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6FFD2" w14:textId="77777777" w:rsidR="0035219F" w:rsidRPr="009342E8" w:rsidRDefault="003C08C9" w:rsidP="003C08C9">
      <w:pPr>
        <w:pStyle w:val="Organisationname"/>
        <w:rPr>
          <w:color w:val="004200" w:themeColor="accent1"/>
        </w:rPr>
      </w:pPr>
      <w:r w:rsidRPr="009342E8">
        <w:rPr>
          <w:sz w:val="16"/>
          <w:szCs w:val="16"/>
        </w:rPr>
        <w:drawing>
          <wp:anchor distT="0" distB="0" distL="114300" distR="114300" simplePos="0" relativeHeight="251658239" behindDoc="1" locked="1" layoutInCell="0" allowOverlap="1" wp14:anchorId="05EC7915" wp14:editId="5BEDDF7D">
            <wp:simplePos x="0" y="0"/>
            <wp:positionH relativeFrom="page">
              <wp:posOffset>-9525</wp:posOffset>
            </wp:positionH>
            <wp:positionV relativeFrom="page">
              <wp:posOffset>9525</wp:posOffset>
            </wp:positionV>
            <wp:extent cx="7592060" cy="10738485"/>
            <wp:effectExtent l="0" t="0" r="8890" b="5715"/>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rsidRPr="009342E8">
        <w:t>Independent Hospital Pricing Authority</w:t>
      </w:r>
    </w:p>
    <w:p w14:paraId="4E11059D" w14:textId="77777777" w:rsidR="00331B48" w:rsidRPr="009342E8" w:rsidRDefault="00697818" w:rsidP="0064379C">
      <w:pPr>
        <w:pStyle w:val="Subtitle"/>
        <w:rPr>
          <w:rFonts w:ascii="Arial Bold" w:eastAsia="Times New Roman" w:hAnsi="Arial Bold" w:cs="Arial"/>
          <w:bCs/>
          <w:iCs w:val="0"/>
          <w:color w:val="004200" w:themeColor="accent1"/>
          <w:kern w:val="28"/>
          <w:sz w:val="84"/>
          <w:szCs w:val="32"/>
        </w:rPr>
      </w:pPr>
      <w:r w:rsidRPr="009342E8">
        <w:rPr>
          <w:rFonts w:ascii="Arial Bold" w:eastAsia="Times New Roman" w:hAnsi="Arial Bold" w:cs="Arial"/>
          <w:bCs/>
          <w:iCs w:val="0"/>
          <w:color w:val="004200" w:themeColor="accent1"/>
          <w:kern w:val="28"/>
          <w:sz w:val="84"/>
          <w:szCs w:val="32"/>
        </w:rPr>
        <w:t>Activity Based Funding Mental Health Care</w:t>
      </w:r>
    </w:p>
    <w:p w14:paraId="7E112834" w14:textId="051F0B8D" w:rsidR="00102824" w:rsidRDefault="00D045BA" w:rsidP="00515F65">
      <w:pPr>
        <w:pStyle w:val="Subtitle"/>
      </w:pPr>
      <w:r w:rsidRPr="009342E8">
        <w:rPr>
          <w:color w:val="004200" w:themeColor="accent1"/>
        </w:rPr>
        <w:t xml:space="preserve">National Best Endeavours Data Set </w:t>
      </w:r>
      <w:r w:rsidR="00FD0AFB">
        <w:rPr>
          <w:color w:val="004200" w:themeColor="accent1"/>
        </w:rPr>
        <w:t>2021</w:t>
      </w:r>
      <w:r w:rsidR="00501342">
        <w:rPr>
          <w:color w:val="004200" w:themeColor="accent1"/>
        </w:rPr>
        <w:t>–</w:t>
      </w:r>
      <w:r w:rsidR="00FD0AFB">
        <w:rPr>
          <w:color w:val="004200" w:themeColor="accent1"/>
        </w:rPr>
        <w:t>22</w:t>
      </w:r>
      <w:r w:rsidR="000062FD">
        <w:rPr>
          <w:color w:val="004200" w:themeColor="accent1"/>
        </w:rPr>
        <w:t xml:space="preserve"> </w:t>
      </w:r>
    </w:p>
    <w:p w14:paraId="734060BA" w14:textId="77777777" w:rsidR="00E15D40" w:rsidRPr="009342E8" w:rsidRDefault="00D045BA" w:rsidP="00515F65">
      <w:pPr>
        <w:pStyle w:val="Subtitle"/>
        <w:spacing w:before="360"/>
        <w:rPr>
          <w:color w:val="004200" w:themeColor="accent1"/>
        </w:rPr>
      </w:pPr>
      <w:r w:rsidRPr="009342E8">
        <w:rPr>
          <w:color w:val="004200" w:themeColor="accent1"/>
        </w:rPr>
        <w:t xml:space="preserve">Technical Specifications for </w:t>
      </w:r>
      <w:r w:rsidR="00844EEF" w:rsidRPr="009342E8">
        <w:rPr>
          <w:color w:val="004200" w:themeColor="accent1"/>
        </w:rPr>
        <w:t>R</w:t>
      </w:r>
      <w:r w:rsidR="0011742F" w:rsidRPr="009342E8">
        <w:rPr>
          <w:color w:val="004200" w:themeColor="accent1"/>
        </w:rPr>
        <w:t>eporting</w:t>
      </w:r>
    </w:p>
    <w:p w14:paraId="07CBB9EF" w14:textId="4B293CC2" w:rsidR="00EC2C42" w:rsidRPr="009342E8" w:rsidRDefault="00905628" w:rsidP="00EC2C42">
      <w:pPr>
        <w:pStyle w:val="Versionanddate"/>
        <w:rPr>
          <w:color w:val="004200" w:themeColor="accent1"/>
        </w:rPr>
        <w:sectPr w:rsidR="00EC2C42" w:rsidRPr="009342E8" w:rsidSect="00515F65">
          <w:headerReference w:type="default" r:id="rId9"/>
          <w:pgSz w:w="11906" w:h="16838" w:code="9"/>
          <w:pgMar w:top="2041" w:right="2550" w:bottom="1021" w:left="1021" w:header="680" w:footer="510" w:gutter="0"/>
          <w:pgNumType w:start="1"/>
          <w:cols w:space="708"/>
          <w:docGrid w:linePitch="360"/>
        </w:sectPr>
      </w:pPr>
      <w:bookmarkStart w:id="0" w:name="_Toc432437392"/>
      <w:r>
        <w:rPr>
          <w:color w:val="008A00" w:themeColor="accent2"/>
        </w:rPr>
        <w:t>May</w:t>
      </w:r>
      <w:r w:rsidR="00FD0AFB">
        <w:rPr>
          <w:color w:val="008A00" w:themeColor="accent2"/>
        </w:rPr>
        <w:t xml:space="preserve"> 2021</w:t>
      </w:r>
    </w:p>
    <w:bookmarkEnd w:id="0"/>
    <w:p w14:paraId="2DA8AAC4" w14:textId="77777777" w:rsidR="00534DAC" w:rsidRPr="009342E8" w:rsidRDefault="00534DAC" w:rsidP="00534DAC">
      <w:pPr>
        <w:pStyle w:val="Report"/>
        <w:spacing w:before="1000"/>
      </w:pPr>
    </w:p>
    <w:p w14:paraId="3AABE9BC" w14:textId="77777777" w:rsidR="00534DAC" w:rsidRPr="009342E8" w:rsidRDefault="00534DAC" w:rsidP="00534DAC">
      <w:pPr>
        <w:pStyle w:val="Report"/>
        <w:spacing w:before="0"/>
      </w:pPr>
      <w:r w:rsidRPr="009342E8">
        <w:t>Version history</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Description w:val="Version control history summary"/>
      </w:tblPr>
      <w:tblGrid>
        <w:gridCol w:w="1134"/>
        <w:gridCol w:w="1701"/>
        <w:gridCol w:w="6237"/>
      </w:tblGrid>
      <w:tr w:rsidR="00534DAC" w:rsidRPr="009342E8" w14:paraId="2C81192F" w14:textId="77777777" w:rsidTr="005A4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4200"/>
          </w:tcPr>
          <w:p w14:paraId="7032A48A" w14:textId="77777777" w:rsidR="00534DAC" w:rsidRPr="009342E8" w:rsidRDefault="00534DAC" w:rsidP="005A4EEF">
            <w:pPr>
              <w:jc w:val="center"/>
              <w:rPr>
                <w:rFonts w:ascii="Arial Bold" w:hAnsi="Arial Bold"/>
                <w:color w:val="FFFFFF" w:themeColor="background1"/>
              </w:rPr>
            </w:pPr>
            <w:r w:rsidRPr="009342E8">
              <w:rPr>
                <w:rFonts w:ascii="Arial Bold" w:hAnsi="Arial Bold"/>
                <w:color w:val="FFFFFF" w:themeColor="background1"/>
              </w:rPr>
              <w:t>Version</w:t>
            </w:r>
          </w:p>
        </w:tc>
        <w:tc>
          <w:tcPr>
            <w:tcW w:w="1701" w:type="dxa"/>
            <w:tcBorders>
              <w:bottom w:val="single" w:sz="4" w:space="0" w:color="auto"/>
            </w:tcBorders>
            <w:shd w:val="clear" w:color="auto" w:fill="004200"/>
          </w:tcPr>
          <w:p w14:paraId="61DF3AC4" w14:textId="77777777" w:rsidR="00534DAC" w:rsidRPr="009342E8" w:rsidRDefault="00534DAC" w:rsidP="005A4EEF">
            <w:pPr>
              <w:jc w:val="cente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9342E8">
              <w:rPr>
                <w:rFonts w:ascii="Arial Bold" w:hAnsi="Arial Bold"/>
                <w:color w:val="FFFFFF" w:themeColor="background1"/>
              </w:rPr>
              <w:t>Effective Dates</w:t>
            </w:r>
          </w:p>
        </w:tc>
        <w:tc>
          <w:tcPr>
            <w:tcW w:w="6237" w:type="dxa"/>
            <w:tcBorders>
              <w:bottom w:val="single" w:sz="4" w:space="0" w:color="auto"/>
            </w:tcBorders>
            <w:shd w:val="clear" w:color="auto" w:fill="004200"/>
          </w:tcPr>
          <w:p w14:paraId="4BDE5C20" w14:textId="77777777" w:rsidR="00534DAC" w:rsidRPr="009342E8" w:rsidRDefault="00534DAC" w:rsidP="005A4EEF">
            <w:pPr>
              <w:jc w:val="cente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9342E8">
              <w:rPr>
                <w:rFonts w:ascii="Arial Bold" w:hAnsi="Arial Bold"/>
                <w:color w:val="FFFFFF" w:themeColor="background1"/>
              </w:rPr>
              <w:t>Change Summary</w:t>
            </w:r>
          </w:p>
        </w:tc>
      </w:tr>
      <w:tr w:rsidR="00971860" w:rsidRPr="009342E8" w14:paraId="20D118DC" w14:textId="77777777"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single" w:sz="4" w:space="0" w:color="auto"/>
              <w:right w:val="none" w:sz="0" w:space="0" w:color="auto"/>
              <w:tl2br w:val="none" w:sz="0" w:space="0" w:color="auto"/>
              <w:tr2bl w:val="none" w:sz="0" w:space="0" w:color="auto"/>
            </w:tcBorders>
            <w:shd w:val="clear" w:color="auto" w:fill="auto"/>
          </w:tcPr>
          <w:p w14:paraId="6FAFE694" w14:textId="77777777" w:rsidR="00971860" w:rsidRPr="009342E8" w:rsidRDefault="00E83683" w:rsidP="009342E8">
            <w:pPr>
              <w:rPr>
                <w:b w:val="0"/>
              </w:rPr>
            </w:pPr>
            <w:r w:rsidRPr="009342E8">
              <w:rPr>
                <w:b w:val="0"/>
              </w:rPr>
              <w:t>1</w:t>
            </w:r>
            <w:r w:rsidR="00CC1028">
              <w:rPr>
                <w:b w:val="0"/>
              </w:rPr>
              <w:t>.0</w:t>
            </w:r>
          </w:p>
        </w:tc>
        <w:tc>
          <w:tcPr>
            <w:tcW w:w="1701" w:type="dxa"/>
            <w:shd w:val="clear" w:color="auto" w:fill="auto"/>
          </w:tcPr>
          <w:p w14:paraId="4A2DB90C" w14:textId="77777777" w:rsidR="00971860" w:rsidRPr="009342E8" w:rsidRDefault="00947003" w:rsidP="00947003">
            <w:pPr>
              <w:cnfStyle w:val="000000100000" w:firstRow="0" w:lastRow="0" w:firstColumn="0" w:lastColumn="0" w:oddVBand="0" w:evenVBand="0" w:oddHBand="1" w:evenHBand="0" w:firstRowFirstColumn="0" w:firstRowLastColumn="0" w:lastRowFirstColumn="0" w:lastRowLastColumn="0"/>
            </w:pPr>
            <w:r>
              <w:t xml:space="preserve">1 July </w:t>
            </w:r>
            <w:r w:rsidR="00971860" w:rsidRPr="009342E8">
              <w:t>2018</w:t>
            </w:r>
          </w:p>
        </w:tc>
        <w:tc>
          <w:tcPr>
            <w:tcW w:w="6237" w:type="dxa"/>
            <w:shd w:val="clear" w:color="auto" w:fill="auto"/>
          </w:tcPr>
          <w:p w14:paraId="5720CFCF" w14:textId="130ACB03" w:rsidR="00971860" w:rsidRPr="009342E8" w:rsidRDefault="00971860" w:rsidP="00947003">
            <w:pPr>
              <w:cnfStyle w:val="000000100000" w:firstRow="0" w:lastRow="0" w:firstColumn="0" w:lastColumn="0" w:oddVBand="0" w:evenVBand="0" w:oddHBand="1" w:evenHBand="0" w:firstRowFirstColumn="0" w:firstRowLastColumn="0" w:lastRowFirstColumn="0" w:lastRowLastColumn="0"/>
            </w:pPr>
            <w:r w:rsidRPr="009342E8">
              <w:t xml:space="preserve">ABF MHC NBEDS </w:t>
            </w:r>
            <w:r w:rsidR="00E83683" w:rsidRPr="009342E8">
              <w:t>2018</w:t>
            </w:r>
            <w:r w:rsidR="00501342">
              <w:t>–</w:t>
            </w:r>
            <w:r w:rsidR="00E83683" w:rsidRPr="009342E8">
              <w:t>19</w:t>
            </w:r>
            <w:r w:rsidRPr="009342E8">
              <w:t xml:space="preserve"> Technical Specifications for Reporting</w:t>
            </w:r>
            <w:r w:rsidR="00947003">
              <w:t>, published October 2018</w:t>
            </w:r>
          </w:p>
        </w:tc>
      </w:tr>
      <w:tr w:rsidR="00534DAC" w:rsidRPr="009342E8" w14:paraId="1AB29D71" w14:textId="77777777" w:rsidTr="003875D7">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tcBorders>
            <w:shd w:val="clear" w:color="auto" w:fill="auto"/>
          </w:tcPr>
          <w:p w14:paraId="10B36F8A" w14:textId="77777777" w:rsidR="00534DAC" w:rsidRPr="009342E8" w:rsidRDefault="00737A81" w:rsidP="00534DAC">
            <w:pPr>
              <w:rPr>
                <w:b w:val="0"/>
              </w:rPr>
            </w:pPr>
            <w:r>
              <w:rPr>
                <w:b w:val="0"/>
              </w:rPr>
              <w:t>2.0</w:t>
            </w:r>
          </w:p>
        </w:tc>
        <w:tc>
          <w:tcPr>
            <w:tcW w:w="1701" w:type="dxa"/>
            <w:shd w:val="clear" w:color="auto" w:fill="auto"/>
          </w:tcPr>
          <w:p w14:paraId="4ECABCC6" w14:textId="77777777" w:rsidR="00534DAC" w:rsidRPr="009342E8" w:rsidRDefault="00F90383" w:rsidP="00DB06F4">
            <w:pPr>
              <w:cnfStyle w:val="000000000000" w:firstRow="0" w:lastRow="0" w:firstColumn="0" w:lastColumn="0" w:oddVBand="0" w:evenVBand="0" w:oddHBand="0" w:evenHBand="0" w:firstRowFirstColumn="0" w:firstRowLastColumn="0" w:lastRowFirstColumn="0" w:lastRowLastColumn="0"/>
            </w:pPr>
            <w:r>
              <w:t>May</w:t>
            </w:r>
            <w:r w:rsidR="00737A81">
              <w:t xml:space="preserve"> 2019</w:t>
            </w:r>
          </w:p>
        </w:tc>
        <w:tc>
          <w:tcPr>
            <w:tcW w:w="6237" w:type="dxa"/>
            <w:shd w:val="clear" w:color="auto" w:fill="auto"/>
          </w:tcPr>
          <w:p w14:paraId="52B8E83F" w14:textId="201ADAB4" w:rsidR="00534DAC" w:rsidRPr="009342E8" w:rsidRDefault="00737A81" w:rsidP="00DB06F4">
            <w:pPr>
              <w:cnfStyle w:val="000000000000" w:firstRow="0" w:lastRow="0" w:firstColumn="0" w:lastColumn="0" w:oddVBand="0" w:evenVBand="0" w:oddHBand="0" w:evenHBand="0" w:firstRowFirstColumn="0" w:firstRowLastColumn="0" w:lastRowFirstColumn="0" w:lastRowLastColumn="0"/>
            </w:pPr>
            <w:r>
              <w:t xml:space="preserve">Technical Specifications for reporting updated to </w:t>
            </w:r>
            <w:r w:rsidRPr="009342E8">
              <w:t>ABF MHC NBEDS 201</w:t>
            </w:r>
            <w:r>
              <w:t>9</w:t>
            </w:r>
            <w:r w:rsidR="00501342">
              <w:t>–</w:t>
            </w:r>
            <w:r>
              <w:t>20</w:t>
            </w:r>
            <w:r w:rsidRPr="009342E8">
              <w:t xml:space="preserve"> </w:t>
            </w:r>
          </w:p>
        </w:tc>
      </w:tr>
      <w:tr w:rsidR="00534DAC" w:rsidRPr="009342E8" w14:paraId="1D3F3C51" w14:textId="77777777" w:rsidTr="00387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514EC8BF" w14:textId="77777777" w:rsidR="00534DAC" w:rsidRPr="009342E8" w:rsidRDefault="00FA4264" w:rsidP="00534DAC">
            <w:pPr>
              <w:rPr>
                <w:b w:val="0"/>
              </w:rPr>
            </w:pPr>
            <w:r>
              <w:rPr>
                <w:b w:val="0"/>
              </w:rPr>
              <w:t>3.0</w:t>
            </w:r>
          </w:p>
        </w:tc>
        <w:tc>
          <w:tcPr>
            <w:tcW w:w="1701" w:type="dxa"/>
            <w:shd w:val="clear" w:color="auto" w:fill="auto"/>
          </w:tcPr>
          <w:p w14:paraId="56783947" w14:textId="48ECF2ED" w:rsidR="00534DAC" w:rsidRPr="009342E8" w:rsidRDefault="00905628" w:rsidP="008D43E0">
            <w:pPr>
              <w:cnfStyle w:val="000000100000" w:firstRow="0" w:lastRow="0" w:firstColumn="0" w:lastColumn="0" w:oddVBand="0" w:evenVBand="0" w:oddHBand="1" w:evenHBand="0" w:firstRowFirstColumn="0" w:firstRowLastColumn="0" w:lastRowFirstColumn="0" w:lastRowLastColumn="0"/>
            </w:pPr>
            <w:r>
              <w:t xml:space="preserve">May </w:t>
            </w:r>
            <w:r w:rsidR="008D43E0">
              <w:t>2020</w:t>
            </w:r>
          </w:p>
        </w:tc>
        <w:tc>
          <w:tcPr>
            <w:tcW w:w="6237" w:type="dxa"/>
            <w:shd w:val="clear" w:color="auto" w:fill="auto"/>
          </w:tcPr>
          <w:p w14:paraId="5D3A363A" w14:textId="4144F01A" w:rsidR="00534DAC" w:rsidRPr="009342E8" w:rsidRDefault="00FA4264" w:rsidP="00FA4264">
            <w:pPr>
              <w:cnfStyle w:val="000000100000" w:firstRow="0" w:lastRow="0" w:firstColumn="0" w:lastColumn="0" w:oddVBand="0" w:evenVBand="0" w:oddHBand="1" w:evenHBand="0" w:firstRowFirstColumn="0" w:firstRowLastColumn="0" w:lastRowFirstColumn="0" w:lastRowLastColumn="0"/>
            </w:pPr>
            <w:r>
              <w:t xml:space="preserve">Technical Specifications for reporting updated to </w:t>
            </w:r>
            <w:r w:rsidRPr="009342E8">
              <w:t>ABF MHC NBEDS 20</w:t>
            </w:r>
            <w:r>
              <w:t>20</w:t>
            </w:r>
            <w:r w:rsidR="00501342">
              <w:t>–</w:t>
            </w:r>
            <w:r>
              <w:t>21</w:t>
            </w:r>
          </w:p>
        </w:tc>
      </w:tr>
      <w:tr w:rsidR="00501342" w:rsidRPr="009342E8" w14:paraId="77A52722" w14:textId="77777777" w:rsidTr="003875D7">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tcBorders>
            <w:shd w:val="clear" w:color="auto" w:fill="auto"/>
          </w:tcPr>
          <w:p w14:paraId="65FF609D" w14:textId="3901FF20" w:rsidR="00501342" w:rsidRPr="00F515D4" w:rsidRDefault="00501342" w:rsidP="00534DAC">
            <w:pPr>
              <w:rPr>
                <w:b w:val="0"/>
              </w:rPr>
            </w:pPr>
            <w:r w:rsidRPr="001D2780">
              <w:rPr>
                <w:b w:val="0"/>
              </w:rPr>
              <w:t>4.0</w:t>
            </w:r>
          </w:p>
        </w:tc>
        <w:tc>
          <w:tcPr>
            <w:tcW w:w="1701" w:type="dxa"/>
            <w:shd w:val="clear" w:color="auto" w:fill="auto"/>
          </w:tcPr>
          <w:p w14:paraId="112A5AA7" w14:textId="0F794909" w:rsidR="00501342" w:rsidRDefault="00501342" w:rsidP="008D43E0">
            <w:pPr>
              <w:cnfStyle w:val="000000000000" w:firstRow="0" w:lastRow="0" w:firstColumn="0" w:lastColumn="0" w:oddVBand="0" w:evenVBand="0" w:oddHBand="0" w:evenHBand="0" w:firstRowFirstColumn="0" w:firstRowLastColumn="0" w:lastRowFirstColumn="0" w:lastRowLastColumn="0"/>
            </w:pPr>
            <w:r>
              <w:t>May 2021</w:t>
            </w:r>
          </w:p>
        </w:tc>
        <w:tc>
          <w:tcPr>
            <w:tcW w:w="6237" w:type="dxa"/>
            <w:shd w:val="clear" w:color="auto" w:fill="auto"/>
          </w:tcPr>
          <w:p w14:paraId="20E47690" w14:textId="7A2D1492" w:rsidR="00501342" w:rsidRDefault="00AC5F39" w:rsidP="00FA4264">
            <w:pPr>
              <w:cnfStyle w:val="000000000000" w:firstRow="0" w:lastRow="0" w:firstColumn="0" w:lastColumn="0" w:oddVBand="0" w:evenVBand="0" w:oddHBand="0" w:evenHBand="0" w:firstRowFirstColumn="0" w:firstRowLastColumn="0" w:lastRowFirstColumn="0" w:lastRowLastColumn="0"/>
            </w:pPr>
            <w:r>
              <w:t xml:space="preserve">Technical Specifications for reporting updated to </w:t>
            </w:r>
            <w:r w:rsidRPr="009342E8">
              <w:t>ABF MHC NBEDS 20</w:t>
            </w:r>
            <w:r>
              <w:t>21–22</w:t>
            </w:r>
          </w:p>
        </w:tc>
      </w:tr>
    </w:tbl>
    <w:p w14:paraId="1DF9C2D3" w14:textId="77777777" w:rsidR="00534DAC" w:rsidRPr="009342E8" w:rsidRDefault="00534DAC" w:rsidP="00534DAC"/>
    <w:p w14:paraId="11B3D280" w14:textId="50B8BDD2" w:rsidR="002A4C1B" w:rsidRPr="009342E8" w:rsidRDefault="00AA082F" w:rsidP="00534DAC">
      <w:pPr>
        <w:pStyle w:val="Report"/>
        <w:spacing w:before="800"/>
      </w:pPr>
      <w:r w:rsidRPr="009342E8">
        <w:t xml:space="preserve">Activity Based Funding Mental Health Care National Best Endeavours Data Set </w:t>
      </w:r>
      <w:r w:rsidR="00FD0AFB">
        <w:t>2021</w:t>
      </w:r>
      <w:r w:rsidR="00501342">
        <w:t>–</w:t>
      </w:r>
      <w:r w:rsidR="00FD0AFB">
        <w:t>22</w:t>
      </w:r>
      <w:r w:rsidRPr="009342E8">
        <w:t xml:space="preserve"> – Technical </w:t>
      </w:r>
      <w:r w:rsidR="0011742F" w:rsidRPr="009342E8">
        <w:t xml:space="preserve">Specifications </w:t>
      </w:r>
      <w:r w:rsidRPr="009342E8">
        <w:t xml:space="preserve">for </w:t>
      </w:r>
      <w:r w:rsidR="00844EEF" w:rsidRPr="009342E8">
        <w:t>R</w:t>
      </w:r>
      <w:r w:rsidRPr="009342E8">
        <w:t>eporting</w:t>
      </w:r>
    </w:p>
    <w:p w14:paraId="3A9F34AB" w14:textId="77777777" w:rsidR="002A4C1B" w:rsidRPr="009342E8" w:rsidRDefault="002A4C1B" w:rsidP="002A4C1B"/>
    <w:p w14:paraId="08B4587E" w14:textId="573783C9" w:rsidR="002A4C1B" w:rsidRPr="009342E8" w:rsidRDefault="002A4C1B" w:rsidP="002A4C1B">
      <w:r w:rsidRPr="009342E8">
        <w:t xml:space="preserve">© Independent Hospital Pricing Authority </w:t>
      </w:r>
      <w:r w:rsidR="00B86289" w:rsidRPr="009342E8">
        <w:t>20</w:t>
      </w:r>
      <w:r w:rsidR="00B86289">
        <w:t>21</w:t>
      </w:r>
    </w:p>
    <w:p w14:paraId="09B3A17C" w14:textId="77777777" w:rsidR="002A4C1B" w:rsidRPr="009342E8" w:rsidRDefault="002A4C1B" w:rsidP="002A4C1B">
      <w:r w:rsidRPr="009342E8">
        <w:t xml:space="preserve">This publication is available for your use under a </w:t>
      </w:r>
      <w:hyperlink r:id="rId10" w:history="1">
        <w:r w:rsidRPr="009342E8">
          <w:rPr>
            <w:rStyle w:val="Hyperlink"/>
          </w:rPr>
          <w:t>Creative Commons BY Attribution 3.0 Australia</w:t>
        </w:r>
      </w:hyperlink>
      <w:r w:rsidRPr="009342E8">
        <w:t xml:space="preserve"> licence, with the exception of the Independent Hospital Pricing Authority logo, photographs, images, signatures and where otherwise stated. The full licence terms are available from </w:t>
      </w:r>
      <w:hyperlink r:id="rId11" w:history="1">
        <w:r w:rsidRPr="009342E8">
          <w:rPr>
            <w:rStyle w:val="Hyperlink"/>
          </w:rPr>
          <w:t>the Creative Commons website</w:t>
        </w:r>
      </w:hyperlink>
      <w:r w:rsidRPr="009342E8">
        <w:t>.</w:t>
      </w:r>
    </w:p>
    <w:p w14:paraId="4B46BF01" w14:textId="77777777" w:rsidR="002A4C1B" w:rsidRPr="009342E8" w:rsidRDefault="002A4C1B" w:rsidP="002A4C1B">
      <w:r w:rsidRPr="009342E8">
        <w:rPr>
          <w:rFonts w:cs="Calibri"/>
          <w:noProof/>
          <w:sz w:val="24"/>
        </w:rPr>
        <w:drawing>
          <wp:inline distT="0" distB="0" distL="0" distR="0" wp14:anchorId="4FA3957A" wp14:editId="51AA45B5">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741A629A" w14:textId="7C2A1752" w:rsidR="002A4C1B" w:rsidRPr="009342E8" w:rsidRDefault="002A4C1B" w:rsidP="002A4C1B">
      <w:r w:rsidRPr="009342E8">
        <w:t xml:space="preserve">Use of Independent Hospital Pricing Authority material under a </w:t>
      </w:r>
      <w:hyperlink r:id="rId13" w:history="1">
        <w:r w:rsidRPr="009342E8">
          <w:rPr>
            <w:rStyle w:val="Hyperlink"/>
          </w:rPr>
          <w:t>Creative Commons BY Attribution 3.0 Australia</w:t>
        </w:r>
      </w:hyperlink>
      <w:r w:rsidRPr="009342E8">
        <w:t xml:space="preserve"> licence requires you to attribute the work (but not in any way that suggests that the Independent Hospital Pricing Authority endorses you or your use of the work).</w:t>
      </w:r>
    </w:p>
    <w:p w14:paraId="33459499" w14:textId="77777777" w:rsidR="002A4C1B" w:rsidRPr="009342E8" w:rsidRDefault="002A4C1B" w:rsidP="002A4C1B">
      <w:pPr>
        <w:rPr>
          <w:i/>
        </w:rPr>
      </w:pPr>
      <w:r w:rsidRPr="009342E8">
        <w:rPr>
          <w:i/>
        </w:rPr>
        <w:t>Independent Hospital Pricing Authority material used 'as supplied'.</w:t>
      </w:r>
    </w:p>
    <w:p w14:paraId="0F6285BB" w14:textId="77777777" w:rsidR="002A4C1B" w:rsidRPr="009342E8" w:rsidRDefault="002A4C1B" w:rsidP="002A4C1B">
      <w:r w:rsidRPr="009342E8">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51B109BC" w14:textId="77777777" w:rsidR="002A4C1B" w:rsidRPr="009342E8" w:rsidRDefault="002A4C1B" w:rsidP="002A4C1B">
      <w:pPr>
        <w:pStyle w:val="NormalIndent"/>
        <w:rPr>
          <w:i/>
        </w:rPr>
      </w:pPr>
      <w:r w:rsidRPr="009342E8">
        <w:rPr>
          <w:i/>
        </w:rPr>
        <w:t>Source: The Independent Hospital Pricing Authority</w:t>
      </w:r>
      <w:r w:rsidRPr="009342E8">
        <w:rPr>
          <w:i/>
        </w:rPr>
        <w:br w:type="page"/>
      </w:r>
    </w:p>
    <w:p w14:paraId="0FCF50FC" w14:textId="77777777" w:rsidR="000062FD" w:rsidRDefault="000062FD" w:rsidP="000062FD">
      <w:pPr>
        <w:pStyle w:val="TOCHeading"/>
        <w:spacing w:after="600" w:line="276" w:lineRule="auto"/>
        <w:rPr>
          <w:rFonts w:ascii="Arial" w:eastAsia="Times New Roman" w:hAnsi="Arial" w:cs="Times New Roman"/>
          <w:b w:val="0"/>
          <w:bCs w:val="0"/>
          <w:caps/>
          <w:noProof/>
          <w:sz w:val="22"/>
          <w:szCs w:val="24"/>
        </w:rPr>
      </w:pPr>
      <w:r w:rsidRPr="000062FD">
        <w:rPr>
          <w:rFonts w:ascii="Arial" w:eastAsia="Times New Roman" w:hAnsi="Arial" w:cs="Times New Roman"/>
          <w:b w:val="0"/>
          <w:bCs w:val="0"/>
          <w:caps/>
          <w:noProof/>
          <w:sz w:val="22"/>
          <w:szCs w:val="24"/>
        </w:rPr>
        <w:lastRenderedPageBreak/>
        <w:t xml:space="preserve"> </w:t>
      </w:r>
    </w:p>
    <w:sdt>
      <w:sdtPr>
        <w:rPr>
          <w:rFonts w:ascii="Arial" w:eastAsia="Times New Roman" w:hAnsi="Arial" w:cs="Times New Roman"/>
          <w:b w:val="0"/>
          <w:bCs w:val="0"/>
          <w:caps/>
          <w:noProof/>
          <w:sz w:val="22"/>
          <w:szCs w:val="24"/>
        </w:rPr>
        <w:id w:val="-1185829911"/>
        <w:docPartObj>
          <w:docPartGallery w:val="Table of Contents"/>
          <w:docPartUnique/>
        </w:docPartObj>
      </w:sdtPr>
      <w:sdtEndPr>
        <w:rPr>
          <w:caps w:val="0"/>
        </w:rPr>
      </w:sdtEndPr>
      <w:sdtContent>
        <w:p w14:paraId="1F62854D" w14:textId="77777777" w:rsidR="000062FD" w:rsidRPr="009342E8" w:rsidRDefault="000062FD" w:rsidP="000062FD">
          <w:pPr>
            <w:pStyle w:val="TOCHeading"/>
            <w:spacing w:after="600" w:line="276" w:lineRule="auto"/>
          </w:pPr>
          <w:r w:rsidRPr="00856221">
            <w:t>Table of Contents</w:t>
          </w:r>
        </w:p>
        <w:p w14:paraId="24B5BED7" w14:textId="7822F26E" w:rsidR="00195C37" w:rsidRDefault="000062FD">
          <w:pPr>
            <w:pStyle w:val="TOC1"/>
            <w:rPr>
              <w:rFonts w:asciiTheme="minorHAnsi" w:eastAsiaTheme="minorEastAsia" w:hAnsiTheme="minorHAnsi" w:cstheme="minorBidi"/>
              <w:szCs w:val="22"/>
            </w:rPr>
          </w:pPr>
          <w:r w:rsidRPr="009342E8">
            <w:rPr>
              <w:sz w:val="28"/>
            </w:rPr>
            <w:fldChar w:fldCharType="begin"/>
          </w:r>
          <w:r w:rsidRPr="009342E8">
            <w:instrText xml:space="preserve"> TOC \o "1-3" \h \z \u </w:instrText>
          </w:r>
          <w:r w:rsidRPr="009342E8">
            <w:rPr>
              <w:sz w:val="28"/>
            </w:rPr>
            <w:fldChar w:fldCharType="separate"/>
          </w:r>
          <w:hyperlink w:anchor="_Toc62651733" w:history="1">
            <w:r w:rsidR="00195C37" w:rsidRPr="004D1B9A">
              <w:rPr>
                <w:rStyle w:val="Hyperlink"/>
              </w:rPr>
              <w:t>Acronyms</w:t>
            </w:r>
            <w:r w:rsidR="00195C37">
              <w:rPr>
                <w:webHidden/>
              </w:rPr>
              <w:tab/>
            </w:r>
            <w:r w:rsidR="00195C37">
              <w:rPr>
                <w:webHidden/>
              </w:rPr>
              <w:fldChar w:fldCharType="begin"/>
            </w:r>
            <w:r w:rsidR="00195C37">
              <w:rPr>
                <w:webHidden/>
              </w:rPr>
              <w:instrText xml:space="preserve"> PAGEREF _Toc62651733 \h </w:instrText>
            </w:r>
            <w:r w:rsidR="00195C37">
              <w:rPr>
                <w:webHidden/>
              </w:rPr>
            </w:r>
            <w:r w:rsidR="00195C37">
              <w:rPr>
                <w:webHidden/>
              </w:rPr>
              <w:fldChar w:fldCharType="separate"/>
            </w:r>
            <w:r w:rsidR="00195C37">
              <w:rPr>
                <w:webHidden/>
              </w:rPr>
              <w:t>5</w:t>
            </w:r>
            <w:r w:rsidR="00195C37">
              <w:rPr>
                <w:webHidden/>
              </w:rPr>
              <w:fldChar w:fldCharType="end"/>
            </w:r>
          </w:hyperlink>
        </w:p>
        <w:p w14:paraId="6B6700B7" w14:textId="03BCCA42" w:rsidR="00195C37" w:rsidRDefault="003D4DA7">
          <w:pPr>
            <w:pStyle w:val="TOC1"/>
            <w:rPr>
              <w:rFonts w:asciiTheme="minorHAnsi" w:eastAsiaTheme="minorEastAsia" w:hAnsiTheme="minorHAnsi" w:cstheme="minorBidi"/>
              <w:szCs w:val="22"/>
            </w:rPr>
          </w:pPr>
          <w:hyperlink w:anchor="_Toc62651734" w:history="1">
            <w:r w:rsidR="00195C37" w:rsidRPr="004D1B9A">
              <w:rPr>
                <w:rStyle w:val="Hyperlink"/>
              </w:rPr>
              <w:t>1.</w:t>
            </w:r>
            <w:r w:rsidR="00195C37">
              <w:rPr>
                <w:rFonts w:asciiTheme="minorHAnsi" w:eastAsiaTheme="minorEastAsia" w:hAnsiTheme="minorHAnsi" w:cstheme="minorBidi"/>
                <w:szCs w:val="22"/>
              </w:rPr>
              <w:tab/>
            </w:r>
            <w:r w:rsidR="00195C37" w:rsidRPr="004D1B9A">
              <w:rPr>
                <w:rStyle w:val="Hyperlink"/>
              </w:rPr>
              <w:t>Background</w:t>
            </w:r>
            <w:r w:rsidR="00195C37">
              <w:rPr>
                <w:webHidden/>
              </w:rPr>
              <w:tab/>
            </w:r>
            <w:r w:rsidR="00195C37">
              <w:rPr>
                <w:webHidden/>
              </w:rPr>
              <w:fldChar w:fldCharType="begin"/>
            </w:r>
            <w:r w:rsidR="00195C37">
              <w:rPr>
                <w:webHidden/>
              </w:rPr>
              <w:instrText xml:space="preserve"> PAGEREF _Toc62651734 \h </w:instrText>
            </w:r>
            <w:r w:rsidR="00195C37">
              <w:rPr>
                <w:webHidden/>
              </w:rPr>
            </w:r>
            <w:r w:rsidR="00195C37">
              <w:rPr>
                <w:webHidden/>
              </w:rPr>
              <w:fldChar w:fldCharType="separate"/>
            </w:r>
            <w:r w:rsidR="00195C37">
              <w:rPr>
                <w:webHidden/>
              </w:rPr>
              <w:t>6</w:t>
            </w:r>
            <w:r w:rsidR="00195C37">
              <w:rPr>
                <w:webHidden/>
              </w:rPr>
              <w:fldChar w:fldCharType="end"/>
            </w:r>
          </w:hyperlink>
        </w:p>
        <w:p w14:paraId="699358AD" w14:textId="0D9E28AB" w:rsidR="00195C37" w:rsidRDefault="003D4DA7">
          <w:pPr>
            <w:pStyle w:val="TOC2"/>
            <w:rPr>
              <w:rFonts w:asciiTheme="minorHAnsi" w:eastAsiaTheme="minorEastAsia" w:hAnsiTheme="minorHAnsi" w:cstheme="minorBidi"/>
              <w:szCs w:val="22"/>
            </w:rPr>
          </w:pPr>
          <w:hyperlink w:anchor="_Toc62651735" w:history="1">
            <w:r w:rsidR="00195C37" w:rsidRPr="00195C37">
              <w:rPr>
                <w:rStyle w:val="Hyperlink"/>
              </w:rPr>
              <w:t>1.1</w:t>
            </w:r>
            <w:r w:rsidR="00195C37" w:rsidRPr="00195C37">
              <w:rPr>
                <w:rFonts w:asciiTheme="minorHAnsi" w:eastAsiaTheme="minorEastAsia" w:hAnsiTheme="minorHAnsi" w:cstheme="minorBidi"/>
                <w:szCs w:val="22"/>
              </w:rPr>
              <w:tab/>
            </w:r>
            <w:r w:rsidR="00195C37" w:rsidRPr="00195C37">
              <w:rPr>
                <w:rStyle w:val="Hyperlink"/>
              </w:rPr>
              <w:t>Development of the AMHCC Version 1.0</w:t>
            </w:r>
            <w:r w:rsidR="00195C37">
              <w:rPr>
                <w:webHidden/>
              </w:rPr>
              <w:tab/>
            </w:r>
            <w:r w:rsidR="00195C37">
              <w:rPr>
                <w:webHidden/>
              </w:rPr>
              <w:fldChar w:fldCharType="begin"/>
            </w:r>
            <w:r w:rsidR="00195C37">
              <w:rPr>
                <w:webHidden/>
              </w:rPr>
              <w:instrText xml:space="preserve"> PAGEREF _Toc62651735 \h </w:instrText>
            </w:r>
            <w:r w:rsidR="00195C37">
              <w:rPr>
                <w:webHidden/>
              </w:rPr>
            </w:r>
            <w:r w:rsidR="00195C37">
              <w:rPr>
                <w:webHidden/>
              </w:rPr>
              <w:fldChar w:fldCharType="separate"/>
            </w:r>
            <w:r w:rsidR="00195C37">
              <w:rPr>
                <w:webHidden/>
              </w:rPr>
              <w:t>6</w:t>
            </w:r>
            <w:r w:rsidR="00195C37">
              <w:rPr>
                <w:webHidden/>
              </w:rPr>
              <w:fldChar w:fldCharType="end"/>
            </w:r>
          </w:hyperlink>
        </w:p>
        <w:p w14:paraId="54BDC9C6" w14:textId="6C9FF0C8" w:rsidR="00195C37" w:rsidRDefault="003D4DA7">
          <w:pPr>
            <w:pStyle w:val="TOC2"/>
            <w:rPr>
              <w:rFonts w:asciiTheme="minorHAnsi" w:eastAsiaTheme="minorEastAsia" w:hAnsiTheme="minorHAnsi" w:cstheme="minorBidi"/>
              <w:szCs w:val="22"/>
            </w:rPr>
          </w:pPr>
          <w:hyperlink w:anchor="_Toc62651736" w:history="1">
            <w:r w:rsidR="00195C37" w:rsidRPr="004D1B9A">
              <w:rPr>
                <w:rStyle w:val="Hyperlink"/>
              </w:rPr>
              <w:t xml:space="preserve">1.2 </w:t>
            </w:r>
            <w:r w:rsidR="00195C37">
              <w:rPr>
                <w:rStyle w:val="Hyperlink"/>
              </w:rPr>
              <w:t xml:space="preserve">     </w:t>
            </w:r>
            <w:r w:rsidR="00195C37" w:rsidRPr="004D1B9A">
              <w:rPr>
                <w:rStyle w:val="Hyperlink"/>
              </w:rPr>
              <w:t>Development of the ABF MHC NBEDS</w:t>
            </w:r>
            <w:r w:rsidR="00195C37">
              <w:rPr>
                <w:webHidden/>
              </w:rPr>
              <w:tab/>
            </w:r>
            <w:r w:rsidR="00195C37">
              <w:rPr>
                <w:webHidden/>
              </w:rPr>
              <w:fldChar w:fldCharType="begin"/>
            </w:r>
            <w:r w:rsidR="00195C37">
              <w:rPr>
                <w:webHidden/>
              </w:rPr>
              <w:instrText xml:space="preserve"> PAGEREF _Toc62651736 \h </w:instrText>
            </w:r>
            <w:r w:rsidR="00195C37">
              <w:rPr>
                <w:webHidden/>
              </w:rPr>
            </w:r>
            <w:r w:rsidR="00195C37">
              <w:rPr>
                <w:webHidden/>
              </w:rPr>
              <w:fldChar w:fldCharType="separate"/>
            </w:r>
            <w:r w:rsidR="00195C37">
              <w:rPr>
                <w:webHidden/>
              </w:rPr>
              <w:t>7</w:t>
            </w:r>
            <w:r w:rsidR="00195C37">
              <w:rPr>
                <w:webHidden/>
              </w:rPr>
              <w:fldChar w:fldCharType="end"/>
            </w:r>
          </w:hyperlink>
        </w:p>
        <w:p w14:paraId="0FF2A479" w14:textId="74202BAA" w:rsidR="00195C37" w:rsidRDefault="003D4DA7">
          <w:pPr>
            <w:pStyle w:val="TOC1"/>
            <w:rPr>
              <w:rFonts w:asciiTheme="minorHAnsi" w:eastAsiaTheme="minorEastAsia" w:hAnsiTheme="minorHAnsi" w:cstheme="minorBidi"/>
              <w:szCs w:val="22"/>
            </w:rPr>
          </w:pPr>
          <w:hyperlink w:anchor="_Toc62651737" w:history="1">
            <w:r w:rsidR="00195C37" w:rsidRPr="004D1B9A">
              <w:rPr>
                <w:rStyle w:val="Hyperlink"/>
              </w:rPr>
              <w:t>2.</w:t>
            </w:r>
            <w:r w:rsidR="00195C37">
              <w:rPr>
                <w:rFonts w:asciiTheme="minorHAnsi" w:eastAsiaTheme="minorEastAsia" w:hAnsiTheme="minorHAnsi" w:cstheme="minorBidi"/>
                <w:szCs w:val="22"/>
              </w:rPr>
              <w:tab/>
            </w:r>
            <w:r w:rsidR="00195C37" w:rsidRPr="004D1B9A">
              <w:rPr>
                <w:rStyle w:val="Hyperlink"/>
              </w:rPr>
              <w:t>Australian Mental Health Care Classification Structure</w:t>
            </w:r>
            <w:r w:rsidR="00195C37">
              <w:rPr>
                <w:webHidden/>
              </w:rPr>
              <w:tab/>
            </w:r>
            <w:r w:rsidR="00195C37">
              <w:rPr>
                <w:webHidden/>
              </w:rPr>
              <w:fldChar w:fldCharType="begin"/>
            </w:r>
            <w:r w:rsidR="00195C37">
              <w:rPr>
                <w:webHidden/>
              </w:rPr>
              <w:instrText xml:space="preserve"> PAGEREF _Toc62651737 \h </w:instrText>
            </w:r>
            <w:r w:rsidR="00195C37">
              <w:rPr>
                <w:webHidden/>
              </w:rPr>
            </w:r>
            <w:r w:rsidR="00195C37">
              <w:rPr>
                <w:webHidden/>
              </w:rPr>
              <w:fldChar w:fldCharType="separate"/>
            </w:r>
            <w:r w:rsidR="00195C37">
              <w:rPr>
                <w:webHidden/>
              </w:rPr>
              <w:t>8</w:t>
            </w:r>
            <w:r w:rsidR="00195C37">
              <w:rPr>
                <w:webHidden/>
              </w:rPr>
              <w:fldChar w:fldCharType="end"/>
            </w:r>
          </w:hyperlink>
        </w:p>
        <w:p w14:paraId="6A9C6CE1" w14:textId="23996A1A" w:rsidR="00195C37" w:rsidRDefault="003D4DA7">
          <w:pPr>
            <w:pStyle w:val="TOC1"/>
            <w:rPr>
              <w:rFonts w:asciiTheme="minorHAnsi" w:eastAsiaTheme="minorEastAsia" w:hAnsiTheme="minorHAnsi" w:cstheme="minorBidi"/>
              <w:szCs w:val="22"/>
            </w:rPr>
          </w:pPr>
          <w:hyperlink w:anchor="_Toc62651738" w:history="1">
            <w:r w:rsidR="00195C37" w:rsidRPr="004D1B9A">
              <w:rPr>
                <w:rStyle w:val="Hyperlink"/>
              </w:rPr>
              <w:t>3.</w:t>
            </w:r>
            <w:r w:rsidR="00195C37">
              <w:rPr>
                <w:rFonts w:asciiTheme="minorHAnsi" w:eastAsiaTheme="minorEastAsia" w:hAnsiTheme="minorHAnsi" w:cstheme="minorBidi"/>
                <w:szCs w:val="22"/>
              </w:rPr>
              <w:tab/>
            </w:r>
            <w:r w:rsidR="00195C37" w:rsidRPr="004D1B9A">
              <w:rPr>
                <w:rStyle w:val="Hyperlink"/>
              </w:rPr>
              <w:t>Purpose and Scope of Document</w:t>
            </w:r>
            <w:r w:rsidR="00195C37">
              <w:rPr>
                <w:webHidden/>
              </w:rPr>
              <w:tab/>
            </w:r>
            <w:r w:rsidR="00195C37">
              <w:rPr>
                <w:webHidden/>
              </w:rPr>
              <w:fldChar w:fldCharType="begin"/>
            </w:r>
            <w:r w:rsidR="00195C37">
              <w:rPr>
                <w:webHidden/>
              </w:rPr>
              <w:instrText xml:space="preserve"> PAGEREF _Toc62651738 \h </w:instrText>
            </w:r>
            <w:r w:rsidR="00195C37">
              <w:rPr>
                <w:webHidden/>
              </w:rPr>
            </w:r>
            <w:r w:rsidR="00195C37">
              <w:rPr>
                <w:webHidden/>
              </w:rPr>
              <w:fldChar w:fldCharType="separate"/>
            </w:r>
            <w:r w:rsidR="00195C37">
              <w:rPr>
                <w:webHidden/>
              </w:rPr>
              <w:t>10</w:t>
            </w:r>
            <w:r w:rsidR="00195C37">
              <w:rPr>
                <w:webHidden/>
              </w:rPr>
              <w:fldChar w:fldCharType="end"/>
            </w:r>
          </w:hyperlink>
        </w:p>
        <w:p w14:paraId="0E09D30D" w14:textId="2FB64A14" w:rsidR="00195C37" w:rsidRDefault="003D4DA7">
          <w:pPr>
            <w:pStyle w:val="TOC1"/>
            <w:rPr>
              <w:rFonts w:asciiTheme="minorHAnsi" w:eastAsiaTheme="minorEastAsia" w:hAnsiTheme="minorHAnsi" w:cstheme="minorBidi"/>
              <w:szCs w:val="22"/>
            </w:rPr>
          </w:pPr>
          <w:hyperlink w:anchor="_Toc62651739" w:history="1">
            <w:r w:rsidR="00195C37" w:rsidRPr="004D1B9A">
              <w:rPr>
                <w:rStyle w:val="Hyperlink"/>
              </w:rPr>
              <w:t>4.</w:t>
            </w:r>
            <w:r w:rsidR="00195C37">
              <w:rPr>
                <w:rFonts w:asciiTheme="minorHAnsi" w:eastAsiaTheme="minorEastAsia" w:hAnsiTheme="minorHAnsi" w:cstheme="minorBidi"/>
                <w:szCs w:val="22"/>
              </w:rPr>
              <w:tab/>
            </w:r>
            <w:r w:rsidR="00195C37" w:rsidRPr="004D1B9A">
              <w:rPr>
                <w:rStyle w:val="Hyperlink"/>
              </w:rPr>
              <w:t>Overview of the Activity Based Funding Mental Health Care National Best Endeavours Data Set 2021–22 structure</w:t>
            </w:r>
            <w:r w:rsidR="00195C37">
              <w:rPr>
                <w:webHidden/>
              </w:rPr>
              <w:tab/>
            </w:r>
            <w:r w:rsidR="00195C37">
              <w:rPr>
                <w:webHidden/>
              </w:rPr>
              <w:fldChar w:fldCharType="begin"/>
            </w:r>
            <w:r w:rsidR="00195C37">
              <w:rPr>
                <w:webHidden/>
              </w:rPr>
              <w:instrText xml:space="preserve"> PAGEREF _Toc62651739 \h </w:instrText>
            </w:r>
            <w:r w:rsidR="00195C37">
              <w:rPr>
                <w:webHidden/>
              </w:rPr>
            </w:r>
            <w:r w:rsidR="00195C37">
              <w:rPr>
                <w:webHidden/>
              </w:rPr>
              <w:fldChar w:fldCharType="separate"/>
            </w:r>
            <w:r w:rsidR="00195C37">
              <w:rPr>
                <w:webHidden/>
              </w:rPr>
              <w:t>11</w:t>
            </w:r>
            <w:r w:rsidR="00195C37">
              <w:rPr>
                <w:webHidden/>
              </w:rPr>
              <w:fldChar w:fldCharType="end"/>
            </w:r>
          </w:hyperlink>
        </w:p>
        <w:p w14:paraId="29F24F00" w14:textId="244F728F" w:rsidR="00195C37" w:rsidRDefault="003D4DA7">
          <w:pPr>
            <w:pStyle w:val="TOC1"/>
            <w:rPr>
              <w:rFonts w:asciiTheme="minorHAnsi" w:eastAsiaTheme="minorEastAsia" w:hAnsiTheme="minorHAnsi" w:cstheme="minorBidi"/>
              <w:szCs w:val="22"/>
            </w:rPr>
          </w:pPr>
          <w:hyperlink w:anchor="_Toc62651740" w:history="1">
            <w:r w:rsidR="00195C37" w:rsidRPr="004D1B9A">
              <w:rPr>
                <w:rStyle w:val="Hyperlink"/>
              </w:rPr>
              <w:t>5.</w:t>
            </w:r>
            <w:r w:rsidR="00195C37">
              <w:rPr>
                <w:rFonts w:asciiTheme="minorHAnsi" w:eastAsiaTheme="minorEastAsia" w:hAnsiTheme="minorHAnsi" w:cstheme="minorBidi"/>
                <w:szCs w:val="22"/>
              </w:rPr>
              <w:tab/>
            </w:r>
            <w:r w:rsidR="00195C37" w:rsidRPr="004D1B9A">
              <w:rPr>
                <w:rStyle w:val="Hyperlink"/>
              </w:rPr>
              <w:t xml:space="preserve">Scope of the Activity Based Funding Mental Health Care National Best Endeavours Data Set </w:t>
            </w:r>
            <w:r w:rsidR="00195C37" w:rsidRPr="004D1B9A">
              <w:rPr>
                <w:rStyle w:val="Hyperlink"/>
                <w:rFonts w:cs="Arial"/>
              </w:rPr>
              <w:t>2021–22</w:t>
            </w:r>
            <w:r w:rsidR="00195C37">
              <w:rPr>
                <w:webHidden/>
              </w:rPr>
              <w:tab/>
            </w:r>
            <w:r w:rsidR="00195C37">
              <w:rPr>
                <w:webHidden/>
              </w:rPr>
              <w:fldChar w:fldCharType="begin"/>
            </w:r>
            <w:r w:rsidR="00195C37">
              <w:rPr>
                <w:webHidden/>
              </w:rPr>
              <w:instrText xml:space="preserve"> PAGEREF _Toc62651740 \h </w:instrText>
            </w:r>
            <w:r w:rsidR="00195C37">
              <w:rPr>
                <w:webHidden/>
              </w:rPr>
            </w:r>
            <w:r w:rsidR="00195C37">
              <w:rPr>
                <w:webHidden/>
              </w:rPr>
              <w:fldChar w:fldCharType="separate"/>
            </w:r>
            <w:r w:rsidR="00195C37">
              <w:rPr>
                <w:webHidden/>
              </w:rPr>
              <w:t>13</w:t>
            </w:r>
            <w:r w:rsidR="00195C37">
              <w:rPr>
                <w:webHidden/>
              </w:rPr>
              <w:fldChar w:fldCharType="end"/>
            </w:r>
          </w:hyperlink>
        </w:p>
        <w:p w14:paraId="4FCD6C18" w14:textId="2D0D2A8E" w:rsidR="00195C37" w:rsidRDefault="003D4DA7">
          <w:pPr>
            <w:pStyle w:val="TOC2"/>
            <w:rPr>
              <w:rFonts w:asciiTheme="minorHAnsi" w:eastAsiaTheme="minorEastAsia" w:hAnsiTheme="minorHAnsi" w:cstheme="minorBidi"/>
              <w:szCs w:val="22"/>
            </w:rPr>
          </w:pPr>
          <w:hyperlink w:anchor="_Toc62651741" w:history="1">
            <w:r w:rsidR="00195C37" w:rsidRPr="004D1B9A">
              <w:rPr>
                <w:rStyle w:val="Hyperlink"/>
              </w:rPr>
              <w:t>5.1.</w:t>
            </w:r>
            <w:r w:rsidR="00195C37">
              <w:rPr>
                <w:rFonts w:asciiTheme="minorHAnsi" w:eastAsiaTheme="minorEastAsia" w:hAnsiTheme="minorHAnsi" w:cstheme="minorBidi"/>
                <w:szCs w:val="22"/>
              </w:rPr>
              <w:tab/>
            </w:r>
            <w:r w:rsidR="00195C37" w:rsidRPr="004D1B9A">
              <w:rPr>
                <w:rStyle w:val="Hyperlink"/>
              </w:rPr>
              <w:t>In-scope public hospital services</w:t>
            </w:r>
            <w:r w:rsidR="00195C37">
              <w:rPr>
                <w:webHidden/>
              </w:rPr>
              <w:tab/>
            </w:r>
            <w:r w:rsidR="00195C37">
              <w:rPr>
                <w:webHidden/>
              </w:rPr>
              <w:fldChar w:fldCharType="begin"/>
            </w:r>
            <w:r w:rsidR="00195C37">
              <w:rPr>
                <w:webHidden/>
              </w:rPr>
              <w:instrText xml:space="preserve"> PAGEREF _Toc62651741 \h </w:instrText>
            </w:r>
            <w:r w:rsidR="00195C37">
              <w:rPr>
                <w:webHidden/>
              </w:rPr>
            </w:r>
            <w:r w:rsidR="00195C37">
              <w:rPr>
                <w:webHidden/>
              </w:rPr>
              <w:fldChar w:fldCharType="separate"/>
            </w:r>
            <w:r w:rsidR="00195C37">
              <w:rPr>
                <w:webHidden/>
              </w:rPr>
              <w:t>13</w:t>
            </w:r>
            <w:r w:rsidR="00195C37">
              <w:rPr>
                <w:webHidden/>
              </w:rPr>
              <w:fldChar w:fldCharType="end"/>
            </w:r>
          </w:hyperlink>
        </w:p>
        <w:p w14:paraId="16B8BE4C" w14:textId="7BCA5935" w:rsidR="00195C37" w:rsidRDefault="003D4DA7">
          <w:pPr>
            <w:pStyle w:val="TOC2"/>
            <w:rPr>
              <w:rFonts w:asciiTheme="minorHAnsi" w:eastAsiaTheme="minorEastAsia" w:hAnsiTheme="minorHAnsi" w:cstheme="minorBidi"/>
              <w:szCs w:val="22"/>
            </w:rPr>
          </w:pPr>
          <w:hyperlink w:anchor="_Toc62651742" w:history="1">
            <w:r w:rsidR="00195C37" w:rsidRPr="004D1B9A">
              <w:rPr>
                <w:rStyle w:val="Hyperlink"/>
              </w:rPr>
              <w:t>5.2.</w:t>
            </w:r>
            <w:r w:rsidR="00195C37">
              <w:rPr>
                <w:rFonts w:asciiTheme="minorHAnsi" w:eastAsiaTheme="minorEastAsia" w:hAnsiTheme="minorHAnsi" w:cstheme="minorBidi"/>
                <w:szCs w:val="22"/>
              </w:rPr>
              <w:tab/>
            </w:r>
            <w:r w:rsidR="00195C37" w:rsidRPr="004D1B9A">
              <w:rPr>
                <w:rStyle w:val="Hyperlink"/>
              </w:rPr>
              <w:t>Specialised mental health services</w:t>
            </w:r>
            <w:r w:rsidR="00195C37">
              <w:rPr>
                <w:webHidden/>
              </w:rPr>
              <w:tab/>
            </w:r>
            <w:r w:rsidR="00195C37">
              <w:rPr>
                <w:webHidden/>
              </w:rPr>
              <w:fldChar w:fldCharType="begin"/>
            </w:r>
            <w:r w:rsidR="00195C37">
              <w:rPr>
                <w:webHidden/>
              </w:rPr>
              <w:instrText xml:space="preserve"> PAGEREF _Toc62651742 \h </w:instrText>
            </w:r>
            <w:r w:rsidR="00195C37">
              <w:rPr>
                <w:webHidden/>
              </w:rPr>
            </w:r>
            <w:r w:rsidR="00195C37">
              <w:rPr>
                <w:webHidden/>
              </w:rPr>
              <w:fldChar w:fldCharType="separate"/>
            </w:r>
            <w:r w:rsidR="00195C37">
              <w:rPr>
                <w:webHidden/>
              </w:rPr>
              <w:t>14</w:t>
            </w:r>
            <w:r w:rsidR="00195C37">
              <w:rPr>
                <w:webHidden/>
              </w:rPr>
              <w:fldChar w:fldCharType="end"/>
            </w:r>
          </w:hyperlink>
        </w:p>
        <w:p w14:paraId="48691A76" w14:textId="14B5013D" w:rsidR="00195C37" w:rsidRDefault="003D4DA7">
          <w:pPr>
            <w:pStyle w:val="TOC2"/>
            <w:rPr>
              <w:rFonts w:asciiTheme="minorHAnsi" w:eastAsiaTheme="minorEastAsia" w:hAnsiTheme="minorHAnsi" w:cstheme="minorBidi"/>
              <w:szCs w:val="22"/>
            </w:rPr>
          </w:pPr>
          <w:hyperlink w:anchor="_Toc62651743" w:history="1">
            <w:r w:rsidR="00195C37" w:rsidRPr="004D1B9A">
              <w:rPr>
                <w:rStyle w:val="Hyperlink"/>
              </w:rPr>
              <w:t>5.3.</w:t>
            </w:r>
            <w:r w:rsidR="00195C37">
              <w:rPr>
                <w:rFonts w:asciiTheme="minorHAnsi" w:eastAsiaTheme="minorEastAsia" w:hAnsiTheme="minorHAnsi" w:cstheme="minorBidi"/>
                <w:szCs w:val="22"/>
              </w:rPr>
              <w:tab/>
            </w:r>
            <w:r w:rsidR="00195C37" w:rsidRPr="004D1B9A">
              <w:rPr>
                <w:rStyle w:val="Hyperlink"/>
              </w:rPr>
              <w:t>Non-specialised mental health services</w:t>
            </w:r>
            <w:r w:rsidR="00195C37">
              <w:rPr>
                <w:webHidden/>
              </w:rPr>
              <w:tab/>
            </w:r>
            <w:r w:rsidR="00195C37">
              <w:rPr>
                <w:webHidden/>
              </w:rPr>
              <w:fldChar w:fldCharType="begin"/>
            </w:r>
            <w:r w:rsidR="00195C37">
              <w:rPr>
                <w:webHidden/>
              </w:rPr>
              <w:instrText xml:space="preserve"> PAGEREF _Toc62651743 \h </w:instrText>
            </w:r>
            <w:r w:rsidR="00195C37">
              <w:rPr>
                <w:webHidden/>
              </w:rPr>
            </w:r>
            <w:r w:rsidR="00195C37">
              <w:rPr>
                <w:webHidden/>
              </w:rPr>
              <w:fldChar w:fldCharType="separate"/>
            </w:r>
            <w:r w:rsidR="00195C37">
              <w:rPr>
                <w:webHidden/>
              </w:rPr>
              <w:t>14</w:t>
            </w:r>
            <w:r w:rsidR="00195C37">
              <w:rPr>
                <w:webHidden/>
              </w:rPr>
              <w:fldChar w:fldCharType="end"/>
            </w:r>
          </w:hyperlink>
        </w:p>
        <w:p w14:paraId="03290B32" w14:textId="1771CAE8" w:rsidR="00195C37" w:rsidRDefault="003D4DA7">
          <w:pPr>
            <w:pStyle w:val="TOC2"/>
            <w:rPr>
              <w:rFonts w:asciiTheme="minorHAnsi" w:eastAsiaTheme="minorEastAsia" w:hAnsiTheme="minorHAnsi" w:cstheme="minorBidi"/>
              <w:szCs w:val="22"/>
            </w:rPr>
          </w:pPr>
          <w:hyperlink w:anchor="_Toc62651744" w:history="1">
            <w:r w:rsidR="00195C37" w:rsidRPr="004D1B9A">
              <w:rPr>
                <w:rStyle w:val="Hyperlink"/>
              </w:rPr>
              <w:t>5.4.</w:t>
            </w:r>
            <w:r w:rsidR="00195C37">
              <w:rPr>
                <w:rFonts w:asciiTheme="minorHAnsi" w:eastAsiaTheme="minorEastAsia" w:hAnsiTheme="minorHAnsi" w:cstheme="minorBidi"/>
                <w:szCs w:val="22"/>
              </w:rPr>
              <w:tab/>
            </w:r>
            <w:r w:rsidR="00195C37" w:rsidRPr="004D1B9A">
              <w:rPr>
                <w:rStyle w:val="Hyperlink"/>
              </w:rPr>
              <w:t>Non-government organisations</w:t>
            </w:r>
            <w:r w:rsidR="00195C37">
              <w:rPr>
                <w:webHidden/>
              </w:rPr>
              <w:tab/>
            </w:r>
            <w:r w:rsidR="00195C37">
              <w:rPr>
                <w:webHidden/>
              </w:rPr>
              <w:fldChar w:fldCharType="begin"/>
            </w:r>
            <w:r w:rsidR="00195C37">
              <w:rPr>
                <w:webHidden/>
              </w:rPr>
              <w:instrText xml:space="preserve"> PAGEREF _Toc62651744 \h </w:instrText>
            </w:r>
            <w:r w:rsidR="00195C37">
              <w:rPr>
                <w:webHidden/>
              </w:rPr>
            </w:r>
            <w:r w:rsidR="00195C37">
              <w:rPr>
                <w:webHidden/>
              </w:rPr>
              <w:fldChar w:fldCharType="separate"/>
            </w:r>
            <w:r w:rsidR="00195C37">
              <w:rPr>
                <w:webHidden/>
              </w:rPr>
              <w:t>15</w:t>
            </w:r>
            <w:r w:rsidR="00195C37">
              <w:rPr>
                <w:webHidden/>
              </w:rPr>
              <w:fldChar w:fldCharType="end"/>
            </w:r>
          </w:hyperlink>
        </w:p>
        <w:p w14:paraId="589F26F9" w14:textId="19F84112" w:rsidR="00195C37" w:rsidRDefault="003D4DA7">
          <w:pPr>
            <w:pStyle w:val="TOC1"/>
            <w:rPr>
              <w:rFonts w:asciiTheme="minorHAnsi" w:eastAsiaTheme="minorEastAsia" w:hAnsiTheme="minorHAnsi" w:cstheme="minorBidi"/>
              <w:szCs w:val="22"/>
            </w:rPr>
          </w:pPr>
          <w:hyperlink w:anchor="_Toc62651745" w:history="1">
            <w:r w:rsidR="00195C37" w:rsidRPr="004D1B9A">
              <w:rPr>
                <w:rStyle w:val="Hyperlink"/>
              </w:rPr>
              <w:t>6.</w:t>
            </w:r>
            <w:r w:rsidR="00195C37">
              <w:rPr>
                <w:rFonts w:asciiTheme="minorHAnsi" w:eastAsiaTheme="minorEastAsia" w:hAnsiTheme="minorHAnsi" w:cstheme="minorBidi"/>
                <w:szCs w:val="22"/>
              </w:rPr>
              <w:tab/>
            </w:r>
            <w:r w:rsidR="00195C37" w:rsidRPr="004D1B9A">
              <w:rPr>
                <w:rStyle w:val="Hyperlink"/>
              </w:rPr>
              <w:t xml:space="preserve">Key concepts of the Activity Based Funding Mental Health Care National Best Endeavours Data Set </w:t>
            </w:r>
            <w:r w:rsidR="00195C37" w:rsidRPr="004D1B9A">
              <w:rPr>
                <w:rStyle w:val="Hyperlink"/>
                <w:rFonts w:cs="Arial"/>
              </w:rPr>
              <w:t>2021–22</w:t>
            </w:r>
            <w:r w:rsidR="00195C37">
              <w:rPr>
                <w:webHidden/>
              </w:rPr>
              <w:tab/>
            </w:r>
            <w:r w:rsidR="00195C37">
              <w:rPr>
                <w:webHidden/>
              </w:rPr>
              <w:fldChar w:fldCharType="begin"/>
            </w:r>
            <w:r w:rsidR="00195C37">
              <w:rPr>
                <w:webHidden/>
              </w:rPr>
              <w:instrText xml:space="preserve"> PAGEREF _Toc62651745 \h </w:instrText>
            </w:r>
            <w:r w:rsidR="00195C37">
              <w:rPr>
                <w:webHidden/>
              </w:rPr>
            </w:r>
            <w:r w:rsidR="00195C37">
              <w:rPr>
                <w:webHidden/>
              </w:rPr>
              <w:fldChar w:fldCharType="separate"/>
            </w:r>
            <w:r w:rsidR="00195C37">
              <w:rPr>
                <w:webHidden/>
              </w:rPr>
              <w:t>16</w:t>
            </w:r>
            <w:r w:rsidR="00195C37">
              <w:rPr>
                <w:webHidden/>
              </w:rPr>
              <w:fldChar w:fldCharType="end"/>
            </w:r>
          </w:hyperlink>
        </w:p>
        <w:p w14:paraId="6CA705EF" w14:textId="56D9FF40" w:rsidR="00195C37" w:rsidRDefault="003D4DA7">
          <w:pPr>
            <w:pStyle w:val="TOC2"/>
            <w:rPr>
              <w:rFonts w:asciiTheme="minorHAnsi" w:eastAsiaTheme="minorEastAsia" w:hAnsiTheme="minorHAnsi" w:cstheme="minorBidi"/>
              <w:szCs w:val="22"/>
            </w:rPr>
          </w:pPr>
          <w:hyperlink w:anchor="_Toc62651746" w:history="1">
            <w:r w:rsidR="00195C37" w:rsidRPr="004D1B9A">
              <w:rPr>
                <w:rStyle w:val="Hyperlink"/>
              </w:rPr>
              <w:t>6.1.</w:t>
            </w:r>
            <w:r w:rsidR="00195C37">
              <w:rPr>
                <w:rFonts w:asciiTheme="minorHAnsi" w:eastAsiaTheme="minorEastAsia" w:hAnsiTheme="minorHAnsi" w:cstheme="minorBidi"/>
                <w:szCs w:val="22"/>
              </w:rPr>
              <w:tab/>
            </w:r>
            <w:r w:rsidR="00195C37" w:rsidRPr="004D1B9A">
              <w:rPr>
                <w:rStyle w:val="Hyperlink"/>
              </w:rPr>
              <w:t>Service setting</w:t>
            </w:r>
            <w:r w:rsidR="00195C37">
              <w:rPr>
                <w:webHidden/>
              </w:rPr>
              <w:tab/>
            </w:r>
            <w:r w:rsidR="00195C37">
              <w:rPr>
                <w:webHidden/>
              </w:rPr>
              <w:fldChar w:fldCharType="begin"/>
            </w:r>
            <w:r w:rsidR="00195C37">
              <w:rPr>
                <w:webHidden/>
              </w:rPr>
              <w:instrText xml:space="preserve"> PAGEREF _Toc62651746 \h </w:instrText>
            </w:r>
            <w:r w:rsidR="00195C37">
              <w:rPr>
                <w:webHidden/>
              </w:rPr>
            </w:r>
            <w:r w:rsidR="00195C37">
              <w:rPr>
                <w:webHidden/>
              </w:rPr>
              <w:fldChar w:fldCharType="separate"/>
            </w:r>
            <w:r w:rsidR="00195C37">
              <w:rPr>
                <w:webHidden/>
              </w:rPr>
              <w:t>16</w:t>
            </w:r>
            <w:r w:rsidR="00195C37">
              <w:rPr>
                <w:webHidden/>
              </w:rPr>
              <w:fldChar w:fldCharType="end"/>
            </w:r>
          </w:hyperlink>
        </w:p>
        <w:p w14:paraId="5E9B8CBF" w14:textId="7DB0D6CE" w:rsidR="00195C37" w:rsidRDefault="003D4DA7">
          <w:pPr>
            <w:pStyle w:val="TOC3"/>
            <w:tabs>
              <w:tab w:val="left" w:pos="880"/>
            </w:tabs>
            <w:rPr>
              <w:rFonts w:asciiTheme="minorHAnsi" w:eastAsiaTheme="minorEastAsia" w:hAnsiTheme="minorHAnsi" w:cstheme="minorBidi"/>
              <w:noProof/>
              <w:szCs w:val="22"/>
            </w:rPr>
          </w:pPr>
          <w:hyperlink w:anchor="_Toc62651747" w:history="1">
            <w:r w:rsidR="00195C37" w:rsidRPr="004D1B9A">
              <w:rPr>
                <w:rStyle w:val="Hyperlink"/>
                <w:noProof/>
              </w:rPr>
              <w:t>6.1.1.</w:t>
            </w:r>
            <w:r w:rsidR="00195C37">
              <w:rPr>
                <w:rFonts w:asciiTheme="minorHAnsi" w:eastAsiaTheme="minorEastAsia" w:hAnsiTheme="minorHAnsi" w:cstheme="minorBidi"/>
                <w:noProof/>
                <w:szCs w:val="22"/>
              </w:rPr>
              <w:tab/>
            </w:r>
            <w:r w:rsidR="00195C37" w:rsidRPr="004D1B9A">
              <w:rPr>
                <w:rStyle w:val="Hyperlink"/>
                <w:noProof/>
              </w:rPr>
              <w:t>Admitted setting</w:t>
            </w:r>
            <w:r w:rsidR="00195C37">
              <w:rPr>
                <w:noProof/>
                <w:webHidden/>
              </w:rPr>
              <w:tab/>
            </w:r>
            <w:r w:rsidR="00195C37">
              <w:rPr>
                <w:noProof/>
                <w:webHidden/>
              </w:rPr>
              <w:fldChar w:fldCharType="begin"/>
            </w:r>
            <w:r w:rsidR="00195C37">
              <w:rPr>
                <w:noProof/>
                <w:webHidden/>
              </w:rPr>
              <w:instrText xml:space="preserve"> PAGEREF _Toc62651747 \h </w:instrText>
            </w:r>
            <w:r w:rsidR="00195C37">
              <w:rPr>
                <w:noProof/>
                <w:webHidden/>
              </w:rPr>
            </w:r>
            <w:r w:rsidR="00195C37">
              <w:rPr>
                <w:noProof/>
                <w:webHidden/>
              </w:rPr>
              <w:fldChar w:fldCharType="separate"/>
            </w:r>
            <w:r w:rsidR="00195C37">
              <w:rPr>
                <w:noProof/>
                <w:webHidden/>
              </w:rPr>
              <w:t>16</w:t>
            </w:r>
            <w:r w:rsidR="00195C37">
              <w:rPr>
                <w:noProof/>
                <w:webHidden/>
              </w:rPr>
              <w:fldChar w:fldCharType="end"/>
            </w:r>
          </w:hyperlink>
        </w:p>
        <w:p w14:paraId="10735D06" w14:textId="2A138510" w:rsidR="00195C37" w:rsidRDefault="003D4DA7">
          <w:pPr>
            <w:pStyle w:val="TOC3"/>
            <w:tabs>
              <w:tab w:val="left" w:pos="880"/>
            </w:tabs>
            <w:rPr>
              <w:rFonts w:asciiTheme="minorHAnsi" w:eastAsiaTheme="minorEastAsia" w:hAnsiTheme="minorHAnsi" w:cstheme="minorBidi"/>
              <w:noProof/>
              <w:szCs w:val="22"/>
            </w:rPr>
          </w:pPr>
          <w:hyperlink w:anchor="_Toc62651748" w:history="1">
            <w:r w:rsidR="00195C37" w:rsidRPr="004D1B9A">
              <w:rPr>
                <w:rStyle w:val="Hyperlink"/>
                <w:noProof/>
              </w:rPr>
              <w:t>6.1.2.</w:t>
            </w:r>
            <w:r w:rsidR="00195C37">
              <w:rPr>
                <w:rFonts w:asciiTheme="minorHAnsi" w:eastAsiaTheme="minorEastAsia" w:hAnsiTheme="minorHAnsi" w:cstheme="minorBidi"/>
                <w:noProof/>
                <w:szCs w:val="22"/>
              </w:rPr>
              <w:tab/>
            </w:r>
            <w:r w:rsidR="00195C37" w:rsidRPr="004D1B9A">
              <w:rPr>
                <w:rStyle w:val="Hyperlink"/>
                <w:noProof/>
                <w:lang w:eastAsia="ja-JP"/>
              </w:rPr>
              <w:t>Ambulatory</w:t>
            </w:r>
            <w:r w:rsidR="00195C37" w:rsidRPr="004D1B9A">
              <w:rPr>
                <w:rStyle w:val="Hyperlink"/>
                <w:noProof/>
              </w:rPr>
              <w:t xml:space="preserve"> setting</w:t>
            </w:r>
            <w:r w:rsidR="00195C37">
              <w:rPr>
                <w:noProof/>
                <w:webHidden/>
              </w:rPr>
              <w:tab/>
            </w:r>
            <w:r w:rsidR="00195C37">
              <w:rPr>
                <w:noProof/>
                <w:webHidden/>
              </w:rPr>
              <w:fldChar w:fldCharType="begin"/>
            </w:r>
            <w:r w:rsidR="00195C37">
              <w:rPr>
                <w:noProof/>
                <w:webHidden/>
              </w:rPr>
              <w:instrText xml:space="preserve"> PAGEREF _Toc62651748 \h </w:instrText>
            </w:r>
            <w:r w:rsidR="00195C37">
              <w:rPr>
                <w:noProof/>
                <w:webHidden/>
              </w:rPr>
            </w:r>
            <w:r w:rsidR="00195C37">
              <w:rPr>
                <w:noProof/>
                <w:webHidden/>
              </w:rPr>
              <w:fldChar w:fldCharType="separate"/>
            </w:r>
            <w:r w:rsidR="00195C37">
              <w:rPr>
                <w:noProof/>
                <w:webHidden/>
              </w:rPr>
              <w:t>16</w:t>
            </w:r>
            <w:r w:rsidR="00195C37">
              <w:rPr>
                <w:noProof/>
                <w:webHidden/>
              </w:rPr>
              <w:fldChar w:fldCharType="end"/>
            </w:r>
          </w:hyperlink>
        </w:p>
        <w:p w14:paraId="34C4564B" w14:textId="6B0BF04A" w:rsidR="00195C37" w:rsidRDefault="003D4DA7">
          <w:pPr>
            <w:pStyle w:val="TOC3"/>
            <w:tabs>
              <w:tab w:val="left" w:pos="880"/>
            </w:tabs>
            <w:rPr>
              <w:rFonts w:asciiTheme="minorHAnsi" w:eastAsiaTheme="minorEastAsia" w:hAnsiTheme="minorHAnsi" w:cstheme="minorBidi"/>
              <w:noProof/>
              <w:szCs w:val="22"/>
            </w:rPr>
          </w:pPr>
          <w:hyperlink w:anchor="_Toc62651749" w:history="1">
            <w:r w:rsidR="00195C37" w:rsidRPr="004D1B9A">
              <w:rPr>
                <w:rStyle w:val="Hyperlink"/>
                <w:noProof/>
              </w:rPr>
              <w:t>6.1.3.</w:t>
            </w:r>
            <w:r w:rsidR="00195C37">
              <w:rPr>
                <w:rFonts w:asciiTheme="minorHAnsi" w:eastAsiaTheme="minorEastAsia" w:hAnsiTheme="minorHAnsi" w:cstheme="minorBidi"/>
                <w:noProof/>
                <w:szCs w:val="22"/>
              </w:rPr>
              <w:tab/>
            </w:r>
            <w:r w:rsidR="00195C37" w:rsidRPr="004D1B9A">
              <w:rPr>
                <w:rStyle w:val="Hyperlink"/>
                <w:noProof/>
              </w:rPr>
              <w:t>Residential setting</w:t>
            </w:r>
            <w:r w:rsidR="00195C37">
              <w:rPr>
                <w:noProof/>
                <w:webHidden/>
              </w:rPr>
              <w:tab/>
            </w:r>
            <w:r w:rsidR="00195C37">
              <w:rPr>
                <w:noProof/>
                <w:webHidden/>
              </w:rPr>
              <w:fldChar w:fldCharType="begin"/>
            </w:r>
            <w:r w:rsidR="00195C37">
              <w:rPr>
                <w:noProof/>
                <w:webHidden/>
              </w:rPr>
              <w:instrText xml:space="preserve"> PAGEREF _Toc62651749 \h </w:instrText>
            </w:r>
            <w:r w:rsidR="00195C37">
              <w:rPr>
                <w:noProof/>
                <w:webHidden/>
              </w:rPr>
            </w:r>
            <w:r w:rsidR="00195C37">
              <w:rPr>
                <w:noProof/>
                <w:webHidden/>
              </w:rPr>
              <w:fldChar w:fldCharType="separate"/>
            </w:r>
            <w:r w:rsidR="00195C37">
              <w:rPr>
                <w:noProof/>
                <w:webHidden/>
              </w:rPr>
              <w:t>17</w:t>
            </w:r>
            <w:r w:rsidR="00195C37">
              <w:rPr>
                <w:noProof/>
                <w:webHidden/>
              </w:rPr>
              <w:fldChar w:fldCharType="end"/>
            </w:r>
          </w:hyperlink>
        </w:p>
        <w:p w14:paraId="6B2F4E0A" w14:textId="7493CA64" w:rsidR="00195C37" w:rsidRDefault="003D4DA7">
          <w:pPr>
            <w:pStyle w:val="TOC2"/>
            <w:rPr>
              <w:rFonts w:asciiTheme="minorHAnsi" w:eastAsiaTheme="minorEastAsia" w:hAnsiTheme="minorHAnsi" w:cstheme="minorBidi"/>
              <w:szCs w:val="22"/>
            </w:rPr>
          </w:pPr>
          <w:hyperlink w:anchor="_Toc62651750" w:history="1">
            <w:r w:rsidR="00195C37" w:rsidRPr="004D1B9A">
              <w:rPr>
                <w:rStyle w:val="Hyperlink"/>
              </w:rPr>
              <w:t>6.2.</w:t>
            </w:r>
            <w:r w:rsidR="00195C37">
              <w:rPr>
                <w:rFonts w:asciiTheme="minorHAnsi" w:eastAsiaTheme="minorEastAsia" w:hAnsiTheme="minorHAnsi" w:cstheme="minorBidi"/>
                <w:szCs w:val="22"/>
              </w:rPr>
              <w:tab/>
            </w:r>
            <w:r w:rsidR="00195C37" w:rsidRPr="004D1B9A">
              <w:rPr>
                <w:rStyle w:val="Hyperlink"/>
              </w:rPr>
              <w:t>Age group</w:t>
            </w:r>
            <w:r w:rsidR="00195C37">
              <w:rPr>
                <w:webHidden/>
              </w:rPr>
              <w:tab/>
            </w:r>
            <w:r w:rsidR="00195C37">
              <w:rPr>
                <w:webHidden/>
              </w:rPr>
              <w:fldChar w:fldCharType="begin"/>
            </w:r>
            <w:r w:rsidR="00195C37">
              <w:rPr>
                <w:webHidden/>
              </w:rPr>
              <w:instrText xml:space="preserve"> PAGEREF _Toc62651750 \h </w:instrText>
            </w:r>
            <w:r w:rsidR="00195C37">
              <w:rPr>
                <w:webHidden/>
              </w:rPr>
            </w:r>
            <w:r w:rsidR="00195C37">
              <w:rPr>
                <w:webHidden/>
              </w:rPr>
              <w:fldChar w:fldCharType="separate"/>
            </w:r>
            <w:r w:rsidR="00195C37">
              <w:rPr>
                <w:webHidden/>
              </w:rPr>
              <w:t>17</w:t>
            </w:r>
            <w:r w:rsidR="00195C37">
              <w:rPr>
                <w:webHidden/>
              </w:rPr>
              <w:fldChar w:fldCharType="end"/>
            </w:r>
          </w:hyperlink>
        </w:p>
        <w:p w14:paraId="10D1CAD3" w14:textId="08D135EC" w:rsidR="00195C37" w:rsidRDefault="003D4DA7">
          <w:pPr>
            <w:pStyle w:val="TOC2"/>
            <w:rPr>
              <w:rFonts w:asciiTheme="minorHAnsi" w:eastAsiaTheme="minorEastAsia" w:hAnsiTheme="minorHAnsi" w:cstheme="minorBidi"/>
              <w:szCs w:val="22"/>
            </w:rPr>
          </w:pPr>
          <w:hyperlink w:anchor="_Toc62651751" w:history="1">
            <w:r w:rsidR="00195C37" w:rsidRPr="004D1B9A">
              <w:rPr>
                <w:rStyle w:val="Hyperlink"/>
              </w:rPr>
              <w:t>6.3.</w:t>
            </w:r>
            <w:r w:rsidR="00195C37">
              <w:rPr>
                <w:rFonts w:asciiTheme="minorHAnsi" w:eastAsiaTheme="minorEastAsia" w:hAnsiTheme="minorHAnsi" w:cstheme="minorBidi"/>
                <w:szCs w:val="22"/>
              </w:rPr>
              <w:tab/>
            </w:r>
            <w:r w:rsidR="00195C37" w:rsidRPr="004D1B9A">
              <w:rPr>
                <w:rStyle w:val="Hyperlink"/>
              </w:rPr>
              <w:t>Mental health phase of care</w:t>
            </w:r>
            <w:r w:rsidR="00195C37">
              <w:rPr>
                <w:webHidden/>
              </w:rPr>
              <w:tab/>
            </w:r>
            <w:r w:rsidR="00195C37">
              <w:rPr>
                <w:webHidden/>
              </w:rPr>
              <w:fldChar w:fldCharType="begin"/>
            </w:r>
            <w:r w:rsidR="00195C37">
              <w:rPr>
                <w:webHidden/>
              </w:rPr>
              <w:instrText xml:space="preserve"> PAGEREF _Toc62651751 \h </w:instrText>
            </w:r>
            <w:r w:rsidR="00195C37">
              <w:rPr>
                <w:webHidden/>
              </w:rPr>
            </w:r>
            <w:r w:rsidR="00195C37">
              <w:rPr>
                <w:webHidden/>
              </w:rPr>
              <w:fldChar w:fldCharType="separate"/>
            </w:r>
            <w:r w:rsidR="00195C37">
              <w:rPr>
                <w:webHidden/>
              </w:rPr>
              <w:t>17</w:t>
            </w:r>
            <w:r w:rsidR="00195C37">
              <w:rPr>
                <w:webHidden/>
              </w:rPr>
              <w:fldChar w:fldCharType="end"/>
            </w:r>
          </w:hyperlink>
        </w:p>
        <w:p w14:paraId="5B5EB76C" w14:textId="576B98F2" w:rsidR="00195C37" w:rsidRDefault="003D4DA7">
          <w:pPr>
            <w:pStyle w:val="TOC2"/>
            <w:rPr>
              <w:rFonts w:asciiTheme="minorHAnsi" w:eastAsiaTheme="minorEastAsia" w:hAnsiTheme="minorHAnsi" w:cstheme="minorBidi"/>
              <w:szCs w:val="22"/>
            </w:rPr>
          </w:pPr>
          <w:hyperlink w:anchor="_Toc62651752" w:history="1">
            <w:r w:rsidR="00195C37" w:rsidRPr="004D1B9A">
              <w:rPr>
                <w:rStyle w:val="Hyperlink"/>
              </w:rPr>
              <w:t>6.4.</w:t>
            </w:r>
            <w:r w:rsidR="00195C37">
              <w:rPr>
                <w:rFonts w:asciiTheme="minorHAnsi" w:eastAsiaTheme="minorEastAsia" w:hAnsiTheme="minorHAnsi" w:cstheme="minorBidi"/>
                <w:szCs w:val="22"/>
              </w:rPr>
              <w:tab/>
            </w:r>
            <w:r w:rsidR="00195C37" w:rsidRPr="004D1B9A">
              <w:rPr>
                <w:rStyle w:val="Hyperlink"/>
              </w:rPr>
              <w:t>Service contact</w:t>
            </w:r>
            <w:r w:rsidR="00195C37">
              <w:rPr>
                <w:webHidden/>
              </w:rPr>
              <w:tab/>
            </w:r>
            <w:r w:rsidR="00195C37">
              <w:rPr>
                <w:webHidden/>
              </w:rPr>
              <w:fldChar w:fldCharType="begin"/>
            </w:r>
            <w:r w:rsidR="00195C37">
              <w:rPr>
                <w:webHidden/>
              </w:rPr>
              <w:instrText xml:space="preserve"> PAGEREF _Toc62651752 \h </w:instrText>
            </w:r>
            <w:r w:rsidR="00195C37">
              <w:rPr>
                <w:webHidden/>
              </w:rPr>
            </w:r>
            <w:r w:rsidR="00195C37">
              <w:rPr>
                <w:webHidden/>
              </w:rPr>
              <w:fldChar w:fldCharType="separate"/>
            </w:r>
            <w:r w:rsidR="00195C37">
              <w:rPr>
                <w:webHidden/>
              </w:rPr>
              <w:t>20</w:t>
            </w:r>
            <w:r w:rsidR="00195C37">
              <w:rPr>
                <w:webHidden/>
              </w:rPr>
              <w:fldChar w:fldCharType="end"/>
            </w:r>
          </w:hyperlink>
        </w:p>
        <w:p w14:paraId="5BAFA1F8" w14:textId="0FE2CFA3" w:rsidR="00195C37" w:rsidRDefault="003D4DA7">
          <w:pPr>
            <w:pStyle w:val="TOC2"/>
            <w:rPr>
              <w:rFonts w:asciiTheme="minorHAnsi" w:eastAsiaTheme="minorEastAsia" w:hAnsiTheme="minorHAnsi" w:cstheme="minorBidi"/>
              <w:szCs w:val="22"/>
            </w:rPr>
          </w:pPr>
          <w:hyperlink w:anchor="_Toc62651753" w:history="1">
            <w:r w:rsidR="00195C37" w:rsidRPr="004D1B9A">
              <w:rPr>
                <w:rStyle w:val="Hyperlink"/>
              </w:rPr>
              <w:t>6.5.</w:t>
            </w:r>
            <w:r w:rsidR="00195C37">
              <w:rPr>
                <w:rFonts w:asciiTheme="minorHAnsi" w:eastAsiaTheme="minorEastAsia" w:hAnsiTheme="minorHAnsi" w:cstheme="minorBidi"/>
                <w:szCs w:val="22"/>
              </w:rPr>
              <w:tab/>
            </w:r>
            <w:r w:rsidR="00195C37" w:rsidRPr="004D1B9A">
              <w:rPr>
                <w:rStyle w:val="Hyperlink"/>
              </w:rPr>
              <w:t>Reporting unit of count</w:t>
            </w:r>
            <w:r w:rsidR="00195C37">
              <w:rPr>
                <w:webHidden/>
              </w:rPr>
              <w:tab/>
            </w:r>
            <w:r w:rsidR="00195C37">
              <w:rPr>
                <w:webHidden/>
              </w:rPr>
              <w:fldChar w:fldCharType="begin"/>
            </w:r>
            <w:r w:rsidR="00195C37">
              <w:rPr>
                <w:webHidden/>
              </w:rPr>
              <w:instrText xml:space="preserve"> PAGEREF _Toc62651753 \h </w:instrText>
            </w:r>
            <w:r w:rsidR="00195C37">
              <w:rPr>
                <w:webHidden/>
              </w:rPr>
            </w:r>
            <w:r w:rsidR="00195C37">
              <w:rPr>
                <w:webHidden/>
              </w:rPr>
              <w:fldChar w:fldCharType="separate"/>
            </w:r>
            <w:r w:rsidR="00195C37">
              <w:rPr>
                <w:webHidden/>
              </w:rPr>
              <w:t>21</w:t>
            </w:r>
            <w:r w:rsidR="00195C37">
              <w:rPr>
                <w:webHidden/>
              </w:rPr>
              <w:fldChar w:fldCharType="end"/>
            </w:r>
          </w:hyperlink>
        </w:p>
        <w:p w14:paraId="7BE58AF8" w14:textId="10149865" w:rsidR="00195C37" w:rsidRDefault="003D4DA7">
          <w:pPr>
            <w:pStyle w:val="TOC3"/>
            <w:tabs>
              <w:tab w:val="left" w:pos="880"/>
            </w:tabs>
            <w:rPr>
              <w:rFonts w:asciiTheme="minorHAnsi" w:eastAsiaTheme="minorEastAsia" w:hAnsiTheme="minorHAnsi" w:cstheme="minorBidi"/>
              <w:noProof/>
              <w:szCs w:val="22"/>
            </w:rPr>
          </w:pPr>
          <w:hyperlink w:anchor="_Toc62651754" w:history="1">
            <w:r w:rsidR="00195C37" w:rsidRPr="004D1B9A">
              <w:rPr>
                <w:rStyle w:val="Hyperlink"/>
                <w:noProof/>
              </w:rPr>
              <w:t>6.5.1.</w:t>
            </w:r>
            <w:r w:rsidR="00195C37">
              <w:rPr>
                <w:rFonts w:asciiTheme="minorHAnsi" w:eastAsiaTheme="minorEastAsia" w:hAnsiTheme="minorHAnsi" w:cstheme="minorBidi"/>
                <w:noProof/>
                <w:szCs w:val="22"/>
              </w:rPr>
              <w:tab/>
            </w:r>
            <w:r w:rsidR="00195C37" w:rsidRPr="004D1B9A">
              <w:rPr>
                <w:rStyle w:val="Hyperlink"/>
                <w:noProof/>
              </w:rPr>
              <w:t>Episode of mental health care</w:t>
            </w:r>
            <w:r w:rsidR="00195C37">
              <w:rPr>
                <w:noProof/>
                <w:webHidden/>
              </w:rPr>
              <w:tab/>
            </w:r>
            <w:r w:rsidR="00195C37">
              <w:rPr>
                <w:noProof/>
                <w:webHidden/>
              </w:rPr>
              <w:fldChar w:fldCharType="begin"/>
            </w:r>
            <w:r w:rsidR="00195C37">
              <w:rPr>
                <w:noProof/>
                <w:webHidden/>
              </w:rPr>
              <w:instrText xml:space="preserve"> PAGEREF _Toc62651754 \h </w:instrText>
            </w:r>
            <w:r w:rsidR="00195C37">
              <w:rPr>
                <w:noProof/>
                <w:webHidden/>
              </w:rPr>
            </w:r>
            <w:r w:rsidR="00195C37">
              <w:rPr>
                <w:noProof/>
                <w:webHidden/>
              </w:rPr>
              <w:fldChar w:fldCharType="separate"/>
            </w:r>
            <w:r w:rsidR="00195C37">
              <w:rPr>
                <w:noProof/>
                <w:webHidden/>
              </w:rPr>
              <w:t>21</w:t>
            </w:r>
            <w:r w:rsidR="00195C37">
              <w:rPr>
                <w:noProof/>
                <w:webHidden/>
              </w:rPr>
              <w:fldChar w:fldCharType="end"/>
            </w:r>
          </w:hyperlink>
        </w:p>
        <w:p w14:paraId="3011512B" w14:textId="50E49F09" w:rsidR="00195C37" w:rsidRDefault="003D4DA7">
          <w:pPr>
            <w:pStyle w:val="TOC3"/>
            <w:tabs>
              <w:tab w:val="left" w:pos="880"/>
            </w:tabs>
            <w:rPr>
              <w:rFonts w:asciiTheme="minorHAnsi" w:eastAsiaTheme="minorEastAsia" w:hAnsiTheme="minorHAnsi" w:cstheme="minorBidi"/>
              <w:noProof/>
              <w:szCs w:val="22"/>
            </w:rPr>
          </w:pPr>
          <w:hyperlink w:anchor="_Toc62651755" w:history="1">
            <w:r w:rsidR="00195C37" w:rsidRPr="004D1B9A">
              <w:rPr>
                <w:rStyle w:val="Hyperlink"/>
                <w:noProof/>
              </w:rPr>
              <w:t>6.5.2.</w:t>
            </w:r>
            <w:r w:rsidR="00195C37">
              <w:rPr>
                <w:rFonts w:asciiTheme="minorHAnsi" w:eastAsiaTheme="minorEastAsia" w:hAnsiTheme="minorHAnsi" w:cstheme="minorBidi"/>
                <w:noProof/>
                <w:szCs w:val="22"/>
              </w:rPr>
              <w:tab/>
            </w:r>
            <w:r w:rsidR="00195C37" w:rsidRPr="004D1B9A">
              <w:rPr>
                <w:rStyle w:val="Hyperlink"/>
                <w:noProof/>
              </w:rPr>
              <w:t>Concurrent episodes of mental health care</w:t>
            </w:r>
            <w:r w:rsidR="00195C37">
              <w:rPr>
                <w:noProof/>
                <w:webHidden/>
              </w:rPr>
              <w:tab/>
            </w:r>
            <w:r w:rsidR="00195C37">
              <w:rPr>
                <w:noProof/>
                <w:webHidden/>
              </w:rPr>
              <w:fldChar w:fldCharType="begin"/>
            </w:r>
            <w:r w:rsidR="00195C37">
              <w:rPr>
                <w:noProof/>
                <w:webHidden/>
              </w:rPr>
              <w:instrText xml:space="preserve"> PAGEREF _Toc62651755 \h </w:instrText>
            </w:r>
            <w:r w:rsidR="00195C37">
              <w:rPr>
                <w:noProof/>
                <w:webHidden/>
              </w:rPr>
            </w:r>
            <w:r w:rsidR="00195C37">
              <w:rPr>
                <w:noProof/>
                <w:webHidden/>
              </w:rPr>
              <w:fldChar w:fldCharType="separate"/>
            </w:r>
            <w:r w:rsidR="00195C37">
              <w:rPr>
                <w:noProof/>
                <w:webHidden/>
              </w:rPr>
              <w:t>23</w:t>
            </w:r>
            <w:r w:rsidR="00195C37">
              <w:rPr>
                <w:noProof/>
                <w:webHidden/>
              </w:rPr>
              <w:fldChar w:fldCharType="end"/>
            </w:r>
          </w:hyperlink>
        </w:p>
        <w:p w14:paraId="2363A8E1" w14:textId="5C74E63A" w:rsidR="00195C37" w:rsidRDefault="003D4DA7">
          <w:pPr>
            <w:pStyle w:val="TOC3"/>
            <w:tabs>
              <w:tab w:val="left" w:pos="880"/>
            </w:tabs>
            <w:rPr>
              <w:rFonts w:asciiTheme="minorHAnsi" w:eastAsiaTheme="minorEastAsia" w:hAnsiTheme="minorHAnsi" w:cstheme="minorBidi"/>
              <w:noProof/>
              <w:szCs w:val="22"/>
            </w:rPr>
          </w:pPr>
          <w:hyperlink w:anchor="_Toc62651756" w:history="1">
            <w:r w:rsidR="00195C37" w:rsidRPr="004D1B9A">
              <w:rPr>
                <w:rStyle w:val="Hyperlink"/>
                <w:noProof/>
              </w:rPr>
              <w:t>6.5.3.</w:t>
            </w:r>
            <w:r w:rsidR="00195C37">
              <w:rPr>
                <w:rFonts w:asciiTheme="minorHAnsi" w:eastAsiaTheme="minorEastAsia" w:hAnsiTheme="minorHAnsi" w:cstheme="minorBidi"/>
                <w:noProof/>
                <w:szCs w:val="22"/>
              </w:rPr>
              <w:tab/>
            </w:r>
            <w:r w:rsidR="00195C37" w:rsidRPr="004D1B9A">
              <w:rPr>
                <w:rStyle w:val="Hyperlink"/>
                <w:noProof/>
              </w:rPr>
              <w:t>Reference period</w:t>
            </w:r>
            <w:r w:rsidR="00195C37">
              <w:rPr>
                <w:noProof/>
                <w:webHidden/>
              </w:rPr>
              <w:tab/>
            </w:r>
            <w:r w:rsidR="00195C37">
              <w:rPr>
                <w:noProof/>
                <w:webHidden/>
              </w:rPr>
              <w:fldChar w:fldCharType="begin"/>
            </w:r>
            <w:r w:rsidR="00195C37">
              <w:rPr>
                <w:noProof/>
                <w:webHidden/>
              </w:rPr>
              <w:instrText xml:space="preserve"> PAGEREF _Toc62651756 \h </w:instrText>
            </w:r>
            <w:r w:rsidR="00195C37">
              <w:rPr>
                <w:noProof/>
                <w:webHidden/>
              </w:rPr>
            </w:r>
            <w:r w:rsidR="00195C37">
              <w:rPr>
                <w:noProof/>
                <w:webHidden/>
              </w:rPr>
              <w:fldChar w:fldCharType="separate"/>
            </w:r>
            <w:r w:rsidR="00195C37">
              <w:rPr>
                <w:noProof/>
                <w:webHidden/>
              </w:rPr>
              <w:t>25</w:t>
            </w:r>
            <w:r w:rsidR="00195C37">
              <w:rPr>
                <w:noProof/>
                <w:webHidden/>
              </w:rPr>
              <w:fldChar w:fldCharType="end"/>
            </w:r>
          </w:hyperlink>
        </w:p>
        <w:p w14:paraId="41527370" w14:textId="1F9C9A00" w:rsidR="00195C37" w:rsidRDefault="003D4DA7">
          <w:pPr>
            <w:pStyle w:val="TOC2"/>
            <w:rPr>
              <w:rFonts w:asciiTheme="minorHAnsi" w:eastAsiaTheme="minorEastAsia" w:hAnsiTheme="minorHAnsi" w:cstheme="minorBidi"/>
              <w:szCs w:val="22"/>
            </w:rPr>
          </w:pPr>
          <w:hyperlink w:anchor="_Toc62651757" w:history="1">
            <w:r w:rsidR="00195C37" w:rsidRPr="004D1B9A">
              <w:rPr>
                <w:rStyle w:val="Hyperlink"/>
              </w:rPr>
              <w:t>6.6</w:t>
            </w:r>
            <w:r w:rsidR="00195C37">
              <w:rPr>
                <w:rFonts w:asciiTheme="minorHAnsi" w:eastAsiaTheme="minorEastAsia" w:hAnsiTheme="minorHAnsi" w:cstheme="minorBidi"/>
                <w:szCs w:val="22"/>
              </w:rPr>
              <w:tab/>
            </w:r>
            <w:r w:rsidR="00195C37" w:rsidRPr="004D1B9A">
              <w:rPr>
                <w:rStyle w:val="Hyperlink"/>
              </w:rPr>
              <w:t>Unique identification of consumers</w:t>
            </w:r>
            <w:r w:rsidR="00195C37">
              <w:rPr>
                <w:webHidden/>
              </w:rPr>
              <w:tab/>
            </w:r>
            <w:r w:rsidR="00195C37">
              <w:rPr>
                <w:webHidden/>
              </w:rPr>
              <w:fldChar w:fldCharType="begin"/>
            </w:r>
            <w:r w:rsidR="00195C37">
              <w:rPr>
                <w:webHidden/>
              </w:rPr>
              <w:instrText xml:space="preserve"> PAGEREF _Toc62651757 \h </w:instrText>
            </w:r>
            <w:r w:rsidR="00195C37">
              <w:rPr>
                <w:webHidden/>
              </w:rPr>
            </w:r>
            <w:r w:rsidR="00195C37">
              <w:rPr>
                <w:webHidden/>
              </w:rPr>
              <w:fldChar w:fldCharType="separate"/>
            </w:r>
            <w:r w:rsidR="00195C37">
              <w:rPr>
                <w:webHidden/>
              </w:rPr>
              <w:t>27</w:t>
            </w:r>
            <w:r w:rsidR="00195C37">
              <w:rPr>
                <w:webHidden/>
              </w:rPr>
              <w:fldChar w:fldCharType="end"/>
            </w:r>
          </w:hyperlink>
        </w:p>
        <w:p w14:paraId="13237644" w14:textId="058545F3" w:rsidR="00195C37" w:rsidRDefault="003D4DA7">
          <w:pPr>
            <w:pStyle w:val="TOC1"/>
            <w:rPr>
              <w:rFonts w:asciiTheme="minorHAnsi" w:eastAsiaTheme="minorEastAsia" w:hAnsiTheme="minorHAnsi" w:cstheme="minorBidi"/>
              <w:szCs w:val="22"/>
            </w:rPr>
          </w:pPr>
          <w:hyperlink w:anchor="_Toc62651758" w:history="1">
            <w:r w:rsidR="00195C37" w:rsidRPr="004D1B9A">
              <w:rPr>
                <w:rStyle w:val="Hyperlink"/>
              </w:rPr>
              <w:t>7.</w:t>
            </w:r>
            <w:r w:rsidR="00195C37">
              <w:rPr>
                <w:rFonts w:asciiTheme="minorHAnsi" w:eastAsiaTheme="minorEastAsia" w:hAnsiTheme="minorHAnsi" w:cstheme="minorBidi"/>
                <w:szCs w:val="22"/>
              </w:rPr>
              <w:tab/>
            </w:r>
            <w:r w:rsidR="00195C37" w:rsidRPr="004D1B9A">
              <w:rPr>
                <w:rStyle w:val="Hyperlink"/>
              </w:rPr>
              <w:t>Data items</w:t>
            </w:r>
            <w:r w:rsidR="00195C37">
              <w:rPr>
                <w:webHidden/>
              </w:rPr>
              <w:tab/>
            </w:r>
            <w:r w:rsidR="00195C37">
              <w:rPr>
                <w:webHidden/>
              </w:rPr>
              <w:fldChar w:fldCharType="begin"/>
            </w:r>
            <w:r w:rsidR="00195C37">
              <w:rPr>
                <w:webHidden/>
              </w:rPr>
              <w:instrText xml:space="preserve"> PAGEREF _Toc62651758 \h </w:instrText>
            </w:r>
            <w:r w:rsidR="00195C37">
              <w:rPr>
                <w:webHidden/>
              </w:rPr>
            </w:r>
            <w:r w:rsidR="00195C37">
              <w:rPr>
                <w:webHidden/>
              </w:rPr>
              <w:fldChar w:fldCharType="separate"/>
            </w:r>
            <w:r w:rsidR="00195C37">
              <w:rPr>
                <w:webHidden/>
              </w:rPr>
              <w:t>30</w:t>
            </w:r>
            <w:r w:rsidR="00195C37">
              <w:rPr>
                <w:webHidden/>
              </w:rPr>
              <w:fldChar w:fldCharType="end"/>
            </w:r>
          </w:hyperlink>
        </w:p>
        <w:p w14:paraId="527CDBBB" w14:textId="5F9AAB9B" w:rsidR="00195C37" w:rsidRDefault="003D4DA7">
          <w:pPr>
            <w:pStyle w:val="TOC2"/>
            <w:rPr>
              <w:rFonts w:asciiTheme="minorHAnsi" w:eastAsiaTheme="minorEastAsia" w:hAnsiTheme="minorHAnsi" w:cstheme="minorBidi"/>
              <w:szCs w:val="22"/>
            </w:rPr>
          </w:pPr>
          <w:hyperlink w:anchor="_Toc62651759" w:history="1">
            <w:r w:rsidR="00195C37" w:rsidRPr="004D1B9A">
              <w:rPr>
                <w:rStyle w:val="Hyperlink"/>
              </w:rPr>
              <w:t>7.1.</w:t>
            </w:r>
            <w:r w:rsidR="00195C37">
              <w:rPr>
                <w:rFonts w:asciiTheme="minorHAnsi" w:eastAsiaTheme="minorEastAsia" w:hAnsiTheme="minorHAnsi" w:cstheme="minorBidi"/>
                <w:szCs w:val="22"/>
              </w:rPr>
              <w:tab/>
            </w:r>
            <w:r w:rsidR="00195C37" w:rsidRPr="004D1B9A">
              <w:rPr>
                <w:rStyle w:val="Hyperlink"/>
              </w:rPr>
              <w:t>Establishment and service unit identifiers</w:t>
            </w:r>
            <w:r w:rsidR="00195C37">
              <w:rPr>
                <w:webHidden/>
              </w:rPr>
              <w:tab/>
            </w:r>
            <w:r w:rsidR="00195C37">
              <w:rPr>
                <w:webHidden/>
              </w:rPr>
              <w:fldChar w:fldCharType="begin"/>
            </w:r>
            <w:r w:rsidR="00195C37">
              <w:rPr>
                <w:webHidden/>
              </w:rPr>
              <w:instrText xml:space="preserve"> PAGEREF _Toc62651759 \h </w:instrText>
            </w:r>
            <w:r w:rsidR="00195C37">
              <w:rPr>
                <w:webHidden/>
              </w:rPr>
            </w:r>
            <w:r w:rsidR="00195C37">
              <w:rPr>
                <w:webHidden/>
              </w:rPr>
              <w:fldChar w:fldCharType="separate"/>
            </w:r>
            <w:r w:rsidR="00195C37">
              <w:rPr>
                <w:webHidden/>
              </w:rPr>
              <w:t>30</w:t>
            </w:r>
            <w:r w:rsidR="00195C37">
              <w:rPr>
                <w:webHidden/>
              </w:rPr>
              <w:fldChar w:fldCharType="end"/>
            </w:r>
          </w:hyperlink>
        </w:p>
        <w:p w14:paraId="1B066449" w14:textId="01524B43" w:rsidR="00195C37" w:rsidRDefault="003D4DA7">
          <w:pPr>
            <w:pStyle w:val="TOC2"/>
            <w:rPr>
              <w:rFonts w:asciiTheme="minorHAnsi" w:eastAsiaTheme="minorEastAsia" w:hAnsiTheme="minorHAnsi" w:cstheme="minorBidi"/>
              <w:szCs w:val="22"/>
            </w:rPr>
          </w:pPr>
          <w:hyperlink w:anchor="_Toc62651760" w:history="1">
            <w:r w:rsidR="00195C37" w:rsidRPr="004D1B9A">
              <w:rPr>
                <w:rStyle w:val="Hyperlink"/>
              </w:rPr>
              <w:t>7.2.</w:t>
            </w:r>
            <w:r w:rsidR="00195C37">
              <w:rPr>
                <w:rFonts w:asciiTheme="minorHAnsi" w:eastAsiaTheme="minorEastAsia" w:hAnsiTheme="minorHAnsi" w:cstheme="minorBidi"/>
                <w:szCs w:val="22"/>
              </w:rPr>
              <w:tab/>
            </w:r>
            <w:r w:rsidR="00195C37" w:rsidRPr="004D1B9A">
              <w:rPr>
                <w:rStyle w:val="Hyperlink"/>
              </w:rPr>
              <w:t>Episode level data items</w:t>
            </w:r>
            <w:r w:rsidR="00195C37">
              <w:rPr>
                <w:webHidden/>
              </w:rPr>
              <w:tab/>
            </w:r>
            <w:r w:rsidR="00195C37">
              <w:rPr>
                <w:webHidden/>
              </w:rPr>
              <w:fldChar w:fldCharType="begin"/>
            </w:r>
            <w:r w:rsidR="00195C37">
              <w:rPr>
                <w:webHidden/>
              </w:rPr>
              <w:instrText xml:space="preserve"> PAGEREF _Toc62651760 \h </w:instrText>
            </w:r>
            <w:r w:rsidR="00195C37">
              <w:rPr>
                <w:webHidden/>
              </w:rPr>
            </w:r>
            <w:r w:rsidR="00195C37">
              <w:rPr>
                <w:webHidden/>
              </w:rPr>
              <w:fldChar w:fldCharType="separate"/>
            </w:r>
            <w:r w:rsidR="00195C37">
              <w:rPr>
                <w:webHidden/>
              </w:rPr>
              <w:t>31</w:t>
            </w:r>
            <w:r w:rsidR="00195C37">
              <w:rPr>
                <w:webHidden/>
              </w:rPr>
              <w:fldChar w:fldCharType="end"/>
            </w:r>
          </w:hyperlink>
        </w:p>
        <w:p w14:paraId="5F4205B5" w14:textId="0D1A7F8A" w:rsidR="00195C37" w:rsidRDefault="003D4DA7">
          <w:pPr>
            <w:pStyle w:val="TOC3"/>
            <w:tabs>
              <w:tab w:val="left" w:pos="880"/>
            </w:tabs>
            <w:rPr>
              <w:rFonts w:asciiTheme="minorHAnsi" w:eastAsiaTheme="minorEastAsia" w:hAnsiTheme="minorHAnsi" w:cstheme="minorBidi"/>
              <w:noProof/>
              <w:szCs w:val="22"/>
            </w:rPr>
          </w:pPr>
          <w:hyperlink w:anchor="_Toc62651761" w:history="1">
            <w:r w:rsidR="00195C37" w:rsidRPr="004D1B9A">
              <w:rPr>
                <w:rStyle w:val="Hyperlink"/>
                <w:noProof/>
              </w:rPr>
              <w:t>7.2.1.</w:t>
            </w:r>
            <w:r w:rsidR="00195C37">
              <w:rPr>
                <w:rFonts w:asciiTheme="minorHAnsi" w:eastAsiaTheme="minorEastAsia" w:hAnsiTheme="minorHAnsi" w:cstheme="minorBidi"/>
                <w:noProof/>
                <w:szCs w:val="22"/>
              </w:rPr>
              <w:tab/>
            </w:r>
            <w:r w:rsidR="00195C37" w:rsidRPr="004D1B9A">
              <w:rPr>
                <w:rStyle w:val="Hyperlink"/>
                <w:noProof/>
              </w:rPr>
              <w:t>Principal and additional diagnosis</w:t>
            </w:r>
            <w:r w:rsidR="00195C37">
              <w:rPr>
                <w:noProof/>
                <w:webHidden/>
              </w:rPr>
              <w:tab/>
            </w:r>
            <w:r w:rsidR="00195C37">
              <w:rPr>
                <w:noProof/>
                <w:webHidden/>
              </w:rPr>
              <w:fldChar w:fldCharType="begin"/>
            </w:r>
            <w:r w:rsidR="00195C37">
              <w:rPr>
                <w:noProof/>
                <w:webHidden/>
              </w:rPr>
              <w:instrText xml:space="preserve"> PAGEREF _Toc62651761 \h </w:instrText>
            </w:r>
            <w:r w:rsidR="00195C37">
              <w:rPr>
                <w:noProof/>
                <w:webHidden/>
              </w:rPr>
            </w:r>
            <w:r w:rsidR="00195C37">
              <w:rPr>
                <w:noProof/>
                <w:webHidden/>
              </w:rPr>
              <w:fldChar w:fldCharType="separate"/>
            </w:r>
            <w:r w:rsidR="00195C37">
              <w:rPr>
                <w:noProof/>
                <w:webHidden/>
              </w:rPr>
              <w:t>31</w:t>
            </w:r>
            <w:r w:rsidR="00195C37">
              <w:rPr>
                <w:noProof/>
                <w:webHidden/>
              </w:rPr>
              <w:fldChar w:fldCharType="end"/>
            </w:r>
          </w:hyperlink>
        </w:p>
        <w:p w14:paraId="02E1CBA5" w14:textId="3CA586BE" w:rsidR="00195C37" w:rsidRDefault="003D4DA7">
          <w:pPr>
            <w:pStyle w:val="TOC3"/>
            <w:tabs>
              <w:tab w:val="left" w:pos="880"/>
            </w:tabs>
            <w:rPr>
              <w:rFonts w:asciiTheme="minorHAnsi" w:eastAsiaTheme="minorEastAsia" w:hAnsiTheme="minorHAnsi" w:cstheme="minorBidi"/>
              <w:noProof/>
              <w:szCs w:val="22"/>
            </w:rPr>
          </w:pPr>
          <w:hyperlink w:anchor="_Toc62651762" w:history="1">
            <w:r w:rsidR="00195C37" w:rsidRPr="004D1B9A">
              <w:rPr>
                <w:rStyle w:val="Hyperlink"/>
                <w:noProof/>
              </w:rPr>
              <w:t>7.2.2.</w:t>
            </w:r>
            <w:r w:rsidR="00195C37">
              <w:rPr>
                <w:rFonts w:asciiTheme="minorHAnsi" w:eastAsiaTheme="minorEastAsia" w:hAnsiTheme="minorHAnsi" w:cstheme="minorBidi"/>
                <w:noProof/>
                <w:szCs w:val="22"/>
              </w:rPr>
              <w:tab/>
            </w:r>
            <w:r w:rsidR="00195C37" w:rsidRPr="004D1B9A">
              <w:rPr>
                <w:rStyle w:val="Hyperlink"/>
                <w:noProof/>
              </w:rPr>
              <w:t>Service provider setting origin</w:t>
            </w:r>
            <w:r w:rsidR="00195C37">
              <w:rPr>
                <w:noProof/>
                <w:webHidden/>
              </w:rPr>
              <w:tab/>
            </w:r>
            <w:r w:rsidR="00195C37">
              <w:rPr>
                <w:noProof/>
                <w:webHidden/>
              </w:rPr>
              <w:fldChar w:fldCharType="begin"/>
            </w:r>
            <w:r w:rsidR="00195C37">
              <w:rPr>
                <w:noProof/>
                <w:webHidden/>
              </w:rPr>
              <w:instrText xml:space="preserve"> PAGEREF _Toc62651762 \h </w:instrText>
            </w:r>
            <w:r w:rsidR="00195C37">
              <w:rPr>
                <w:noProof/>
                <w:webHidden/>
              </w:rPr>
            </w:r>
            <w:r w:rsidR="00195C37">
              <w:rPr>
                <w:noProof/>
                <w:webHidden/>
              </w:rPr>
              <w:fldChar w:fldCharType="separate"/>
            </w:r>
            <w:r w:rsidR="00195C37">
              <w:rPr>
                <w:noProof/>
                <w:webHidden/>
              </w:rPr>
              <w:t>32</w:t>
            </w:r>
            <w:r w:rsidR="00195C37">
              <w:rPr>
                <w:noProof/>
                <w:webHidden/>
              </w:rPr>
              <w:fldChar w:fldCharType="end"/>
            </w:r>
          </w:hyperlink>
        </w:p>
        <w:p w14:paraId="2B4E3915" w14:textId="2909A8BC" w:rsidR="00195C37" w:rsidRDefault="003D4DA7">
          <w:pPr>
            <w:pStyle w:val="TOC2"/>
            <w:rPr>
              <w:rFonts w:asciiTheme="minorHAnsi" w:eastAsiaTheme="minorEastAsia" w:hAnsiTheme="minorHAnsi" w:cstheme="minorBidi"/>
              <w:szCs w:val="22"/>
            </w:rPr>
          </w:pPr>
          <w:hyperlink w:anchor="_Toc62651763" w:history="1">
            <w:r w:rsidR="00195C37" w:rsidRPr="004D1B9A">
              <w:rPr>
                <w:rStyle w:val="Hyperlink"/>
              </w:rPr>
              <w:t>7.3.</w:t>
            </w:r>
            <w:r w:rsidR="00195C37">
              <w:rPr>
                <w:rFonts w:asciiTheme="minorHAnsi" w:eastAsiaTheme="minorEastAsia" w:hAnsiTheme="minorHAnsi" w:cstheme="minorBidi"/>
                <w:szCs w:val="22"/>
              </w:rPr>
              <w:tab/>
            </w:r>
            <w:r w:rsidR="00195C37" w:rsidRPr="004D1B9A">
              <w:rPr>
                <w:rStyle w:val="Hyperlink"/>
              </w:rPr>
              <w:t>Phase level data items</w:t>
            </w:r>
            <w:r w:rsidR="00195C37">
              <w:rPr>
                <w:webHidden/>
              </w:rPr>
              <w:tab/>
            </w:r>
            <w:r w:rsidR="00195C37">
              <w:rPr>
                <w:webHidden/>
              </w:rPr>
              <w:fldChar w:fldCharType="begin"/>
            </w:r>
            <w:r w:rsidR="00195C37">
              <w:rPr>
                <w:webHidden/>
              </w:rPr>
              <w:instrText xml:space="preserve"> PAGEREF _Toc62651763 \h </w:instrText>
            </w:r>
            <w:r w:rsidR="00195C37">
              <w:rPr>
                <w:webHidden/>
              </w:rPr>
            </w:r>
            <w:r w:rsidR="00195C37">
              <w:rPr>
                <w:webHidden/>
              </w:rPr>
              <w:fldChar w:fldCharType="separate"/>
            </w:r>
            <w:r w:rsidR="00195C37">
              <w:rPr>
                <w:webHidden/>
              </w:rPr>
              <w:t>32</w:t>
            </w:r>
            <w:r w:rsidR="00195C37">
              <w:rPr>
                <w:webHidden/>
              </w:rPr>
              <w:fldChar w:fldCharType="end"/>
            </w:r>
          </w:hyperlink>
        </w:p>
        <w:p w14:paraId="72F0A0B0" w14:textId="6A96A830" w:rsidR="00195C37" w:rsidRDefault="003D4DA7">
          <w:pPr>
            <w:pStyle w:val="TOC3"/>
            <w:tabs>
              <w:tab w:val="left" w:pos="880"/>
            </w:tabs>
            <w:rPr>
              <w:rFonts w:asciiTheme="minorHAnsi" w:eastAsiaTheme="minorEastAsia" w:hAnsiTheme="minorHAnsi" w:cstheme="minorBidi"/>
              <w:noProof/>
              <w:szCs w:val="22"/>
            </w:rPr>
          </w:pPr>
          <w:hyperlink w:anchor="_Toc62651764" w:history="1">
            <w:r w:rsidR="00195C37" w:rsidRPr="004D1B9A">
              <w:rPr>
                <w:rStyle w:val="Hyperlink"/>
                <w:noProof/>
              </w:rPr>
              <w:t>7.3.1.</w:t>
            </w:r>
            <w:r w:rsidR="00195C37">
              <w:rPr>
                <w:rFonts w:asciiTheme="minorHAnsi" w:eastAsiaTheme="minorEastAsia" w:hAnsiTheme="minorHAnsi" w:cstheme="minorBidi"/>
                <w:noProof/>
                <w:szCs w:val="22"/>
              </w:rPr>
              <w:tab/>
            </w:r>
            <w:r w:rsidR="00195C37" w:rsidRPr="004D1B9A">
              <w:rPr>
                <w:rStyle w:val="Hyperlink"/>
                <w:noProof/>
              </w:rPr>
              <w:t>Mental health phase of care</w:t>
            </w:r>
            <w:r w:rsidR="00195C37">
              <w:rPr>
                <w:noProof/>
                <w:webHidden/>
              </w:rPr>
              <w:tab/>
            </w:r>
            <w:r w:rsidR="00195C37">
              <w:rPr>
                <w:noProof/>
                <w:webHidden/>
              </w:rPr>
              <w:fldChar w:fldCharType="begin"/>
            </w:r>
            <w:r w:rsidR="00195C37">
              <w:rPr>
                <w:noProof/>
                <w:webHidden/>
              </w:rPr>
              <w:instrText xml:space="preserve"> PAGEREF _Toc62651764 \h </w:instrText>
            </w:r>
            <w:r w:rsidR="00195C37">
              <w:rPr>
                <w:noProof/>
                <w:webHidden/>
              </w:rPr>
            </w:r>
            <w:r w:rsidR="00195C37">
              <w:rPr>
                <w:noProof/>
                <w:webHidden/>
              </w:rPr>
              <w:fldChar w:fldCharType="separate"/>
            </w:r>
            <w:r w:rsidR="00195C37">
              <w:rPr>
                <w:noProof/>
                <w:webHidden/>
              </w:rPr>
              <w:t>32</w:t>
            </w:r>
            <w:r w:rsidR="00195C37">
              <w:rPr>
                <w:noProof/>
                <w:webHidden/>
              </w:rPr>
              <w:fldChar w:fldCharType="end"/>
            </w:r>
          </w:hyperlink>
        </w:p>
        <w:p w14:paraId="14516A6A" w14:textId="1F7E555B" w:rsidR="00195C37" w:rsidRDefault="003D4DA7">
          <w:pPr>
            <w:pStyle w:val="TOC3"/>
            <w:tabs>
              <w:tab w:val="left" w:pos="880"/>
            </w:tabs>
            <w:rPr>
              <w:rFonts w:asciiTheme="minorHAnsi" w:eastAsiaTheme="minorEastAsia" w:hAnsiTheme="minorHAnsi" w:cstheme="minorBidi"/>
              <w:noProof/>
              <w:szCs w:val="22"/>
            </w:rPr>
          </w:pPr>
          <w:hyperlink w:anchor="_Toc62651765" w:history="1">
            <w:r w:rsidR="00195C37" w:rsidRPr="004D1B9A">
              <w:rPr>
                <w:rStyle w:val="Hyperlink"/>
                <w:noProof/>
              </w:rPr>
              <w:t>7.3.2.</w:t>
            </w:r>
            <w:r w:rsidR="00195C37">
              <w:rPr>
                <w:rFonts w:asciiTheme="minorHAnsi" w:eastAsiaTheme="minorEastAsia" w:hAnsiTheme="minorHAnsi" w:cstheme="minorBidi"/>
                <w:noProof/>
                <w:szCs w:val="22"/>
              </w:rPr>
              <w:tab/>
            </w:r>
            <w:r w:rsidR="00195C37" w:rsidRPr="004D1B9A">
              <w:rPr>
                <w:rStyle w:val="Hyperlink"/>
                <w:noProof/>
              </w:rPr>
              <w:t xml:space="preserve">Clinical assessments </w:t>
            </w:r>
            <w:r w:rsidR="00195C37">
              <w:rPr>
                <w:noProof/>
                <w:webHidden/>
              </w:rPr>
              <w:tab/>
            </w:r>
            <w:r w:rsidR="00195C37">
              <w:rPr>
                <w:noProof/>
                <w:webHidden/>
              </w:rPr>
              <w:fldChar w:fldCharType="begin"/>
            </w:r>
            <w:r w:rsidR="00195C37">
              <w:rPr>
                <w:noProof/>
                <w:webHidden/>
              </w:rPr>
              <w:instrText xml:space="preserve"> PAGEREF _Toc62651765 \h </w:instrText>
            </w:r>
            <w:r w:rsidR="00195C37">
              <w:rPr>
                <w:noProof/>
                <w:webHidden/>
              </w:rPr>
            </w:r>
            <w:r w:rsidR="00195C37">
              <w:rPr>
                <w:noProof/>
                <w:webHidden/>
              </w:rPr>
              <w:fldChar w:fldCharType="separate"/>
            </w:r>
            <w:r w:rsidR="00195C37">
              <w:rPr>
                <w:noProof/>
                <w:webHidden/>
              </w:rPr>
              <w:t>32</w:t>
            </w:r>
            <w:r w:rsidR="00195C37">
              <w:rPr>
                <w:noProof/>
                <w:webHidden/>
              </w:rPr>
              <w:fldChar w:fldCharType="end"/>
            </w:r>
          </w:hyperlink>
        </w:p>
        <w:p w14:paraId="126C1C55" w14:textId="14FBB4D7" w:rsidR="00195C37" w:rsidRDefault="003D4DA7">
          <w:pPr>
            <w:pStyle w:val="TOC2"/>
            <w:rPr>
              <w:rFonts w:asciiTheme="minorHAnsi" w:eastAsiaTheme="minorEastAsia" w:hAnsiTheme="minorHAnsi" w:cstheme="minorBidi"/>
              <w:szCs w:val="22"/>
            </w:rPr>
          </w:pPr>
          <w:hyperlink w:anchor="_Toc62651767" w:history="1">
            <w:r w:rsidR="00195C37" w:rsidRPr="004D1B9A">
              <w:rPr>
                <w:rStyle w:val="Hyperlink"/>
              </w:rPr>
              <w:t>7.4.</w:t>
            </w:r>
            <w:r w:rsidR="00195C37">
              <w:rPr>
                <w:rFonts w:asciiTheme="minorHAnsi" w:eastAsiaTheme="minorEastAsia" w:hAnsiTheme="minorHAnsi" w:cstheme="minorBidi"/>
                <w:szCs w:val="22"/>
              </w:rPr>
              <w:tab/>
            </w:r>
            <w:r w:rsidR="00195C37" w:rsidRPr="004D1B9A">
              <w:rPr>
                <w:rStyle w:val="Hyperlink"/>
              </w:rPr>
              <w:t>Ambulatory service contact level data items</w:t>
            </w:r>
            <w:r w:rsidR="00195C37">
              <w:rPr>
                <w:webHidden/>
              </w:rPr>
              <w:tab/>
            </w:r>
            <w:r w:rsidR="00195C37">
              <w:rPr>
                <w:webHidden/>
              </w:rPr>
              <w:fldChar w:fldCharType="begin"/>
            </w:r>
            <w:r w:rsidR="00195C37">
              <w:rPr>
                <w:webHidden/>
              </w:rPr>
              <w:instrText xml:space="preserve"> PAGEREF _Toc62651767 \h </w:instrText>
            </w:r>
            <w:r w:rsidR="00195C37">
              <w:rPr>
                <w:webHidden/>
              </w:rPr>
            </w:r>
            <w:r w:rsidR="00195C37">
              <w:rPr>
                <w:webHidden/>
              </w:rPr>
              <w:fldChar w:fldCharType="separate"/>
            </w:r>
            <w:r w:rsidR="00195C37">
              <w:rPr>
                <w:webHidden/>
              </w:rPr>
              <w:t>35</w:t>
            </w:r>
            <w:r w:rsidR="00195C37">
              <w:rPr>
                <w:webHidden/>
              </w:rPr>
              <w:fldChar w:fldCharType="end"/>
            </w:r>
          </w:hyperlink>
        </w:p>
        <w:p w14:paraId="5887A8B7" w14:textId="72D6D0A6" w:rsidR="00195C37" w:rsidRDefault="003D4DA7">
          <w:pPr>
            <w:pStyle w:val="TOC3"/>
            <w:tabs>
              <w:tab w:val="left" w:pos="880"/>
            </w:tabs>
            <w:rPr>
              <w:rFonts w:asciiTheme="minorHAnsi" w:eastAsiaTheme="minorEastAsia" w:hAnsiTheme="minorHAnsi" w:cstheme="minorBidi"/>
              <w:noProof/>
              <w:szCs w:val="22"/>
            </w:rPr>
          </w:pPr>
          <w:hyperlink w:anchor="_Toc62651768" w:history="1">
            <w:r w:rsidR="00195C37" w:rsidRPr="004D1B9A">
              <w:rPr>
                <w:rStyle w:val="Hyperlink"/>
                <w:noProof/>
              </w:rPr>
              <w:t>7.4.1.</w:t>
            </w:r>
            <w:r w:rsidR="00195C37">
              <w:rPr>
                <w:rFonts w:asciiTheme="minorHAnsi" w:eastAsiaTheme="minorEastAsia" w:hAnsiTheme="minorHAnsi" w:cstheme="minorBidi"/>
                <w:noProof/>
                <w:szCs w:val="22"/>
              </w:rPr>
              <w:tab/>
            </w:r>
            <w:r w:rsidR="00195C37" w:rsidRPr="004D1B9A">
              <w:rPr>
                <w:rStyle w:val="Hyperlink"/>
                <w:noProof/>
              </w:rPr>
              <w:t>Episode of care setting</w:t>
            </w:r>
            <w:r w:rsidR="00195C37">
              <w:rPr>
                <w:noProof/>
                <w:webHidden/>
              </w:rPr>
              <w:tab/>
            </w:r>
            <w:r w:rsidR="00195C37">
              <w:rPr>
                <w:noProof/>
                <w:webHidden/>
              </w:rPr>
              <w:fldChar w:fldCharType="begin"/>
            </w:r>
            <w:r w:rsidR="00195C37">
              <w:rPr>
                <w:noProof/>
                <w:webHidden/>
              </w:rPr>
              <w:instrText xml:space="preserve"> PAGEREF _Toc62651768 \h </w:instrText>
            </w:r>
            <w:r w:rsidR="00195C37">
              <w:rPr>
                <w:noProof/>
                <w:webHidden/>
              </w:rPr>
            </w:r>
            <w:r w:rsidR="00195C37">
              <w:rPr>
                <w:noProof/>
                <w:webHidden/>
              </w:rPr>
              <w:fldChar w:fldCharType="separate"/>
            </w:r>
            <w:r w:rsidR="00195C37">
              <w:rPr>
                <w:noProof/>
                <w:webHidden/>
              </w:rPr>
              <w:t>35</w:t>
            </w:r>
            <w:r w:rsidR="00195C37">
              <w:rPr>
                <w:noProof/>
                <w:webHidden/>
              </w:rPr>
              <w:fldChar w:fldCharType="end"/>
            </w:r>
          </w:hyperlink>
        </w:p>
        <w:p w14:paraId="67606B64" w14:textId="1B97ABAE" w:rsidR="00195C37" w:rsidRDefault="003D4DA7">
          <w:pPr>
            <w:pStyle w:val="TOC3"/>
            <w:tabs>
              <w:tab w:val="left" w:pos="880"/>
            </w:tabs>
            <w:rPr>
              <w:rFonts w:asciiTheme="minorHAnsi" w:eastAsiaTheme="minorEastAsia" w:hAnsiTheme="minorHAnsi" w:cstheme="minorBidi"/>
              <w:noProof/>
              <w:szCs w:val="22"/>
            </w:rPr>
          </w:pPr>
          <w:hyperlink w:anchor="_Toc62651769" w:history="1">
            <w:r w:rsidR="00195C37" w:rsidRPr="004D1B9A">
              <w:rPr>
                <w:rStyle w:val="Hyperlink"/>
                <w:noProof/>
              </w:rPr>
              <w:t>7.4.2.</w:t>
            </w:r>
            <w:r w:rsidR="00195C37">
              <w:rPr>
                <w:rFonts w:asciiTheme="minorHAnsi" w:eastAsiaTheme="minorEastAsia" w:hAnsiTheme="minorHAnsi" w:cstheme="minorBidi"/>
                <w:noProof/>
                <w:szCs w:val="22"/>
              </w:rPr>
              <w:tab/>
            </w:r>
            <w:r w:rsidR="00195C37" w:rsidRPr="004D1B9A">
              <w:rPr>
                <w:rStyle w:val="Hyperlink"/>
                <w:noProof/>
              </w:rPr>
              <w:t>Service duration</w:t>
            </w:r>
            <w:r w:rsidR="00195C37">
              <w:rPr>
                <w:noProof/>
                <w:webHidden/>
              </w:rPr>
              <w:tab/>
            </w:r>
            <w:r w:rsidR="00195C37">
              <w:rPr>
                <w:noProof/>
                <w:webHidden/>
              </w:rPr>
              <w:fldChar w:fldCharType="begin"/>
            </w:r>
            <w:r w:rsidR="00195C37">
              <w:rPr>
                <w:noProof/>
                <w:webHidden/>
              </w:rPr>
              <w:instrText xml:space="preserve"> PAGEREF _Toc62651769 \h </w:instrText>
            </w:r>
            <w:r w:rsidR="00195C37">
              <w:rPr>
                <w:noProof/>
                <w:webHidden/>
              </w:rPr>
            </w:r>
            <w:r w:rsidR="00195C37">
              <w:rPr>
                <w:noProof/>
                <w:webHidden/>
              </w:rPr>
              <w:fldChar w:fldCharType="separate"/>
            </w:r>
            <w:r w:rsidR="00195C37">
              <w:rPr>
                <w:noProof/>
                <w:webHidden/>
              </w:rPr>
              <w:t>35</w:t>
            </w:r>
            <w:r w:rsidR="00195C37">
              <w:rPr>
                <w:noProof/>
                <w:webHidden/>
              </w:rPr>
              <w:fldChar w:fldCharType="end"/>
            </w:r>
          </w:hyperlink>
        </w:p>
        <w:p w14:paraId="7904BF48" w14:textId="34B999D6" w:rsidR="00195C37" w:rsidRDefault="003D4DA7">
          <w:pPr>
            <w:pStyle w:val="TOC3"/>
            <w:rPr>
              <w:rFonts w:asciiTheme="minorHAnsi" w:eastAsiaTheme="minorEastAsia" w:hAnsiTheme="minorHAnsi" w:cstheme="minorBidi"/>
              <w:noProof/>
              <w:szCs w:val="22"/>
            </w:rPr>
          </w:pPr>
          <w:hyperlink w:anchor="_Toc62651770" w:history="1">
            <w:r w:rsidR="00195C37">
              <w:rPr>
                <w:rStyle w:val="Hyperlink"/>
                <w:rFonts w:cstheme="majorHAnsi"/>
                <w:noProof/>
              </w:rPr>
              <w:t xml:space="preserve">7.4.3.     </w:t>
            </w:r>
            <w:r w:rsidR="00195C37" w:rsidRPr="004D1B9A">
              <w:rPr>
                <w:rStyle w:val="Hyperlink"/>
                <w:rFonts w:cstheme="majorHAnsi"/>
                <w:noProof/>
              </w:rPr>
              <w:t>Source of funding</w:t>
            </w:r>
            <w:r w:rsidR="00195C37">
              <w:rPr>
                <w:noProof/>
                <w:webHidden/>
              </w:rPr>
              <w:tab/>
            </w:r>
            <w:r w:rsidR="00195C37">
              <w:rPr>
                <w:noProof/>
                <w:webHidden/>
              </w:rPr>
              <w:fldChar w:fldCharType="begin"/>
            </w:r>
            <w:r w:rsidR="00195C37">
              <w:rPr>
                <w:noProof/>
                <w:webHidden/>
              </w:rPr>
              <w:instrText xml:space="preserve"> PAGEREF _Toc62651770 \h </w:instrText>
            </w:r>
            <w:r w:rsidR="00195C37">
              <w:rPr>
                <w:noProof/>
                <w:webHidden/>
              </w:rPr>
            </w:r>
            <w:r w:rsidR="00195C37">
              <w:rPr>
                <w:noProof/>
                <w:webHidden/>
              </w:rPr>
              <w:fldChar w:fldCharType="separate"/>
            </w:r>
            <w:r w:rsidR="00195C37">
              <w:rPr>
                <w:noProof/>
                <w:webHidden/>
              </w:rPr>
              <w:t>35</w:t>
            </w:r>
            <w:r w:rsidR="00195C37">
              <w:rPr>
                <w:noProof/>
                <w:webHidden/>
              </w:rPr>
              <w:fldChar w:fldCharType="end"/>
            </w:r>
          </w:hyperlink>
        </w:p>
        <w:p w14:paraId="462B12D5" w14:textId="2295905C" w:rsidR="00195C37" w:rsidRDefault="003D4DA7">
          <w:pPr>
            <w:pStyle w:val="TOC1"/>
            <w:rPr>
              <w:rFonts w:asciiTheme="minorHAnsi" w:eastAsiaTheme="minorEastAsia" w:hAnsiTheme="minorHAnsi" w:cstheme="minorBidi"/>
              <w:szCs w:val="22"/>
            </w:rPr>
          </w:pPr>
          <w:hyperlink w:anchor="_Toc62651771" w:history="1">
            <w:r w:rsidR="00195C37" w:rsidRPr="004D1B9A">
              <w:rPr>
                <w:rStyle w:val="Hyperlink"/>
              </w:rPr>
              <w:t>8.</w:t>
            </w:r>
            <w:r w:rsidR="00195C37">
              <w:rPr>
                <w:rFonts w:asciiTheme="minorHAnsi" w:eastAsiaTheme="minorEastAsia" w:hAnsiTheme="minorHAnsi" w:cstheme="minorBidi"/>
                <w:szCs w:val="22"/>
              </w:rPr>
              <w:tab/>
            </w:r>
            <w:r w:rsidR="00195C37" w:rsidRPr="004D1B9A">
              <w:rPr>
                <w:rStyle w:val="Hyperlink"/>
              </w:rPr>
              <w:t>Collection Protocol</w:t>
            </w:r>
            <w:r w:rsidR="00195C37">
              <w:rPr>
                <w:webHidden/>
              </w:rPr>
              <w:tab/>
            </w:r>
            <w:r w:rsidR="00195C37">
              <w:rPr>
                <w:webHidden/>
              </w:rPr>
              <w:fldChar w:fldCharType="begin"/>
            </w:r>
            <w:r w:rsidR="00195C37">
              <w:rPr>
                <w:webHidden/>
              </w:rPr>
              <w:instrText xml:space="preserve"> PAGEREF _Toc62651771 \h </w:instrText>
            </w:r>
            <w:r w:rsidR="00195C37">
              <w:rPr>
                <w:webHidden/>
              </w:rPr>
            </w:r>
            <w:r w:rsidR="00195C37">
              <w:rPr>
                <w:webHidden/>
              </w:rPr>
              <w:fldChar w:fldCharType="separate"/>
            </w:r>
            <w:r w:rsidR="00195C37">
              <w:rPr>
                <w:webHidden/>
              </w:rPr>
              <w:t>36</w:t>
            </w:r>
            <w:r w:rsidR="00195C37">
              <w:rPr>
                <w:webHidden/>
              </w:rPr>
              <w:fldChar w:fldCharType="end"/>
            </w:r>
          </w:hyperlink>
        </w:p>
        <w:p w14:paraId="7D7E61F2" w14:textId="05977F42" w:rsidR="00195C37" w:rsidRDefault="003D4DA7">
          <w:pPr>
            <w:pStyle w:val="TOC2"/>
            <w:rPr>
              <w:rFonts w:asciiTheme="minorHAnsi" w:eastAsiaTheme="minorEastAsia" w:hAnsiTheme="minorHAnsi" w:cstheme="minorBidi"/>
              <w:szCs w:val="22"/>
            </w:rPr>
          </w:pPr>
          <w:hyperlink w:anchor="_Toc62651772" w:history="1">
            <w:r w:rsidR="00195C37" w:rsidRPr="004D1B9A">
              <w:rPr>
                <w:rStyle w:val="Hyperlink"/>
              </w:rPr>
              <w:t>8.1.</w:t>
            </w:r>
            <w:r w:rsidR="00195C37">
              <w:rPr>
                <w:rFonts w:asciiTheme="minorHAnsi" w:eastAsiaTheme="minorEastAsia" w:hAnsiTheme="minorHAnsi" w:cstheme="minorBidi"/>
                <w:szCs w:val="22"/>
              </w:rPr>
              <w:tab/>
            </w:r>
            <w:r w:rsidR="00195C37" w:rsidRPr="004D1B9A">
              <w:rPr>
                <w:rStyle w:val="Hyperlink"/>
              </w:rPr>
              <w:t>Reporting occasions</w:t>
            </w:r>
            <w:r w:rsidR="00195C37">
              <w:rPr>
                <w:webHidden/>
              </w:rPr>
              <w:tab/>
            </w:r>
            <w:r w:rsidR="00195C37">
              <w:rPr>
                <w:webHidden/>
              </w:rPr>
              <w:fldChar w:fldCharType="begin"/>
            </w:r>
            <w:r w:rsidR="00195C37">
              <w:rPr>
                <w:webHidden/>
              </w:rPr>
              <w:instrText xml:space="preserve"> PAGEREF _Toc62651772 \h </w:instrText>
            </w:r>
            <w:r w:rsidR="00195C37">
              <w:rPr>
                <w:webHidden/>
              </w:rPr>
            </w:r>
            <w:r w:rsidR="00195C37">
              <w:rPr>
                <w:webHidden/>
              </w:rPr>
              <w:fldChar w:fldCharType="separate"/>
            </w:r>
            <w:r w:rsidR="00195C37">
              <w:rPr>
                <w:webHidden/>
              </w:rPr>
              <w:t>36</w:t>
            </w:r>
            <w:r w:rsidR="00195C37">
              <w:rPr>
                <w:webHidden/>
              </w:rPr>
              <w:fldChar w:fldCharType="end"/>
            </w:r>
          </w:hyperlink>
        </w:p>
        <w:p w14:paraId="748088AE" w14:textId="02E9FF8C" w:rsidR="00195C37" w:rsidRDefault="003D4DA7">
          <w:pPr>
            <w:pStyle w:val="TOC3"/>
            <w:tabs>
              <w:tab w:val="left" w:pos="880"/>
            </w:tabs>
            <w:rPr>
              <w:rFonts w:asciiTheme="minorHAnsi" w:eastAsiaTheme="minorEastAsia" w:hAnsiTheme="minorHAnsi" w:cstheme="minorBidi"/>
              <w:noProof/>
              <w:szCs w:val="22"/>
            </w:rPr>
          </w:pPr>
          <w:hyperlink w:anchor="_Toc62651773" w:history="1">
            <w:r w:rsidR="00195C37" w:rsidRPr="004D1B9A">
              <w:rPr>
                <w:rStyle w:val="Hyperlink"/>
                <w:noProof/>
              </w:rPr>
              <w:t>8.1.1.</w:t>
            </w:r>
            <w:r w:rsidR="00195C37">
              <w:rPr>
                <w:rFonts w:asciiTheme="minorHAnsi" w:eastAsiaTheme="minorEastAsia" w:hAnsiTheme="minorHAnsi" w:cstheme="minorBidi"/>
                <w:noProof/>
                <w:szCs w:val="22"/>
              </w:rPr>
              <w:tab/>
            </w:r>
            <w:r w:rsidR="00195C37" w:rsidRPr="004D1B9A">
              <w:rPr>
                <w:rStyle w:val="Hyperlink"/>
                <w:noProof/>
              </w:rPr>
              <w:t>Episode level items</w:t>
            </w:r>
            <w:r w:rsidR="00195C37">
              <w:rPr>
                <w:noProof/>
                <w:webHidden/>
              </w:rPr>
              <w:tab/>
            </w:r>
            <w:r w:rsidR="00195C37">
              <w:rPr>
                <w:noProof/>
                <w:webHidden/>
              </w:rPr>
              <w:fldChar w:fldCharType="begin"/>
            </w:r>
            <w:r w:rsidR="00195C37">
              <w:rPr>
                <w:noProof/>
                <w:webHidden/>
              </w:rPr>
              <w:instrText xml:space="preserve"> PAGEREF _Toc62651773 \h </w:instrText>
            </w:r>
            <w:r w:rsidR="00195C37">
              <w:rPr>
                <w:noProof/>
                <w:webHidden/>
              </w:rPr>
            </w:r>
            <w:r w:rsidR="00195C37">
              <w:rPr>
                <w:noProof/>
                <w:webHidden/>
              </w:rPr>
              <w:fldChar w:fldCharType="separate"/>
            </w:r>
            <w:r w:rsidR="00195C37">
              <w:rPr>
                <w:noProof/>
                <w:webHidden/>
              </w:rPr>
              <w:t>36</w:t>
            </w:r>
            <w:r w:rsidR="00195C37">
              <w:rPr>
                <w:noProof/>
                <w:webHidden/>
              </w:rPr>
              <w:fldChar w:fldCharType="end"/>
            </w:r>
          </w:hyperlink>
        </w:p>
        <w:p w14:paraId="02088083" w14:textId="1742852E" w:rsidR="00195C37" w:rsidRDefault="003D4DA7">
          <w:pPr>
            <w:pStyle w:val="TOC3"/>
            <w:tabs>
              <w:tab w:val="left" w:pos="880"/>
            </w:tabs>
            <w:rPr>
              <w:rFonts w:asciiTheme="minorHAnsi" w:eastAsiaTheme="minorEastAsia" w:hAnsiTheme="minorHAnsi" w:cstheme="minorBidi"/>
              <w:noProof/>
              <w:szCs w:val="22"/>
            </w:rPr>
          </w:pPr>
          <w:hyperlink w:anchor="_Toc62651774" w:history="1">
            <w:r w:rsidR="00195C37" w:rsidRPr="004D1B9A">
              <w:rPr>
                <w:rStyle w:val="Hyperlink"/>
                <w:noProof/>
              </w:rPr>
              <w:t>8.1.2.</w:t>
            </w:r>
            <w:r w:rsidR="00195C37">
              <w:rPr>
                <w:rFonts w:asciiTheme="minorHAnsi" w:eastAsiaTheme="minorEastAsia" w:hAnsiTheme="minorHAnsi" w:cstheme="minorBidi"/>
                <w:noProof/>
                <w:szCs w:val="22"/>
              </w:rPr>
              <w:tab/>
            </w:r>
            <w:r w:rsidR="00195C37" w:rsidRPr="004D1B9A">
              <w:rPr>
                <w:rStyle w:val="Hyperlink"/>
                <w:noProof/>
              </w:rPr>
              <w:t>Phase level items</w:t>
            </w:r>
            <w:r w:rsidR="00195C37">
              <w:rPr>
                <w:noProof/>
                <w:webHidden/>
              </w:rPr>
              <w:tab/>
            </w:r>
            <w:r w:rsidR="00195C37">
              <w:rPr>
                <w:noProof/>
                <w:webHidden/>
              </w:rPr>
              <w:fldChar w:fldCharType="begin"/>
            </w:r>
            <w:r w:rsidR="00195C37">
              <w:rPr>
                <w:noProof/>
                <w:webHidden/>
              </w:rPr>
              <w:instrText xml:space="preserve"> PAGEREF _Toc62651774 \h </w:instrText>
            </w:r>
            <w:r w:rsidR="00195C37">
              <w:rPr>
                <w:noProof/>
                <w:webHidden/>
              </w:rPr>
            </w:r>
            <w:r w:rsidR="00195C37">
              <w:rPr>
                <w:noProof/>
                <w:webHidden/>
              </w:rPr>
              <w:fldChar w:fldCharType="separate"/>
            </w:r>
            <w:r w:rsidR="00195C37">
              <w:rPr>
                <w:noProof/>
                <w:webHidden/>
              </w:rPr>
              <w:t>38</w:t>
            </w:r>
            <w:r w:rsidR="00195C37">
              <w:rPr>
                <w:noProof/>
                <w:webHidden/>
              </w:rPr>
              <w:fldChar w:fldCharType="end"/>
            </w:r>
          </w:hyperlink>
        </w:p>
        <w:p w14:paraId="1B36DA77" w14:textId="72A3000E" w:rsidR="00195C37" w:rsidRDefault="003D4DA7">
          <w:pPr>
            <w:pStyle w:val="TOC3"/>
            <w:tabs>
              <w:tab w:val="left" w:pos="880"/>
            </w:tabs>
            <w:rPr>
              <w:rFonts w:asciiTheme="minorHAnsi" w:eastAsiaTheme="minorEastAsia" w:hAnsiTheme="minorHAnsi" w:cstheme="minorBidi"/>
              <w:noProof/>
              <w:szCs w:val="22"/>
            </w:rPr>
          </w:pPr>
          <w:hyperlink w:anchor="_Toc62651775" w:history="1">
            <w:r w:rsidR="00195C37" w:rsidRPr="004D1B9A">
              <w:rPr>
                <w:rStyle w:val="Hyperlink"/>
                <w:noProof/>
              </w:rPr>
              <w:t>8.1.3.</w:t>
            </w:r>
            <w:r w:rsidR="00195C37">
              <w:rPr>
                <w:rFonts w:asciiTheme="minorHAnsi" w:eastAsiaTheme="minorEastAsia" w:hAnsiTheme="minorHAnsi" w:cstheme="minorBidi"/>
                <w:noProof/>
                <w:szCs w:val="22"/>
              </w:rPr>
              <w:tab/>
            </w:r>
            <w:r w:rsidR="00195C37" w:rsidRPr="004D1B9A">
              <w:rPr>
                <w:rStyle w:val="Hyperlink"/>
                <w:noProof/>
              </w:rPr>
              <w:t>Service contact level items</w:t>
            </w:r>
            <w:r w:rsidR="00195C37">
              <w:rPr>
                <w:noProof/>
                <w:webHidden/>
              </w:rPr>
              <w:tab/>
            </w:r>
            <w:r w:rsidR="00195C37">
              <w:rPr>
                <w:noProof/>
                <w:webHidden/>
              </w:rPr>
              <w:fldChar w:fldCharType="begin"/>
            </w:r>
            <w:r w:rsidR="00195C37">
              <w:rPr>
                <w:noProof/>
                <w:webHidden/>
              </w:rPr>
              <w:instrText xml:space="preserve"> PAGEREF _Toc62651775 \h </w:instrText>
            </w:r>
            <w:r w:rsidR="00195C37">
              <w:rPr>
                <w:noProof/>
                <w:webHidden/>
              </w:rPr>
            </w:r>
            <w:r w:rsidR="00195C37">
              <w:rPr>
                <w:noProof/>
                <w:webHidden/>
              </w:rPr>
              <w:fldChar w:fldCharType="separate"/>
            </w:r>
            <w:r w:rsidR="00195C37">
              <w:rPr>
                <w:noProof/>
                <w:webHidden/>
              </w:rPr>
              <w:t>40</w:t>
            </w:r>
            <w:r w:rsidR="00195C37">
              <w:rPr>
                <w:noProof/>
                <w:webHidden/>
              </w:rPr>
              <w:fldChar w:fldCharType="end"/>
            </w:r>
          </w:hyperlink>
        </w:p>
        <w:p w14:paraId="2267B58A" w14:textId="451A6B3E" w:rsidR="00195C37" w:rsidRDefault="003D4DA7">
          <w:pPr>
            <w:pStyle w:val="TOC1"/>
            <w:rPr>
              <w:rFonts w:asciiTheme="minorHAnsi" w:eastAsiaTheme="minorEastAsia" w:hAnsiTheme="minorHAnsi" w:cstheme="minorBidi"/>
              <w:szCs w:val="22"/>
            </w:rPr>
          </w:pPr>
          <w:hyperlink w:anchor="_Toc62651776" w:history="1">
            <w:r w:rsidR="00195C37" w:rsidRPr="004D1B9A">
              <w:rPr>
                <w:rStyle w:val="Hyperlink"/>
              </w:rPr>
              <w:t>9.</w:t>
            </w:r>
            <w:r w:rsidR="00195C37">
              <w:rPr>
                <w:rFonts w:asciiTheme="minorHAnsi" w:eastAsiaTheme="minorEastAsia" w:hAnsiTheme="minorHAnsi" w:cstheme="minorBidi"/>
                <w:szCs w:val="22"/>
              </w:rPr>
              <w:tab/>
            </w:r>
            <w:r w:rsidR="00195C37" w:rsidRPr="004D1B9A">
              <w:rPr>
                <w:rStyle w:val="Hyperlink"/>
              </w:rPr>
              <w:t>Frequently Asked Questions</w:t>
            </w:r>
            <w:r w:rsidR="00195C37">
              <w:rPr>
                <w:webHidden/>
              </w:rPr>
              <w:tab/>
            </w:r>
            <w:r w:rsidR="00195C37">
              <w:rPr>
                <w:webHidden/>
              </w:rPr>
              <w:fldChar w:fldCharType="begin"/>
            </w:r>
            <w:r w:rsidR="00195C37">
              <w:rPr>
                <w:webHidden/>
              </w:rPr>
              <w:instrText xml:space="preserve"> PAGEREF _Toc62651776 \h </w:instrText>
            </w:r>
            <w:r w:rsidR="00195C37">
              <w:rPr>
                <w:webHidden/>
              </w:rPr>
            </w:r>
            <w:r w:rsidR="00195C37">
              <w:rPr>
                <w:webHidden/>
              </w:rPr>
              <w:fldChar w:fldCharType="separate"/>
            </w:r>
            <w:r w:rsidR="00195C37">
              <w:rPr>
                <w:webHidden/>
              </w:rPr>
              <w:t>42</w:t>
            </w:r>
            <w:r w:rsidR="00195C37">
              <w:rPr>
                <w:webHidden/>
              </w:rPr>
              <w:fldChar w:fldCharType="end"/>
            </w:r>
          </w:hyperlink>
        </w:p>
        <w:p w14:paraId="7FAC4359" w14:textId="0ABA42CC" w:rsidR="00195C37" w:rsidRDefault="003D4DA7">
          <w:pPr>
            <w:pStyle w:val="TOC2"/>
            <w:rPr>
              <w:rFonts w:asciiTheme="minorHAnsi" w:eastAsiaTheme="minorEastAsia" w:hAnsiTheme="minorHAnsi" w:cstheme="minorBidi"/>
              <w:szCs w:val="22"/>
            </w:rPr>
          </w:pPr>
          <w:hyperlink w:anchor="_Toc62651777" w:history="1">
            <w:r w:rsidR="00195C37" w:rsidRPr="004D1B9A">
              <w:rPr>
                <w:rStyle w:val="Hyperlink"/>
              </w:rPr>
              <w:t>9.1.</w:t>
            </w:r>
            <w:r w:rsidR="00195C37">
              <w:rPr>
                <w:rFonts w:asciiTheme="minorHAnsi" w:eastAsiaTheme="minorEastAsia" w:hAnsiTheme="minorHAnsi" w:cstheme="minorBidi"/>
                <w:szCs w:val="22"/>
              </w:rPr>
              <w:tab/>
            </w:r>
            <w:r w:rsidR="00195C37" w:rsidRPr="004D1B9A">
              <w:rPr>
                <w:rStyle w:val="Hyperlink"/>
              </w:rPr>
              <w:t>Episode of mental health care</w:t>
            </w:r>
            <w:r w:rsidR="00195C37">
              <w:rPr>
                <w:webHidden/>
              </w:rPr>
              <w:tab/>
            </w:r>
            <w:r w:rsidR="00195C37">
              <w:rPr>
                <w:webHidden/>
              </w:rPr>
              <w:fldChar w:fldCharType="begin"/>
            </w:r>
            <w:r w:rsidR="00195C37">
              <w:rPr>
                <w:webHidden/>
              </w:rPr>
              <w:instrText xml:space="preserve"> PAGEREF _Toc62651777 \h </w:instrText>
            </w:r>
            <w:r w:rsidR="00195C37">
              <w:rPr>
                <w:webHidden/>
              </w:rPr>
            </w:r>
            <w:r w:rsidR="00195C37">
              <w:rPr>
                <w:webHidden/>
              </w:rPr>
              <w:fldChar w:fldCharType="separate"/>
            </w:r>
            <w:r w:rsidR="00195C37">
              <w:rPr>
                <w:webHidden/>
              </w:rPr>
              <w:t>42</w:t>
            </w:r>
            <w:r w:rsidR="00195C37">
              <w:rPr>
                <w:webHidden/>
              </w:rPr>
              <w:fldChar w:fldCharType="end"/>
            </w:r>
          </w:hyperlink>
        </w:p>
        <w:p w14:paraId="0EA0B3D5" w14:textId="0C02EAE9" w:rsidR="00195C37" w:rsidRDefault="003D4DA7">
          <w:pPr>
            <w:pStyle w:val="TOC2"/>
            <w:rPr>
              <w:rFonts w:asciiTheme="minorHAnsi" w:eastAsiaTheme="minorEastAsia" w:hAnsiTheme="minorHAnsi" w:cstheme="minorBidi"/>
              <w:szCs w:val="22"/>
            </w:rPr>
          </w:pPr>
          <w:hyperlink w:anchor="_Toc62651778" w:history="1">
            <w:r w:rsidR="00195C37" w:rsidRPr="004D1B9A">
              <w:rPr>
                <w:rStyle w:val="Hyperlink"/>
              </w:rPr>
              <w:t>9.2.</w:t>
            </w:r>
            <w:r w:rsidR="00195C37">
              <w:rPr>
                <w:rFonts w:asciiTheme="minorHAnsi" w:eastAsiaTheme="minorEastAsia" w:hAnsiTheme="minorHAnsi" w:cstheme="minorBidi"/>
                <w:szCs w:val="22"/>
              </w:rPr>
              <w:tab/>
            </w:r>
            <w:r w:rsidR="00195C37" w:rsidRPr="004D1B9A">
              <w:rPr>
                <w:rStyle w:val="Hyperlink"/>
              </w:rPr>
              <w:t>Setting</w:t>
            </w:r>
            <w:r w:rsidR="00195C37">
              <w:rPr>
                <w:webHidden/>
              </w:rPr>
              <w:tab/>
            </w:r>
            <w:r w:rsidR="00195C37">
              <w:rPr>
                <w:webHidden/>
              </w:rPr>
              <w:fldChar w:fldCharType="begin"/>
            </w:r>
            <w:r w:rsidR="00195C37">
              <w:rPr>
                <w:webHidden/>
              </w:rPr>
              <w:instrText xml:space="preserve"> PAGEREF _Toc62651778 \h </w:instrText>
            </w:r>
            <w:r w:rsidR="00195C37">
              <w:rPr>
                <w:webHidden/>
              </w:rPr>
            </w:r>
            <w:r w:rsidR="00195C37">
              <w:rPr>
                <w:webHidden/>
              </w:rPr>
              <w:fldChar w:fldCharType="separate"/>
            </w:r>
            <w:r w:rsidR="00195C37">
              <w:rPr>
                <w:webHidden/>
              </w:rPr>
              <w:t>43</w:t>
            </w:r>
            <w:r w:rsidR="00195C37">
              <w:rPr>
                <w:webHidden/>
              </w:rPr>
              <w:fldChar w:fldCharType="end"/>
            </w:r>
          </w:hyperlink>
        </w:p>
        <w:p w14:paraId="461FA7A7" w14:textId="5A06DA13" w:rsidR="00195C37" w:rsidRDefault="003D4DA7">
          <w:pPr>
            <w:pStyle w:val="TOC2"/>
            <w:rPr>
              <w:rFonts w:asciiTheme="minorHAnsi" w:eastAsiaTheme="minorEastAsia" w:hAnsiTheme="minorHAnsi" w:cstheme="minorBidi"/>
              <w:szCs w:val="22"/>
            </w:rPr>
          </w:pPr>
          <w:hyperlink w:anchor="_Toc62651779" w:history="1">
            <w:r w:rsidR="00195C37" w:rsidRPr="004D1B9A">
              <w:rPr>
                <w:rStyle w:val="Hyperlink"/>
              </w:rPr>
              <w:t>9.3.</w:t>
            </w:r>
            <w:r w:rsidR="00195C37">
              <w:rPr>
                <w:rFonts w:asciiTheme="minorHAnsi" w:eastAsiaTheme="minorEastAsia" w:hAnsiTheme="minorHAnsi" w:cstheme="minorBidi"/>
                <w:szCs w:val="22"/>
              </w:rPr>
              <w:tab/>
            </w:r>
            <w:r w:rsidR="00195C37" w:rsidRPr="004D1B9A">
              <w:rPr>
                <w:rStyle w:val="Hyperlink"/>
              </w:rPr>
              <w:t>Clinical assessments</w:t>
            </w:r>
            <w:r w:rsidR="00195C37">
              <w:rPr>
                <w:webHidden/>
              </w:rPr>
              <w:tab/>
            </w:r>
            <w:r w:rsidR="00195C37">
              <w:rPr>
                <w:webHidden/>
              </w:rPr>
              <w:fldChar w:fldCharType="begin"/>
            </w:r>
            <w:r w:rsidR="00195C37">
              <w:rPr>
                <w:webHidden/>
              </w:rPr>
              <w:instrText xml:space="preserve"> PAGEREF _Toc62651779 \h </w:instrText>
            </w:r>
            <w:r w:rsidR="00195C37">
              <w:rPr>
                <w:webHidden/>
              </w:rPr>
            </w:r>
            <w:r w:rsidR="00195C37">
              <w:rPr>
                <w:webHidden/>
              </w:rPr>
              <w:fldChar w:fldCharType="separate"/>
            </w:r>
            <w:r w:rsidR="00195C37">
              <w:rPr>
                <w:webHidden/>
              </w:rPr>
              <w:t>44</w:t>
            </w:r>
            <w:r w:rsidR="00195C37">
              <w:rPr>
                <w:webHidden/>
              </w:rPr>
              <w:fldChar w:fldCharType="end"/>
            </w:r>
          </w:hyperlink>
        </w:p>
        <w:p w14:paraId="476F9120" w14:textId="001CE9D5" w:rsidR="00195C37" w:rsidRDefault="003D4DA7">
          <w:pPr>
            <w:pStyle w:val="TOC2"/>
            <w:rPr>
              <w:rFonts w:asciiTheme="minorHAnsi" w:eastAsiaTheme="minorEastAsia" w:hAnsiTheme="minorHAnsi" w:cstheme="minorBidi"/>
              <w:szCs w:val="22"/>
            </w:rPr>
          </w:pPr>
          <w:hyperlink w:anchor="_Toc62651780" w:history="1">
            <w:r w:rsidR="00195C37" w:rsidRPr="004D1B9A">
              <w:rPr>
                <w:rStyle w:val="Hyperlink"/>
              </w:rPr>
              <w:t>9.4.</w:t>
            </w:r>
            <w:r w:rsidR="00195C37">
              <w:rPr>
                <w:rFonts w:asciiTheme="minorHAnsi" w:eastAsiaTheme="minorEastAsia" w:hAnsiTheme="minorHAnsi" w:cstheme="minorBidi"/>
                <w:szCs w:val="22"/>
              </w:rPr>
              <w:tab/>
            </w:r>
            <w:r w:rsidR="00195C37" w:rsidRPr="004D1B9A">
              <w:rPr>
                <w:rStyle w:val="Hyperlink"/>
              </w:rPr>
              <w:t>Service contacts</w:t>
            </w:r>
            <w:r w:rsidR="00195C37">
              <w:rPr>
                <w:webHidden/>
              </w:rPr>
              <w:tab/>
            </w:r>
            <w:r w:rsidR="00195C37">
              <w:rPr>
                <w:webHidden/>
              </w:rPr>
              <w:fldChar w:fldCharType="begin"/>
            </w:r>
            <w:r w:rsidR="00195C37">
              <w:rPr>
                <w:webHidden/>
              </w:rPr>
              <w:instrText xml:space="preserve"> PAGEREF _Toc62651780 \h </w:instrText>
            </w:r>
            <w:r w:rsidR="00195C37">
              <w:rPr>
                <w:webHidden/>
              </w:rPr>
            </w:r>
            <w:r w:rsidR="00195C37">
              <w:rPr>
                <w:webHidden/>
              </w:rPr>
              <w:fldChar w:fldCharType="separate"/>
            </w:r>
            <w:r w:rsidR="00195C37">
              <w:rPr>
                <w:webHidden/>
              </w:rPr>
              <w:t>44</w:t>
            </w:r>
            <w:r w:rsidR="00195C37">
              <w:rPr>
                <w:webHidden/>
              </w:rPr>
              <w:fldChar w:fldCharType="end"/>
            </w:r>
          </w:hyperlink>
        </w:p>
        <w:p w14:paraId="1E1F6234" w14:textId="447A3BF5" w:rsidR="00195C37" w:rsidRDefault="003D4DA7">
          <w:pPr>
            <w:pStyle w:val="TOC1"/>
            <w:rPr>
              <w:rFonts w:asciiTheme="minorHAnsi" w:eastAsiaTheme="minorEastAsia" w:hAnsiTheme="minorHAnsi" w:cstheme="minorBidi"/>
              <w:szCs w:val="22"/>
            </w:rPr>
          </w:pPr>
          <w:hyperlink w:anchor="_Toc62651781" w:history="1">
            <w:r w:rsidR="00195C37" w:rsidRPr="004D1B9A">
              <w:rPr>
                <w:rStyle w:val="Hyperlink"/>
              </w:rPr>
              <w:t xml:space="preserve">Appendix A - Relationship between ABF MHC NBEDS </w:t>
            </w:r>
            <w:r w:rsidR="00195C37" w:rsidRPr="004D1B9A">
              <w:rPr>
                <w:rStyle w:val="Hyperlink"/>
                <w:rFonts w:cs="Arial"/>
              </w:rPr>
              <w:t>2021–22</w:t>
            </w:r>
            <w:r w:rsidR="00195C37" w:rsidRPr="004D1B9A">
              <w:rPr>
                <w:rStyle w:val="Hyperlink"/>
              </w:rPr>
              <w:t xml:space="preserve"> and other related data set specifications</w:t>
            </w:r>
            <w:r w:rsidR="00195C37">
              <w:rPr>
                <w:webHidden/>
              </w:rPr>
              <w:tab/>
            </w:r>
            <w:r w:rsidR="00195C37">
              <w:rPr>
                <w:webHidden/>
              </w:rPr>
              <w:fldChar w:fldCharType="begin"/>
            </w:r>
            <w:r w:rsidR="00195C37">
              <w:rPr>
                <w:webHidden/>
              </w:rPr>
              <w:instrText xml:space="preserve"> PAGEREF _Toc62651781 \h </w:instrText>
            </w:r>
            <w:r w:rsidR="00195C37">
              <w:rPr>
                <w:webHidden/>
              </w:rPr>
            </w:r>
            <w:r w:rsidR="00195C37">
              <w:rPr>
                <w:webHidden/>
              </w:rPr>
              <w:fldChar w:fldCharType="separate"/>
            </w:r>
            <w:r w:rsidR="00195C37">
              <w:rPr>
                <w:webHidden/>
              </w:rPr>
              <w:t>45</w:t>
            </w:r>
            <w:r w:rsidR="00195C37">
              <w:rPr>
                <w:webHidden/>
              </w:rPr>
              <w:fldChar w:fldCharType="end"/>
            </w:r>
          </w:hyperlink>
        </w:p>
        <w:p w14:paraId="512A236D" w14:textId="3565FD5E" w:rsidR="00D73AD0" w:rsidRDefault="000062FD" w:rsidP="00062825">
          <w:pPr>
            <w:pStyle w:val="TOC1"/>
            <w:ind w:left="0" w:firstLine="0"/>
          </w:pPr>
          <w:r w:rsidRPr="009342E8">
            <w:rPr>
              <w:b/>
              <w:bCs/>
            </w:rPr>
            <w:fldChar w:fldCharType="end"/>
          </w:r>
        </w:p>
      </w:sdtContent>
    </w:sdt>
    <w:p w14:paraId="71D2DCFD" w14:textId="77777777" w:rsidR="00062825" w:rsidRDefault="00062825" w:rsidP="00062825">
      <w:pPr>
        <w:pStyle w:val="Heading1"/>
        <w:spacing w:after="720"/>
      </w:pPr>
    </w:p>
    <w:p w14:paraId="10344D36" w14:textId="77777777" w:rsidR="00062825" w:rsidRDefault="00062825" w:rsidP="00062825">
      <w:pPr>
        <w:pStyle w:val="Heading1"/>
        <w:spacing w:after="720"/>
      </w:pPr>
    </w:p>
    <w:p w14:paraId="645FBDA1" w14:textId="77777777" w:rsidR="00062825" w:rsidRDefault="00062825" w:rsidP="00062825">
      <w:pPr>
        <w:pStyle w:val="Heading1"/>
        <w:spacing w:after="720"/>
      </w:pPr>
    </w:p>
    <w:p w14:paraId="29C8675D" w14:textId="51FBC0AC" w:rsidR="00062825" w:rsidRDefault="00062825" w:rsidP="00062825">
      <w:pPr>
        <w:pStyle w:val="Heading1"/>
        <w:spacing w:after="720"/>
      </w:pPr>
    </w:p>
    <w:p w14:paraId="1F605ABF" w14:textId="744EFDC8" w:rsidR="00062825" w:rsidRDefault="00062825" w:rsidP="00062825">
      <w:pPr>
        <w:pStyle w:val="Heading1"/>
        <w:spacing w:after="720"/>
        <w:rPr>
          <w:rFonts w:ascii="Arial" w:hAnsi="Arial"/>
          <w:b w:val="0"/>
          <w:sz w:val="22"/>
          <w:szCs w:val="24"/>
        </w:rPr>
      </w:pPr>
    </w:p>
    <w:p w14:paraId="156AD366" w14:textId="00AE61D5" w:rsidR="00062825" w:rsidRDefault="00062825" w:rsidP="00062825"/>
    <w:p w14:paraId="294C7D9A" w14:textId="77777777" w:rsidR="00062825" w:rsidRPr="00062825" w:rsidRDefault="00062825" w:rsidP="00062825"/>
    <w:p w14:paraId="7C98C1F5" w14:textId="77777777" w:rsidR="000072C5" w:rsidRDefault="000072C5">
      <w:pPr>
        <w:spacing w:before="0" w:after="0" w:line="240" w:lineRule="auto"/>
        <w:rPr>
          <w:rFonts w:asciiTheme="majorHAnsi" w:hAnsiTheme="majorHAnsi"/>
          <w:b/>
          <w:sz w:val="64"/>
          <w:szCs w:val="44"/>
        </w:rPr>
      </w:pPr>
      <w:r>
        <w:br w:type="page"/>
      </w:r>
    </w:p>
    <w:p w14:paraId="0ADFE2F8" w14:textId="21CE261C" w:rsidR="009774DC" w:rsidRPr="009342E8" w:rsidRDefault="009774DC" w:rsidP="00062825">
      <w:pPr>
        <w:pStyle w:val="Heading1"/>
        <w:spacing w:after="720"/>
        <w:rPr>
          <w:rFonts w:cs="Arial"/>
        </w:rPr>
      </w:pPr>
      <w:bookmarkStart w:id="1" w:name="_Toc62651733"/>
      <w:r w:rsidRPr="008035FE">
        <w:lastRenderedPageBreak/>
        <w:t>Acronyms</w:t>
      </w:r>
      <w:bookmarkEnd w:id="1"/>
    </w:p>
    <w:p w14:paraId="4A130402" w14:textId="77777777" w:rsidR="009774DC" w:rsidRPr="009342E8" w:rsidRDefault="009774DC" w:rsidP="009774DC">
      <w:pPr>
        <w:ind w:left="2126" w:hanging="2126"/>
      </w:pPr>
      <w:r w:rsidRPr="009342E8">
        <w:rPr>
          <w:b/>
        </w:rPr>
        <w:t>ABF</w:t>
      </w:r>
      <w:r w:rsidRPr="009342E8">
        <w:tab/>
        <w:t>Activity Based Funding</w:t>
      </w:r>
    </w:p>
    <w:p w14:paraId="568D983E" w14:textId="06C0787C" w:rsidR="009774DC" w:rsidRPr="009342E8" w:rsidRDefault="009774DC" w:rsidP="009774DC">
      <w:pPr>
        <w:ind w:left="2126" w:hanging="2126"/>
      </w:pPr>
      <w:r w:rsidRPr="009342E8">
        <w:rPr>
          <w:b/>
        </w:rPr>
        <w:t>ABF MHC DRS</w:t>
      </w:r>
      <w:r w:rsidRPr="009342E8">
        <w:tab/>
        <w:t xml:space="preserve">Activity </w:t>
      </w:r>
      <w:r w:rsidR="00C71C75">
        <w:t>Based Funding Mental Health Care Data Request S</w:t>
      </w:r>
      <w:r w:rsidRPr="009342E8">
        <w:t>pecifications</w:t>
      </w:r>
    </w:p>
    <w:p w14:paraId="1116625C" w14:textId="534F0139" w:rsidR="009774DC" w:rsidRPr="009342E8" w:rsidRDefault="009774DC" w:rsidP="009774DC">
      <w:pPr>
        <w:ind w:left="2126" w:hanging="2126"/>
      </w:pPr>
      <w:r w:rsidRPr="009342E8">
        <w:rPr>
          <w:b/>
        </w:rPr>
        <w:t>ABF MHC DSS</w:t>
      </w:r>
      <w:r w:rsidR="00C71C75">
        <w:tab/>
        <w:t>Activity Based Funding Mental Health Care Data Set S</w:t>
      </w:r>
      <w:r w:rsidRPr="009342E8">
        <w:t>pecifications</w:t>
      </w:r>
    </w:p>
    <w:p w14:paraId="22C8231D" w14:textId="0644D8F1" w:rsidR="009774DC" w:rsidRPr="009342E8" w:rsidRDefault="009774DC" w:rsidP="009774DC">
      <w:pPr>
        <w:ind w:left="2126" w:right="-194" w:hanging="2126"/>
      </w:pPr>
      <w:r w:rsidRPr="009342E8">
        <w:rPr>
          <w:b/>
        </w:rPr>
        <w:t>ABF MHC NBEDS</w:t>
      </w:r>
      <w:r w:rsidR="00C71C75">
        <w:tab/>
        <w:t>Activity Based Funding Mental Health Care N</w:t>
      </w:r>
      <w:r w:rsidRPr="009342E8">
        <w:t>at</w:t>
      </w:r>
      <w:r w:rsidR="00C71C75">
        <w:t>ional Best Endeavours Data S</w:t>
      </w:r>
      <w:r w:rsidRPr="009342E8">
        <w:t>et</w:t>
      </w:r>
    </w:p>
    <w:p w14:paraId="1F0EAB9F" w14:textId="77777777" w:rsidR="009774DC" w:rsidRPr="009342E8" w:rsidRDefault="009774DC" w:rsidP="009774DC">
      <w:pPr>
        <w:ind w:left="2126" w:hanging="2126"/>
      </w:pPr>
      <w:r w:rsidRPr="009342E8">
        <w:rPr>
          <w:b/>
        </w:rPr>
        <w:t>AMHCC</w:t>
      </w:r>
      <w:r w:rsidRPr="009342E8">
        <w:tab/>
        <w:t>Australian Mental Health Care Classification</w:t>
      </w:r>
    </w:p>
    <w:p w14:paraId="10DAA9B0" w14:textId="2BF1D97B" w:rsidR="009774DC" w:rsidRPr="009342E8" w:rsidRDefault="009774DC" w:rsidP="009774DC">
      <w:pPr>
        <w:ind w:left="2126" w:hanging="2126"/>
      </w:pPr>
      <w:r w:rsidRPr="009342E8">
        <w:rPr>
          <w:b/>
        </w:rPr>
        <w:t>APC NMDS</w:t>
      </w:r>
      <w:r w:rsidR="00C71C75">
        <w:tab/>
        <w:t>Admitted Patient Care National Minimum Data S</w:t>
      </w:r>
      <w:r w:rsidRPr="009342E8">
        <w:t>et</w:t>
      </w:r>
    </w:p>
    <w:p w14:paraId="2FAC7DE2" w14:textId="77777777" w:rsidR="009774DC" w:rsidRPr="009342E8" w:rsidRDefault="009774DC" w:rsidP="009774DC">
      <w:pPr>
        <w:ind w:left="2126" w:hanging="2126"/>
      </w:pPr>
      <w:r w:rsidRPr="009342E8">
        <w:rPr>
          <w:b/>
        </w:rPr>
        <w:t>CGAS</w:t>
      </w:r>
      <w:r w:rsidRPr="009342E8">
        <w:tab/>
        <w:t>Children’s Global Assessment Scale</w:t>
      </w:r>
    </w:p>
    <w:p w14:paraId="076622BE" w14:textId="3D4D0723" w:rsidR="009774DC" w:rsidRPr="009342E8" w:rsidRDefault="009774DC" w:rsidP="009774DC">
      <w:pPr>
        <w:ind w:left="2126" w:hanging="2126"/>
      </w:pPr>
      <w:r w:rsidRPr="009342E8">
        <w:rPr>
          <w:b/>
        </w:rPr>
        <w:t>CMHC NMDS</w:t>
      </w:r>
      <w:r w:rsidR="00C71C75">
        <w:tab/>
        <w:t>Community Mental H</w:t>
      </w:r>
      <w:r w:rsidRPr="009342E8">
        <w:t>e</w:t>
      </w:r>
      <w:r w:rsidR="00C71C75">
        <w:t>alth Care National Minimum Data S</w:t>
      </w:r>
      <w:r w:rsidRPr="009342E8">
        <w:t>et</w:t>
      </w:r>
    </w:p>
    <w:p w14:paraId="744F8C1E" w14:textId="77777777" w:rsidR="009774DC" w:rsidRPr="009342E8" w:rsidRDefault="009774DC" w:rsidP="009774DC">
      <w:pPr>
        <w:ind w:left="2126" w:hanging="2126"/>
      </w:pPr>
      <w:r w:rsidRPr="009342E8">
        <w:rPr>
          <w:b/>
        </w:rPr>
        <w:t>FIHS</w:t>
      </w:r>
      <w:r w:rsidRPr="009342E8">
        <w:tab/>
        <w:t>Factors Influencing Health Status</w:t>
      </w:r>
    </w:p>
    <w:p w14:paraId="2ABF4479" w14:textId="77777777" w:rsidR="009774DC" w:rsidRPr="009342E8" w:rsidRDefault="009774DC" w:rsidP="009774DC">
      <w:pPr>
        <w:ind w:left="2126" w:hanging="2126"/>
      </w:pPr>
      <w:r w:rsidRPr="009342E8">
        <w:rPr>
          <w:b/>
        </w:rPr>
        <w:t>HoNOS</w:t>
      </w:r>
      <w:r w:rsidRPr="009342E8">
        <w:tab/>
        <w:t>Health of the Nation Outcome Scale</w:t>
      </w:r>
    </w:p>
    <w:p w14:paraId="06B2AD41" w14:textId="77777777" w:rsidR="009774DC" w:rsidRPr="009342E8" w:rsidRDefault="009774DC" w:rsidP="009774DC">
      <w:pPr>
        <w:ind w:left="2126" w:hanging="2126"/>
      </w:pPr>
      <w:r w:rsidRPr="009342E8">
        <w:rPr>
          <w:b/>
        </w:rPr>
        <w:t>HoNOS 65+</w:t>
      </w:r>
      <w:r w:rsidRPr="009342E8">
        <w:tab/>
        <w:t>Health of the Nation Outcome Scale 65+</w:t>
      </w:r>
    </w:p>
    <w:p w14:paraId="0FAD3B2E" w14:textId="77777777" w:rsidR="009774DC" w:rsidRPr="009342E8" w:rsidRDefault="009774DC" w:rsidP="009774DC">
      <w:pPr>
        <w:ind w:left="2126" w:hanging="2126"/>
      </w:pPr>
      <w:r w:rsidRPr="009342E8">
        <w:rPr>
          <w:b/>
        </w:rPr>
        <w:t>HoNOSCA</w:t>
      </w:r>
      <w:r w:rsidRPr="009342E8">
        <w:tab/>
        <w:t>Health of the Nation Outcome Scale Child and Adolescent</w:t>
      </w:r>
    </w:p>
    <w:p w14:paraId="1B144DB4" w14:textId="77777777" w:rsidR="009774DC" w:rsidRPr="009342E8" w:rsidRDefault="009774DC" w:rsidP="009774DC">
      <w:pPr>
        <w:ind w:left="2126" w:hanging="2126"/>
      </w:pPr>
      <w:r w:rsidRPr="009342E8">
        <w:rPr>
          <w:b/>
        </w:rPr>
        <w:t>IHPA</w:t>
      </w:r>
      <w:r w:rsidRPr="009342E8">
        <w:tab/>
        <w:t>Independent Hospital Pricing Authority</w:t>
      </w:r>
    </w:p>
    <w:p w14:paraId="74F5A20B" w14:textId="6D683852" w:rsidR="009774DC" w:rsidRPr="009342E8" w:rsidRDefault="009774DC" w:rsidP="009774DC">
      <w:pPr>
        <w:ind w:left="2126" w:hanging="2126"/>
      </w:pPr>
      <w:r w:rsidRPr="009342E8">
        <w:rPr>
          <w:b/>
        </w:rPr>
        <w:t>LSP-16</w:t>
      </w:r>
      <w:r w:rsidRPr="009342E8">
        <w:tab/>
        <w:t xml:space="preserve">Life Skills Profile </w:t>
      </w:r>
    </w:p>
    <w:p w14:paraId="0E566DEB" w14:textId="77777777" w:rsidR="009774DC" w:rsidRPr="009342E8" w:rsidRDefault="009774DC" w:rsidP="009774DC">
      <w:pPr>
        <w:ind w:left="2126" w:hanging="2126"/>
      </w:pPr>
      <w:r w:rsidRPr="009342E8">
        <w:rPr>
          <w:b/>
        </w:rPr>
        <w:t>METeOR</w:t>
      </w:r>
      <w:r w:rsidRPr="009342E8">
        <w:tab/>
        <w:t>Metadata Online Registry</w:t>
      </w:r>
    </w:p>
    <w:p w14:paraId="24C395D5" w14:textId="6CBAF385" w:rsidR="009774DC" w:rsidRDefault="009774DC" w:rsidP="009774DC">
      <w:pPr>
        <w:ind w:left="2126" w:hanging="2126"/>
      </w:pPr>
      <w:r w:rsidRPr="009342E8">
        <w:rPr>
          <w:b/>
        </w:rPr>
        <w:t>MH-CASC</w:t>
      </w:r>
      <w:r w:rsidRPr="009342E8">
        <w:tab/>
        <w:t>Mental Health Classification and Service Costs</w:t>
      </w:r>
    </w:p>
    <w:p w14:paraId="3535ADCD" w14:textId="77777777" w:rsidR="00645B84" w:rsidRPr="009342E8" w:rsidRDefault="00645B84" w:rsidP="00645B84">
      <w:pPr>
        <w:ind w:left="2126" w:hanging="2126"/>
      </w:pPr>
      <w:r>
        <w:rPr>
          <w:b/>
        </w:rPr>
        <w:t xml:space="preserve">MHISSC                     </w:t>
      </w:r>
      <w:r w:rsidRPr="009342E8">
        <w:t>Mental Health Information Strategy Standing Committee</w:t>
      </w:r>
    </w:p>
    <w:p w14:paraId="09988D04" w14:textId="014BE118" w:rsidR="009774DC" w:rsidRPr="009342E8" w:rsidRDefault="009774DC" w:rsidP="009774DC">
      <w:pPr>
        <w:ind w:left="2126" w:hanging="2126"/>
      </w:pPr>
      <w:r w:rsidRPr="009342E8">
        <w:rPr>
          <w:b/>
        </w:rPr>
        <w:t>MHPoC</w:t>
      </w:r>
      <w:r w:rsidRPr="009342E8">
        <w:tab/>
        <w:t xml:space="preserve">Mental </w:t>
      </w:r>
      <w:r w:rsidR="001E65CB">
        <w:t>health p</w:t>
      </w:r>
      <w:r w:rsidRPr="009342E8">
        <w:t xml:space="preserve">hase of </w:t>
      </w:r>
      <w:r w:rsidR="001E65CB">
        <w:t>c</w:t>
      </w:r>
      <w:r w:rsidRPr="009342E8">
        <w:t>are</w:t>
      </w:r>
    </w:p>
    <w:p w14:paraId="3C668794" w14:textId="2E8F4C9F" w:rsidR="009774DC" w:rsidRDefault="009774DC" w:rsidP="009774DC">
      <w:pPr>
        <w:ind w:left="2126" w:hanging="2126"/>
      </w:pPr>
      <w:r w:rsidRPr="009342E8">
        <w:rPr>
          <w:b/>
        </w:rPr>
        <w:t>MHWG</w:t>
      </w:r>
      <w:r w:rsidRPr="009342E8">
        <w:tab/>
        <w:t>Mental Health Working Group</w:t>
      </w:r>
    </w:p>
    <w:p w14:paraId="4A7B348C" w14:textId="01E90931" w:rsidR="00240301" w:rsidRDefault="00240301" w:rsidP="009774DC">
      <w:pPr>
        <w:ind w:left="2126" w:hanging="2126"/>
      </w:pPr>
      <w:r>
        <w:rPr>
          <w:b/>
        </w:rPr>
        <w:t xml:space="preserve">NGO                           </w:t>
      </w:r>
      <w:r>
        <w:rPr>
          <w:lang w:eastAsia="ja-JP"/>
        </w:rPr>
        <w:t>Non-government organisations</w:t>
      </w:r>
    </w:p>
    <w:p w14:paraId="4E1889F9" w14:textId="77777777" w:rsidR="00645B84" w:rsidRDefault="00645B84" w:rsidP="00645B84">
      <w:pPr>
        <w:ind w:left="2126" w:hanging="2126"/>
      </w:pPr>
      <w:r>
        <w:rPr>
          <w:b/>
        </w:rPr>
        <w:t xml:space="preserve">NHDISC                     </w:t>
      </w:r>
      <w:r w:rsidRPr="00693989">
        <w:t>National Health Data and Information Standards</w:t>
      </w:r>
    </w:p>
    <w:p w14:paraId="627AD1D6" w14:textId="38AEEBFF" w:rsidR="00645B84" w:rsidRPr="009342E8" w:rsidRDefault="00645B84" w:rsidP="00645B84">
      <w:pPr>
        <w:ind w:left="2126" w:hanging="2126"/>
      </w:pPr>
      <w:r>
        <w:rPr>
          <w:b/>
        </w:rPr>
        <w:t xml:space="preserve">NHISSC                     </w:t>
      </w:r>
      <w:r w:rsidRPr="009342E8">
        <w:t>National Health Information Standards and Statistics Committee</w:t>
      </w:r>
    </w:p>
    <w:p w14:paraId="446C0A4A" w14:textId="77777777" w:rsidR="009774DC" w:rsidRPr="009342E8" w:rsidRDefault="009774DC" w:rsidP="009774DC">
      <w:pPr>
        <w:ind w:left="2126" w:hanging="2126"/>
      </w:pPr>
      <w:r w:rsidRPr="009342E8">
        <w:rPr>
          <w:b/>
        </w:rPr>
        <w:t>NHRA</w:t>
      </w:r>
      <w:r w:rsidRPr="009342E8">
        <w:tab/>
        <w:t>National Health Reform Agreement</w:t>
      </w:r>
    </w:p>
    <w:p w14:paraId="7FD38455" w14:textId="78D15D7B" w:rsidR="009774DC" w:rsidRPr="009342E8" w:rsidRDefault="009774DC" w:rsidP="009774DC">
      <w:pPr>
        <w:ind w:left="2126" w:hanging="2126"/>
      </w:pPr>
      <w:r w:rsidRPr="009342E8">
        <w:rPr>
          <w:b/>
        </w:rPr>
        <w:t>NMDS</w:t>
      </w:r>
      <w:r w:rsidR="00C71C75">
        <w:tab/>
        <w:t>National Minimum Data S</w:t>
      </w:r>
      <w:r w:rsidRPr="009342E8">
        <w:t>et</w:t>
      </w:r>
    </w:p>
    <w:p w14:paraId="7088ADB5" w14:textId="77777777" w:rsidR="009774DC" w:rsidRPr="009342E8" w:rsidRDefault="009774DC" w:rsidP="009774DC">
      <w:pPr>
        <w:ind w:left="2126" w:hanging="2126"/>
      </w:pPr>
      <w:r w:rsidRPr="009342E8">
        <w:rPr>
          <w:b/>
        </w:rPr>
        <w:t>NOCC</w:t>
      </w:r>
      <w:r w:rsidRPr="009342E8">
        <w:tab/>
        <w:t>National Outcomes and Casemix Collection</w:t>
      </w:r>
    </w:p>
    <w:p w14:paraId="467CEA45" w14:textId="5C5B557B" w:rsidR="009774DC" w:rsidRPr="009342E8" w:rsidRDefault="009774DC" w:rsidP="009774DC">
      <w:pPr>
        <w:ind w:left="2126" w:hanging="2126"/>
      </w:pPr>
      <w:r w:rsidRPr="009342E8">
        <w:rPr>
          <w:b/>
        </w:rPr>
        <w:t>NAP NBEDS</w:t>
      </w:r>
      <w:r w:rsidR="00C71C75">
        <w:tab/>
        <w:t>Non-Admitted Patient National Best Endeavours Data S</w:t>
      </w:r>
      <w:r w:rsidRPr="009342E8">
        <w:t xml:space="preserve">et </w:t>
      </w:r>
    </w:p>
    <w:p w14:paraId="41343A19" w14:textId="71F6076C" w:rsidR="009774DC" w:rsidRPr="009342E8" w:rsidRDefault="009774DC" w:rsidP="009774DC">
      <w:pPr>
        <w:ind w:left="2126" w:hanging="2126"/>
      </w:pPr>
      <w:r w:rsidRPr="009342E8">
        <w:rPr>
          <w:b/>
        </w:rPr>
        <w:t>RMHC NMDS</w:t>
      </w:r>
      <w:r w:rsidR="00C71C75">
        <w:tab/>
        <w:t>Residential M</w:t>
      </w:r>
      <w:r w:rsidRPr="009342E8">
        <w:t>ental</w:t>
      </w:r>
      <w:r w:rsidR="00C71C75">
        <w:t xml:space="preserve"> Health Care National Minimum Data S</w:t>
      </w:r>
      <w:r w:rsidRPr="009342E8">
        <w:t>et</w:t>
      </w:r>
    </w:p>
    <w:p w14:paraId="0BA5B38B" w14:textId="77777777" w:rsidR="009774DC" w:rsidRPr="009342E8" w:rsidRDefault="009774DC" w:rsidP="009774DC">
      <w:pPr>
        <w:ind w:left="2126" w:hanging="2126"/>
      </w:pPr>
      <w:r w:rsidRPr="009342E8">
        <w:rPr>
          <w:b/>
        </w:rPr>
        <w:t>RUG-ADL</w:t>
      </w:r>
      <w:r w:rsidRPr="009342E8">
        <w:tab/>
        <w:t>Resource Utilisation Groups – Activities of Daily Living</w:t>
      </w:r>
    </w:p>
    <w:p w14:paraId="6EE58288" w14:textId="74E3F14E" w:rsidR="0064379C" w:rsidRPr="009342E8" w:rsidRDefault="0064379C" w:rsidP="0057422C">
      <w:pPr>
        <w:ind w:left="2126" w:hanging="2126"/>
      </w:pPr>
      <w:r w:rsidRPr="009342E8">
        <w:br w:type="page"/>
      </w:r>
    </w:p>
    <w:p w14:paraId="75CD8D98" w14:textId="77777777" w:rsidR="0064379C" w:rsidRPr="009342E8" w:rsidRDefault="002627B5" w:rsidP="00505B62">
      <w:pPr>
        <w:pStyle w:val="Heading1"/>
        <w:numPr>
          <w:ilvl w:val="0"/>
          <w:numId w:val="3"/>
        </w:numPr>
        <w:ind w:left="1418" w:hanging="1058"/>
      </w:pPr>
      <w:bookmarkStart w:id="2" w:name="_Toc422213357"/>
      <w:bookmarkStart w:id="3" w:name="_Toc445889586"/>
      <w:bookmarkStart w:id="4" w:name="_Toc505170909"/>
      <w:bookmarkStart w:id="5" w:name="_Toc62651734"/>
      <w:r w:rsidRPr="009342E8">
        <w:lastRenderedPageBreak/>
        <w:t>Background</w:t>
      </w:r>
      <w:bookmarkEnd w:id="2"/>
      <w:bookmarkEnd w:id="3"/>
      <w:bookmarkEnd w:id="4"/>
      <w:bookmarkEnd w:id="5"/>
    </w:p>
    <w:p w14:paraId="69BDF987" w14:textId="109423F0" w:rsidR="00AA082F" w:rsidRDefault="00B86289" w:rsidP="00AA082F">
      <w:pPr>
        <w:spacing w:line="276" w:lineRule="auto"/>
      </w:pPr>
      <w:r>
        <w:t xml:space="preserve">The Independent Hospital Pricing Authority IHPA) has developed </w:t>
      </w:r>
      <w:r w:rsidR="00E201F1">
        <w:t>the Australian Mental Health Care Classification (AMHCC)</w:t>
      </w:r>
      <w:r w:rsidR="0033620A">
        <w:t xml:space="preserve"> to support the national implementation of activity based funding (ABF) for mental health care. The classification improves the clinical meaningfulness </w:t>
      </w:r>
      <w:r w:rsidR="00650FE2">
        <w:t xml:space="preserve">of classifying mental health care and will be used to price </w:t>
      </w:r>
      <w:r w:rsidR="00385885">
        <w:t xml:space="preserve">public </w:t>
      </w:r>
      <w:r w:rsidR="00650FE2">
        <w:t>mental health care services nationally.</w:t>
      </w:r>
    </w:p>
    <w:p w14:paraId="6C83ED53" w14:textId="5EB7C8B6" w:rsidR="00083F9E" w:rsidRPr="00F04AE5" w:rsidRDefault="00083F9E" w:rsidP="00083F9E">
      <w:r w:rsidRPr="00F04AE5">
        <w:t xml:space="preserve">National data collections are essential to the development of classifications and </w:t>
      </w:r>
      <w:r>
        <w:t>ABF</w:t>
      </w:r>
      <w:r w:rsidRPr="00F04AE5">
        <w:t>. They are required for a number of purposes, including:</w:t>
      </w:r>
    </w:p>
    <w:p w14:paraId="1C34871C" w14:textId="77777777" w:rsidR="00083F9E" w:rsidRPr="00F04AE5" w:rsidRDefault="00083F9E" w:rsidP="00083F9E">
      <w:pPr>
        <w:pStyle w:val="ListParagraph"/>
        <w:numPr>
          <w:ilvl w:val="0"/>
          <w:numId w:val="40"/>
        </w:numPr>
        <w:spacing w:before="0" w:after="200" w:line="276" w:lineRule="auto"/>
        <w:contextualSpacing/>
      </w:pPr>
      <w:r w:rsidRPr="00F04AE5">
        <w:t>ensuring that activity is categorised into meaningful groups</w:t>
      </w:r>
    </w:p>
    <w:p w14:paraId="262FFDB0" w14:textId="7626B4A4" w:rsidR="00083F9E" w:rsidRPr="00F04AE5" w:rsidRDefault="00083F9E" w:rsidP="00083F9E">
      <w:pPr>
        <w:pStyle w:val="ListParagraph"/>
        <w:numPr>
          <w:ilvl w:val="0"/>
          <w:numId w:val="40"/>
        </w:numPr>
        <w:spacing w:before="0" w:after="200" w:line="276" w:lineRule="auto"/>
        <w:contextualSpacing/>
      </w:pPr>
      <w:r w:rsidRPr="00F04AE5">
        <w:t>analysi</w:t>
      </w:r>
      <w:r w:rsidR="00FF2FFA">
        <w:t>ng activity between local hospital</w:t>
      </w:r>
      <w:r w:rsidRPr="00F04AE5">
        <w:t xml:space="preserve"> networks and jurisdictions</w:t>
      </w:r>
    </w:p>
    <w:p w14:paraId="022E2414" w14:textId="244320E8" w:rsidR="00083F9E" w:rsidRDefault="00083F9E" w:rsidP="003875D7">
      <w:pPr>
        <w:pStyle w:val="ListParagraph"/>
        <w:numPr>
          <w:ilvl w:val="0"/>
          <w:numId w:val="40"/>
        </w:numPr>
        <w:spacing w:before="0" w:after="200" w:line="276" w:lineRule="auto"/>
        <w:contextualSpacing/>
      </w:pPr>
      <w:r w:rsidRPr="00F04AE5">
        <w:t>monitoring trends over time.</w:t>
      </w:r>
    </w:p>
    <w:p w14:paraId="5EEAD3A3" w14:textId="6ECE6224" w:rsidR="00083F9E" w:rsidRDefault="002A2DF4" w:rsidP="00AA082F">
      <w:pPr>
        <w:spacing w:line="276" w:lineRule="auto"/>
      </w:pPr>
      <w:r>
        <w:t>IHPA created the</w:t>
      </w:r>
      <w:r w:rsidR="00650FE2">
        <w:t xml:space="preserve"> Activity Based Funding Mental Health Care National Best Endeavours Dataset (ABF MHC NBEDS) to support </w:t>
      </w:r>
      <w:r w:rsidR="00650FE2" w:rsidRPr="00650FE2">
        <w:t>the</w:t>
      </w:r>
      <w:r w:rsidR="002A1CCC">
        <w:t xml:space="preserve"> use of the</w:t>
      </w:r>
      <w:r w:rsidR="00650FE2" w:rsidRPr="00650FE2">
        <w:t xml:space="preserve"> AMHCC</w:t>
      </w:r>
      <w:r w:rsidR="002A1CCC">
        <w:t xml:space="preserve"> through the collection of data. </w:t>
      </w:r>
      <w:r>
        <w:t xml:space="preserve">The ABF MHC NBEDS contains a set of data items to be collected alongside instructions, definitions and output values. </w:t>
      </w:r>
    </w:p>
    <w:p w14:paraId="1AE32B2E" w14:textId="068A0563" w:rsidR="00265418" w:rsidRDefault="00265418" w:rsidP="00AA082F">
      <w:pPr>
        <w:spacing w:line="276" w:lineRule="auto"/>
      </w:pPr>
      <w:r w:rsidRPr="00265418">
        <w:t xml:space="preserve">The ABF MHC NBEDS 2021–22 </w:t>
      </w:r>
      <w:r w:rsidR="00CE4821">
        <w:t xml:space="preserve">was </w:t>
      </w:r>
      <w:r w:rsidRPr="00265418">
        <w:t xml:space="preserve">developed through consultation with key stakeholders and was endorsed </w:t>
      </w:r>
      <w:r>
        <w:t xml:space="preserve">by </w:t>
      </w:r>
      <w:r w:rsidR="00200140" w:rsidRPr="00265418">
        <w:t>National Health Data and Informati</w:t>
      </w:r>
      <w:r w:rsidR="00200140">
        <w:t>on Standards Committee (NHDISC)</w:t>
      </w:r>
      <w:r>
        <w:t xml:space="preserve"> in December 2020</w:t>
      </w:r>
      <w:r w:rsidRPr="00265418">
        <w:t>.</w:t>
      </w:r>
    </w:p>
    <w:p w14:paraId="57BD66F9" w14:textId="4EFF7D7F" w:rsidR="00265418" w:rsidRPr="003875D7" w:rsidRDefault="00CE4821" w:rsidP="003875D7">
      <w:pPr>
        <w:pStyle w:val="ListParagraph"/>
        <w:numPr>
          <w:ilvl w:val="1"/>
          <w:numId w:val="39"/>
        </w:numPr>
        <w:spacing w:line="276" w:lineRule="auto"/>
        <w:outlineLvl w:val="1"/>
        <w:rPr>
          <w:b/>
          <w:sz w:val="28"/>
          <w:szCs w:val="28"/>
        </w:rPr>
      </w:pPr>
      <w:bookmarkStart w:id="6" w:name="_Toc62651735"/>
      <w:r>
        <w:rPr>
          <w:b/>
          <w:sz w:val="28"/>
          <w:szCs w:val="28"/>
        </w:rPr>
        <w:t xml:space="preserve">Development of the </w:t>
      </w:r>
      <w:r w:rsidR="00265418" w:rsidRPr="003875D7">
        <w:rPr>
          <w:b/>
          <w:sz w:val="28"/>
          <w:szCs w:val="28"/>
        </w:rPr>
        <w:t>AMHCC Version 1.0</w:t>
      </w:r>
      <w:bookmarkEnd w:id="6"/>
    </w:p>
    <w:p w14:paraId="6D9B6F99" w14:textId="4D75333E" w:rsidR="00AA082F" w:rsidRPr="009342E8" w:rsidRDefault="00AA082F" w:rsidP="00AA082F">
      <w:pPr>
        <w:spacing w:line="276" w:lineRule="auto"/>
      </w:pPr>
      <w:r w:rsidRPr="009342E8">
        <w:t>In 2012,</w:t>
      </w:r>
      <w:r w:rsidR="00EC5AA9">
        <w:t xml:space="preserve"> </w:t>
      </w:r>
      <w:r w:rsidR="00AC5F39">
        <w:t xml:space="preserve">the </w:t>
      </w:r>
      <w:r w:rsidR="00AC5F39" w:rsidRPr="00AC5F39">
        <w:t xml:space="preserve">Pricing Authority decided that a new mental health classification would be developed for mental health services in Australia for the purposes of </w:t>
      </w:r>
      <w:r w:rsidR="00AC5F39">
        <w:t>A</w:t>
      </w:r>
      <w:r w:rsidR="009E3CBD">
        <w:t>BF and</w:t>
      </w:r>
      <w:r w:rsidR="00AC5F39">
        <w:t xml:space="preserve"> </w:t>
      </w:r>
      <w:r w:rsidR="002A2DF4">
        <w:t>IHPA</w:t>
      </w:r>
      <w:r w:rsidRPr="009342E8">
        <w:t xml:space="preserve"> </w:t>
      </w:r>
      <w:r w:rsidR="009E3CBD">
        <w:t>commenced</w:t>
      </w:r>
      <w:r w:rsidR="004E2082" w:rsidRPr="009342E8">
        <w:t xml:space="preserve"> the </w:t>
      </w:r>
      <w:r w:rsidR="004E2082" w:rsidRPr="009342E8">
        <w:rPr>
          <w:i/>
        </w:rPr>
        <w:t>Definition and Cost Drivers for Mental Health Services</w:t>
      </w:r>
      <w:r w:rsidR="004E2082" w:rsidRPr="009342E8">
        <w:t xml:space="preserve"> </w:t>
      </w:r>
      <w:r w:rsidR="00C71C75">
        <w:rPr>
          <w:i/>
        </w:rPr>
        <w:t>P</w:t>
      </w:r>
      <w:r w:rsidR="004E2082" w:rsidRPr="009342E8">
        <w:rPr>
          <w:i/>
        </w:rPr>
        <w:t>roject</w:t>
      </w:r>
      <w:r w:rsidR="00DF4D77">
        <w:t xml:space="preserve">. </w:t>
      </w:r>
      <w:r w:rsidRPr="009342E8">
        <w:t xml:space="preserve">The </w:t>
      </w:r>
      <w:r w:rsidR="00AC5F39">
        <w:t>output of the project</w:t>
      </w:r>
      <w:r w:rsidR="00AE13F9" w:rsidRPr="009342E8">
        <w:t xml:space="preserve"> </w:t>
      </w:r>
      <w:r w:rsidR="00AC5F39">
        <w:t>was</w:t>
      </w:r>
      <w:r w:rsidRPr="009342E8">
        <w:t xml:space="preserve"> the creation of a separate care type for mental health services, a</w:t>
      </w:r>
      <w:r w:rsidR="002A2DF4">
        <w:t xml:space="preserve"> </w:t>
      </w:r>
      <w:r w:rsidRPr="009342E8">
        <w:t xml:space="preserve">draft definition </w:t>
      </w:r>
      <w:r w:rsidR="00AE13F9" w:rsidRPr="009342E8">
        <w:t xml:space="preserve">of mental health care </w:t>
      </w:r>
      <w:r w:rsidRPr="009342E8">
        <w:t>for classification purposes and the identification of possible cost drivers.</w:t>
      </w:r>
    </w:p>
    <w:p w14:paraId="7F1534F1" w14:textId="10EAFF84" w:rsidR="004E2082" w:rsidRPr="009342E8" w:rsidRDefault="004E2082" w:rsidP="004E2082">
      <w:pPr>
        <w:spacing w:line="276" w:lineRule="auto"/>
      </w:pPr>
      <w:r w:rsidRPr="009342E8">
        <w:t xml:space="preserve">The mental health care definition sets the scope of the AMHCC. The </w:t>
      </w:r>
      <w:r w:rsidR="00DF4D77">
        <w:t xml:space="preserve">definition of </w:t>
      </w:r>
      <w:r w:rsidRPr="009342E8">
        <w:t xml:space="preserve">mental health care was approved by the Pricing Authority on 31 May 2013 and was implemented as a </w:t>
      </w:r>
      <w:hyperlink r:id="rId14" w:history="1">
        <w:r w:rsidRPr="009342E8">
          <w:rPr>
            <w:rStyle w:val="Hyperlink"/>
          </w:rPr>
          <w:t>Health Standard</w:t>
        </w:r>
      </w:hyperlink>
      <w:r w:rsidRPr="009342E8">
        <w:t xml:space="preserve"> effective 1 July 2014.</w:t>
      </w:r>
    </w:p>
    <w:p w14:paraId="6B9D0533" w14:textId="225919A3" w:rsidR="004E2082" w:rsidRPr="009342E8" w:rsidRDefault="004E2082" w:rsidP="004E2082">
      <w:pPr>
        <w:spacing w:line="276" w:lineRule="auto"/>
      </w:pPr>
      <w:r w:rsidRPr="009342E8">
        <w:t>The mental health care definition is:</w:t>
      </w:r>
    </w:p>
    <w:p w14:paraId="01DD54EA" w14:textId="2884B982" w:rsidR="00AA082F" w:rsidRPr="00C71C75" w:rsidRDefault="00C71C75" w:rsidP="00AA082F">
      <w:pPr>
        <w:spacing w:line="276" w:lineRule="auto"/>
        <w:rPr>
          <w:i/>
        </w:rPr>
      </w:pPr>
      <w:r>
        <w:rPr>
          <w:i/>
        </w:rPr>
        <w:t>“</w:t>
      </w:r>
      <w:r w:rsidR="00AA082F" w:rsidRPr="00C71C75">
        <w:rPr>
          <w:i/>
        </w:rPr>
        <w:t>Mental health care is care in which the primary clinical purpose or treatment goal is improvement in the symptoms and/or psychosocial, environmental and physical function</w:t>
      </w:r>
      <w:r w:rsidR="004647F4" w:rsidRPr="00C71C75">
        <w:rPr>
          <w:i/>
        </w:rPr>
        <w:t>ing</w:t>
      </w:r>
      <w:r w:rsidR="00AA082F" w:rsidRPr="00C71C75">
        <w:rPr>
          <w:i/>
        </w:rPr>
        <w:t xml:space="preserve"> relating to a patient’s mental disorder.</w:t>
      </w:r>
    </w:p>
    <w:p w14:paraId="230F5154" w14:textId="77777777" w:rsidR="00AA082F" w:rsidRPr="00C71C75" w:rsidRDefault="00AA082F" w:rsidP="00AA082F">
      <w:pPr>
        <w:spacing w:line="276" w:lineRule="auto"/>
        <w:rPr>
          <w:i/>
        </w:rPr>
      </w:pPr>
      <w:r w:rsidRPr="00C71C75">
        <w:rPr>
          <w:i/>
        </w:rPr>
        <w:t>Mental health care:</w:t>
      </w:r>
    </w:p>
    <w:p w14:paraId="1DAFBF77" w14:textId="77777777" w:rsidR="00AA082F" w:rsidRPr="00C71C75" w:rsidRDefault="00AA082F" w:rsidP="002E2BEB">
      <w:pPr>
        <w:pStyle w:val="ListParagraph"/>
        <w:numPr>
          <w:ilvl w:val="0"/>
          <w:numId w:val="6"/>
        </w:numPr>
        <w:spacing w:line="276" w:lineRule="auto"/>
        <w:ind w:left="709" w:hanging="349"/>
        <w:rPr>
          <w:i/>
        </w:rPr>
      </w:pPr>
      <w:r w:rsidRPr="00C71C75">
        <w:rPr>
          <w:i/>
        </w:rPr>
        <w:t>is delivered under the management of, or regularly informed by, a clinician with specialised expertise in mental health;</w:t>
      </w:r>
    </w:p>
    <w:p w14:paraId="7A50E855" w14:textId="77777777" w:rsidR="00AA082F" w:rsidRPr="00C71C75" w:rsidRDefault="00AA082F" w:rsidP="002E2BEB">
      <w:pPr>
        <w:pStyle w:val="ListParagraph"/>
        <w:numPr>
          <w:ilvl w:val="0"/>
          <w:numId w:val="6"/>
        </w:numPr>
        <w:spacing w:line="276" w:lineRule="auto"/>
        <w:ind w:left="709" w:hanging="349"/>
        <w:rPr>
          <w:i/>
        </w:rPr>
      </w:pPr>
      <w:r w:rsidRPr="00C71C75">
        <w:rPr>
          <w:i/>
        </w:rPr>
        <w:t>is evidenced by an individualised formal mental health assessment and the implementation of a documented mental health plan; and</w:t>
      </w:r>
    </w:p>
    <w:p w14:paraId="0CEDF640" w14:textId="75DA8549" w:rsidR="00AA082F" w:rsidRPr="00C71C75" w:rsidRDefault="00AA082F" w:rsidP="002E2BEB">
      <w:pPr>
        <w:pStyle w:val="ListParagraph"/>
        <w:numPr>
          <w:ilvl w:val="0"/>
          <w:numId w:val="6"/>
        </w:numPr>
        <w:spacing w:line="276" w:lineRule="auto"/>
        <w:ind w:left="709" w:hanging="349"/>
        <w:rPr>
          <w:i/>
        </w:rPr>
      </w:pPr>
      <w:r w:rsidRPr="00C71C75">
        <w:rPr>
          <w:i/>
        </w:rPr>
        <w:lastRenderedPageBreak/>
        <w:t>may include significant psychosocial components including family and carer support.</w:t>
      </w:r>
    </w:p>
    <w:p w14:paraId="5B383775" w14:textId="103A8C24" w:rsidR="004647F4" w:rsidRPr="004647F4" w:rsidRDefault="004647F4" w:rsidP="004647F4">
      <w:pPr>
        <w:spacing w:line="276" w:lineRule="auto"/>
        <w:rPr>
          <w:i/>
        </w:rPr>
      </w:pPr>
      <w:r w:rsidRPr="00C71C75">
        <w:rPr>
          <w:i/>
        </w:rPr>
        <w:t>This includes services provided as assessment only activities.</w:t>
      </w:r>
      <w:r w:rsidR="00C71C75">
        <w:rPr>
          <w:i/>
        </w:rPr>
        <w:t>”</w:t>
      </w:r>
    </w:p>
    <w:p w14:paraId="1FAF04E2" w14:textId="46CF2EF2" w:rsidR="005469FF" w:rsidRDefault="005469FF" w:rsidP="00AA082F">
      <w:pPr>
        <w:spacing w:line="276" w:lineRule="auto"/>
      </w:pPr>
      <w:r w:rsidRPr="009E7653">
        <w:t xml:space="preserve">In </w:t>
      </w:r>
      <w:r w:rsidR="009E3CBD">
        <w:t>2014, IHPA</w:t>
      </w:r>
      <w:r w:rsidR="00EC5AA9">
        <w:t xml:space="preserve"> initiated</w:t>
      </w:r>
      <w:r w:rsidRPr="009E7653">
        <w:t xml:space="preserve"> a mental health costing study to generate </w:t>
      </w:r>
      <w:r w:rsidR="002A2DF4">
        <w:t>data</w:t>
      </w:r>
      <w:r w:rsidRPr="009E7653">
        <w:t xml:space="preserve"> on mental health services and costs to inform the development of the </w:t>
      </w:r>
      <w:r w:rsidR="00645B84" w:rsidRPr="009342E8">
        <w:t>AMHCC Version 1.0</w:t>
      </w:r>
      <w:r w:rsidR="00645B84">
        <w:t xml:space="preserve"> (V1</w:t>
      </w:r>
      <w:r w:rsidR="000A27FF">
        <w:t>.0</w:t>
      </w:r>
      <w:r w:rsidR="00645B84">
        <w:t>)</w:t>
      </w:r>
      <w:r w:rsidR="002149B0">
        <w:t>.</w:t>
      </w:r>
      <w:r w:rsidR="00EC5AA9">
        <w:t xml:space="preserve"> </w:t>
      </w:r>
      <w:r w:rsidR="009E3CBD">
        <w:t>The study resulted in the creation of</w:t>
      </w:r>
      <w:r w:rsidR="00EC5AA9">
        <w:t xml:space="preserve"> </w:t>
      </w:r>
      <w:r w:rsidRPr="009E7653">
        <w:t>a</w:t>
      </w:r>
      <w:r w:rsidRPr="009342E8">
        <w:t xml:space="preserve"> robust consumer level dataset representative of mental health services provided in Australia. </w:t>
      </w:r>
    </w:p>
    <w:p w14:paraId="70C47162" w14:textId="07A4D062" w:rsidR="002A2DF4" w:rsidRDefault="002A2DF4" w:rsidP="00AA082F">
      <w:pPr>
        <w:spacing w:line="276" w:lineRule="auto"/>
      </w:pPr>
      <w:r w:rsidRPr="002A2DF4">
        <w:t xml:space="preserve">On 25 February 2016, the Pricing Authority approved the AMHCC </w:t>
      </w:r>
      <w:r w:rsidR="00DF4D77">
        <w:t>V1.0.</w:t>
      </w:r>
      <w:r w:rsidRPr="002A2DF4">
        <w:t xml:space="preserve"> The AMHCC was implemented on a ‘best endeavours’ basis from 1 July 2016, with work to price mental health care using the AMHCC ongoing.</w:t>
      </w:r>
    </w:p>
    <w:p w14:paraId="1E8DE91F" w14:textId="11DE8D43" w:rsidR="00CE4821" w:rsidRPr="009342E8" w:rsidRDefault="00CE4821" w:rsidP="003875D7">
      <w:pPr>
        <w:pStyle w:val="Heading2"/>
      </w:pPr>
      <w:bookmarkStart w:id="7" w:name="_Toc62651736"/>
      <w:r>
        <w:t>1.2 Development of the ABF MHC NBEDS</w:t>
      </w:r>
      <w:bookmarkEnd w:id="7"/>
      <w:r>
        <w:t xml:space="preserve"> </w:t>
      </w:r>
    </w:p>
    <w:p w14:paraId="185B1EC2" w14:textId="767334B6" w:rsidR="00AA082F" w:rsidRPr="009342E8" w:rsidRDefault="00CE4821" w:rsidP="00505B62">
      <w:pPr>
        <w:keepLines/>
        <w:spacing w:line="276" w:lineRule="auto"/>
      </w:pPr>
      <w:r>
        <w:t>T</w:t>
      </w:r>
      <w:r w:rsidR="00AA082F" w:rsidRPr="009342E8">
        <w:t xml:space="preserve">o support the development and ongoing use of the AMHCC, IHPA developed the </w:t>
      </w:r>
      <w:r w:rsidR="00F050B2">
        <w:t>ABF</w:t>
      </w:r>
      <w:r w:rsidR="00AA082F" w:rsidRPr="009342E8">
        <w:t xml:space="preserve"> Mental Health Care Data Set Specification (ABF MHC DSS) for data collection in 2015</w:t>
      </w:r>
      <w:r w:rsidR="00EC5AA9">
        <w:t>–</w:t>
      </w:r>
      <w:r w:rsidR="00DF4D77">
        <w:t>16</w:t>
      </w:r>
      <w:r w:rsidR="00200140">
        <w:t xml:space="preserve"> in 2014</w:t>
      </w:r>
      <w:r w:rsidR="00AA082F" w:rsidRPr="009342E8">
        <w:t>. The intent</w:t>
      </w:r>
      <w:r w:rsidR="009E3CBD">
        <w:t>ion of the ABF MHC DSS was to utilise</w:t>
      </w:r>
      <w:r w:rsidR="00AA082F" w:rsidRPr="009342E8">
        <w:t xml:space="preserve"> existing data collections and definitions where feasible, </w:t>
      </w:r>
      <w:r>
        <w:t>with a principle of</w:t>
      </w:r>
      <w:r w:rsidR="00AA082F" w:rsidRPr="009342E8">
        <w:t xml:space="preserve"> ‘single provision, multiple use’.</w:t>
      </w:r>
    </w:p>
    <w:p w14:paraId="6FCBDA02" w14:textId="1B978741" w:rsidR="00CE4821" w:rsidRPr="009342E8" w:rsidRDefault="00CE4821" w:rsidP="00AA082F">
      <w:pPr>
        <w:spacing w:line="276" w:lineRule="auto"/>
      </w:pPr>
      <w:r>
        <w:t>Further development</w:t>
      </w:r>
      <w:r w:rsidR="00AA082F" w:rsidRPr="009342E8">
        <w:t xml:space="preserve"> of the ABF MHC DSS </w:t>
      </w:r>
      <w:r>
        <w:t>occurred in</w:t>
      </w:r>
      <w:r w:rsidRPr="009342E8">
        <w:t xml:space="preserve"> </w:t>
      </w:r>
      <w:r w:rsidR="00AA082F" w:rsidRPr="009342E8">
        <w:t xml:space="preserve">2014 with extensive consultation through IHPA’s working and advisory groups, including the Mental Health Working Group (MHWG), </w:t>
      </w:r>
      <w:r>
        <w:t xml:space="preserve">NHDISC </w:t>
      </w:r>
      <w:r w:rsidR="00AA082F" w:rsidRPr="009342E8">
        <w:t>and the Mental Health Information Strategy Standing Committee (MHISSC).</w:t>
      </w:r>
      <w:r>
        <w:t xml:space="preserve"> As a result of stakeholder </w:t>
      </w:r>
      <w:r w:rsidR="007C4994">
        <w:t>input</w:t>
      </w:r>
      <w:r>
        <w:t xml:space="preserve"> a</w:t>
      </w:r>
      <w:r w:rsidR="00AA082F" w:rsidRPr="009342E8">
        <w:t xml:space="preserve"> significantly revised version of the ABF MHC DSS 2016</w:t>
      </w:r>
      <w:r w:rsidR="00EC5AA9">
        <w:t>–</w:t>
      </w:r>
      <w:r w:rsidR="00AA082F" w:rsidRPr="009342E8">
        <w:t>17</w:t>
      </w:r>
      <w:r w:rsidR="00200140">
        <w:t xml:space="preserve"> was developed in 2015</w:t>
      </w:r>
      <w:r>
        <w:t xml:space="preserve">. </w:t>
      </w:r>
    </w:p>
    <w:p w14:paraId="49753BB2" w14:textId="049242CF" w:rsidR="00AA082F" w:rsidRPr="009342E8" w:rsidRDefault="00AA082F" w:rsidP="00AA082F">
      <w:pPr>
        <w:spacing w:line="276" w:lineRule="auto"/>
      </w:pPr>
      <w:r w:rsidRPr="009342E8">
        <w:t xml:space="preserve">In 2016, </w:t>
      </w:r>
      <w:r w:rsidR="00BA5D14">
        <w:t xml:space="preserve">IHPA revised </w:t>
      </w:r>
      <w:r w:rsidRPr="009342E8">
        <w:t xml:space="preserve">the name of the DSS to the </w:t>
      </w:r>
      <w:r w:rsidR="00CE4821">
        <w:t xml:space="preserve">ABF MHC NBEDS. The </w:t>
      </w:r>
      <w:r w:rsidR="00862B3F">
        <w:t>ABF MHC</w:t>
      </w:r>
      <w:r w:rsidRPr="009342E8">
        <w:t xml:space="preserve"> </w:t>
      </w:r>
      <w:r w:rsidR="005469FF" w:rsidRPr="009342E8">
        <w:t>NBEDS</w:t>
      </w:r>
      <w:r w:rsidRPr="009342E8">
        <w:t xml:space="preserve"> describe metadata sets that are not mandated for national collection, but where there is a commitment to provide </w:t>
      </w:r>
      <w:r w:rsidR="00E241B7">
        <w:t xml:space="preserve">data </w:t>
      </w:r>
      <w:r w:rsidRPr="009342E8">
        <w:t>nationally on a best endeavours basis.</w:t>
      </w:r>
    </w:p>
    <w:p w14:paraId="14D1E959" w14:textId="1DBD6ECB" w:rsidR="0064379C" w:rsidRPr="00EC5AA9" w:rsidRDefault="007C4994" w:rsidP="001D2780">
      <w:pPr>
        <w:spacing w:line="276" w:lineRule="auto"/>
      </w:pPr>
      <w:r>
        <w:t>IHPA develops the ABF MHC NBEDS annually in acc</w:t>
      </w:r>
      <w:r w:rsidR="00BA5D14">
        <w:t>ordance with national standards. T</w:t>
      </w:r>
      <w:r>
        <w:t xml:space="preserve">he NBEDS are </w:t>
      </w:r>
      <w:r w:rsidR="009E3CBD">
        <w:t xml:space="preserve">also </w:t>
      </w:r>
      <w:r>
        <w:t>published in the Australian Institute of Health and Welfare’s national</w:t>
      </w:r>
      <w:r w:rsidR="00EC5AA9">
        <w:t xml:space="preserve"> </w:t>
      </w:r>
      <w:r>
        <w:t>metadata repository, the Metadata Online Registry (METeOR).</w:t>
      </w:r>
      <w:r>
        <w:cr/>
      </w:r>
    </w:p>
    <w:p w14:paraId="53F1C1B0" w14:textId="669E510A" w:rsidR="0064379C" w:rsidRPr="009342E8" w:rsidRDefault="002627B5" w:rsidP="004F769C">
      <w:pPr>
        <w:pStyle w:val="Heading1"/>
        <w:pageBreakBefore/>
        <w:numPr>
          <w:ilvl w:val="0"/>
          <w:numId w:val="3"/>
        </w:numPr>
        <w:ind w:left="1417" w:hanging="1060"/>
      </w:pPr>
      <w:bookmarkStart w:id="8" w:name="_Toc407021938"/>
      <w:bookmarkStart w:id="9" w:name="_Toc479265262"/>
      <w:bookmarkStart w:id="10" w:name="_Toc445889587"/>
      <w:bookmarkStart w:id="11" w:name="_Toc505170910"/>
      <w:bookmarkStart w:id="12" w:name="_Toc62651737"/>
      <w:r w:rsidRPr="009342E8">
        <w:lastRenderedPageBreak/>
        <w:t xml:space="preserve">Australian </w:t>
      </w:r>
      <w:r w:rsidR="00AA082F" w:rsidRPr="009342E8">
        <w:t xml:space="preserve">Mental Health Care </w:t>
      </w:r>
      <w:r w:rsidRPr="009342E8">
        <w:t>Classification</w:t>
      </w:r>
      <w:bookmarkEnd w:id="8"/>
      <w:bookmarkEnd w:id="9"/>
      <w:bookmarkEnd w:id="10"/>
      <w:bookmarkEnd w:id="11"/>
      <w:r w:rsidR="000C130D">
        <w:t xml:space="preserve"> </w:t>
      </w:r>
      <w:bookmarkEnd w:id="12"/>
    </w:p>
    <w:p w14:paraId="3166DCD9" w14:textId="69478592" w:rsidR="004D2CFB" w:rsidRDefault="00645B84" w:rsidP="00062285">
      <w:r>
        <w:t xml:space="preserve">The AMHCC </w:t>
      </w:r>
      <w:r w:rsidR="000A27FF">
        <w:t>V1.0</w:t>
      </w:r>
      <w:r w:rsidR="00062285" w:rsidRPr="009342E8">
        <w:t xml:space="preserve"> is a </w:t>
      </w:r>
      <w:r w:rsidR="00912030">
        <w:t>consumer</w:t>
      </w:r>
      <w:r w:rsidR="00E241B7">
        <w:t xml:space="preserve"> </w:t>
      </w:r>
      <w:r w:rsidR="00062285" w:rsidRPr="009342E8">
        <w:t>level classification</w:t>
      </w:r>
      <w:r w:rsidR="001C49AD">
        <w:t>,</w:t>
      </w:r>
      <w:r w:rsidR="00E241B7">
        <w:t xml:space="preserve"> comprised of </w:t>
      </w:r>
      <w:r w:rsidR="00062285" w:rsidRPr="009342E8">
        <w:t xml:space="preserve">six variables </w:t>
      </w:r>
      <w:r w:rsidR="008A461D">
        <w:t xml:space="preserve">that </w:t>
      </w:r>
      <w:r w:rsidR="00062285" w:rsidRPr="009342E8">
        <w:t>are unrelated to the clinical decision-making process. The first three variables are categorical variables</w:t>
      </w:r>
      <w:r w:rsidR="004D2CFB">
        <w:t>:</w:t>
      </w:r>
    </w:p>
    <w:p w14:paraId="523350D0" w14:textId="094482F6" w:rsidR="004D2CFB" w:rsidRDefault="001E65CB" w:rsidP="004D2CFB">
      <w:pPr>
        <w:pStyle w:val="ListParagraph"/>
        <w:numPr>
          <w:ilvl w:val="0"/>
          <w:numId w:val="31"/>
        </w:numPr>
      </w:pPr>
      <w:r>
        <w:t>s</w:t>
      </w:r>
      <w:r w:rsidR="004D2CFB">
        <w:t>etting</w:t>
      </w:r>
    </w:p>
    <w:p w14:paraId="15B02F8E" w14:textId="109003D1" w:rsidR="004D2CFB" w:rsidRDefault="00646871" w:rsidP="004D2CFB">
      <w:pPr>
        <w:pStyle w:val="ListParagraph"/>
        <w:numPr>
          <w:ilvl w:val="0"/>
          <w:numId w:val="31"/>
        </w:numPr>
      </w:pPr>
      <w:r>
        <w:t>M</w:t>
      </w:r>
      <w:r w:rsidR="001C49AD">
        <w:t xml:space="preserve">ental </w:t>
      </w:r>
      <w:r>
        <w:t>H</w:t>
      </w:r>
      <w:r w:rsidR="001C49AD">
        <w:t xml:space="preserve">ealth </w:t>
      </w:r>
      <w:r>
        <w:t>P</w:t>
      </w:r>
      <w:r w:rsidR="001C49AD">
        <w:t xml:space="preserve">hase </w:t>
      </w:r>
      <w:r>
        <w:t>o</w:t>
      </w:r>
      <w:r w:rsidR="001C49AD">
        <w:t xml:space="preserve">f </w:t>
      </w:r>
      <w:r>
        <w:t>C</w:t>
      </w:r>
      <w:r w:rsidR="001C49AD">
        <w:t>are</w:t>
      </w:r>
    </w:p>
    <w:p w14:paraId="231D14F5" w14:textId="411229CE" w:rsidR="004D2CFB" w:rsidRDefault="001E65CB" w:rsidP="004D2CFB">
      <w:pPr>
        <w:pStyle w:val="ListParagraph"/>
        <w:numPr>
          <w:ilvl w:val="0"/>
          <w:numId w:val="31"/>
        </w:numPr>
      </w:pPr>
      <w:r>
        <w:t>a</w:t>
      </w:r>
      <w:r w:rsidR="004D2CFB">
        <w:t>ge group.</w:t>
      </w:r>
    </w:p>
    <w:p w14:paraId="2DB9C196" w14:textId="77777777" w:rsidR="004D2CFB" w:rsidRDefault="00062285" w:rsidP="00062285">
      <w:r w:rsidRPr="009342E8">
        <w:t xml:space="preserve"> </w:t>
      </w:r>
      <w:r w:rsidR="004D2CFB" w:rsidRPr="009342E8">
        <w:t>T</w:t>
      </w:r>
      <w:r w:rsidRPr="009342E8">
        <w:t>he remaining variables are complexity variables</w:t>
      </w:r>
      <w:r w:rsidR="004D2CFB">
        <w:t>:</w:t>
      </w:r>
    </w:p>
    <w:p w14:paraId="4A447561" w14:textId="0AF29E7E" w:rsidR="004D2CFB" w:rsidRDefault="001E65CB" w:rsidP="00F90383">
      <w:pPr>
        <w:pStyle w:val="ListParagraph"/>
        <w:numPr>
          <w:ilvl w:val="0"/>
          <w:numId w:val="32"/>
        </w:numPr>
      </w:pPr>
      <w:r>
        <w:rPr>
          <w:rFonts w:cs="Arial"/>
          <w:color w:val="222222"/>
          <w:shd w:val="clear" w:color="auto" w:fill="FFFFFF"/>
        </w:rPr>
        <w:t>t</w:t>
      </w:r>
      <w:r w:rsidR="00F90383">
        <w:rPr>
          <w:rFonts w:cs="Arial"/>
          <w:color w:val="222222"/>
          <w:shd w:val="clear" w:color="auto" w:fill="FFFFFF"/>
        </w:rPr>
        <w:t>he Health of the Nation Outcome Scales (</w:t>
      </w:r>
      <w:r w:rsidR="00F90383" w:rsidRPr="00DB1CA6">
        <w:rPr>
          <w:rFonts w:cs="Arial"/>
          <w:bCs/>
          <w:color w:val="222222"/>
          <w:shd w:val="clear" w:color="auto" w:fill="FFFFFF"/>
        </w:rPr>
        <w:t>HoNOS</w:t>
      </w:r>
      <w:r w:rsidR="00F90383">
        <w:rPr>
          <w:rFonts w:cs="Arial"/>
          <w:color w:val="222222"/>
          <w:shd w:val="clear" w:color="auto" w:fill="FFFFFF"/>
        </w:rPr>
        <w:t>)/</w:t>
      </w:r>
      <w:r w:rsidR="00F90383" w:rsidRPr="00F90383">
        <w:rPr>
          <w:rFonts w:cs="Arial"/>
          <w:color w:val="222222"/>
          <w:shd w:val="clear" w:color="auto" w:fill="FFFFFF"/>
        </w:rPr>
        <w:t>Health of the Nation Outcome Scales for Children and Adolescents</w:t>
      </w:r>
      <w:r w:rsidR="00F90383">
        <w:rPr>
          <w:rFonts w:cs="Arial"/>
          <w:color w:val="222222"/>
          <w:shd w:val="clear" w:color="auto" w:fill="FFFFFF"/>
        </w:rPr>
        <w:t xml:space="preserve"> (</w:t>
      </w:r>
      <w:r w:rsidR="004D2CFB">
        <w:t>HoNOSCA</w:t>
      </w:r>
      <w:r w:rsidR="00C35531">
        <w:t>)</w:t>
      </w:r>
      <w:r w:rsidR="004D2CFB">
        <w:t>/</w:t>
      </w:r>
      <w:r w:rsidR="00F90383" w:rsidRPr="00F90383">
        <w:t>Health of the Nation Outcome Scale 65+</w:t>
      </w:r>
      <w:r w:rsidR="00F90383">
        <w:t xml:space="preserve"> (HoNOS</w:t>
      </w:r>
      <w:r w:rsidR="004D2CFB">
        <w:t>65+</w:t>
      </w:r>
      <w:r w:rsidR="00F90383">
        <w:t>)</w:t>
      </w:r>
    </w:p>
    <w:p w14:paraId="3F57D491" w14:textId="5C374F56" w:rsidR="004D2CFB" w:rsidRDefault="000818BC" w:rsidP="004D2CFB">
      <w:pPr>
        <w:pStyle w:val="ListParagraph"/>
        <w:numPr>
          <w:ilvl w:val="0"/>
          <w:numId w:val="32"/>
        </w:numPr>
      </w:pPr>
      <w:r>
        <w:t>L</w:t>
      </w:r>
      <w:r w:rsidR="00F90383">
        <w:t xml:space="preserve">ife </w:t>
      </w:r>
      <w:r w:rsidR="004D2CFB">
        <w:t>S</w:t>
      </w:r>
      <w:r w:rsidR="00F90383">
        <w:t xml:space="preserve">kills </w:t>
      </w:r>
      <w:r w:rsidR="004D2CFB">
        <w:t>P</w:t>
      </w:r>
      <w:r w:rsidR="00F90383">
        <w:t>rofile (LSP</w:t>
      </w:r>
      <w:r w:rsidR="004D2CFB">
        <w:t>-16</w:t>
      </w:r>
      <w:r w:rsidR="00F90383">
        <w:t>)</w:t>
      </w:r>
    </w:p>
    <w:p w14:paraId="27829FB6" w14:textId="765C0821" w:rsidR="00062285" w:rsidRPr="009342E8" w:rsidRDefault="001E65CB" w:rsidP="004D2CFB">
      <w:pPr>
        <w:pStyle w:val="ListParagraph"/>
        <w:numPr>
          <w:ilvl w:val="0"/>
          <w:numId w:val="32"/>
        </w:numPr>
      </w:pPr>
      <w:r>
        <w:t>m</w:t>
      </w:r>
      <w:r w:rsidR="004D2CFB">
        <w:t>ental health legal status</w:t>
      </w:r>
      <w:r w:rsidR="00062285" w:rsidRPr="009342E8">
        <w:t>.</w:t>
      </w:r>
    </w:p>
    <w:p w14:paraId="5935C535" w14:textId="77DC164A" w:rsidR="00062285" w:rsidRPr="009342E8" w:rsidRDefault="00062285" w:rsidP="00062285">
      <w:pPr>
        <w:rPr>
          <w:rFonts w:asciiTheme="majorHAnsi" w:eastAsiaTheme="majorEastAsia" w:hAnsiTheme="majorHAnsi" w:cstheme="majorBidi"/>
          <w:b/>
          <w:bCs/>
          <w:color w:val="FFFFFF" w:themeColor="background2"/>
          <w:sz w:val="28"/>
          <w:szCs w:val="32"/>
        </w:rPr>
      </w:pPr>
      <w:r w:rsidRPr="009342E8">
        <w:t>The classification</w:t>
      </w:r>
      <w:r w:rsidR="002149B0">
        <w:t xml:space="preserve"> structure</w:t>
      </w:r>
      <w:r w:rsidRPr="009342E8">
        <w:t xml:space="preserve"> is illustrated</w:t>
      </w:r>
      <w:r w:rsidR="002149B0">
        <w:t xml:space="preserve"> in</w:t>
      </w:r>
      <w:r w:rsidRPr="009342E8">
        <w:t xml:space="preserve"> Figures 1 and 2. </w:t>
      </w:r>
    </w:p>
    <w:p w14:paraId="7EDB7604" w14:textId="73E540DC" w:rsidR="00AA082F" w:rsidRDefault="00AA082F" w:rsidP="00182945">
      <w:pPr>
        <w:spacing w:line="276" w:lineRule="auto"/>
      </w:pPr>
    </w:p>
    <w:p w14:paraId="3CF63D4B" w14:textId="1E69FFE4" w:rsidR="00C35531" w:rsidRDefault="00C35531" w:rsidP="00182945">
      <w:pPr>
        <w:spacing w:line="276" w:lineRule="auto"/>
      </w:pPr>
    </w:p>
    <w:p w14:paraId="638A96E2" w14:textId="4A46A80C" w:rsidR="00C35531" w:rsidRDefault="00C35531" w:rsidP="00182945">
      <w:pPr>
        <w:spacing w:line="276" w:lineRule="auto"/>
      </w:pPr>
    </w:p>
    <w:p w14:paraId="13A9C282" w14:textId="7A852069" w:rsidR="00C35531" w:rsidRDefault="00C35531" w:rsidP="00182945">
      <w:pPr>
        <w:spacing w:line="276" w:lineRule="auto"/>
      </w:pPr>
    </w:p>
    <w:p w14:paraId="60395F7E" w14:textId="0DF958F4" w:rsidR="00C35531" w:rsidRDefault="00C35531" w:rsidP="00182945">
      <w:pPr>
        <w:spacing w:line="276" w:lineRule="auto"/>
      </w:pPr>
    </w:p>
    <w:p w14:paraId="31D64FC0" w14:textId="497977F2" w:rsidR="00C35531" w:rsidRDefault="00C35531" w:rsidP="00182945">
      <w:pPr>
        <w:spacing w:line="276" w:lineRule="auto"/>
      </w:pPr>
    </w:p>
    <w:p w14:paraId="53FB4B57" w14:textId="33E929B0" w:rsidR="00C35531" w:rsidRDefault="00C35531" w:rsidP="00182945">
      <w:pPr>
        <w:spacing w:line="276" w:lineRule="auto"/>
      </w:pPr>
    </w:p>
    <w:p w14:paraId="12F112CB" w14:textId="2A36FA73" w:rsidR="00C35531" w:rsidRDefault="00C35531" w:rsidP="00182945">
      <w:pPr>
        <w:spacing w:line="276" w:lineRule="auto"/>
      </w:pPr>
    </w:p>
    <w:p w14:paraId="1A32EA3E" w14:textId="2F1B7EAB" w:rsidR="00C35531" w:rsidRDefault="00C35531" w:rsidP="00182945">
      <w:pPr>
        <w:spacing w:line="276" w:lineRule="auto"/>
      </w:pPr>
    </w:p>
    <w:p w14:paraId="4CD72EF3" w14:textId="2987D056" w:rsidR="00C35531" w:rsidRDefault="00C35531" w:rsidP="00182945">
      <w:pPr>
        <w:spacing w:line="276" w:lineRule="auto"/>
      </w:pPr>
    </w:p>
    <w:p w14:paraId="5A5035ED" w14:textId="797480E5" w:rsidR="00C35531" w:rsidRDefault="00C35531" w:rsidP="00182945">
      <w:pPr>
        <w:spacing w:line="276" w:lineRule="auto"/>
      </w:pPr>
    </w:p>
    <w:p w14:paraId="0581D272" w14:textId="09517F52" w:rsidR="00C35531" w:rsidRDefault="00C35531" w:rsidP="00182945">
      <w:pPr>
        <w:spacing w:line="276" w:lineRule="auto"/>
      </w:pPr>
    </w:p>
    <w:p w14:paraId="168E20B8" w14:textId="4096833C" w:rsidR="00C35531" w:rsidRDefault="00C35531" w:rsidP="00182945">
      <w:pPr>
        <w:spacing w:line="276" w:lineRule="auto"/>
      </w:pPr>
    </w:p>
    <w:p w14:paraId="69357321" w14:textId="351595BE" w:rsidR="00C35531" w:rsidRDefault="00C35531" w:rsidP="00182945">
      <w:pPr>
        <w:spacing w:line="276" w:lineRule="auto"/>
      </w:pPr>
    </w:p>
    <w:p w14:paraId="181E6A20" w14:textId="3DD57B03" w:rsidR="007B4E33" w:rsidRDefault="007B4E33" w:rsidP="00182945">
      <w:pPr>
        <w:spacing w:line="276" w:lineRule="auto"/>
      </w:pPr>
    </w:p>
    <w:p w14:paraId="41DCED8C" w14:textId="77777777" w:rsidR="007B4E33" w:rsidRDefault="007B4E33" w:rsidP="00182945">
      <w:pPr>
        <w:spacing w:line="276" w:lineRule="auto"/>
      </w:pPr>
      <w:bookmarkStart w:id="13" w:name="_GoBack"/>
      <w:bookmarkEnd w:id="13"/>
    </w:p>
    <w:p w14:paraId="282A057F" w14:textId="3009BEA9" w:rsidR="00C35531" w:rsidRPr="009342E8" w:rsidRDefault="00C35531" w:rsidP="00C35531">
      <w:pPr>
        <w:rPr>
          <w:sz w:val="20"/>
        </w:rPr>
      </w:pPr>
      <w:r w:rsidRPr="009342E8">
        <w:rPr>
          <w:b/>
          <w:sz w:val="20"/>
        </w:rPr>
        <w:lastRenderedPageBreak/>
        <w:t xml:space="preserve">Figure </w:t>
      </w:r>
      <w:r w:rsidRPr="009342E8">
        <w:rPr>
          <w:b/>
          <w:sz w:val="20"/>
        </w:rPr>
        <w:fldChar w:fldCharType="begin"/>
      </w:r>
      <w:r w:rsidRPr="009342E8">
        <w:rPr>
          <w:b/>
          <w:sz w:val="20"/>
        </w:rPr>
        <w:instrText xml:space="preserve"> SEQ Figure \* ARABIC </w:instrText>
      </w:r>
      <w:r w:rsidRPr="009342E8">
        <w:rPr>
          <w:b/>
          <w:sz w:val="20"/>
        </w:rPr>
        <w:fldChar w:fldCharType="separate"/>
      </w:r>
      <w:r w:rsidR="007B0908">
        <w:rPr>
          <w:b/>
          <w:noProof/>
          <w:sz w:val="20"/>
        </w:rPr>
        <w:t>1</w:t>
      </w:r>
      <w:r w:rsidRPr="009342E8">
        <w:rPr>
          <w:b/>
          <w:noProof/>
          <w:sz w:val="20"/>
        </w:rPr>
        <w:fldChar w:fldCharType="end"/>
      </w:r>
      <w:r w:rsidRPr="009342E8">
        <w:rPr>
          <w:b/>
          <w:sz w:val="20"/>
        </w:rPr>
        <w:t>:</w:t>
      </w:r>
      <w:r w:rsidRPr="009342E8">
        <w:rPr>
          <w:sz w:val="20"/>
        </w:rPr>
        <w:t xml:space="preserve"> AMHCC</w:t>
      </w:r>
      <w:r w:rsidR="00C96B35">
        <w:rPr>
          <w:sz w:val="20"/>
        </w:rPr>
        <w:t xml:space="preserve"> V1</w:t>
      </w:r>
      <w:r w:rsidR="001E65CB">
        <w:rPr>
          <w:sz w:val="20"/>
        </w:rPr>
        <w:t>.0</w:t>
      </w:r>
      <w:r w:rsidRPr="009342E8">
        <w:rPr>
          <w:sz w:val="20"/>
        </w:rPr>
        <w:t xml:space="preserve"> – Admitted setting</w:t>
      </w:r>
    </w:p>
    <w:p w14:paraId="444B69A5" w14:textId="77777777" w:rsidR="00145ACC" w:rsidRPr="009342E8" w:rsidRDefault="00AA082F" w:rsidP="00587C55">
      <w:pPr>
        <w:keepNext/>
        <w:spacing w:after="0" w:line="240" w:lineRule="auto"/>
        <w:jc w:val="center"/>
        <w:rPr>
          <w:rFonts w:cs="Arial"/>
        </w:rPr>
      </w:pPr>
      <w:r w:rsidRPr="009342E8">
        <w:rPr>
          <w:rFonts w:cs="Arial"/>
          <w:noProof/>
        </w:rPr>
        <w:drawing>
          <wp:inline distT="0" distB="0" distL="0" distR="0" wp14:anchorId="0C41092C" wp14:editId="36099D59">
            <wp:extent cx="5591175" cy="3985818"/>
            <wp:effectExtent l="0" t="0" r="0" b="0"/>
            <wp:docPr id="6" name="Picture 6" descr="A picture showing the structure of the Admitted setting of the Australian Mental Health Care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7132" cy="3990065"/>
                    </a:xfrm>
                    <a:prstGeom prst="rect">
                      <a:avLst/>
                    </a:prstGeom>
                    <a:noFill/>
                  </pic:spPr>
                </pic:pic>
              </a:graphicData>
            </a:graphic>
          </wp:inline>
        </w:drawing>
      </w:r>
    </w:p>
    <w:p w14:paraId="0DE052A4" w14:textId="40720935" w:rsidR="00C35531" w:rsidRPr="00C35531" w:rsidRDefault="00C35531" w:rsidP="00C35531">
      <w:pPr>
        <w:rPr>
          <w:sz w:val="20"/>
        </w:rPr>
      </w:pPr>
      <w:r w:rsidRPr="009342E8">
        <w:rPr>
          <w:b/>
          <w:sz w:val="20"/>
        </w:rPr>
        <w:t xml:space="preserve">Figure </w:t>
      </w:r>
      <w:r w:rsidRPr="009342E8">
        <w:rPr>
          <w:b/>
          <w:sz w:val="20"/>
        </w:rPr>
        <w:fldChar w:fldCharType="begin"/>
      </w:r>
      <w:r w:rsidRPr="009342E8">
        <w:rPr>
          <w:b/>
          <w:sz w:val="20"/>
        </w:rPr>
        <w:instrText xml:space="preserve"> SEQ Figure \* ARABIC </w:instrText>
      </w:r>
      <w:r w:rsidRPr="009342E8">
        <w:rPr>
          <w:b/>
          <w:sz w:val="20"/>
        </w:rPr>
        <w:fldChar w:fldCharType="separate"/>
      </w:r>
      <w:r w:rsidR="007B0908">
        <w:rPr>
          <w:b/>
          <w:noProof/>
          <w:sz w:val="20"/>
        </w:rPr>
        <w:t>2</w:t>
      </w:r>
      <w:r w:rsidRPr="009342E8">
        <w:rPr>
          <w:b/>
          <w:noProof/>
          <w:sz w:val="20"/>
        </w:rPr>
        <w:fldChar w:fldCharType="end"/>
      </w:r>
      <w:r w:rsidRPr="009342E8">
        <w:rPr>
          <w:b/>
          <w:sz w:val="20"/>
        </w:rPr>
        <w:t>:</w:t>
      </w:r>
      <w:r w:rsidRPr="009342E8">
        <w:rPr>
          <w:sz w:val="20"/>
        </w:rPr>
        <w:t xml:space="preserve"> AMHCC </w:t>
      </w:r>
      <w:r w:rsidR="00C96B35">
        <w:rPr>
          <w:sz w:val="20"/>
        </w:rPr>
        <w:t>V1</w:t>
      </w:r>
      <w:r w:rsidR="001E65CB">
        <w:rPr>
          <w:sz w:val="20"/>
        </w:rPr>
        <w:t xml:space="preserve">.0 </w:t>
      </w:r>
      <w:r w:rsidRPr="009342E8">
        <w:rPr>
          <w:sz w:val="20"/>
        </w:rPr>
        <w:t>– Community setting</w:t>
      </w:r>
    </w:p>
    <w:p w14:paraId="37DB3BF7" w14:textId="77777777" w:rsidR="00AA082F" w:rsidRPr="009342E8" w:rsidRDefault="00AA082F" w:rsidP="00587C55">
      <w:pPr>
        <w:keepNext/>
        <w:spacing w:after="0" w:line="240" w:lineRule="auto"/>
        <w:jc w:val="center"/>
        <w:rPr>
          <w:rFonts w:cs="Arial"/>
        </w:rPr>
      </w:pPr>
      <w:r w:rsidRPr="009342E8">
        <w:rPr>
          <w:rFonts w:cs="Arial"/>
          <w:noProof/>
        </w:rPr>
        <w:drawing>
          <wp:inline distT="0" distB="0" distL="0" distR="0" wp14:anchorId="29E63A4C" wp14:editId="00573CB8">
            <wp:extent cx="5476875" cy="3906570"/>
            <wp:effectExtent l="0" t="0" r="0" b="0"/>
            <wp:docPr id="7" name="Picture 7" descr="A picture showing the structure of the community setting of the Australian Mental Health Care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9238" cy="3908256"/>
                    </a:xfrm>
                    <a:prstGeom prst="rect">
                      <a:avLst/>
                    </a:prstGeom>
                    <a:noFill/>
                  </pic:spPr>
                </pic:pic>
              </a:graphicData>
            </a:graphic>
          </wp:inline>
        </w:drawing>
      </w:r>
    </w:p>
    <w:p w14:paraId="1C963C09" w14:textId="77777777" w:rsidR="00B120D9" w:rsidRPr="009342E8" w:rsidRDefault="002837A8" w:rsidP="004F769C">
      <w:pPr>
        <w:pStyle w:val="Heading1"/>
        <w:pageBreakBefore/>
        <w:numPr>
          <w:ilvl w:val="0"/>
          <w:numId w:val="3"/>
        </w:numPr>
        <w:ind w:left="1417" w:hanging="1060"/>
      </w:pPr>
      <w:bookmarkStart w:id="14" w:name="_Toc422213358"/>
      <w:bookmarkStart w:id="15" w:name="_Toc445889590"/>
      <w:bookmarkStart w:id="16" w:name="_Toc505170911"/>
      <w:bookmarkStart w:id="17" w:name="_Toc62651738"/>
      <w:bookmarkStart w:id="18" w:name="_Ref405369898"/>
      <w:r w:rsidRPr="009342E8">
        <w:lastRenderedPageBreak/>
        <w:t xml:space="preserve">Purpose and Scope of </w:t>
      </w:r>
      <w:bookmarkEnd w:id="14"/>
      <w:bookmarkEnd w:id="15"/>
      <w:bookmarkEnd w:id="16"/>
      <w:r w:rsidRPr="009342E8">
        <w:t>Document</w:t>
      </w:r>
      <w:bookmarkEnd w:id="17"/>
    </w:p>
    <w:p w14:paraId="4A89DAD8" w14:textId="5150166F" w:rsidR="00B120D9" w:rsidRPr="009342E8" w:rsidRDefault="00B120D9" w:rsidP="00B120D9">
      <w:pPr>
        <w:spacing w:after="160" w:line="276" w:lineRule="auto"/>
        <w:rPr>
          <w:rFonts w:cs="Arial"/>
        </w:rPr>
      </w:pPr>
      <w:r w:rsidRPr="009342E8">
        <w:rPr>
          <w:rFonts w:cs="Arial"/>
        </w:rPr>
        <w:t xml:space="preserve">The purpose of this document is to outline the reporting requirements for the provision of data against the ABF MHC NBEDS </w:t>
      </w:r>
      <w:r w:rsidR="00FD0AFB">
        <w:rPr>
          <w:rFonts w:cs="Arial"/>
        </w:rPr>
        <w:t>2021</w:t>
      </w:r>
      <w:r w:rsidR="00250A0F">
        <w:rPr>
          <w:rFonts w:cs="Arial"/>
        </w:rPr>
        <w:t>–</w:t>
      </w:r>
      <w:r w:rsidR="00FD0AFB">
        <w:rPr>
          <w:rFonts w:cs="Arial"/>
        </w:rPr>
        <w:t>22</w:t>
      </w:r>
      <w:r w:rsidR="007863D9">
        <w:rPr>
          <w:rFonts w:cs="Arial"/>
        </w:rPr>
        <w:t xml:space="preserve"> by s</w:t>
      </w:r>
      <w:r w:rsidR="00645B84">
        <w:rPr>
          <w:rFonts w:cs="Arial"/>
        </w:rPr>
        <w:t xml:space="preserve">tate and </w:t>
      </w:r>
      <w:r w:rsidR="007863D9">
        <w:rPr>
          <w:rFonts w:cs="Arial"/>
        </w:rPr>
        <w:t>t</w:t>
      </w:r>
      <w:r w:rsidR="00645B84">
        <w:rPr>
          <w:rFonts w:cs="Arial"/>
        </w:rPr>
        <w:t xml:space="preserve">erritory </w:t>
      </w:r>
      <w:r w:rsidR="004F2CEC">
        <w:rPr>
          <w:rFonts w:cs="Arial"/>
        </w:rPr>
        <w:t>g</w:t>
      </w:r>
      <w:r w:rsidRPr="009342E8">
        <w:rPr>
          <w:rFonts w:cs="Arial"/>
        </w:rPr>
        <w:t>overnments. This document provides details about the:</w:t>
      </w:r>
    </w:p>
    <w:p w14:paraId="259D6570" w14:textId="08797C6A" w:rsidR="00B120D9" w:rsidRPr="009342E8" w:rsidRDefault="000A27FF" w:rsidP="002E2BEB">
      <w:pPr>
        <w:pStyle w:val="ListParagraph"/>
        <w:numPr>
          <w:ilvl w:val="0"/>
          <w:numId w:val="6"/>
        </w:numPr>
        <w:spacing w:line="276" w:lineRule="auto"/>
        <w:ind w:left="709" w:hanging="349"/>
      </w:pPr>
      <w:r>
        <w:t>c</w:t>
      </w:r>
      <w:r w:rsidR="00B120D9" w:rsidRPr="009342E8">
        <w:t xml:space="preserve">ontent and key concepts included in the ABF MHC NBEDS </w:t>
      </w:r>
      <w:r w:rsidR="00FD0AFB">
        <w:rPr>
          <w:rFonts w:cs="Arial"/>
        </w:rPr>
        <w:t>2021</w:t>
      </w:r>
      <w:r w:rsidR="00250A0F">
        <w:rPr>
          <w:rFonts w:cs="Arial"/>
        </w:rPr>
        <w:t>–</w:t>
      </w:r>
      <w:r w:rsidR="00FD0AFB">
        <w:rPr>
          <w:rFonts w:cs="Arial"/>
        </w:rPr>
        <w:t>22</w:t>
      </w:r>
    </w:p>
    <w:p w14:paraId="224952C8" w14:textId="71393614" w:rsidR="00B120D9" w:rsidRPr="009342E8" w:rsidRDefault="000A27FF" w:rsidP="002E2BEB">
      <w:pPr>
        <w:pStyle w:val="ListParagraph"/>
        <w:numPr>
          <w:ilvl w:val="0"/>
          <w:numId w:val="6"/>
        </w:numPr>
        <w:spacing w:line="276" w:lineRule="auto"/>
        <w:ind w:left="709" w:hanging="349"/>
      </w:pPr>
      <w:r>
        <w:t>b</w:t>
      </w:r>
      <w:r w:rsidR="00B120D9" w:rsidRPr="009342E8">
        <w:t>usiness rules relating to the reporting of the data items</w:t>
      </w:r>
    </w:p>
    <w:p w14:paraId="71F97501" w14:textId="37A6AB0D" w:rsidR="00B120D9" w:rsidRPr="009342E8" w:rsidRDefault="000A27FF" w:rsidP="002E2BEB">
      <w:pPr>
        <w:pStyle w:val="ListParagraph"/>
        <w:numPr>
          <w:ilvl w:val="0"/>
          <w:numId w:val="6"/>
        </w:numPr>
        <w:spacing w:line="276" w:lineRule="auto"/>
        <w:ind w:left="709" w:hanging="349"/>
      </w:pPr>
      <w:r>
        <w:t>f</w:t>
      </w:r>
      <w:r w:rsidR="00B120D9" w:rsidRPr="009342E8">
        <w:t xml:space="preserve">requently asked questions relating to the ABF MHC NBEDS </w:t>
      </w:r>
      <w:r w:rsidR="00FD0AFB">
        <w:rPr>
          <w:rFonts w:cs="Arial"/>
        </w:rPr>
        <w:t>2021</w:t>
      </w:r>
      <w:r w:rsidR="00250A0F">
        <w:rPr>
          <w:rFonts w:cs="Arial"/>
        </w:rPr>
        <w:t>–</w:t>
      </w:r>
      <w:r w:rsidR="00FD0AFB">
        <w:rPr>
          <w:rFonts w:cs="Arial"/>
        </w:rPr>
        <w:t>22</w:t>
      </w:r>
      <w:r w:rsidR="00B120D9" w:rsidRPr="009342E8">
        <w:t>.</w:t>
      </w:r>
    </w:p>
    <w:p w14:paraId="0A0AA9F8" w14:textId="668F33E7" w:rsidR="00587C55" w:rsidRPr="009342E8" w:rsidRDefault="00587C55" w:rsidP="00587C55">
      <w:pPr>
        <w:spacing w:after="160" w:line="276" w:lineRule="auto"/>
        <w:rPr>
          <w:lang w:eastAsia="ja-JP"/>
        </w:rPr>
      </w:pPr>
      <w:r w:rsidRPr="009342E8">
        <w:rPr>
          <w:lang w:eastAsia="ja-JP"/>
        </w:rPr>
        <w:t xml:space="preserve">The </w:t>
      </w:r>
      <w:r w:rsidRPr="009342E8">
        <w:rPr>
          <w:rFonts w:cs="Arial"/>
        </w:rPr>
        <w:t>purpose</w:t>
      </w:r>
      <w:r w:rsidRPr="009342E8">
        <w:rPr>
          <w:lang w:eastAsia="ja-JP"/>
        </w:rPr>
        <w:t xml:space="preserve"> of the ABF MHC NBEDS </w:t>
      </w:r>
      <w:r w:rsidR="00FD0AFB">
        <w:rPr>
          <w:rFonts w:cs="Arial"/>
        </w:rPr>
        <w:t>2021</w:t>
      </w:r>
      <w:r w:rsidR="00250A0F">
        <w:rPr>
          <w:rFonts w:cs="Arial"/>
        </w:rPr>
        <w:t>–</w:t>
      </w:r>
      <w:r w:rsidR="00FD0AFB">
        <w:rPr>
          <w:rFonts w:cs="Arial"/>
        </w:rPr>
        <w:t>22</w:t>
      </w:r>
      <w:r w:rsidRPr="009342E8">
        <w:rPr>
          <w:lang w:eastAsia="ja-JP"/>
        </w:rPr>
        <w:t xml:space="preserve"> is </w:t>
      </w:r>
      <w:r w:rsidR="00200140">
        <w:rPr>
          <w:lang w:eastAsia="ja-JP"/>
        </w:rPr>
        <w:t>to capture</w:t>
      </w:r>
      <w:r w:rsidR="00200140" w:rsidRPr="00200140">
        <w:rPr>
          <w:lang w:eastAsia="ja-JP"/>
        </w:rPr>
        <w:t xml:space="preserve"> information about patients receiving mental health care, funded by states and territories, that is associated with Australian public hospital services.</w:t>
      </w:r>
      <w:r w:rsidRPr="009342E8">
        <w:rPr>
          <w:lang w:eastAsia="ja-JP"/>
        </w:rPr>
        <w:t xml:space="preserve"> </w:t>
      </w:r>
    </w:p>
    <w:p w14:paraId="56273348" w14:textId="33F02485" w:rsidR="00B120D9" w:rsidRPr="009342E8" w:rsidRDefault="00B120D9" w:rsidP="00B120D9">
      <w:pPr>
        <w:spacing w:after="160" w:line="276" w:lineRule="auto"/>
        <w:rPr>
          <w:rFonts w:cs="Arial"/>
        </w:rPr>
      </w:pPr>
      <w:r w:rsidRPr="009342E8">
        <w:rPr>
          <w:rFonts w:cs="Arial"/>
        </w:rPr>
        <w:t>This document is ba</w:t>
      </w:r>
      <w:r w:rsidR="004E50E1">
        <w:rPr>
          <w:rFonts w:cs="Arial"/>
        </w:rPr>
        <w:t xml:space="preserve">sed on information in existing </w:t>
      </w:r>
      <w:r w:rsidR="000A27FF">
        <w:rPr>
          <w:rFonts w:cs="Arial"/>
        </w:rPr>
        <w:t>t</w:t>
      </w:r>
      <w:r w:rsidR="004E50E1">
        <w:rPr>
          <w:rFonts w:cs="Arial"/>
        </w:rPr>
        <w:t xml:space="preserve">echnical </w:t>
      </w:r>
      <w:r w:rsidR="000A27FF">
        <w:rPr>
          <w:rFonts w:cs="Arial"/>
        </w:rPr>
        <w:t>s</w:t>
      </w:r>
      <w:r w:rsidRPr="009342E8">
        <w:rPr>
          <w:rFonts w:cs="Arial"/>
        </w:rPr>
        <w:t>pecifications, handbooks, manuals and the Australian Institute of Health and Welfa</w:t>
      </w:r>
      <w:r w:rsidR="008035FE">
        <w:rPr>
          <w:rFonts w:cs="Arial"/>
        </w:rPr>
        <w:t>re’s</w:t>
      </w:r>
      <w:r w:rsidRPr="009342E8">
        <w:rPr>
          <w:rFonts w:cs="Arial"/>
        </w:rPr>
        <w:t xml:space="preserve"> Metadata Online Registry (METeOR).</w:t>
      </w:r>
    </w:p>
    <w:p w14:paraId="38E74718" w14:textId="72CADC65" w:rsidR="00B120D9" w:rsidRPr="009342E8" w:rsidRDefault="00B120D9" w:rsidP="00B120D9">
      <w:pPr>
        <w:spacing w:after="160" w:line="276" w:lineRule="auto"/>
        <w:rPr>
          <w:rFonts w:cs="Arial"/>
        </w:rPr>
      </w:pPr>
      <w:r w:rsidRPr="009342E8">
        <w:rPr>
          <w:rFonts w:cs="Arial"/>
        </w:rPr>
        <w:t>The scope of this document is limited to the above and does not cover discussion or issues relating to the provision of data that is a result of, or can be resolved through, sys</w:t>
      </w:r>
      <w:r w:rsidR="00240301">
        <w:rPr>
          <w:rFonts w:cs="Arial"/>
        </w:rPr>
        <w:t xml:space="preserve">tem management and design at a </w:t>
      </w:r>
      <w:r w:rsidR="006037DF">
        <w:rPr>
          <w:rFonts w:cs="Arial"/>
        </w:rPr>
        <w:t>s</w:t>
      </w:r>
      <w:r w:rsidR="00240301">
        <w:rPr>
          <w:rFonts w:cs="Arial"/>
        </w:rPr>
        <w:t xml:space="preserve">tate and </w:t>
      </w:r>
      <w:r w:rsidR="006037DF">
        <w:rPr>
          <w:rFonts w:cs="Arial"/>
        </w:rPr>
        <w:t>t</w:t>
      </w:r>
      <w:r w:rsidRPr="009342E8">
        <w:rPr>
          <w:rFonts w:cs="Arial"/>
        </w:rPr>
        <w:t xml:space="preserve">erritory level. </w:t>
      </w:r>
    </w:p>
    <w:p w14:paraId="1B9F39D0" w14:textId="77777777" w:rsidR="00B120D9" w:rsidRPr="009342E8" w:rsidRDefault="00B120D9" w:rsidP="00B120D9">
      <w:pPr>
        <w:spacing w:after="160" w:line="276" w:lineRule="auto"/>
        <w:rPr>
          <w:rFonts w:cs="Arial"/>
        </w:rPr>
      </w:pPr>
      <w:r w:rsidRPr="009342E8">
        <w:rPr>
          <w:rFonts w:cs="Arial"/>
        </w:rPr>
        <w:t xml:space="preserve">Similarly, this document does not address the analysis and interpretation of the data gathered through this data set specification. </w:t>
      </w:r>
    </w:p>
    <w:p w14:paraId="4679AF16" w14:textId="5542C23C" w:rsidR="00F81025" w:rsidRPr="009342E8" w:rsidRDefault="00B120D9" w:rsidP="00B120D9">
      <w:pPr>
        <w:spacing w:after="160" w:line="276" w:lineRule="auto"/>
        <w:rPr>
          <w:rFonts w:cs="Arial"/>
        </w:rPr>
      </w:pPr>
      <w:r w:rsidRPr="009342E8">
        <w:rPr>
          <w:rFonts w:cs="Arial"/>
        </w:rPr>
        <w:t xml:space="preserve">The reporting requirements outlined in this document represent a minimum requirement for ABF reporting purposes, and are not intended to limit the scope of data collections maintained by </w:t>
      </w:r>
      <w:r w:rsidR="00240301">
        <w:rPr>
          <w:rFonts w:cs="Arial"/>
        </w:rPr>
        <w:t xml:space="preserve">individual service agencies or </w:t>
      </w:r>
      <w:r w:rsidR="006037DF">
        <w:rPr>
          <w:rFonts w:cs="Arial"/>
        </w:rPr>
        <w:t>s</w:t>
      </w:r>
      <w:r w:rsidR="00240301">
        <w:rPr>
          <w:rFonts w:cs="Arial"/>
        </w:rPr>
        <w:t xml:space="preserve">tate and </w:t>
      </w:r>
      <w:r w:rsidR="006037DF">
        <w:rPr>
          <w:rFonts w:cs="Arial"/>
        </w:rPr>
        <w:t>t</w:t>
      </w:r>
      <w:r w:rsidR="00240301">
        <w:rPr>
          <w:rFonts w:cs="Arial"/>
        </w:rPr>
        <w:t xml:space="preserve">erritory </w:t>
      </w:r>
      <w:r w:rsidR="000A27FF">
        <w:rPr>
          <w:rFonts w:cs="Arial"/>
        </w:rPr>
        <w:t>g</w:t>
      </w:r>
      <w:r w:rsidRPr="009342E8">
        <w:rPr>
          <w:rFonts w:cs="Arial"/>
        </w:rPr>
        <w:t>overnment.</w:t>
      </w:r>
    </w:p>
    <w:p w14:paraId="76CB011E" w14:textId="74D6F18C" w:rsidR="00284BF5" w:rsidRPr="009342E8" w:rsidRDefault="00284BF5" w:rsidP="00B141D5">
      <w:pPr>
        <w:pStyle w:val="Heading1"/>
        <w:pageBreakBefore/>
        <w:numPr>
          <w:ilvl w:val="0"/>
          <w:numId w:val="3"/>
        </w:numPr>
        <w:ind w:left="1417" w:hanging="1060"/>
      </w:pPr>
      <w:bookmarkStart w:id="19" w:name="_Toc445889591"/>
      <w:bookmarkStart w:id="20" w:name="_Toc505170912"/>
      <w:bookmarkStart w:id="21" w:name="_Toc62651739"/>
      <w:bookmarkStart w:id="22" w:name="_Toc422213360"/>
      <w:bookmarkStart w:id="23" w:name="_Toc445889592"/>
      <w:bookmarkStart w:id="24" w:name="_Toc505170913"/>
      <w:bookmarkEnd w:id="18"/>
      <w:r w:rsidRPr="009342E8">
        <w:lastRenderedPageBreak/>
        <w:t>Overview of the A</w:t>
      </w:r>
      <w:r>
        <w:t xml:space="preserve">ctivity </w:t>
      </w:r>
      <w:r w:rsidRPr="009342E8">
        <w:t>B</w:t>
      </w:r>
      <w:r>
        <w:t xml:space="preserve">ased </w:t>
      </w:r>
      <w:r w:rsidRPr="009342E8">
        <w:t>F</w:t>
      </w:r>
      <w:r>
        <w:t>unding</w:t>
      </w:r>
      <w:r w:rsidRPr="009342E8">
        <w:t xml:space="preserve"> M</w:t>
      </w:r>
      <w:r>
        <w:t xml:space="preserve">ental </w:t>
      </w:r>
      <w:r w:rsidRPr="009342E8">
        <w:t>H</w:t>
      </w:r>
      <w:r>
        <w:t xml:space="preserve">ealth </w:t>
      </w:r>
      <w:r w:rsidRPr="009342E8">
        <w:t>C</w:t>
      </w:r>
      <w:r>
        <w:t>are</w:t>
      </w:r>
      <w:r w:rsidRPr="009342E8">
        <w:t xml:space="preserve"> N</w:t>
      </w:r>
      <w:r>
        <w:t xml:space="preserve">ational </w:t>
      </w:r>
      <w:r w:rsidRPr="009342E8">
        <w:t>B</w:t>
      </w:r>
      <w:r>
        <w:t xml:space="preserve">est </w:t>
      </w:r>
      <w:r w:rsidRPr="009342E8">
        <w:t>E</w:t>
      </w:r>
      <w:r>
        <w:t xml:space="preserve">ndeavours </w:t>
      </w:r>
      <w:r w:rsidRPr="009342E8">
        <w:t>D</w:t>
      </w:r>
      <w:r>
        <w:t xml:space="preserve">ata </w:t>
      </w:r>
      <w:r w:rsidRPr="009342E8">
        <w:t>S</w:t>
      </w:r>
      <w:r>
        <w:t>et</w:t>
      </w:r>
      <w:r w:rsidRPr="009342E8">
        <w:t xml:space="preserve"> </w:t>
      </w:r>
      <w:r w:rsidR="00FD0AFB">
        <w:t>2021</w:t>
      </w:r>
      <w:r w:rsidR="00250A0F">
        <w:t>–</w:t>
      </w:r>
      <w:r w:rsidR="00FD0AFB">
        <w:t>22</w:t>
      </w:r>
      <w:r w:rsidRPr="009342E8">
        <w:t xml:space="preserve"> structure</w:t>
      </w:r>
      <w:bookmarkEnd w:id="19"/>
      <w:bookmarkEnd w:id="20"/>
      <w:bookmarkEnd w:id="21"/>
    </w:p>
    <w:p w14:paraId="64F6D521" w14:textId="2890887F" w:rsidR="00284BF5" w:rsidRPr="009342E8" w:rsidRDefault="00284BF5" w:rsidP="00284BF5">
      <w:pPr>
        <w:spacing w:line="276" w:lineRule="auto"/>
      </w:pPr>
      <w:r w:rsidRPr="009342E8">
        <w:t xml:space="preserve">The ABF MHC NBEDS </w:t>
      </w:r>
      <w:r w:rsidR="00FD0AFB">
        <w:rPr>
          <w:rFonts w:cs="Arial"/>
        </w:rPr>
        <w:t>2021</w:t>
      </w:r>
      <w:r w:rsidR="00250A0F">
        <w:rPr>
          <w:rFonts w:cs="Arial"/>
        </w:rPr>
        <w:t>–</w:t>
      </w:r>
      <w:r w:rsidR="00FD0AFB">
        <w:rPr>
          <w:rFonts w:cs="Arial"/>
        </w:rPr>
        <w:t>22</w:t>
      </w:r>
      <w:r w:rsidRPr="009342E8">
        <w:t xml:space="preserve"> </w:t>
      </w:r>
      <w:r w:rsidR="001C49AD" w:rsidRPr="009342E8">
        <w:t>co</w:t>
      </w:r>
      <w:r w:rsidR="001C49AD">
        <w:t>nsists</w:t>
      </w:r>
      <w:r w:rsidR="001C49AD" w:rsidRPr="009342E8">
        <w:t xml:space="preserve"> </w:t>
      </w:r>
      <w:r w:rsidRPr="009342E8">
        <w:t xml:space="preserve">of a single data collection, </w:t>
      </w:r>
      <w:r w:rsidR="001C49AD" w:rsidRPr="009342E8">
        <w:t>wit</w:t>
      </w:r>
      <w:r w:rsidR="001C49AD">
        <w:t xml:space="preserve">h the reporting of mental health care activity </w:t>
      </w:r>
      <w:r w:rsidRPr="009342E8">
        <w:t xml:space="preserve">regardless of </w:t>
      </w:r>
      <w:r>
        <w:t xml:space="preserve">the </w:t>
      </w:r>
      <w:r w:rsidRPr="009342E8">
        <w:t xml:space="preserve">setting. </w:t>
      </w:r>
      <w:r w:rsidR="001C49AD">
        <w:t>Where appropriate t</w:t>
      </w:r>
      <w:r w:rsidRPr="009342E8">
        <w:t xml:space="preserve">he ABF MHC NBEDS </w:t>
      </w:r>
      <w:r w:rsidR="00FD0AFB">
        <w:rPr>
          <w:rFonts w:cs="Arial"/>
        </w:rPr>
        <w:t>2021</w:t>
      </w:r>
      <w:r w:rsidR="00250A0F">
        <w:rPr>
          <w:rFonts w:cs="Arial"/>
        </w:rPr>
        <w:t>–</w:t>
      </w:r>
      <w:r w:rsidR="00FD0AFB">
        <w:rPr>
          <w:rFonts w:cs="Arial"/>
        </w:rPr>
        <w:t>22</w:t>
      </w:r>
      <w:r w:rsidRPr="009342E8">
        <w:t xml:space="preserve"> enables the reporting of </w:t>
      </w:r>
      <w:r w:rsidRPr="009342E8">
        <w:rPr>
          <w:lang w:eastAsia="ja-JP"/>
        </w:rPr>
        <w:t>values</w:t>
      </w:r>
      <w:r w:rsidRPr="009342E8">
        <w:t xml:space="preserve"> </w:t>
      </w:r>
      <w:r>
        <w:t xml:space="preserve">through </w:t>
      </w:r>
      <w:r w:rsidRPr="009342E8">
        <w:t>the derivation of existing act</w:t>
      </w:r>
      <w:r>
        <w:t>ivity data collections and National Minimum Data S</w:t>
      </w:r>
      <w:r w:rsidRPr="009342E8">
        <w:t>ets (NMDS). For example, mental health legal status is drawn from the Admitted Patient Care NMDS via a linking process.</w:t>
      </w:r>
    </w:p>
    <w:p w14:paraId="6C5B4F4B" w14:textId="62B2287A" w:rsidR="00284BF5" w:rsidRPr="009342E8" w:rsidRDefault="00284BF5" w:rsidP="00284BF5">
      <w:pPr>
        <w:spacing w:line="276" w:lineRule="auto"/>
      </w:pPr>
      <w:r w:rsidRPr="009342E8">
        <w:t xml:space="preserve">The </w:t>
      </w:r>
      <w:r w:rsidRPr="009342E8">
        <w:rPr>
          <w:lang w:eastAsia="ja-JP"/>
        </w:rPr>
        <w:t>ABF</w:t>
      </w:r>
      <w:r w:rsidRPr="009342E8">
        <w:t xml:space="preserve"> MHC NBEDS </w:t>
      </w:r>
      <w:r w:rsidR="00FD0AFB">
        <w:rPr>
          <w:rFonts w:cs="Arial"/>
        </w:rPr>
        <w:t>2021</w:t>
      </w:r>
      <w:r w:rsidR="00250A0F">
        <w:rPr>
          <w:rFonts w:cs="Arial"/>
        </w:rPr>
        <w:t>–</w:t>
      </w:r>
      <w:r w:rsidR="00FD0AFB">
        <w:rPr>
          <w:rFonts w:cs="Arial"/>
        </w:rPr>
        <w:t>22</w:t>
      </w:r>
      <w:r w:rsidRPr="009342E8">
        <w:t xml:space="preserve"> contains data items </w:t>
      </w:r>
      <w:r w:rsidR="008A461D">
        <w:t>that</w:t>
      </w:r>
      <w:r w:rsidR="008A461D" w:rsidRPr="009342E8">
        <w:t xml:space="preserve"> </w:t>
      </w:r>
      <w:r w:rsidRPr="009342E8">
        <w:t>are required to be reported for</w:t>
      </w:r>
      <w:r w:rsidR="009E3CBD">
        <w:t xml:space="preserve"> across</w:t>
      </w:r>
      <w:r w:rsidR="00FF2FFA">
        <w:t xml:space="preserve"> all </w:t>
      </w:r>
      <w:r w:rsidRPr="009342E8">
        <w:t>age groups</w:t>
      </w:r>
      <w:r w:rsidR="001C49AD">
        <w:t xml:space="preserve"> and settings</w:t>
      </w:r>
      <w:r w:rsidRPr="009342E8">
        <w:t xml:space="preserve">. The </w:t>
      </w:r>
      <w:r>
        <w:t xml:space="preserve">ABF MHC </w:t>
      </w:r>
      <w:r w:rsidRPr="009342E8">
        <w:t>NBEDS require</w:t>
      </w:r>
      <w:r w:rsidR="001C49AD">
        <w:t>s the</w:t>
      </w:r>
      <w:r w:rsidRPr="009342E8">
        <w:t xml:space="preserve"> reporting of </w:t>
      </w:r>
      <w:r w:rsidR="001C49AD">
        <w:t xml:space="preserve">mental health care </w:t>
      </w:r>
      <w:r w:rsidRPr="009342E8">
        <w:t xml:space="preserve">activity </w:t>
      </w:r>
      <w:r w:rsidR="001C49AD">
        <w:t xml:space="preserve">for </w:t>
      </w:r>
      <w:r>
        <w:t>consumer</w:t>
      </w:r>
      <w:r w:rsidRPr="009342E8">
        <w:t xml:space="preserve"> episodes</w:t>
      </w:r>
      <w:r w:rsidR="001C49AD">
        <w:t xml:space="preserve"> and </w:t>
      </w:r>
      <w:r>
        <w:t>MHPoC</w:t>
      </w:r>
      <w:r w:rsidR="001C49AD">
        <w:t>.</w:t>
      </w:r>
      <w:r w:rsidRPr="009342E8">
        <w:t xml:space="preserve"> For </w:t>
      </w:r>
      <w:r w:rsidR="000A27FF">
        <w:t>ambulatory</w:t>
      </w:r>
      <w:r w:rsidR="000A27FF" w:rsidRPr="009342E8">
        <w:t xml:space="preserve"> </w:t>
      </w:r>
      <w:r w:rsidR="001C49AD">
        <w:t xml:space="preserve">mental health </w:t>
      </w:r>
      <w:r w:rsidRPr="009342E8">
        <w:t xml:space="preserve">care, individual service contacts are also reported. </w:t>
      </w:r>
    </w:p>
    <w:p w14:paraId="05FDD734" w14:textId="29F28B92" w:rsidR="00284BF5" w:rsidRDefault="00284BF5" w:rsidP="00284BF5">
      <w:pPr>
        <w:spacing w:line="276" w:lineRule="auto"/>
      </w:pPr>
      <w:r w:rsidRPr="009342E8">
        <w:t xml:space="preserve">The high </w:t>
      </w:r>
      <w:r w:rsidRPr="009342E8">
        <w:rPr>
          <w:lang w:eastAsia="ja-JP"/>
        </w:rPr>
        <w:t>level</w:t>
      </w:r>
      <w:r w:rsidRPr="009342E8">
        <w:t xml:space="preserve"> structure of the ABF MHC NBEDS </w:t>
      </w:r>
      <w:r w:rsidR="00FD0AFB">
        <w:rPr>
          <w:rFonts w:cs="Arial"/>
        </w:rPr>
        <w:t>2021</w:t>
      </w:r>
      <w:r w:rsidR="00250A0F">
        <w:rPr>
          <w:rFonts w:cs="Arial"/>
        </w:rPr>
        <w:t>–</w:t>
      </w:r>
      <w:r w:rsidR="00FD0AFB">
        <w:rPr>
          <w:rFonts w:cs="Arial"/>
        </w:rPr>
        <w:t>22</w:t>
      </w:r>
      <w:r w:rsidRPr="009342E8">
        <w:t xml:space="preserve"> is illustrated at Figure 3.</w:t>
      </w:r>
    </w:p>
    <w:p w14:paraId="7635892E" w14:textId="58E11B75" w:rsidR="00284BF5" w:rsidRPr="00CE6F35" w:rsidRDefault="00284BF5" w:rsidP="00284BF5">
      <w:pPr>
        <w:spacing w:line="276" w:lineRule="auto"/>
      </w:pPr>
      <w:r w:rsidRPr="00360966">
        <w:rPr>
          <w:b/>
          <w:sz w:val="20"/>
        </w:rPr>
        <w:t xml:space="preserve">Figure </w:t>
      </w:r>
      <w:r w:rsidRPr="00360966">
        <w:rPr>
          <w:b/>
          <w:sz w:val="20"/>
        </w:rPr>
        <w:fldChar w:fldCharType="begin"/>
      </w:r>
      <w:r w:rsidRPr="00360966">
        <w:rPr>
          <w:b/>
          <w:sz w:val="20"/>
        </w:rPr>
        <w:instrText xml:space="preserve"> SEQ Figure \* ARABIC </w:instrText>
      </w:r>
      <w:r w:rsidRPr="00360966">
        <w:rPr>
          <w:b/>
          <w:sz w:val="20"/>
        </w:rPr>
        <w:fldChar w:fldCharType="separate"/>
      </w:r>
      <w:r w:rsidR="007B0908">
        <w:rPr>
          <w:b/>
          <w:noProof/>
          <w:sz w:val="20"/>
        </w:rPr>
        <w:t>3</w:t>
      </w:r>
      <w:r w:rsidRPr="00360966">
        <w:rPr>
          <w:b/>
          <w:sz w:val="20"/>
        </w:rPr>
        <w:fldChar w:fldCharType="end"/>
      </w:r>
      <w:r w:rsidRPr="00360966">
        <w:rPr>
          <w:b/>
          <w:sz w:val="20"/>
        </w:rPr>
        <w:t>:</w:t>
      </w:r>
      <w:r w:rsidRPr="00360966">
        <w:rPr>
          <w:sz w:val="20"/>
        </w:rPr>
        <w:t xml:space="preserve"> ABF MHC NBEDS </w:t>
      </w:r>
      <w:r w:rsidR="00FD0AFB">
        <w:rPr>
          <w:sz w:val="20"/>
        </w:rPr>
        <w:t>2021</w:t>
      </w:r>
      <w:r w:rsidR="00250A0F">
        <w:rPr>
          <w:sz w:val="20"/>
        </w:rPr>
        <w:t>–</w:t>
      </w:r>
      <w:r w:rsidR="00FD0AFB">
        <w:rPr>
          <w:sz w:val="20"/>
        </w:rPr>
        <w:t>22</w:t>
      </w:r>
      <w:r w:rsidRPr="00360966">
        <w:rPr>
          <w:sz w:val="20"/>
        </w:rPr>
        <w:t xml:space="preserve"> high level structure</w:t>
      </w:r>
    </w:p>
    <w:p w14:paraId="7EDC98C0" w14:textId="77777777" w:rsidR="00284BF5" w:rsidRPr="00F910B4" w:rsidRDefault="00284BF5" w:rsidP="00284BF5">
      <w:pPr>
        <w:jc w:val="center"/>
        <w:rPr>
          <w:lang w:eastAsia="en-US"/>
        </w:rPr>
      </w:pPr>
      <w:bookmarkStart w:id="25" w:name="_Ref501617408"/>
      <w:r>
        <w:rPr>
          <w:noProof/>
        </w:rPr>
        <w:drawing>
          <wp:inline distT="0" distB="0" distL="0" distR="0" wp14:anchorId="22655277" wp14:editId="6726D743">
            <wp:extent cx="4475181" cy="3278440"/>
            <wp:effectExtent l="0" t="0" r="1270" b="5080"/>
            <wp:docPr id="27" name="Picture 27" descr="This figure outlines the high level structure of the ABF MHC NBEDS  2019-20, showing the five levels of organisation, consumer, episode charateristics, followed by phase details and consumer measures, and also service contact details for Ambulatory setting only."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5181" cy="3278440"/>
                    </a:xfrm>
                    <a:prstGeom prst="rect">
                      <a:avLst/>
                    </a:prstGeom>
                    <a:noFill/>
                  </pic:spPr>
                </pic:pic>
              </a:graphicData>
            </a:graphic>
          </wp:inline>
        </w:drawing>
      </w:r>
    </w:p>
    <w:bookmarkEnd w:id="25"/>
    <w:p w14:paraId="6FDD0571" w14:textId="176A9103" w:rsidR="00284BF5" w:rsidRPr="009342E8" w:rsidRDefault="00284BF5" w:rsidP="00284BF5">
      <w:pPr>
        <w:spacing w:line="276" w:lineRule="auto"/>
        <w:rPr>
          <w:lang w:eastAsia="ja-JP"/>
        </w:rPr>
      </w:pPr>
      <w:r w:rsidRPr="009342E8">
        <w:rPr>
          <w:lang w:eastAsia="ja-JP"/>
        </w:rPr>
        <w:lastRenderedPageBreak/>
        <w:t xml:space="preserve">Specific data is collected in relation to </w:t>
      </w:r>
      <w:r w:rsidR="00606881">
        <w:rPr>
          <w:lang w:eastAsia="ja-JP"/>
        </w:rPr>
        <w:t>the level</w:t>
      </w:r>
      <w:r>
        <w:rPr>
          <w:lang w:eastAsia="ja-JP"/>
        </w:rPr>
        <w:t xml:space="preserve"> </w:t>
      </w:r>
      <w:r w:rsidR="00606881">
        <w:rPr>
          <w:lang w:eastAsia="ja-JP"/>
        </w:rPr>
        <w:t>of reporting (</w:t>
      </w:r>
      <w:r w:rsidRPr="009342E8">
        <w:rPr>
          <w:lang w:eastAsia="ja-JP"/>
        </w:rPr>
        <w:t>episode</w:t>
      </w:r>
      <w:r w:rsidR="00606881">
        <w:rPr>
          <w:lang w:eastAsia="ja-JP"/>
        </w:rPr>
        <w:t xml:space="preserve">, </w:t>
      </w:r>
      <w:r>
        <w:rPr>
          <w:lang w:eastAsia="ja-JP"/>
        </w:rPr>
        <w:t>MHPoC</w:t>
      </w:r>
      <w:r w:rsidRPr="009342E8">
        <w:rPr>
          <w:lang w:eastAsia="ja-JP"/>
        </w:rPr>
        <w:t xml:space="preserve"> and service contact</w:t>
      </w:r>
      <w:r w:rsidR="00606881">
        <w:rPr>
          <w:lang w:eastAsia="ja-JP"/>
        </w:rPr>
        <w:t>)</w:t>
      </w:r>
      <w:r w:rsidRPr="009342E8">
        <w:rPr>
          <w:lang w:eastAsia="ja-JP"/>
        </w:rPr>
        <w:t xml:space="preserve"> </w:t>
      </w:r>
      <w:r w:rsidR="00606881">
        <w:rPr>
          <w:lang w:eastAsia="ja-JP"/>
        </w:rPr>
        <w:t>and is</w:t>
      </w:r>
      <w:r w:rsidRPr="009342E8">
        <w:rPr>
          <w:lang w:eastAsia="ja-JP"/>
        </w:rPr>
        <w:t xml:space="preserve"> dependent on the setting</w:t>
      </w:r>
      <w:r w:rsidR="00606881">
        <w:rPr>
          <w:lang w:eastAsia="ja-JP"/>
        </w:rPr>
        <w:t xml:space="preserve"> type</w:t>
      </w:r>
      <w:r w:rsidRPr="009342E8">
        <w:rPr>
          <w:lang w:eastAsia="ja-JP"/>
        </w:rPr>
        <w:t xml:space="preserve"> and age of the consumer. </w:t>
      </w:r>
    </w:p>
    <w:p w14:paraId="0D26BE75" w14:textId="2C94A153" w:rsidR="00284BF5" w:rsidRPr="009342E8" w:rsidRDefault="002C1A89" w:rsidP="00284BF5">
      <w:pPr>
        <w:spacing w:after="160" w:line="276" w:lineRule="auto"/>
      </w:pPr>
      <w:r w:rsidRPr="009342E8">
        <w:rPr>
          <w:lang w:eastAsia="ja-JP"/>
        </w:rPr>
        <w:t>Key</w:t>
      </w:r>
      <w:r w:rsidR="00284BF5" w:rsidRPr="009342E8">
        <w:rPr>
          <w:lang w:eastAsia="ja-JP"/>
        </w:rPr>
        <w:t xml:space="preserve"> concepts </w:t>
      </w:r>
      <w:r w:rsidR="00284BF5">
        <w:rPr>
          <w:lang w:eastAsia="ja-JP"/>
        </w:rPr>
        <w:t xml:space="preserve">and data items </w:t>
      </w:r>
      <w:r w:rsidR="00284BF5" w:rsidRPr="009342E8">
        <w:rPr>
          <w:lang w:eastAsia="ja-JP"/>
        </w:rPr>
        <w:t>contained with</w:t>
      </w:r>
      <w:r w:rsidR="00284BF5">
        <w:rPr>
          <w:lang w:eastAsia="ja-JP"/>
        </w:rPr>
        <w:t>in</w:t>
      </w:r>
      <w:r w:rsidR="00284BF5" w:rsidRPr="009342E8">
        <w:rPr>
          <w:lang w:eastAsia="ja-JP"/>
        </w:rPr>
        <w:t xml:space="preserve"> the ABF MHC NBEDS </w:t>
      </w:r>
      <w:r w:rsidR="00FD0AFB">
        <w:rPr>
          <w:rFonts w:cs="Arial"/>
        </w:rPr>
        <w:t>2021</w:t>
      </w:r>
      <w:r w:rsidR="00250A0F">
        <w:rPr>
          <w:rFonts w:cs="Arial"/>
        </w:rPr>
        <w:t>–</w:t>
      </w:r>
      <w:r w:rsidR="00FD0AFB">
        <w:rPr>
          <w:rFonts w:cs="Arial"/>
        </w:rPr>
        <w:t>22</w:t>
      </w:r>
      <w:r w:rsidR="00284BF5" w:rsidRPr="009342E8">
        <w:rPr>
          <w:lang w:eastAsia="ja-JP"/>
        </w:rPr>
        <w:t xml:space="preserve"> are discussed</w:t>
      </w:r>
      <w:r w:rsidR="00606881">
        <w:rPr>
          <w:lang w:eastAsia="ja-JP"/>
        </w:rPr>
        <w:t xml:space="preserve"> in the following chapters. </w:t>
      </w:r>
    </w:p>
    <w:p w14:paraId="7642E52E" w14:textId="5CFDBDC6" w:rsidR="00F52641" w:rsidRPr="009342E8" w:rsidRDefault="006E028E" w:rsidP="000B7B6F">
      <w:pPr>
        <w:pStyle w:val="Heading1"/>
        <w:pageBreakBefore/>
        <w:numPr>
          <w:ilvl w:val="0"/>
          <w:numId w:val="3"/>
        </w:numPr>
        <w:ind w:left="1417" w:hanging="1060"/>
      </w:pPr>
      <w:bookmarkStart w:id="26" w:name="_Toc62651740"/>
      <w:r w:rsidRPr="009342E8">
        <w:lastRenderedPageBreak/>
        <w:t xml:space="preserve">Scope of the </w:t>
      </w:r>
      <w:bookmarkEnd w:id="22"/>
      <w:r w:rsidR="00B120D9" w:rsidRPr="009342E8">
        <w:t>A</w:t>
      </w:r>
      <w:r w:rsidR="00240301">
        <w:t xml:space="preserve">ctivity </w:t>
      </w:r>
      <w:r w:rsidR="00B120D9" w:rsidRPr="009342E8">
        <w:t>B</w:t>
      </w:r>
      <w:r w:rsidR="00240301">
        <w:t xml:space="preserve">ased </w:t>
      </w:r>
      <w:r w:rsidR="00B120D9" w:rsidRPr="009342E8">
        <w:t>F</w:t>
      </w:r>
      <w:r w:rsidR="00240301">
        <w:t>unding</w:t>
      </w:r>
      <w:r w:rsidR="00B120D9" w:rsidRPr="009342E8">
        <w:t xml:space="preserve"> M</w:t>
      </w:r>
      <w:r w:rsidR="00240301">
        <w:t xml:space="preserve">ental </w:t>
      </w:r>
      <w:r w:rsidR="00B120D9" w:rsidRPr="009342E8">
        <w:t>H</w:t>
      </w:r>
      <w:r w:rsidR="00240301">
        <w:t xml:space="preserve">ealth </w:t>
      </w:r>
      <w:r w:rsidR="00B120D9" w:rsidRPr="009342E8">
        <w:t>C</w:t>
      </w:r>
      <w:r w:rsidR="00240301">
        <w:t>are</w:t>
      </w:r>
      <w:r w:rsidR="00B120D9" w:rsidRPr="009342E8">
        <w:t xml:space="preserve"> </w:t>
      </w:r>
      <w:r w:rsidRPr="009342E8">
        <w:t>N</w:t>
      </w:r>
      <w:r w:rsidR="00240301">
        <w:t xml:space="preserve">ational </w:t>
      </w:r>
      <w:r w:rsidRPr="009342E8">
        <w:t>B</w:t>
      </w:r>
      <w:r w:rsidR="00240301">
        <w:t xml:space="preserve">est </w:t>
      </w:r>
      <w:r w:rsidRPr="009342E8">
        <w:t>E</w:t>
      </w:r>
      <w:r w:rsidR="00240301">
        <w:t xml:space="preserve">ndeavours </w:t>
      </w:r>
      <w:r w:rsidRPr="009342E8">
        <w:t>D</w:t>
      </w:r>
      <w:r w:rsidR="00240301">
        <w:t xml:space="preserve">ata </w:t>
      </w:r>
      <w:r w:rsidRPr="009342E8">
        <w:t>S</w:t>
      </w:r>
      <w:r w:rsidR="00240301">
        <w:t>et</w:t>
      </w:r>
      <w:r w:rsidRPr="009342E8">
        <w:t xml:space="preserve"> </w:t>
      </w:r>
      <w:bookmarkEnd w:id="23"/>
      <w:bookmarkEnd w:id="24"/>
      <w:r w:rsidR="00FD0AFB">
        <w:rPr>
          <w:rFonts w:cs="Arial"/>
        </w:rPr>
        <w:t>2021</w:t>
      </w:r>
      <w:r w:rsidR="00250A0F">
        <w:rPr>
          <w:rFonts w:cs="Arial"/>
        </w:rPr>
        <w:t>–</w:t>
      </w:r>
      <w:r w:rsidR="00FD0AFB">
        <w:rPr>
          <w:rFonts w:cs="Arial"/>
        </w:rPr>
        <w:t>22</w:t>
      </w:r>
      <w:bookmarkEnd w:id="26"/>
    </w:p>
    <w:p w14:paraId="7F5F0427" w14:textId="3F8030B9" w:rsidR="00C63921" w:rsidRDefault="00C63921" w:rsidP="00B120D9">
      <w:pPr>
        <w:spacing w:line="276" w:lineRule="auto"/>
        <w:rPr>
          <w:lang w:eastAsia="ja-JP"/>
        </w:rPr>
      </w:pPr>
      <w:r w:rsidRPr="009342E8">
        <w:rPr>
          <w:lang w:eastAsia="ja-JP"/>
        </w:rPr>
        <w:t xml:space="preserve">The ABF MHC NBEDS </w:t>
      </w:r>
      <w:r w:rsidR="00FD0AFB">
        <w:rPr>
          <w:rFonts w:cs="Arial"/>
        </w:rPr>
        <w:t>2021</w:t>
      </w:r>
      <w:r w:rsidR="00250A0F">
        <w:rPr>
          <w:rFonts w:cs="Arial"/>
        </w:rPr>
        <w:t>–</w:t>
      </w:r>
      <w:r w:rsidR="00FD0AFB">
        <w:rPr>
          <w:rFonts w:cs="Arial"/>
        </w:rPr>
        <w:t>22</w:t>
      </w:r>
      <w:r w:rsidRPr="009342E8">
        <w:rPr>
          <w:lang w:eastAsia="ja-JP"/>
        </w:rPr>
        <w:t xml:space="preserve"> </w:t>
      </w:r>
      <w:r w:rsidR="00606881">
        <w:rPr>
          <w:lang w:eastAsia="ja-JP"/>
        </w:rPr>
        <w:t>was</w:t>
      </w:r>
      <w:r w:rsidRPr="009342E8">
        <w:rPr>
          <w:lang w:eastAsia="ja-JP"/>
        </w:rPr>
        <w:t xml:space="preserve"> created </w:t>
      </w:r>
      <w:r w:rsidR="00606881">
        <w:rPr>
          <w:lang w:eastAsia="ja-JP"/>
        </w:rPr>
        <w:t>for</w:t>
      </w:r>
      <w:r w:rsidRPr="009342E8">
        <w:rPr>
          <w:lang w:eastAsia="ja-JP"/>
        </w:rPr>
        <w:t xml:space="preserve"> ABF</w:t>
      </w:r>
      <w:r w:rsidR="00606881">
        <w:rPr>
          <w:lang w:eastAsia="ja-JP"/>
        </w:rPr>
        <w:t xml:space="preserve"> purposes</w:t>
      </w:r>
      <w:r>
        <w:rPr>
          <w:lang w:eastAsia="ja-JP"/>
        </w:rPr>
        <w:t xml:space="preserve"> therefore</w:t>
      </w:r>
      <w:r w:rsidR="00606881">
        <w:rPr>
          <w:lang w:eastAsia="ja-JP"/>
        </w:rPr>
        <w:t>,</w:t>
      </w:r>
      <w:r>
        <w:rPr>
          <w:lang w:eastAsia="ja-JP"/>
        </w:rPr>
        <w:t xml:space="preserve"> t</w:t>
      </w:r>
      <w:r w:rsidR="00B120D9" w:rsidRPr="009342E8">
        <w:rPr>
          <w:lang w:eastAsia="ja-JP"/>
        </w:rPr>
        <w:t xml:space="preserve">he </w:t>
      </w:r>
      <w:r w:rsidR="00606881">
        <w:rPr>
          <w:lang w:eastAsia="ja-JP"/>
        </w:rPr>
        <w:t xml:space="preserve">primary </w:t>
      </w:r>
      <w:r w:rsidR="00B120D9" w:rsidRPr="009342E8">
        <w:rPr>
          <w:lang w:eastAsia="ja-JP"/>
        </w:rPr>
        <w:t>scope is mental health care provided by in</w:t>
      </w:r>
      <w:r w:rsidR="008039D7" w:rsidRPr="009342E8">
        <w:rPr>
          <w:lang w:eastAsia="ja-JP"/>
        </w:rPr>
        <w:noBreakHyphen/>
      </w:r>
      <w:r w:rsidR="00B120D9" w:rsidRPr="009342E8">
        <w:rPr>
          <w:lang w:eastAsia="ja-JP"/>
        </w:rPr>
        <w:t xml:space="preserve">scope public hospital services under the National Health Reform Agreement 2011 (NHRA). </w:t>
      </w:r>
      <w:r w:rsidR="008A141E">
        <w:rPr>
          <w:lang w:eastAsia="ja-JP"/>
        </w:rPr>
        <w:t xml:space="preserve">However, </w:t>
      </w:r>
      <w:r w:rsidR="00FF2FFA">
        <w:rPr>
          <w:lang w:eastAsia="ja-JP"/>
        </w:rPr>
        <w:t>a</w:t>
      </w:r>
      <w:r w:rsidRPr="009342E8">
        <w:rPr>
          <w:lang w:eastAsia="ja-JP"/>
        </w:rPr>
        <w:t xml:space="preserve">s the AMHCC </w:t>
      </w:r>
      <w:r>
        <w:rPr>
          <w:lang w:eastAsia="ja-JP"/>
        </w:rPr>
        <w:t xml:space="preserve">has </w:t>
      </w:r>
      <w:r w:rsidRPr="009342E8">
        <w:rPr>
          <w:lang w:eastAsia="ja-JP"/>
        </w:rPr>
        <w:t xml:space="preserve">a </w:t>
      </w:r>
      <w:r w:rsidR="00A81F51">
        <w:rPr>
          <w:lang w:eastAsia="ja-JP"/>
        </w:rPr>
        <w:t xml:space="preserve">broader </w:t>
      </w:r>
      <w:r w:rsidRPr="009342E8">
        <w:rPr>
          <w:lang w:eastAsia="ja-JP"/>
        </w:rPr>
        <w:t xml:space="preserve">scope than the NHRA, mental health care services </w:t>
      </w:r>
      <w:r w:rsidR="00250A0F">
        <w:rPr>
          <w:lang w:eastAsia="ja-JP"/>
        </w:rPr>
        <w:t>that</w:t>
      </w:r>
      <w:r w:rsidR="00250A0F" w:rsidRPr="009342E8">
        <w:rPr>
          <w:lang w:eastAsia="ja-JP"/>
        </w:rPr>
        <w:t xml:space="preserve"> </w:t>
      </w:r>
      <w:r w:rsidRPr="009342E8">
        <w:rPr>
          <w:lang w:eastAsia="ja-JP"/>
        </w:rPr>
        <w:t xml:space="preserve">are </w:t>
      </w:r>
      <w:r w:rsidR="00A81F51">
        <w:rPr>
          <w:lang w:eastAsia="ja-JP"/>
        </w:rPr>
        <w:t>out of scope</w:t>
      </w:r>
      <w:r w:rsidRPr="009342E8">
        <w:rPr>
          <w:lang w:eastAsia="ja-JP"/>
        </w:rPr>
        <w:t xml:space="preserve"> under the NHRA, such as </w:t>
      </w:r>
      <w:r w:rsidR="00240301">
        <w:rPr>
          <w:lang w:eastAsia="ja-JP"/>
        </w:rPr>
        <w:t>non-government o</w:t>
      </w:r>
      <w:r w:rsidR="00925A4A">
        <w:rPr>
          <w:lang w:eastAsia="ja-JP"/>
        </w:rPr>
        <w:t>rganisations (</w:t>
      </w:r>
      <w:r w:rsidRPr="009342E8">
        <w:rPr>
          <w:lang w:eastAsia="ja-JP"/>
        </w:rPr>
        <w:t>NGOs</w:t>
      </w:r>
      <w:r w:rsidR="00925A4A">
        <w:rPr>
          <w:lang w:eastAsia="ja-JP"/>
        </w:rPr>
        <w:t>)</w:t>
      </w:r>
      <w:r w:rsidRPr="009342E8">
        <w:rPr>
          <w:lang w:eastAsia="ja-JP"/>
        </w:rPr>
        <w:t xml:space="preserve"> are </w:t>
      </w:r>
      <w:r w:rsidR="006556E9">
        <w:rPr>
          <w:lang w:eastAsia="ja-JP"/>
        </w:rPr>
        <w:t xml:space="preserve">also </w:t>
      </w:r>
      <w:r w:rsidRPr="009342E8">
        <w:rPr>
          <w:lang w:eastAsia="ja-JP"/>
        </w:rPr>
        <w:t>encouraged to report their activity.</w:t>
      </w:r>
      <w:r>
        <w:rPr>
          <w:lang w:eastAsia="ja-JP"/>
        </w:rPr>
        <w:t xml:space="preserve"> </w:t>
      </w:r>
    </w:p>
    <w:p w14:paraId="72E0E340" w14:textId="796BAAE8" w:rsidR="006556E9" w:rsidRDefault="006556E9" w:rsidP="00B120D9">
      <w:pPr>
        <w:spacing w:line="276" w:lineRule="auto"/>
        <w:rPr>
          <w:lang w:eastAsia="ja-JP"/>
        </w:rPr>
      </w:pPr>
      <w:r w:rsidRPr="00280D9A">
        <w:rPr>
          <w:lang w:eastAsia="ja-JP"/>
        </w:rPr>
        <w:t xml:space="preserve">The </w:t>
      </w:r>
      <w:r w:rsidR="008A141E">
        <w:rPr>
          <w:lang w:eastAsia="ja-JP"/>
        </w:rPr>
        <w:t xml:space="preserve">total </w:t>
      </w:r>
      <w:r w:rsidRPr="00280D9A">
        <w:rPr>
          <w:lang w:eastAsia="ja-JP"/>
        </w:rPr>
        <w:t>scope of the ABF MHC NBEDS includes consumers receiving mental health care in specialised and non-specialised se</w:t>
      </w:r>
      <w:r>
        <w:rPr>
          <w:lang w:eastAsia="ja-JP"/>
        </w:rPr>
        <w:t>rvices</w:t>
      </w:r>
      <w:r w:rsidRPr="00280D9A">
        <w:rPr>
          <w:lang w:eastAsia="ja-JP"/>
        </w:rPr>
        <w:t xml:space="preserve">, across admitted, </w:t>
      </w:r>
      <w:r>
        <w:rPr>
          <w:lang w:eastAsia="ja-JP"/>
        </w:rPr>
        <w:t>ambulatory</w:t>
      </w:r>
      <w:r w:rsidRPr="00280D9A">
        <w:rPr>
          <w:lang w:eastAsia="ja-JP"/>
        </w:rPr>
        <w:t xml:space="preserve"> and residential settings</w:t>
      </w:r>
      <w:r w:rsidRPr="00280D9A">
        <w:t>.</w:t>
      </w:r>
      <w:r w:rsidR="008A141E" w:rsidRPr="008A141E">
        <w:rPr>
          <w:lang w:eastAsia="ja-JP"/>
        </w:rPr>
        <w:t xml:space="preserve"> </w:t>
      </w:r>
      <w:r w:rsidR="008A141E">
        <w:rPr>
          <w:lang w:eastAsia="ja-JP"/>
        </w:rPr>
        <w:t xml:space="preserve">The intention of the </w:t>
      </w:r>
      <w:r w:rsidR="008A141E" w:rsidRPr="00280D9A">
        <w:rPr>
          <w:lang w:eastAsia="ja-JP"/>
        </w:rPr>
        <w:t>ABF</w:t>
      </w:r>
      <w:r w:rsidR="008A141E" w:rsidRPr="009342E8">
        <w:rPr>
          <w:lang w:eastAsia="ja-JP"/>
        </w:rPr>
        <w:t xml:space="preserve"> MHC NBEDS is to capture instances of service provision from the </w:t>
      </w:r>
      <w:r w:rsidR="008A141E">
        <w:rPr>
          <w:lang w:eastAsia="ja-JP"/>
        </w:rPr>
        <w:t xml:space="preserve">consumer view </w:t>
      </w:r>
      <w:r w:rsidR="008A141E" w:rsidRPr="009342E8">
        <w:rPr>
          <w:lang w:eastAsia="ja-JP"/>
        </w:rPr>
        <w:t>point</w:t>
      </w:r>
    </w:p>
    <w:p w14:paraId="5F163B54" w14:textId="23F75608" w:rsidR="00B120D9" w:rsidRPr="00A3423E" w:rsidRDefault="00A81F51" w:rsidP="00B120D9">
      <w:pPr>
        <w:spacing w:line="276" w:lineRule="auto"/>
        <w:rPr>
          <w:lang w:eastAsia="ja-JP"/>
        </w:rPr>
      </w:pPr>
      <w:r>
        <w:rPr>
          <w:lang w:eastAsia="ja-JP"/>
        </w:rPr>
        <w:t>I</w:t>
      </w:r>
      <w:r w:rsidR="00271CB8">
        <w:rPr>
          <w:lang w:eastAsia="ja-JP"/>
        </w:rPr>
        <w:t xml:space="preserve">n-scope </w:t>
      </w:r>
      <w:r>
        <w:rPr>
          <w:lang w:eastAsia="ja-JP"/>
        </w:rPr>
        <w:t xml:space="preserve">NHRA </w:t>
      </w:r>
      <w:r w:rsidR="00C63921">
        <w:rPr>
          <w:lang w:eastAsia="ja-JP"/>
        </w:rPr>
        <w:t xml:space="preserve">services </w:t>
      </w:r>
      <w:r w:rsidR="008A141E">
        <w:rPr>
          <w:lang w:eastAsia="ja-JP"/>
        </w:rPr>
        <w:t>refer to specific</w:t>
      </w:r>
      <w:r w:rsidR="00B120D9" w:rsidRPr="009342E8">
        <w:rPr>
          <w:lang w:eastAsia="ja-JP"/>
        </w:rPr>
        <w:t xml:space="preserve"> specialised mental health services, public hospitals, Local Hospital Networks and NGO</w:t>
      </w:r>
      <w:r>
        <w:rPr>
          <w:lang w:eastAsia="ja-JP"/>
        </w:rPr>
        <w:t>s</w:t>
      </w:r>
      <w:r w:rsidR="00925A4A">
        <w:rPr>
          <w:lang w:eastAsia="ja-JP"/>
        </w:rPr>
        <w:t>,</w:t>
      </w:r>
      <w:r w:rsidR="00240301">
        <w:rPr>
          <w:lang w:eastAsia="ja-JP"/>
        </w:rPr>
        <w:t xml:space="preserve"> managed or funded by </w:t>
      </w:r>
      <w:r w:rsidR="006037DF">
        <w:rPr>
          <w:lang w:eastAsia="ja-JP"/>
        </w:rPr>
        <w:t>s</w:t>
      </w:r>
      <w:r w:rsidR="00240301">
        <w:rPr>
          <w:lang w:eastAsia="ja-JP"/>
        </w:rPr>
        <w:t xml:space="preserve">tate and </w:t>
      </w:r>
      <w:r w:rsidR="006037DF">
        <w:rPr>
          <w:lang w:eastAsia="ja-JP"/>
        </w:rPr>
        <w:t>t</w:t>
      </w:r>
      <w:r w:rsidR="00B120D9" w:rsidRPr="009342E8">
        <w:rPr>
          <w:lang w:eastAsia="ja-JP"/>
        </w:rPr>
        <w:t>erritory health authorities</w:t>
      </w:r>
      <w:r>
        <w:rPr>
          <w:lang w:eastAsia="ja-JP"/>
        </w:rPr>
        <w:t xml:space="preserve">. </w:t>
      </w:r>
      <w:r w:rsidR="008A141E">
        <w:rPr>
          <w:lang w:eastAsia="ja-JP"/>
        </w:rPr>
        <w:t>This includes</w:t>
      </w:r>
      <w:r w:rsidR="007E29F0" w:rsidRPr="009342E8">
        <w:rPr>
          <w:lang w:eastAsia="ja-JP"/>
        </w:rPr>
        <w:t xml:space="preserve"> services contracted by a public hospital, Local Hospital Network or jurisdiction</w:t>
      </w:r>
      <w:r w:rsidR="008039D7" w:rsidRPr="009342E8">
        <w:rPr>
          <w:lang w:eastAsia="ja-JP"/>
        </w:rPr>
        <w:t>,</w:t>
      </w:r>
      <w:r w:rsidR="007E29F0" w:rsidRPr="009342E8">
        <w:rPr>
          <w:lang w:eastAsia="ja-JP"/>
        </w:rPr>
        <w:t xml:space="preserve"> regardless of the physical location </w:t>
      </w:r>
      <w:r w:rsidR="0057422C" w:rsidRPr="009342E8">
        <w:rPr>
          <w:lang w:eastAsia="ja-JP"/>
        </w:rPr>
        <w:t>o</w:t>
      </w:r>
      <w:r w:rsidR="007E29F0" w:rsidRPr="009342E8">
        <w:rPr>
          <w:lang w:eastAsia="ja-JP"/>
        </w:rPr>
        <w:t xml:space="preserve">f the contracting </w:t>
      </w:r>
      <w:r>
        <w:rPr>
          <w:lang w:eastAsia="ja-JP"/>
        </w:rPr>
        <w:t>authority</w:t>
      </w:r>
      <w:r w:rsidR="007E29F0" w:rsidRPr="00280D9A">
        <w:rPr>
          <w:lang w:eastAsia="ja-JP"/>
        </w:rPr>
        <w:t xml:space="preserve"> or the location where the services are delivered. </w:t>
      </w:r>
    </w:p>
    <w:p w14:paraId="63AF8ECA" w14:textId="77777777" w:rsidR="00B120D9" w:rsidRPr="009342E8" w:rsidRDefault="00E958E9" w:rsidP="00256E8F">
      <w:pPr>
        <w:pStyle w:val="Heading2"/>
        <w:numPr>
          <w:ilvl w:val="1"/>
          <w:numId w:val="3"/>
        </w:numPr>
        <w:spacing w:after="40" w:line="216" w:lineRule="auto"/>
        <w:ind w:left="432"/>
      </w:pPr>
      <w:bookmarkStart w:id="27" w:name="_Toc422213361"/>
      <w:bookmarkStart w:id="28" w:name="_Toc445889593"/>
      <w:bookmarkStart w:id="29" w:name="_Toc505170914"/>
      <w:bookmarkStart w:id="30" w:name="_Toc31893368"/>
      <w:bookmarkStart w:id="31" w:name="_Toc62651741"/>
      <w:bookmarkStart w:id="32" w:name="_Toc497386231"/>
      <w:bookmarkStart w:id="33" w:name="_Toc497466849"/>
      <w:r w:rsidRPr="009342E8">
        <w:t xml:space="preserve">In-scope </w:t>
      </w:r>
      <w:r w:rsidR="00B120D9" w:rsidRPr="009342E8">
        <w:t>pub</w:t>
      </w:r>
      <w:r w:rsidR="00F2617A" w:rsidRPr="009342E8">
        <w:t>l</w:t>
      </w:r>
      <w:r w:rsidR="00B120D9" w:rsidRPr="009342E8">
        <w:t>ic hospital services</w:t>
      </w:r>
      <w:bookmarkEnd w:id="27"/>
      <w:bookmarkEnd w:id="28"/>
      <w:bookmarkEnd w:id="29"/>
      <w:bookmarkEnd w:id="30"/>
      <w:bookmarkEnd w:id="31"/>
    </w:p>
    <w:p w14:paraId="6105D49D" w14:textId="04BEB015" w:rsidR="00B120D9" w:rsidRPr="009342E8" w:rsidRDefault="00B120D9" w:rsidP="00313DD3">
      <w:pPr>
        <w:keepNext/>
        <w:keepLines/>
        <w:spacing w:line="276" w:lineRule="auto"/>
        <w:rPr>
          <w:lang w:eastAsia="ja-JP"/>
        </w:rPr>
      </w:pPr>
      <w:r w:rsidRPr="009342E8">
        <w:rPr>
          <w:lang w:eastAsia="ja-JP"/>
        </w:rPr>
        <w:t xml:space="preserve">In-scope public hospital services refer to the ‘General List of In-Scope Public Hospital Services’ (General List), in accordance with </w:t>
      </w:r>
      <w:r w:rsidR="00857379">
        <w:rPr>
          <w:lang w:eastAsia="ja-JP"/>
        </w:rPr>
        <w:t>s</w:t>
      </w:r>
      <w:r w:rsidRPr="009342E8">
        <w:rPr>
          <w:lang w:eastAsia="ja-JP"/>
        </w:rPr>
        <w:t xml:space="preserve">ection 131(f) of the </w:t>
      </w:r>
      <w:r w:rsidR="00392C2B" w:rsidRPr="00FF2FFA">
        <w:rPr>
          <w:i/>
          <w:lang w:eastAsia="ja-JP"/>
        </w:rPr>
        <w:t>N</w:t>
      </w:r>
      <w:r w:rsidR="0062734F" w:rsidRPr="00FF2FFA">
        <w:rPr>
          <w:i/>
          <w:lang w:eastAsia="ja-JP"/>
        </w:rPr>
        <w:t>ational Health Reform Act</w:t>
      </w:r>
      <w:r w:rsidRPr="00FF2FFA">
        <w:rPr>
          <w:i/>
          <w:lang w:eastAsia="ja-JP"/>
        </w:rPr>
        <w:t xml:space="preserve"> 2011</w:t>
      </w:r>
      <w:r w:rsidRPr="009342E8">
        <w:rPr>
          <w:lang w:eastAsia="ja-JP"/>
        </w:rPr>
        <w:t xml:space="preserve"> and </w:t>
      </w:r>
      <w:r w:rsidR="0062734F">
        <w:rPr>
          <w:lang w:eastAsia="ja-JP"/>
        </w:rPr>
        <w:t>c</w:t>
      </w:r>
      <w:r w:rsidRPr="009342E8">
        <w:rPr>
          <w:lang w:eastAsia="ja-JP"/>
        </w:rPr>
        <w:t>lauses A</w:t>
      </w:r>
      <w:r w:rsidR="0062734F">
        <w:rPr>
          <w:lang w:eastAsia="ja-JP"/>
        </w:rPr>
        <w:t xml:space="preserve">16-24 of the Addendum to the NHRA 202-25. The scope of </w:t>
      </w:r>
      <w:r w:rsidRPr="009342E8">
        <w:rPr>
          <w:lang w:eastAsia="ja-JP"/>
        </w:rPr>
        <w:t xml:space="preserve">public hospital services eligible for Commonwealth funding </w:t>
      </w:r>
      <w:r w:rsidR="0062734F">
        <w:rPr>
          <w:lang w:eastAsia="ja-JP"/>
        </w:rPr>
        <w:t>under the agreement are</w:t>
      </w:r>
      <w:r w:rsidRPr="009342E8">
        <w:rPr>
          <w:lang w:eastAsia="ja-JP"/>
        </w:rPr>
        <w:t>:</w:t>
      </w:r>
    </w:p>
    <w:p w14:paraId="37BA8731" w14:textId="2275CA9B" w:rsidR="00B120D9" w:rsidRPr="009342E8" w:rsidRDefault="000A27FF" w:rsidP="002E2BEB">
      <w:pPr>
        <w:pStyle w:val="ListParagraph"/>
        <w:numPr>
          <w:ilvl w:val="0"/>
          <w:numId w:val="6"/>
        </w:numPr>
        <w:spacing w:line="276" w:lineRule="auto"/>
        <w:ind w:left="709" w:hanging="349"/>
        <w:rPr>
          <w:lang w:eastAsia="ja-JP"/>
        </w:rPr>
      </w:pPr>
      <w:r>
        <w:rPr>
          <w:lang w:eastAsia="ja-JP"/>
        </w:rPr>
        <w:t>a</w:t>
      </w:r>
      <w:r w:rsidR="00B120D9" w:rsidRPr="009342E8">
        <w:rPr>
          <w:lang w:eastAsia="ja-JP"/>
        </w:rPr>
        <w:t xml:space="preserve">ll </w:t>
      </w:r>
      <w:r w:rsidR="00B120D9" w:rsidRPr="009342E8">
        <w:t>admitted</w:t>
      </w:r>
      <w:r w:rsidR="00B120D9" w:rsidRPr="009342E8">
        <w:rPr>
          <w:lang w:eastAsia="ja-JP"/>
        </w:rPr>
        <w:t xml:space="preserve"> programs, includin</w:t>
      </w:r>
      <w:r w:rsidR="00B707B3">
        <w:rPr>
          <w:lang w:eastAsia="ja-JP"/>
        </w:rPr>
        <w:t>g hospital in the home programs</w:t>
      </w:r>
      <w:r w:rsidR="0062734F">
        <w:rPr>
          <w:lang w:eastAsia="ja-JP"/>
        </w:rPr>
        <w:t xml:space="preserve"> and forensic mental health inpatient services</w:t>
      </w:r>
    </w:p>
    <w:p w14:paraId="09E13BD2" w14:textId="64453914" w:rsidR="00B120D9" w:rsidRPr="009342E8" w:rsidRDefault="000A27FF" w:rsidP="002E2BEB">
      <w:pPr>
        <w:pStyle w:val="ListParagraph"/>
        <w:numPr>
          <w:ilvl w:val="0"/>
          <w:numId w:val="6"/>
        </w:numPr>
        <w:spacing w:line="276" w:lineRule="auto"/>
        <w:ind w:left="709" w:hanging="349"/>
        <w:rPr>
          <w:lang w:eastAsia="ja-JP"/>
        </w:rPr>
      </w:pPr>
      <w:r>
        <w:rPr>
          <w:lang w:eastAsia="ja-JP"/>
        </w:rPr>
        <w:t>a</w:t>
      </w:r>
      <w:r w:rsidR="00B120D9" w:rsidRPr="009342E8">
        <w:rPr>
          <w:lang w:eastAsia="ja-JP"/>
        </w:rPr>
        <w:t xml:space="preserve">ll </w:t>
      </w:r>
      <w:r w:rsidR="00B120D9" w:rsidRPr="009342E8">
        <w:t>emergency</w:t>
      </w:r>
      <w:r w:rsidR="00B707B3">
        <w:rPr>
          <w:lang w:eastAsia="ja-JP"/>
        </w:rPr>
        <w:t xml:space="preserve"> department services</w:t>
      </w:r>
    </w:p>
    <w:p w14:paraId="20C092AD" w14:textId="1BEA5FE5" w:rsidR="00B120D9" w:rsidRPr="009342E8" w:rsidRDefault="000A27FF" w:rsidP="002E2BEB">
      <w:pPr>
        <w:pStyle w:val="ListParagraph"/>
        <w:numPr>
          <w:ilvl w:val="0"/>
          <w:numId w:val="6"/>
        </w:numPr>
        <w:spacing w:line="276" w:lineRule="auto"/>
        <w:ind w:left="709" w:hanging="349"/>
        <w:rPr>
          <w:lang w:eastAsia="ja-JP"/>
        </w:rPr>
      </w:pPr>
      <w:r>
        <w:rPr>
          <w:lang w:eastAsia="ja-JP"/>
        </w:rPr>
        <w:t>n</w:t>
      </w:r>
      <w:r w:rsidR="00B120D9" w:rsidRPr="009342E8">
        <w:rPr>
          <w:lang w:eastAsia="ja-JP"/>
        </w:rPr>
        <w:t>on-</w:t>
      </w:r>
      <w:r w:rsidR="00B120D9" w:rsidRPr="009342E8">
        <w:t>admitted</w:t>
      </w:r>
      <w:r w:rsidR="00B120D9" w:rsidRPr="009342E8">
        <w:rPr>
          <w:lang w:eastAsia="ja-JP"/>
        </w:rPr>
        <w:t xml:space="preserve"> services that meet the criteria for inclusion on the </w:t>
      </w:r>
      <w:r w:rsidR="0062734F">
        <w:rPr>
          <w:lang w:eastAsia="ja-JP"/>
        </w:rPr>
        <w:t>‘</w:t>
      </w:r>
      <w:r w:rsidR="00B120D9" w:rsidRPr="009342E8">
        <w:rPr>
          <w:lang w:eastAsia="ja-JP"/>
        </w:rPr>
        <w:t xml:space="preserve">General List as </w:t>
      </w:r>
      <w:r w:rsidR="0062734F">
        <w:rPr>
          <w:lang w:eastAsia="ja-JP"/>
        </w:rPr>
        <w:t>of In-Scope Public Hospital Services’</w:t>
      </w:r>
      <w:r w:rsidR="00B120D9" w:rsidRPr="009342E8">
        <w:rPr>
          <w:lang w:eastAsia="ja-JP"/>
        </w:rPr>
        <w:t>.</w:t>
      </w:r>
    </w:p>
    <w:p w14:paraId="16C7B0D8" w14:textId="77777777" w:rsidR="00E958E9" w:rsidRPr="009342E8" w:rsidRDefault="00B120D9" w:rsidP="00256E8F">
      <w:pPr>
        <w:pStyle w:val="Heading2"/>
        <w:numPr>
          <w:ilvl w:val="1"/>
          <w:numId w:val="3"/>
        </w:numPr>
        <w:spacing w:after="40" w:line="216" w:lineRule="auto"/>
        <w:ind w:left="432"/>
      </w:pPr>
      <w:bookmarkStart w:id="34" w:name="_Toc422213362"/>
      <w:bookmarkStart w:id="35" w:name="_Toc445889594"/>
      <w:bookmarkStart w:id="36" w:name="_Toc505170915"/>
      <w:bookmarkStart w:id="37" w:name="_Toc31893369"/>
      <w:bookmarkStart w:id="38" w:name="_Toc62651742"/>
      <w:r w:rsidRPr="009342E8">
        <w:lastRenderedPageBreak/>
        <w:t>Specialised mental health services</w:t>
      </w:r>
      <w:bookmarkEnd w:id="32"/>
      <w:bookmarkEnd w:id="33"/>
      <w:bookmarkEnd w:id="34"/>
      <w:bookmarkEnd w:id="35"/>
      <w:bookmarkEnd w:id="36"/>
      <w:bookmarkEnd w:id="37"/>
      <w:bookmarkEnd w:id="38"/>
    </w:p>
    <w:p w14:paraId="05D81894" w14:textId="77777777" w:rsidR="00B120D9" w:rsidRPr="009342E8" w:rsidRDefault="00B120D9" w:rsidP="00F33F8B">
      <w:pPr>
        <w:keepLines/>
        <w:spacing w:after="200" w:line="276" w:lineRule="auto"/>
        <w:rPr>
          <w:lang w:eastAsia="ja-JP"/>
        </w:rPr>
      </w:pPr>
      <w:r w:rsidRPr="009342E8">
        <w:rPr>
          <w:lang w:eastAsia="ja-JP"/>
        </w:rPr>
        <w:t>Specialised mental health services</w:t>
      </w:r>
      <w:r w:rsidRPr="009342E8">
        <w:rPr>
          <w:rStyle w:val="FootnoteReference"/>
          <w:lang w:eastAsia="ja-JP"/>
        </w:rPr>
        <w:footnoteReference w:id="2"/>
      </w:r>
      <w:r w:rsidRPr="009342E8">
        <w:rPr>
          <w:lang w:eastAsia="ja-JP"/>
        </w:rPr>
        <w:t xml:space="preserve"> are those with a primary function to provide treatment, rehabilitation or community health support targeted towards people with a mental disorder or psychiatric disability. These activities are delivered from a service or facility that is readily identifiable as both specialised and serving a mental health care function.</w:t>
      </w:r>
    </w:p>
    <w:p w14:paraId="4E338B87" w14:textId="25BD2CFF" w:rsidR="00B120D9" w:rsidRPr="009342E8" w:rsidRDefault="00B120D9" w:rsidP="00B120D9">
      <w:pPr>
        <w:spacing w:after="200" w:line="276" w:lineRule="auto"/>
        <w:rPr>
          <w:lang w:eastAsia="ja-JP"/>
        </w:rPr>
      </w:pPr>
      <w:r w:rsidRPr="009342E8">
        <w:rPr>
          <w:lang w:eastAsia="ja-JP"/>
        </w:rPr>
        <w:t>The concept of a specialised mental health service is not dependent on the inclu</w:t>
      </w:r>
      <w:r w:rsidR="009E53AE">
        <w:rPr>
          <w:lang w:eastAsia="ja-JP"/>
        </w:rPr>
        <w:t xml:space="preserve">sion of the service within the </w:t>
      </w:r>
      <w:r w:rsidR="007863D9">
        <w:rPr>
          <w:rFonts w:cs="Arial"/>
        </w:rPr>
        <w:t xml:space="preserve">state and territory </w:t>
      </w:r>
      <w:r w:rsidRPr="009342E8">
        <w:rPr>
          <w:lang w:eastAsia="ja-JP"/>
        </w:rPr>
        <w:t>mental health budget.</w:t>
      </w:r>
    </w:p>
    <w:p w14:paraId="2A7CA8DD" w14:textId="77777777" w:rsidR="00B120D9" w:rsidRPr="00280D9A" w:rsidRDefault="00B120D9" w:rsidP="00B120D9">
      <w:pPr>
        <w:spacing w:after="200" w:line="276" w:lineRule="auto"/>
        <w:rPr>
          <w:lang w:eastAsia="ja-JP"/>
        </w:rPr>
      </w:pPr>
      <w:r w:rsidRPr="009342E8">
        <w:rPr>
          <w:lang w:eastAsia="ja-JP"/>
        </w:rPr>
        <w:t xml:space="preserve">A service is not defined as a specialised mental health service solely because its clients include people affected by a mental disorder or psychiatric disability. The definition excludes specialist drug and alcohol services </w:t>
      </w:r>
      <w:r w:rsidR="009C7DC4" w:rsidRPr="009342E8">
        <w:rPr>
          <w:lang w:eastAsia="ja-JP"/>
        </w:rPr>
        <w:t xml:space="preserve">and services </w:t>
      </w:r>
      <w:r w:rsidRPr="009342E8">
        <w:rPr>
          <w:lang w:eastAsia="ja-JP"/>
        </w:rPr>
        <w:t>for people with intellectual disabilities, except where they are established to assist people affected by a mental disorder who also have drug and alcohol rel</w:t>
      </w:r>
      <w:r w:rsidRPr="00280D9A">
        <w:rPr>
          <w:lang w:eastAsia="ja-JP"/>
        </w:rPr>
        <w:t>ated disorders or intellectual disability.</w:t>
      </w:r>
    </w:p>
    <w:p w14:paraId="0B66F291" w14:textId="324EFC86" w:rsidR="00E958E9" w:rsidRPr="009342E8" w:rsidRDefault="00392C2B" w:rsidP="00B120D9">
      <w:pPr>
        <w:spacing w:after="200" w:line="276" w:lineRule="auto"/>
        <w:rPr>
          <w:lang w:eastAsia="ja-JP"/>
        </w:rPr>
      </w:pPr>
      <w:r w:rsidRPr="00280D9A">
        <w:rPr>
          <w:lang w:eastAsia="ja-JP"/>
        </w:rPr>
        <w:t xml:space="preserve">Specialised mental health </w:t>
      </w:r>
      <w:r w:rsidR="00B120D9" w:rsidRPr="00280D9A">
        <w:rPr>
          <w:lang w:eastAsia="ja-JP"/>
        </w:rPr>
        <w:t xml:space="preserve">services </w:t>
      </w:r>
      <w:r w:rsidR="00793D01" w:rsidRPr="00280D9A">
        <w:rPr>
          <w:lang w:eastAsia="ja-JP"/>
        </w:rPr>
        <w:t>include admitted</w:t>
      </w:r>
      <w:r w:rsidR="00686EEC">
        <w:rPr>
          <w:lang w:eastAsia="ja-JP"/>
        </w:rPr>
        <w:t xml:space="preserve">, residential and </w:t>
      </w:r>
      <w:r w:rsidR="00D33D8D">
        <w:rPr>
          <w:lang w:eastAsia="ja-JP"/>
        </w:rPr>
        <w:t>ambulatory</w:t>
      </w:r>
      <w:r w:rsidR="00686EEC">
        <w:rPr>
          <w:lang w:eastAsia="ja-JP"/>
        </w:rPr>
        <w:t xml:space="preserve"> </w:t>
      </w:r>
      <w:r w:rsidR="00793D01" w:rsidRPr="00280D9A">
        <w:rPr>
          <w:lang w:eastAsia="ja-JP"/>
        </w:rPr>
        <w:t xml:space="preserve">mental health care services. In admitted </w:t>
      </w:r>
      <w:r w:rsidR="00C01D30">
        <w:rPr>
          <w:lang w:eastAsia="ja-JP"/>
        </w:rPr>
        <w:t xml:space="preserve">consumer </w:t>
      </w:r>
      <w:r w:rsidR="00793D01" w:rsidRPr="00280D9A">
        <w:rPr>
          <w:lang w:eastAsia="ja-JP"/>
        </w:rPr>
        <w:t xml:space="preserve">services, these </w:t>
      </w:r>
      <w:r w:rsidR="00B120D9" w:rsidRPr="00280D9A">
        <w:rPr>
          <w:lang w:eastAsia="ja-JP"/>
        </w:rPr>
        <w:t>can be a sub-unit of a hospital even where the hospital is not a specialised mental health establishment itself (e.g. designated psychiatric units and wards</w:t>
      </w:r>
      <w:r w:rsidRPr="00280D9A">
        <w:rPr>
          <w:lang w:eastAsia="ja-JP"/>
        </w:rPr>
        <w:t xml:space="preserve"> or</w:t>
      </w:r>
      <w:r w:rsidR="00B120D9" w:rsidRPr="00280D9A">
        <w:rPr>
          <w:lang w:eastAsia="ja-JP"/>
        </w:rPr>
        <w:t xml:space="preserve"> outpatient clinics).</w:t>
      </w:r>
    </w:p>
    <w:p w14:paraId="077454B5" w14:textId="77777777" w:rsidR="00E958E9" w:rsidRPr="009342E8" w:rsidRDefault="00B120D9" w:rsidP="00256E8F">
      <w:pPr>
        <w:pStyle w:val="Heading2"/>
        <w:numPr>
          <w:ilvl w:val="1"/>
          <w:numId w:val="3"/>
        </w:numPr>
        <w:spacing w:after="40" w:line="216" w:lineRule="auto"/>
        <w:ind w:left="432"/>
      </w:pPr>
      <w:bookmarkStart w:id="39" w:name="_Toc445889595"/>
      <w:bookmarkStart w:id="40" w:name="_Toc505170916"/>
      <w:bookmarkStart w:id="41" w:name="_Toc31893370"/>
      <w:bookmarkStart w:id="42" w:name="_Toc62651743"/>
      <w:r w:rsidRPr="009342E8">
        <w:t>Non-specialised mental health services</w:t>
      </w:r>
      <w:bookmarkEnd w:id="39"/>
      <w:bookmarkEnd w:id="40"/>
      <w:bookmarkEnd w:id="41"/>
      <w:bookmarkEnd w:id="42"/>
    </w:p>
    <w:p w14:paraId="14E267CB" w14:textId="77777777" w:rsidR="00925A4A" w:rsidRDefault="00B120D9" w:rsidP="00B120D9">
      <w:pPr>
        <w:spacing w:after="200" w:line="276" w:lineRule="auto"/>
        <w:rPr>
          <w:lang w:eastAsia="ja-JP"/>
        </w:rPr>
      </w:pPr>
      <w:r w:rsidRPr="009342E8">
        <w:rPr>
          <w:lang w:eastAsia="ja-JP"/>
        </w:rPr>
        <w:t>Non-specialised mental health services are those services that</w:t>
      </w:r>
      <w:r w:rsidR="00925A4A">
        <w:rPr>
          <w:lang w:eastAsia="ja-JP"/>
        </w:rPr>
        <w:t>:</w:t>
      </w:r>
    </w:p>
    <w:p w14:paraId="4CB48786" w14:textId="6C69B1FA" w:rsidR="00925A4A" w:rsidRDefault="000A27FF" w:rsidP="00C44D41">
      <w:pPr>
        <w:pStyle w:val="ListParagraph"/>
        <w:numPr>
          <w:ilvl w:val="0"/>
          <w:numId w:val="33"/>
        </w:numPr>
        <w:spacing w:after="200" w:line="276" w:lineRule="auto"/>
        <w:rPr>
          <w:lang w:eastAsia="ja-JP"/>
        </w:rPr>
      </w:pPr>
      <w:r>
        <w:rPr>
          <w:lang w:eastAsia="ja-JP"/>
        </w:rPr>
        <w:t>d</w:t>
      </w:r>
      <w:r w:rsidR="00B120D9" w:rsidRPr="009342E8">
        <w:rPr>
          <w:lang w:eastAsia="ja-JP"/>
        </w:rPr>
        <w:t>o not identify as both specialised and s</w:t>
      </w:r>
      <w:r w:rsidR="00B707B3">
        <w:rPr>
          <w:lang w:eastAsia="ja-JP"/>
        </w:rPr>
        <w:t>erving a mental health function</w:t>
      </w:r>
      <w:r w:rsidR="00B120D9" w:rsidRPr="009342E8">
        <w:rPr>
          <w:lang w:eastAsia="ja-JP"/>
        </w:rPr>
        <w:t xml:space="preserve"> </w:t>
      </w:r>
    </w:p>
    <w:p w14:paraId="44C00309" w14:textId="3D091C93" w:rsidR="00925A4A" w:rsidRDefault="000A27FF" w:rsidP="00C44D41">
      <w:pPr>
        <w:pStyle w:val="ListParagraph"/>
        <w:numPr>
          <w:ilvl w:val="0"/>
          <w:numId w:val="33"/>
        </w:numPr>
        <w:spacing w:after="200" w:line="276" w:lineRule="auto"/>
        <w:rPr>
          <w:lang w:eastAsia="ja-JP"/>
        </w:rPr>
      </w:pPr>
      <w:r>
        <w:rPr>
          <w:lang w:eastAsia="ja-JP"/>
        </w:rPr>
        <w:t>m</w:t>
      </w:r>
      <w:r w:rsidR="00B120D9" w:rsidRPr="009342E8">
        <w:rPr>
          <w:lang w:eastAsia="ja-JP"/>
        </w:rPr>
        <w:t>ay provide services to clients o</w:t>
      </w:r>
      <w:r w:rsidR="00B707B3">
        <w:rPr>
          <w:lang w:eastAsia="ja-JP"/>
        </w:rPr>
        <w:t>ther than mental health clients</w:t>
      </w:r>
    </w:p>
    <w:p w14:paraId="15414491" w14:textId="1636C71D" w:rsidR="00B120D9" w:rsidRPr="009342E8" w:rsidRDefault="000A27FF" w:rsidP="00C44D41">
      <w:pPr>
        <w:pStyle w:val="ListParagraph"/>
        <w:numPr>
          <w:ilvl w:val="0"/>
          <w:numId w:val="33"/>
        </w:numPr>
        <w:spacing w:after="200" w:line="276" w:lineRule="auto"/>
        <w:rPr>
          <w:lang w:eastAsia="ja-JP"/>
        </w:rPr>
      </w:pPr>
      <w:r>
        <w:rPr>
          <w:lang w:eastAsia="ja-JP"/>
        </w:rPr>
        <w:t>m</w:t>
      </w:r>
      <w:r w:rsidR="00B120D9" w:rsidRPr="009342E8">
        <w:rPr>
          <w:lang w:eastAsia="ja-JP"/>
        </w:rPr>
        <w:t xml:space="preserve">ay be recognised as a service that has a speciality other than mental health care. </w:t>
      </w:r>
    </w:p>
    <w:p w14:paraId="03F02F6B" w14:textId="1B3A7BCC" w:rsidR="00B120D9" w:rsidRPr="009342E8" w:rsidRDefault="00B120D9" w:rsidP="00B120D9">
      <w:pPr>
        <w:spacing w:after="200" w:line="276" w:lineRule="auto"/>
        <w:rPr>
          <w:lang w:eastAsia="ja-JP"/>
        </w:rPr>
      </w:pPr>
      <w:r w:rsidRPr="009342E8">
        <w:rPr>
          <w:lang w:eastAsia="ja-JP"/>
        </w:rPr>
        <w:t xml:space="preserve">A non-specialised mental health service may provide adjunct care and services to a specialised mental health service, or their services may encompass a consumer’s entire mental health plan. However, they are not recognised as providing specialised mental health care and may provide services to clients </w:t>
      </w:r>
      <w:r w:rsidR="0062734F">
        <w:rPr>
          <w:lang w:eastAsia="ja-JP"/>
        </w:rPr>
        <w:t xml:space="preserve">without </w:t>
      </w:r>
      <w:r w:rsidRPr="009342E8">
        <w:rPr>
          <w:lang w:eastAsia="ja-JP"/>
        </w:rPr>
        <w:t>a mental health disorder or disability.</w:t>
      </w:r>
    </w:p>
    <w:p w14:paraId="3057CCF3" w14:textId="2DABEFCB" w:rsidR="00E958E9" w:rsidRPr="009342E8" w:rsidRDefault="00B120D9" w:rsidP="00B120D9">
      <w:pPr>
        <w:spacing w:after="200" w:line="276" w:lineRule="auto"/>
        <w:rPr>
          <w:lang w:eastAsia="ja-JP"/>
        </w:rPr>
      </w:pPr>
      <w:r w:rsidRPr="009342E8">
        <w:rPr>
          <w:lang w:eastAsia="ja-JP"/>
        </w:rPr>
        <w:t>Whil</w:t>
      </w:r>
      <w:r w:rsidR="0062734F">
        <w:rPr>
          <w:lang w:eastAsia="ja-JP"/>
        </w:rPr>
        <w:t>e</w:t>
      </w:r>
      <w:r w:rsidRPr="009342E8">
        <w:rPr>
          <w:lang w:eastAsia="ja-JP"/>
        </w:rPr>
        <w:t xml:space="preserve"> it is acknowledged that activity meeting the definition of mental health care type is delivered in non-specialised services, it is also acknowledged that due to system capabilities there may be limited ability to report associated activity through the ABF MHC NBEDS.</w:t>
      </w:r>
    </w:p>
    <w:p w14:paraId="39DDED61" w14:textId="147D9CB3" w:rsidR="00B141D5" w:rsidRPr="009342E8" w:rsidRDefault="00B141D5" w:rsidP="00B141D5">
      <w:pPr>
        <w:pStyle w:val="Heading2"/>
        <w:numPr>
          <w:ilvl w:val="1"/>
          <w:numId w:val="3"/>
        </w:numPr>
        <w:spacing w:after="40" w:line="216" w:lineRule="auto"/>
        <w:ind w:left="432"/>
      </w:pPr>
      <w:bookmarkStart w:id="43" w:name="_Toc62651744"/>
      <w:bookmarkStart w:id="44" w:name="_Toc422213363"/>
      <w:bookmarkStart w:id="45" w:name="_Toc445889596"/>
      <w:bookmarkStart w:id="46" w:name="_Toc505170917"/>
      <w:bookmarkStart w:id="47" w:name="_Toc31893371"/>
      <w:bookmarkStart w:id="48" w:name="_Toc497466851"/>
      <w:r w:rsidRPr="009342E8">
        <w:lastRenderedPageBreak/>
        <w:t>Non-government organisations</w:t>
      </w:r>
      <w:bookmarkEnd w:id="43"/>
    </w:p>
    <w:bookmarkEnd w:id="44"/>
    <w:bookmarkEnd w:id="45"/>
    <w:bookmarkEnd w:id="46"/>
    <w:bookmarkEnd w:id="47"/>
    <w:p w14:paraId="638F0CB4" w14:textId="74AA7E91" w:rsidR="00BA398E" w:rsidRPr="009342E8" w:rsidRDefault="00BA398E" w:rsidP="00BA398E">
      <w:pPr>
        <w:keepLines/>
        <w:spacing w:after="200" w:line="276" w:lineRule="auto"/>
      </w:pPr>
      <w:r w:rsidRPr="009342E8">
        <w:t>A mental health NGO</w:t>
      </w:r>
      <w:r w:rsidRPr="009342E8">
        <w:rPr>
          <w:rStyle w:val="FootnoteReference"/>
        </w:rPr>
        <w:footnoteReference w:id="3"/>
      </w:r>
      <w:r w:rsidRPr="009342E8">
        <w:t xml:space="preserve"> is a private organisation that receives</w:t>
      </w:r>
      <w:r>
        <w:t xml:space="preserve"> Australian and/or </w:t>
      </w:r>
      <w:r>
        <w:rPr>
          <w:rFonts w:cs="Arial"/>
        </w:rPr>
        <w:t xml:space="preserve">state and territory </w:t>
      </w:r>
      <w:r w:rsidR="00E303E0">
        <w:t>g</w:t>
      </w:r>
      <w:r w:rsidRPr="009342E8">
        <w:t>overnment funding specifically for the provision of services, where the principal intent is targeted at improving mental health and well-being</w:t>
      </w:r>
      <w:r>
        <w:t>,</w:t>
      </w:r>
      <w:r w:rsidRPr="009342E8">
        <w:t xml:space="preserve"> and </w:t>
      </w:r>
      <w:r>
        <w:t xml:space="preserve">is </w:t>
      </w:r>
      <w:r w:rsidRPr="009342E8">
        <w:t xml:space="preserve">delivered to people affected by a mental disorder, their families and carers, or the broader community. </w:t>
      </w:r>
    </w:p>
    <w:bookmarkEnd w:id="48"/>
    <w:p w14:paraId="0AB2C9DA" w14:textId="77777777" w:rsidR="00900450" w:rsidRPr="009342E8" w:rsidRDefault="00900450" w:rsidP="00C11015">
      <w:pPr>
        <w:spacing w:before="0" w:after="0" w:line="240" w:lineRule="auto"/>
        <w:rPr>
          <w:strike/>
        </w:rPr>
      </w:pPr>
    </w:p>
    <w:p w14:paraId="07F6798E" w14:textId="381AF871" w:rsidR="00B120D9" w:rsidRPr="001058E2" w:rsidRDefault="00B120D9" w:rsidP="00E55E04">
      <w:pPr>
        <w:pStyle w:val="Heading1"/>
        <w:pageBreakBefore/>
        <w:numPr>
          <w:ilvl w:val="0"/>
          <w:numId w:val="3"/>
        </w:numPr>
        <w:ind w:left="1417" w:hanging="1060"/>
      </w:pPr>
      <w:bookmarkStart w:id="49" w:name="_Toc445889597"/>
      <w:bookmarkStart w:id="50" w:name="_Toc476046851"/>
      <w:bookmarkStart w:id="51" w:name="_Toc505170918"/>
      <w:bookmarkStart w:id="52" w:name="_Toc422213364"/>
      <w:bookmarkStart w:id="53" w:name="_Toc62651745"/>
      <w:r w:rsidRPr="001058E2">
        <w:lastRenderedPageBreak/>
        <w:t>Key concepts of the A</w:t>
      </w:r>
      <w:r w:rsidR="00CE6F35">
        <w:t xml:space="preserve">ctivity </w:t>
      </w:r>
      <w:r w:rsidRPr="001058E2">
        <w:t>B</w:t>
      </w:r>
      <w:r w:rsidR="00CE6F35">
        <w:t xml:space="preserve">ased </w:t>
      </w:r>
      <w:r w:rsidRPr="001058E2">
        <w:t>F</w:t>
      </w:r>
      <w:r w:rsidR="00CE6F35">
        <w:t>unding</w:t>
      </w:r>
      <w:r w:rsidRPr="001058E2">
        <w:t xml:space="preserve"> M</w:t>
      </w:r>
      <w:r w:rsidR="00CE6F35">
        <w:t xml:space="preserve">ental </w:t>
      </w:r>
      <w:r w:rsidRPr="001058E2">
        <w:t>H</w:t>
      </w:r>
      <w:r w:rsidR="00CE6F35">
        <w:t xml:space="preserve">ealth </w:t>
      </w:r>
      <w:r w:rsidRPr="001058E2">
        <w:t>C</w:t>
      </w:r>
      <w:r w:rsidR="00CE6F35">
        <w:t>are</w:t>
      </w:r>
      <w:r w:rsidRPr="001058E2">
        <w:t xml:space="preserve"> N</w:t>
      </w:r>
      <w:r w:rsidR="00CE6F35">
        <w:t xml:space="preserve">ational </w:t>
      </w:r>
      <w:r w:rsidRPr="001058E2">
        <w:t>B</w:t>
      </w:r>
      <w:r w:rsidR="00CE6F35">
        <w:t xml:space="preserve">est </w:t>
      </w:r>
      <w:r w:rsidRPr="001058E2">
        <w:t>E</w:t>
      </w:r>
      <w:r w:rsidR="00CE6F35">
        <w:t xml:space="preserve">ndeavours </w:t>
      </w:r>
      <w:r w:rsidRPr="001058E2">
        <w:t>D</w:t>
      </w:r>
      <w:r w:rsidR="00CE6F35">
        <w:t xml:space="preserve">ata </w:t>
      </w:r>
      <w:r w:rsidRPr="001058E2">
        <w:t>S</w:t>
      </w:r>
      <w:r w:rsidR="00CE6F35">
        <w:t>et</w:t>
      </w:r>
      <w:r w:rsidRPr="001058E2">
        <w:t xml:space="preserve"> </w:t>
      </w:r>
      <w:bookmarkEnd w:id="49"/>
      <w:bookmarkEnd w:id="50"/>
      <w:bookmarkEnd w:id="51"/>
      <w:bookmarkEnd w:id="52"/>
      <w:r w:rsidR="00FD0AFB">
        <w:rPr>
          <w:rFonts w:cs="Arial"/>
        </w:rPr>
        <w:t>2021</w:t>
      </w:r>
      <w:r w:rsidR="00250A0F">
        <w:rPr>
          <w:rFonts w:cs="Arial"/>
        </w:rPr>
        <w:t>–</w:t>
      </w:r>
      <w:r w:rsidR="00FD0AFB">
        <w:rPr>
          <w:rFonts w:cs="Arial"/>
        </w:rPr>
        <w:t>22</w:t>
      </w:r>
      <w:bookmarkEnd w:id="53"/>
    </w:p>
    <w:p w14:paraId="15A1E965" w14:textId="65E32578" w:rsidR="00B120D9" w:rsidRPr="001058E2" w:rsidRDefault="00B120D9" w:rsidP="00B120D9">
      <w:pPr>
        <w:spacing w:line="276" w:lineRule="auto"/>
      </w:pPr>
      <w:r w:rsidRPr="001058E2">
        <w:t>The type and number of</w:t>
      </w:r>
      <w:r w:rsidR="002C1A89">
        <w:t xml:space="preserve"> data</w:t>
      </w:r>
      <w:r w:rsidRPr="001058E2">
        <w:t xml:space="preserve"> items reported for the ABF MHC </w:t>
      </w:r>
      <w:r w:rsidRPr="001058E2">
        <w:rPr>
          <w:lang w:eastAsia="ja-JP"/>
        </w:rPr>
        <w:t xml:space="preserve">NBEDS </w:t>
      </w:r>
      <w:r w:rsidR="00FD0AFB">
        <w:rPr>
          <w:rFonts w:cs="Arial"/>
        </w:rPr>
        <w:t>2021</w:t>
      </w:r>
      <w:r w:rsidR="00250A0F">
        <w:rPr>
          <w:rFonts w:cs="Arial"/>
        </w:rPr>
        <w:t>–</w:t>
      </w:r>
      <w:r w:rsidR="00FD0AFB">
        <w:rPr>
          <w:rFonts w:cs="Arial"/>
        </w:rPr>
        <w:t>22</w:t>
      </w:r>
      <w:r w:rsidRPr="001058E2">
        <w:t xml:space="preserve"> are dependent on the service setting, </w:t>
      </w:r>
      <w:r w:rsidR="002C1A89">
        <w:t xml:space="preserve">consumer </w:t>
      </w:r>
      <w:r w:rsidRPr="001058E2">
        <w:t>age group and</w:t>
      </w:r>
      <w:r w:rsidR="0047472D" w:rsidRPr="001058E2">
        <w:t xml:space="preserve"> the unit of count</w:t>
      </w:r>
      <w:r w:rsidR="005140CA" w:rsidRPr="001058E2">
        <w:t xml:space="preserve">. The unit of count is </w:t>
      </w:r>
      <w:r w:rsidR="000F08C9" w:rsidRPr="001058E2">
        <w:t>the consumer</w:t>
      </w:r>
      <w:r w:rsidR="00CF12ED" w:rsidRPr="001058E2">
        <w:t>’</w:t>
      </w:r>
      <w:r w:rsidR="000F08C9" w:rsidRPr="001058E2">
        <w:t xml:space="preserve">s </w:t>
      </w:r>
      <w:r w:rsidRPr="001058E2">
        <w:t xml:space="preserve">episode of mental health care. </w:t>
      </w:r>
    </w:p>
    <w:p w14:paraId="7F8392FE" w14:textId="255BD3AC" w:rsidR="00B120D9" w:rsidRPr="001058E2" w:rsidRDefault="00B120D9" w:rsidP="00B120D9">
      <w:pPr>
        <w:spacing w:line="276" w:lineRule="auto"/>
      </w:pPr>
      <w:r w:rsidRPr="001058E2">
        <w:t xml:space="preserve">The key concepts contained within the ABF MHC </w:t>
      </w:r>
      <w:r w:rsidRPr="001058E2">
        <w:rPr>
          <w:lang w:eastAsia="ja-JP"/>
        </w:rPr>
        <w:t xml:space="preserve">NBEDS </w:t>
      </w:r>
      <w:r w:rsidR="00FD0AFB">
        <w:rPr>
          <w:rFonts w:cs="Arial"/>
        </w:rPr>
        <w:t>2021</w:t>
      </w:r>
      <w:r w:rsidR="00250A0F">
        <w:rPr>
          <w:rFonts w:cs="Arial"/>
        </w:rPr>
        <w:t>–</w:t>
      </w:r>
      <w:r w:rsidR="00FD0AFB">
        <w:rPr>
          <w:rFonts w:cs="Arial"/>
        </w:rPr>
        <w:t>22</w:t>
      </w:r>
      <w:r w:rsidR="001D2780">
        <w:t xml:space="preserve"> are defined and discussed </w:t>
      </w:r>
      <w:r w:rsidR="009E3CBD">
        <w:t>below</w:t>
      </w:r>
      <w:r w:rsidR="002C1A89">
        <w:t>.</w:t>
      </w:r>
      <w:bookmarkStart w:id="54" w:name="_Toc62055658"/>
      <w:bookmarkEnd w:id="54"/>
    </w:p>
    <w:p w14:paraId="75AB092A" w14:textId="77777777" w:rsidR="00B120D9" w:rsidRPr="001058E2" w:rsidRDefault="00B120D9" w:rsidP="00E55E04">
      <w:pPr>
        <w:pStyle w:val="Heading2"/>
        <w:numPr>
          <w:ilvl w:val="1"/>
          <w:numId w:val="3"/>
        </w:numPr>
        <w:spacing w:after="40" w:line="216" w:lineRule="auto"/>
        <w:ind w:left="432"/>
      </w:pPr>
      <w:bookmarkStart w:id="55" w:name="_Toc445889598"/>
      <w:bookmarkStart w:id="56" w:name="_Toc476046852"/>
      <w:bookmarkStart w:id="57" w:name="_Toc505170919"/>
      <w:bookmarkStart w:id="58" w:name="_Toc31893374"/>
      <w:bookmarkStart w:id="59" w:name="_Toc62651746"/>
      <w:r w:rsidRPr="001058E2">
        <w:t>Service setting</w:t>
      </w:r>
      <w:bookmarkEnd w:id="55"/>
      <w:bookmarkEnd w:id="56"/>
      <w:bookmarkEnd w:id="57"/>
      <w:bookmarkEnd w:id="58"/>
      <w:bookmarkEnd w:id="59"/>
    </w:p>
    <w:p w14:paraId="3D8B89DE" w14:textId="18A69A35" w:rsidR="00B120D9" w:rsidRPr="001058E2" w:rsidRDefault="00B120D9" w:rsidP="00B120D9">
      <w:pPr>
        <w:spacing w:line="276" w:lineRule="auto"/>
      </w:pPr>
      <w:r w:rsidRPr="001058E2">
        <w:t xml:space="preserve">In the ABF MHC </w:t>
      </w:r>
      <w:r w:rsidRPr="001058E2">
        <w:rPr>
          <w:lang w:eastAsia="ja-JP"/>
        </w:rPr>
        <w:t>NBEDS</w:t>
      </w:r>
      <w:r w:rsidRPr="001058E2">
        <w:t xml:space="preserve"> there are three different service settings: admitted, </w:t>
      </w:r>
      <w:r w:rsidR="00D33D8D">
        <w:rPr>
          <w:lang w:eastAsia="ja-JP"/>
        </w:rPr>
        <w:t>ambulatory</w:t>
      </w:r>
      <w:r w:rsidR="00D33D8D" w:rsidRPr="001058E2">
        <w:t xml:space="preserve"> </w:t>
      </w:r>
      <w:r w:rsidRPr="001058E2">
        <w:t xml:space="preserve">and residential. The service setting is primarily defined by the service setting in which the consumer’s episode of mental health care takes place. </w:t>
      </w:r>
    </w:p>
    <w:p w14:paraId="2D34DBFF" w14:textId="5F33EB9B" w:rsidR="00B120D9" w:rsidRPr="001058E2" w:rsidRDefault="00B120D9" w:rsidP="00E55E04">
      <w:pPr>
        <w:pStyle w:val="Heading3"/>
        <w:numPr>
          <w:ilvl w:val="2"/>
          <w:numId w:val="3"/>
        </w:numPr>
        <w:spacing w:before="120" w:after="40" w:line="260" w:lineRule="atLeast"/>
        <w:ind w:left="504"/>
      </w:pPr>
      <w:bookmarkStart w:id="60" w:name="_Toc445889599"/>
      <w:bookmarkStart w:id="61" w:name="_Toc476046853"/>
      <w:bookmarkStart w:id="62" w:name="_Toc505170920"/>
      <w:bookmarkStart w:id="63" w:name="_Toc31893375"/>
      <w:bookmarkStart w:id="64" w:name="_Toc62651747"/>
      <w:r w:rsidRPr="001058E2">
        <w:t>Admitted</w:t>
      </w:r>
      <w:bookmarkEnd w:id="60"/>
      <w:bookmarkEnd w:id="61"/>
      <w:bookmarkEnd w:id="62"/>
      <w:r w:rsidR="00D244A5" w:rsidRPr="001058E2">
        <w:t xml:space="preserve"> setting</w:t>
      </w:r>
      <w:bookmarkEnd w:id="63"/>
      <w:bookmarkEnd w:id="64"/>
    </w:p>
    <w:p w14:paraId="5FE89103" w14:textId="77777777" w:rsidR="00B120D9" w:rsidRPr="001058E2" w:rsidRDefault="00B120D9" w:rsidP="00B120D9">
      <w:pPr>
        <w:spacing w:line="276" w:lineRule="auto"/>
      </w:pPr>
      <w:r w:rsidRPr="001058E2">
        <w:t xml:space="preserve">The admitted setting includes consumers that are admitted for mental health care. The consumer may be admitted to a general ward or a designated psychiatric unit in a general hospital or a psychiatric hospital. All activity reported will have a mental health care type for the admitted episode, regardless of the mental health specialisation status of the provider. </w:t>
      </w:r>
    </w:p>
    <w:p w14:paraId="781015F3" w14:textId="4A76A68A" w:rsidR="00347CA9" w:rsidRPr="001058E2" w:rsidRDefault="00347CA9" w:rsidP="00B120D9">
      <w:pPr>
        <w:spacing w:line="276" w:lineRule="auto"/>
        <w:rPr>
          <w:b/>
          <w:bCs/>
        </w:rPr>
      </w:pPr>
      <w:r w:rsidRPr="001058E2">
        <w:t xml:space="preserve">Admitted </w:t>
      </w:r>
      <w:r w:rsidR="00C01D30">
        <w:t>consumer</w:t>
      </w:r>
      <w:r w:rsidR="00C01D30" w:rsidRPr="001058E2">
        <w:t xml:space="preserve"> </w:t>
      </w:r>
      <w:r w:rsidRPr="001058E2">
        <w:t xml:space="preserve">care includes mental health activity, both specialised and non-specialised, which </w:t>
      </w:r>
      <w:r w:rsidR="002C1A89">
        <w:t>is</w:t>
      </w:r>
      <w:r w:rsidRPr="001058E2">
        <w:t xml:space="preserve"> currently reported through the Admitted Patient Care National Minimum Data Set (APC NMDS</w:t>
      </w:r>
      <w:r w:rsidR="00C965D0" w:rsidRPr="001058E2">
        <w:t xml:space="preserve">) </w:t>
      </w:r>
      <w:r w:rsidR="00174FCD" w:rsidRPr="001058E2">
        <w:t xml:space="preserve">as identified through data item </w:t>
      </w:r>
      <w:r w:rsidR="007E1115" w:rsidRPr="001058E2">
        <w:rPr>
          <w:i/>
        </w:rPr>
        <w:t>Hospital Service – care type</w:t>
      </w:r>
      <w:r w:rsidR="007E1115" w:rsidRPr="001058E2">
        <w:t xml:space="preserve">, value </w:t>
      </w:r>
      <w:r w:rsidR="00C965D0" w:rsidRPr="0016550F">
        <w:rPr>
          <w:i/>
        </w:rPr>
        <w:t>11</w:t>
      </w:r>
      <w:r w:rsidR="007E1115" w:rsidRPr="001058E2">
        <w:t xml:space="preserve"> </w:t>
      </w:r>
      <w:r w:rsidR="007E1115" w:rsidRPr="001058E2">
        <w:rPr>
          <w:i/>
        </w:rPr>
        <w:t>Mental health care</w:t>
      </w:r>
      <w:r w:rsidR="00C965D0" w:rsidRPr="001058E2">
        <w:t>.</w:t>
      </w:r>
    </w:p>
    <w:p w14:paraId="1C2700C4" w14:textId="5BB82A56" w:rsidR="00B120D9" w:rsidRPr="001058E2" w:rsidRDefault="00D33D8D" w:rsidP="00E55E04">
      <w:pPr>
        <w:pStyle w:val="Heading3"/>
        <w:numPr>
          <w:ilvl w:val="2"/>
          <w:numId w:val="3"/>
        </w:numPr>
        <w:spacing w:before="120" w:after="40" w:line="260" w:lineRule="atLeast"/>
        <w:ind w:left="504"/>
      </w:pPr>
      <w:bookmarkStart w:id="65" w:name="_Toc31893376"/>
      <w:bookmarkStart w:id="66" w:name="_Toc62651748"/>
      <w:r>
        <w:rPr>
          <w:lang w:eastAsia="ja-JP"/>
        </w:rPr>
        <w:t>Ambulatory</w:t>
      </w:r>
      <w:r w:rsidRPr="001058E2">
        <w:t xml:space="preserve"> </w:t>
      </w:r>
      <w:r w:rsidR="00D244A5" w:rsidRPr="001058E2">
        <w:t>setting</w:t>
      </w:r>
      <w:bookmarkEnd w:id="65"/>
      <w:bookmarkEnd w:id="66"/>
    </w:p>
    <w:p w14:paraId="5A3685A5" w14:textId="46ADC110" w:rsidR="00370A59" w:rsidRPr="001058E2" w:rsidRDefault="00B120D9" w:rsidP="00B120D9">
      <w:pPr>
        <w:spacing w:line="276" w:lineRule="auto"/>
      </w:pPr>
      <w:r w:rsidRPr="001058E2">
        <w:t xml:space="preserve">The </w:t>
      </w:r>
      <w:r w:rsidR="00D33D8D">
        <w:rPr>
          <w:lang w:eastAsia="ja-JP"/>
        </w:rPr>
        <w:t>ambulatory</w:t>
      </w:r>
      <w:r w:rsidR="00D33D8D" w:rsidRPr="001058E2">
        <w:t xml:space="preserve"> </w:t>
      </w:r>
      <w:r w:rsidRPr="001058E2">
        <w:t xml:space="preserve">setting </w:t>
      </w:r>
      <w:r w:rsidR="00F870C5">
        <w:t xml:space="preserve">(also known as community) </w:t>
      </w:r>
      <w:r w:rsidRPr="001058E2">
        <w:t xml:space="preserve">includes specialised and non-specialised mental health care services delivered to consumers who are generally not admitted to an inpatient facility or reside in a residential mental health care facility. </w:t>
      </w:r>
      <w:r w:rsidR="00F2061F" w:rsidRPr="001058E2">
        <w:t xml:space="preserve">For the purposes of the AMHCC, this includes the non-admitted hospital service setting (e.g outpatient clinics). </w:t>
      </w:r>
    </w:p>
    <w:p w14:paraId="1F5531DA" w14:textId="5AC73BA0" w:rsidR="00B120D9" w:rsidRPr="001058E2" w:rsidRDefault="00B120D9" w:rsidP="00B120D9">
      <w:pPr>
        <w:spacing w:line="276" w:lineRule="auto"/>
      </w:pPr>
      <w:r w:rsidRPr="001058E2">
        <w:t xml:space="preserve">It is recognised that </w:t>
      </w:r>
      <w:r w:rsidR="002B1E01" w:rsidRPr="001058E2">
        <w:t xml:space="preserve">a mental health team from the </w:t>
      </w:r>
      <w:r w:rsidR="00D33D8D">
        <w:rPr>
          <w:lang w:eastAsia="ja-JP"/>
        </w:rPr>
        <w:t>ambulatory</w:t>
      </w:r>
      <w:r w:rsidR="00D33D8D" w:rsidRPr="001058E2">
        <w:t xml:space="preserve"> </w:t>
      </w:r>
      <w:r w:rsidR="002B1E01" w:rsidRPr="001058E2">
        <w:t xml:space="preserve">setting can provide </w:t>
      </w:r>
      <w:r w:rsidRPr="001058E2">
        <w:t xml:space="preserve">mental health care to </w:t>
      </w:r>
      <w:r w:rsidR="00912030" w:rsidRPr="001058E2">
        <w:t>consumers</w:t>
      </w:r>
      <w:r w:rsidRPr="001058E2">
        <w:t xml:space="preserve"> in an admitted, emergency department or residential setting</w:t>
      </w:r>
      <w:r w:rsidR="00CA180F">
        <w:t xml:space="preserve"> and t</w:t>
      </w:r>
      <w:r w:rsidR="005B383D" w:rsidRPr="001058E2">
        <w:t xml:space="preserve">his activity </w:t>
      </w:r>
      <w:r w:rsidR="00CA180F">
        <w:t xml:space="preserve">is </w:t>
      </w:r>
      <w:r w:rsidR="005B383D" w:rsidRPr="001058E2">
        <w:t xml:space="preserve">considered </w:t>
      </w:r>
      <w:r w:rsidR="00D33D8D">
        <w:t xml:space="preserve">an </w:t>
      </w:r>
      <w:r w:rsidR="00D33D8D">
        <w:rPr>
          <w:lang w:eastAsia="ja-JP"/>
        </w:rPr>
        <w:t>ambulatory</w:t>
      </w:r>
      <w:r w:rsidRPr="001058E2">
        <w:t xml:space="preserve"> episode.</w:t>
      </w:r>
      <w:r w:rsidR="00370A59" w:rsidRPr="001058E2">
        <w:t xml:space="preserve"> The ABF MHC NBEDS allows reporting of in-reach service contacts from specialised mental health community units into specialised mental health care </w:t>
      </w:r>
      <w:r w:rsidR="00370A59" w:rsidRPr="001058E2">
        <w:lastRenderedPageBreak/>
        <w:t xml:space="preserve">admitted </w:t>
      </w:r>
      <w:r w:rsidR="00C01D30">
        <w:t>consumer</w:t>
      </w:r>
      <w:r w:rsidR="00C01D30" w:rsidRPr="001058E2">
        <w:t xml:space="preserve"> </w:t>
      </w:r>
      <w:r w:rsidR="00370A59" w:rsidRPr="001058E2">
        <w:t>units, which are out of scope for the</w:t>
      </w:r>
      <w:r w:rsidR="0051008C" w:rsidRPr="001058E2">
        <w:t xml:space="preserve"> Community Mental Health Care National Minimum Data Set</w:t>
      </w:r>
      <w:r w:rsidR="00370A59" w:rsidRPr="001058E2">
        <w:t xml:space="preserve"> </w:t>
      </w:r>
      <w:r w:rsidR="0051008C" w:rsidRPr="001058E2">
        <w:t>(</w:t>
      </w:r>
      <w:r w:rsidR="00370A59" w:rsidRPr="001058E2">
        <w:t>CMHC NMDS</w:t>
      </w:r>
      <w:r w:rsidR="0051008C" w:rsidRPr="001058E2">
        <w:t>).</w:t>
      </w:r>
    </w:p>
    <w:p w14:paraId="22663916" w14:textId="2AF77E4C" w:rsidR="00B120D9" w:rsidRPr="001058E2" w:rsidRDefault="00B120D9" w:rsidP="00B120D9">
      <w:pPr>
        <w:spacing w:line="276" w:lineRule="auto"/>
      </w:pPr>
      <w:r w:rsidRPr="001058E2">
        <w:t xml:space="preserve">Specialised mental health services </w:t>
      </w:r>
      <w:r w:rsidR="000F4F50" w:rsidRPr="001058E2">
        <w:t xml:space="preserve">(as </w:t>
      </w:r>
      <w:r w:rsidR="00AE63E0">
        <w:t>defined in section 5</w:t>
      </w:r>
      <w:r w:rsidRPr="001058E2">
        <w:t>.2</w:t>
      </w:r>
      <w:r w:rsidR="000F4F50" w:rsidRPr="001058E2">
        <w:t>)</w:t>
      </w:r>
      <w:r w:rsidRPr="001058E2">
        <w:t xml:space="preserve"> may include activity </w:t>
      </w:r>
      <w:r w:rsidR="008A461D">
        <w:t>that</w:t>
      </w:r>
      <w:r w:rsidRPr="001058E2">
        <w:t xml:space="preserve"> is currently reported </w:t>
      </w:r>
      <w:r w:rsidR="002B1E01" w:rsidRPr="001058E2">
        <w:t xml:space="preserve">through the </w:t>
      </w:r>
      <w:r w:rsidR="0051008C" w:rsidRPr="001058E2">
        <w:t>CMHC NMDS</w:t>
      </w:r>
      <w:r w:rsidR="004256F5" w:rsidRPr="001058E2">
        <w:t>,</w:t>
      </w:r>
      <w:r w:rsidR="002B1E01" w:rsidRPr="001058E2">
        <w:t xml:space="preserve"> or </w:t>
      </w:r>
      <w:r w:rsidRPr="001058E2">
        <w:t xml:space="preserve">under the </w:t>
      </w:r>
      <w:r w:rsidR="00D33D8D">
        <w:rPr>
          <w:lang w:eastAsia="ja-JP"/>
        </w:rPr>
        <w:t>ambulatory</w:t>
      </w:r>
      <w:r w:rsidR="00D33D8D" w:rsidRPr="001058E2">
        <w:t xml:space="preserve"> </w:t>
      </w:r>
      <w:r w:rsidRPr="001058E2">
        <w:t>care mental health service setting in the National Outcomes and Casemix Collection (NOCC).</w:t>
      </w:r>
    </w:p>
    <w:p w14:paraId="52DADD59" w14:textId="4A092B05" w:rsidR="00B120D9" w:rsidRPr="001058E2" w:rsidRDefault="00B120D9" w:rsidP="000530C0">
      <w:pPr>
        <w:keepLines/>
        <w:spacing w:line="276" w:lineRule="auto"/>
      </w:pPr>
      <w:r w:rsidRPr="001058E2">
        <w:t xml:space="preserve">Non-specialised mental health services </w:t>
      </w:r>
      <w:r w:rsidR="00AE63E0">
        <w:t>(as defined in section 5</w:t>
      </w:r>
      <w:r w:rsidR="004A5192" w:rsidRPr="001058E2">
        <w:t xml:space="preserve">.3) </w:t>
      </w:r>
      <w:r w:rsidRPr="001058E2">
        <w:t xml:space="preserve">are those services provided to consumers </w:t>
      </w:r>
      <w:r w:rsidR="008A461D">
        <w:t>that</w:t>
      </w:r>
      <w:r w:rsidR="008A461D" w:rsidRPr="001058E2">
        <w:t xml:space="preserve"> </w:t>
      </w:r>
      <w:r w:rsidRPr="001058E2">
        <w:t xml:space="preserve">meet the definition of the mental health care type, however are not provided by specialised mental health services. </w:t>
      </w:r>
      <w:r w:rsidR="004A5192" w:rsidRPr="001058E2">
        <w:t xml:space="preserve">Non-specialised mental health services </w:t>
      </w:r>
      <w:r w:rsidRPr="001058E2">
        <w:t>may be reported through the Non-</w:t>
      </w:r>
      <w:r w:rsidR="004A5192" w:rsidRPr="001058E2">
        <w:t xml:space="preserve">Admitted Patient National Best Endeavours Data Set </w:t>
      </w:r>
      <w:r w:rsidRPr="001058E2">
        <w:t>(NAP NBEDS)</w:t>
      </w:r>
      <w:r w:rsidR="006546AA" w:rsidRPr="001058E2">
        <w:rPr>
          <w:rStyle w:val="FootnoteReference"/>
        </w:rPr>
        <w:footnoteReference w:id="4"/>
      </w:r>
      <w:r w:rsidRPr="001058E2">
        <w:t xml:space="preserve">. </w:t>
      </w:r>
    </w:p>
    <w:p w14:paraId="316A8A42" w14:textId="77777777" w:rsidR="00B120D9" w:rsidRPr="001058E2" w:rsidRDefault="00B120D9" w:rsidP="00E55E04">
      <w:pPr>
        <w:pStyle w:val="Heading3"/>
        <w:numPr>
          <w:ilvl w:val="2"/>
          <w:numId w:val="3"/>
        </w:numPr>
        <w:spacing w:before="120" w:after="40" w:line="260" w:lineRule="atLeast"/>
        <w:ind w:left="504"/>
      </w:pPr>
      <w:bookmarkStart w:id="67" w:name="_Toc445889601"/>
      <w:bookmarkStart w:id="68" w:name="_Toc476046855"/>
      <w:bookmarkStart w:id="69" w:name="_Toc505170922"/>
      <w:bookmarkStart w:id="70" w:name="_Toc31893377"/>
      <w:bookmarkStart w:id="71" w:name="_Toc62651749"/>
      <w:r w:rsidRPr="001058E2">
        <w:t>Residential</w:t>
      </w:r>
      <w:bookmarkEnd w:id="67"/>
      <w:bookmarkEnd w:id="68"/>
      <w:bookmarkEnd w:id="69"/>
      <w:r w:rsidR="00D244A5" w:rsidRPr="001058E2">
        <w:t xml:space="preserve"> setting</w:t>
      </w:r>
      <w:bookmarkEnd w:id="70"/>
      <w:bookmarkEnd w:id="71"/>
    </w:p>
    <w:p w14:paraId="5F46C12B" w14:textId="27775B83" w:rsidR="00B120D9" w:rsidRPr="001058E2" w:rsidRDefault="00B120D9" w:rsidP="00B120D9">
      <w:pPr>
        <w:keepLines/>
        <w:spacing w:line="276" w:lineRule="auto"/>
      </w:pPr>
      <w:r w:rsidRPr="001058E2">
        <w:t>The residential setting</w:t>
      </w:r>
      <w:r w:rsidR="00161CA1" w:rsidRPr="001058E2">
        <w:rPr>
          <w:rStyle w:val="FootnoteReference"/>
        </w:rPr>
        <w:footnoteReference w:id="5"/>
      </w:r>
      <w:r w:rsidRPr="001058E2">
        <w:t xml:space="preserve"> refers to care provided in</w:t>
      </w:r>
      <w:r w:rsidR="00CA180F">
        <w:t xml:space="preserve"> a</w:t>
      </w:r>
      <w:r w:rsidRPr="001058E2">
        <w:t xml:space="preserve"> residential </w:t>
      </w:r>
      <w:r w:rsidR="000827D2" w:rsidRPr="001058E2">
        <w:t>mental health care service</w:t>
      </w:r>
      <w:r w:rsidRPr="001058E2">
        <w:t xml:space="preserve"> that </w:t>
      </w:r>
      <w:r w:rsidR="000827D2" w:rsidRPr="001058E2">
        <w:t xml:space="preserve">employ mental health trained staff on-site 24 hours per day </w:t>
      </w:r>
      <w:r w:rsidR="00CA180F">
        <w:t xml:space="preserve">and </w:t>
      </w:r>
      <w:r w:rsidR="000827D2" w:rsidRPr="001058E2">
        <w:t xml:space="preserve">other services with less intensive staffing (the trained staff must be on site for a minimum of 6 hours a day and at least 50 hours per week). </w:t>
      </w:r>
      <w:r w:rsidR="00CC3217">
        <w:t>Services will</w:t>
      </w:r>
      <w:r w:rsidRPr="001058E2">
        <w:t xml:space="preserve"> provide specialised treatment, rehabilitation or care for people affected by a mental illness or psychiatric disability.</w:t>
      </w:r>
    </w:p>
    <w:p w14:paraId="386D7B7E" w14:textId="5BDDB1BA" w:rsidR="00347CA9" w:rsidRPr="001058E2" w:rsidRDefault="00347CA9" w:rsidP="00E448A1">
      <w:pPr>
        <w:spacing w:line="276" w:lineRule="auto"/>
      </w:pPr>
      <w:r w:rsidRPr="001058E2">
        <w:t>Residential care inclu</w:t>
      </w:r>
      <w:r w:rsidR="00FF2FFA">
        <w:t>des mental health activity that</w:t>
      </w:r>
      <w:r w:rsidRPr="001058E2">
        <w:t xml:space="preserve"> </w:t>
      </w:r>
      <w:r w:rsidR="00EA28E9" w:rsidRPr="001058E2">
        <w:t xml:space="preserve">is </w:t>
      </w:r>
      <w:r w:rsidRPr="001058E2">
        <w:t xml:space="preserve">currently reported through the Residential Mental Health Care National Minimum Data Set (RMHC NMDS). </w:t>
      </w:r>
    </w:p>
    <w:p w14:paraId="5B2767B0" w14:textId="77777777" w:rsidR="00B120D9" w:rsidRPr="001058E2" w:rsidRDefault="00B120D9" w:rsidP="00E55E04">
      <w:pPr>
        <w:pStyle w:val="Heading2"/>
        <w:numPr>
          <w:ilvl w:val="1"/>
          <w:numId w:val="3"/>
        </w:numPr>
        <w:spacing w:after="40" w:line="216" w:lineRule="auto"/>
        <w:ind w:left="432"/>
      </w:pPr>
      <w:bookmarkStart w:id="72" w:name="_Toc445889602"/>
      <w:bookmarkStart w:id="73" w:name="_Toc476046856"/>
      <w:bookmarkStart w:id="74" w:name="_Toc505170923"/>
      <w:bookmarkStart w:id="75" w:name="_Toc31893378"/>
      <w:bookmarkStart w:id="76" w:name="_Toc62651750"/>
      <w:r w:rsidRPr="001058E2">
        <w:t>Age group</w:t>
      </w:r>
      <w:bookmarkEnd w:id="72"/>
      <w:bookmarkEnd w:id="73"/>
      <w:bookmarkEnd w:id="74"/>
      <w:bookmarkEnd w:id="75"/>
      <w:bookmarkEnd w:id="76"/>
    </w:p>
    <w:p w14:paraId="11C1BFC1" w14:textId="77777777" w:rsidR="00B120D9" w:rsidRPr="001058E2" w:rsidRDefault="00B120D9" w:rsidP="00B120D9">
      <w:pPr>
        <w:spacing w:line="276" w:lineRule="auto"/>
      </w:pPr>
      <w:r w:rsidRPr="001058E2">
        <w:t xml:space="preserve">The clinical measures associated with the ABF MHC </w:t>
      </w:r>
      <w:r w:rsidRPr="001058E2">
        <w:rPr>
          <w:lang w:eastAsia="ja-JP"/>
        </w:rPr>
        <w:t>NBEDS</w:t>
      </w:r>
      <w:r w:rsidRPr="001058E2">
        <w:t xml:space="preserve"> are dependent on the age group of the consumer, </w:t>
      </w:r>
      <w:r w:rsidR="00271E76" w:rsidRPr="001058E2">
        <w:t>including</w:t>
      </w:r>
      <w:r w:rsidRPr="001058E2">
        <w:t xml:space="preserve"> child and adolescent, adult or older person</w:t>
      </w:r>
      <w:r w:rsidR="00271E76" w:rsidRPr="001058E2">
        <w:t>s</w:t>
      </w:r>
      <w:r w:rsidRPr="001058E2">
        <w:t xml:space="preserve">. </w:t>
      </w:r>
    </w:p>
    <w:p w14:paraId="50E60968" w14:textId="77777777" w:rsidR="00B120D9" w:rsidRPr="001058E2" w:rsidRDefault="00971860" w:rsidP="00B120D9">
      <w:pPr>
        <w:spacing w:line="276" w:lineRule="auto"/>
      </w:pPr>
      <w:r w:rsidRPr="001058E2">
        <w:t>For the purposes of the AMHCC grouper</w:t>
      </w:r>
      <w:r w:rsidR="00B120D9" w:rsidRPr="001058E2">
        <w:t>, adults are defined as persons between the age of 18 and 64 years inclusive, older persons are defined as persons aged 65 years and older, and children and adolescents are defined as persons under the age of 18 years.</w:t>
      </w:r>
    </w:p>
    <w:p w14:paraId="2403C0C3" w14:textId="28FE882F" w:rsidR="00B120D9" w:rsidRPr="001058E2" w:rsidRDefault="00B120D9" w:rsidP="00B120D9">
      <w:pPr>
        <w:spacing w:line="276" w:lineRule="auto"/>
      </w:pPr>
      <w:r w:rsidRPr="001058E2">
        <w:t>It is important to note that the age group boundaries c</w:t>
      </w:r>
      <w:r w:rsidR="00CC3217">
        <w:t>an</w:t>
      </w:r>
      <w:r w:rsidRPr="001058E2">
        <w:t xml:space="preserve"> be influenced by the clinician’s decision on which clinical measure is </w:t>
      </w:r>
      <w:r w:rsidR="00271E76" w:rsidRPr="001058E2">
        <w:t xml:space="preserve">the </w:t>
      </w:r>
      <w:r w:rsidRPr="001058E2">
        <w:t xml:space="preserve">most appropriate. </w:t>
      </w:r>
      <w:r w:rsidR="003E6C9E" w:rsidRPr="001058E2">
        <w:t>For example, t</w:t>
      </w:r>
      <w:r w:rsidRPr="001058E2">
        <w:t xml:space="preserve">here may be circumstances where the adult clinical instrument is considered most applicable to a </w:t>
      </w:r>
      <w:r w:rsidR="001E3750" w:rsidRPr="001058E2">
        <w:t>17-year-old</w:t>
      </w:r>
      <w:r w:rsidRPr="001058E2">
        <w:t xml:space="preserve"> consumer, in which case the data items relevant to an adult episode of mental health care should be reported.</w:t>
      </w:r>
    </w:p>
    <w:p w14:paraId="3F06B47C" w14:textId="6FEA993D" w:rsidR="00B120D9" w:rsidRPr="001058E2" w:rsidRDefault="00B120D9" w:rsidP="00B120D9">
      <w:pPr>
        <w:spacing w:line="276" w:lineRule="auto"/>
      </w:pPr>
      <w:r w:rsidRPr="001058E2">
        <w:t>Clinicians will be responsible for determining whether age group and the associated clinical measures is determined on the basis of the actual age, condition and care needs of the consumer</w:t>
      </w:r>
      <w:r w:rsidR="00271E76" w:rsidRPr="001058E2">
        <w:t>,</w:t>
      </w:r>
      <w:r w:rsidRPr="001058E2">
        <w:t xml:space="preserve"> or on the type of service providing the treatment and care, or a mixture of both.</w:t>
      </w:r>
    </w:p>
    <w:p w14:paraId="74B0414E" w14:textId="61CB34EC" w:rsidR="00FB5226" w:rsidRPr="001058E2" w:rsidRDefault="00FB5226" w:rsidP="00FB5226">
      <w:pPr>
        <w:pStyle w:val="Heading2"/>
        <w:numPr>
          <w:ilvl w:val="1"/>
          <w:numId w:val="3"/>
        </w:numPr>
        <w:spacing w:after="40" w:line="216" w:lineRule="auto"/>
        <w:ind w:left="432"/>
      </w:pPr>
      <w:bookmarkStart w:id="77" w:name="_Toc31893379"/>
      <w:bookmarkStart w:id="78" w:name="_Toc62651751"/>
      <w:r w:rsidRPr="001058E2">
        <w:t>Mental health phase of care</w:t>
      </w:r>
      <w:bookmarkEnd w:id="77"/>
      <w:bookmarkEnd w:id="78"/>
    </w:p>
    <w:p w14:paraId="7C53D4EE" w14:textId="006C3C24" w:rsidR="00C20F36" w:rsidRPr="001058E2" w:rsidRDefault="00C20F36" w:rsidP="00C20F36">
      <w:pPr>
        <w:spacing w:line="276" w:lineRule="auto"/>
      </w:pPr>
      <w:r w:rsidRPr="001058E2">
        <w:t xml:space="preserve">In addition to reporting episodes of mental health care, activity must also be reported according to the </w:t>
      </w:r>
      <w:r w:rsidR="00815685">
        <w:t>MHPoC</w:t>
      </w:r>
      <w:r w:rsidRPr="001058E2">
        <w:t>. MHPoC is a prospective description of</w:t>
      </w:r>
      <w:r w:rsidR="00CC3217" w:rsidRPr="00CC3217">
        <w:t xml:space="preserve"> the primary goal of care that is reflected in </w:t>
      </w:r>
      <w:r w:rsidR="00CC3217" w:rsidRPr="00CC3217">
        <w:lastRenderedPageBreak/>
        <w:t>the consumer's mental health treatment plan. The phase of care reflects a prospective assessment at the time of collection, rather than a retrospective assessment</w:t>
      </w:r>
      <w:r w:rsidR="00151A67">
        <w:t xml:space="preserve">. </w:t>
      </w:r>
      <w:r w:rsidRPr="001058E2">
        <w:t xml:space="preserve">MHPoC should be considered a subset of episode of mental health care, meaning that for each episode there can be multiple </w:t>
      </w:r>
      <w:r w:rsidR="00151A67">
        <w:t>phases</w:t>
      </w:r>
      <w:r w:rsidRPr="001058E2">
        <w:t xml:space="preserve">.  </w:t>
      </w:r>
    </w:p>
    <w:p w14:paraId="371C9DE1" w14:textId="7D9D5A4A" w:rsidR="00C20F36" w:rsidRPr="001058E2" w:rsidRDefault="00C20F36" w:rsidP="00C20F36">
      <w:pPr>
        <w:spacing w:line="276" w:lineRule="auto"/>
      </w:pPr>
      <w:r w:rsidRPr="001058E2">
        <w:t xml:space="preserve">MHPoC is independent of both the treatment setting and the designation of the treating service, and does not reflect service unit type. For example, in an admitted episode of mental health care, the </w:t>
      </w:r>
      <w:r w:rsidR="00912030" w:rsidRPr="001058E2">
        <w:t>consumer</w:t>
      </w:r>
      <w:r w:rsidRPr="001058E2">
        <w:t xml:space="preserve"> may not have an acute MHPoC for the entire period. Similarly, MHPoC should not be determined based on consumer presentation but rather the primary goal of care. For instance, two consumers with the same diagnosis may </w:t>
      </w:r>
      <w:r w:rsidR="00151A67">
        <w:t>have</w:t>
      </w:r>
      <w:r w:rsidR="00151A67" w:rsidRPr="001058E2">
        <w:t xml:space="preserve"> </w:t>
      </w:r>
      <w:r w:rsidRPr="001058E2">
        <w:t xml:space="preserve">different goals of care due to other factors </w:t>
      </w:r>
      <w:r w:rsidR="00151A67">
        <w:t>such as socialisation</w:t>
      </w:r>
      <w:r w:rsidRPr="001058E2">
        <w:t xml:space="preserve"> </w:t>
      </w:r>
      <w:r w:rsidR="00151A67">
        <w:t>or</w:t>
      </w:r>
      <w:r w:rsidRPr="001058E2">
        <w:t xml:space="preserve"> age.  </w:t>
      </w:r>
    </w:p>
    <w:p w14:paraId="5FE19E79" w14:textId="6DC223FA" w:rsidR="00C20F36" w:rsidRPr="001058E2" w:rsidRDefault="00C20F36" w:rsidP="00C20F36">
      <w:pPr>
        <w:keepNext/>
        <w:spacing w:line="276" w:lineRule="auto"/>
      </w:pPr>
      <w:r w:rsidRPr="001058E2">
        <w:t>The five MHPoC and related definitions from METeOR</w:t>
      </w:r>
      <w:r w:rsidRPr="001058E2">
        <w:rPr>
          <w:rStyle w:val="FootnoteReference"/>
        </w:rPr>
        <w:footnoteReference w:id="6"/>
      </w:r>
      <w:r w:rsidR="009E4651">
        <w:t xml:space="preserve"> are described in Table 1.</w:t>
      </w:r>
    </w:p>
    <w:p w14:paraId="6D896AB6" w14:textId="1F74DE08" w:rsidR="00C20F36" w:rsidRPr="001058E2" w:rsidRDefault="00C20F36" w:rsidP="00C20F36">
      <w:pPr>
        <w:pStyle w:val="TableText"/>
      </w:pPr>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1</w:t>
      </w:r>
      <w:r w:rsidRPr="001058E2">
        <w:rPr>
          <w:b/>
        </w:rPr>
        <w:fldChar w:fldCharType="end"/>
      </w:r>
      <w:r w:rsidRPr="001058E2">
        <w:t xml:space="preserve">: MHPoC and related METeOR definitions </w:t>
      </w:r>
    </w:p>
    <w:tbl>
      <w:tblPr>
        <w:tblStyle w:val="TableGrid"/>
        <w:tblW w:w="9197" w:type="dxa"/>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Caption w:val="Data domain for phase of mental health care"/>
        <w:tblDescription w:val="Table 6.1 presents the data domain for phase of mental health care. &#10;First listed is acute.  The definition for acute is - The primary goal is the short term reduction in severity of symptoms and/or personal distress associated with the recent onset or exacerbation of a psychiatric disorder.&#10;Second listed is functional gain.  The definition for functional gain is - The primary goal is to improve personal, social or occupational functioning or promote psychosocial adaptation in a patient with impairment arising from a psychiatric disorder. &#10;Third listed is intensive extended.  The definition for intensive extended is - The primary goal is prevention or minimisation of further deterioration, and reduction of risk of harm in a patient who has a stable pattern of severe symptoms, frequent relapses or severe inability to function independently and is judged to require care over an indefinite period.&#10;Fourth listed is Consolidating gain.  The definition for consolidating gain is - The primary goal is to maintain the level of functioning, or improving functioning during a period of recovery, minimise deterioration or prevent relapse where the patient has stabilised and functions relatively independently.  &#10;Fifth (and final) listed is Assessment only.  The definition for Assessment only is - The primary goal of care is to obtain information, including collateral information where possible, in order to determine the intervention/treatment needs and to arrange for this to occur (includes brief history, risk assessment, referral to treating team or other service).&#10;"/>
      </w:tblPr>
      <w:tblGrid>
        <w:gridCol w:w="1957"/>
        <w:gridCol w:w="7240"/>
      </w:tblGrid>
      <w:tr w:rsidR="00C20F36" w:rsidRPr="001058E2" w14:paraId="01E3AC97" w14:textId="77777777" w:rsidTr="00BB1345">
        <w:trPr>
          <w:trHeight w:val="227"/>
          <w:tblHeader/>
          <w:jc w:val="center"/>
        </w:trPr>
        <w:tc>
          <w:tcPr>
            <w:tcW w:w="1957" w:type="dxa"/>
            <w:tcBorders>
              <w:top w:val="single" w:sz="12" w:space="0" w:color="auto"/>
              <w:bottom w:val="single" w:sz="12" w:space="0" w:color="auto"/>
              <w:right w:val="single" w:sz="4" w:space="0" w:color="auto"/>
            </w:tcBorders>
            <w:shd w:val="clear" w:color="auto" w:fill="004200"/>
          </w:tcPr>
          <w:p w14:paraId="4BCFB164" w14:textId="77777777" w:rsidR="00C20F36" w:rsidRPr="001058E2" w:rsidRDefault="00C20F36" w:rsidP="00BB1345">
            <w:pPr>
              <w:keepNext/>
              <w:jc w:val="center"/>
              <w:rPr>
                <w:rFonts w:asciiTheme="majorHAnsi" w:hAnsiTheme="majorHAnsi" w:cstheme="majorHAnsi"/>
                <w:b/>
              </w:rPr>
            </w:pPr>
            <w:r w:rsidRPr="001058E2">
              <w:rPr>
                <w:rFonts w:asciiTheme="majorHAnsi" w:hAnsiTheme="majorHAnsi" w:cstheme="majorHAnsi"/>
                <w:b/>
              </w:rPr>
              <w:t>Code descriptive term</w:t>
            </w:r>
          </w:p>
        </w:tc>
        <w:tc>
          <w:tcPr>
            <w:tcW w:w="7240" w:type="dxa"/>
            <w:tcBorders>
              <w:top w:val="single" w:sz="12" w:space="0" w:color="auto"/>
              <w:left w:val="single" w:sz="4" w:space="0" w:color="auto"/>
              <w:bottom w:val="single" w:sz="12" w:space="0" w:color="auto"/>
              <w:right w:val="single" w:sz="4" w:space="0" w:color="auto"/>
            </w:tcBorders>
            <w:shd w:val="clear" w:color="auto" w:fill="004200"/>
            <w:vAlign w:val="center"/>
          </w:tcPr>
          <w:p w14:paraId="79D52B1B" w14:textId="77777777" w:rsidR="00C20F36" w:rsidRPr="001058E2" w:rsidRDefault="00C20F36" w:rsidP="00BB1345">
            <w:pPr>
              <w:jc w:val="center"/>
              <w:rPr>
                <w:rFonts w:asciiTheme="majorHAnsi" w:hAnsiTheme="majorHAnsi" w:cstheme="majorHAnsi"/>
                <w:b/>
              </w:rPr>
            </w:pPr>
            <w:r w:rsidRPr="001058E2">
              <w:rPr>
                <w:rFonts w:asciiTheme="majorHAnsi" w:hAnsiTheme="majorHAnsi" w:cstheme="majorHAnsi"/>
                <w:b/>
              </w:rPr>
              <w:t>Code definition</w:t>
            </w:r>
          </w:p>
        </w:tc>
      </w:tr>
      <w:tr w:rsidR="00C20F36" w:rsidRPr="001058E2" w14:paraId="19F595EC" w14:textId="77777777" w:rsidTr="00BB1345">
        <w:trPr>
          <w:cantSplit/>
          <w:trHeight w:val="227"/>
          <w:jc w:val="center"/>
        </w:trPr>
        <w:tc>
          <w:tcPr>
            <w:tcW w:w="1957" w:type="dxa"/>
            <w:tcBorders>
              <w:top w:val="single" w:sz="12" w:space="0" w:color="auto"/>
            </w:tcBorders>
          </w:tcPr>
          <w:p w14:paraId="1660C10C"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Acute</w:t>
            </w:r>
          </w:p>
        </w:tc>
        <w:tc>
          <w:tcPr>
            <w:tcW w:w="7240" w:type="dxa"/>
            <w:tcBorders>
              <w:top w:val="single" w:sz="12" w:space="0" w:color="auto"/>
            </w:tcBorders>
          </w:tcPr>
          <w:p w14:paraId="18DAB8F0"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The primary goal of care is the short term reduction in severity of symptoms and/or personal distress associated with the recent onset or exacerbation of a psychiatric disorder.</w:t>
            </w:r>
          </w:p>
        </w:tc>
      </w:tr>
      <w:tr w:rsidR="00C20F36" w:rsidRPr="001058E2" w14:paraId="1FC81D2F" w14:textId="77777777" w:rsidTr="00BB1345">
        <w:trPr>
          <w:cantSplit/>
          <w:trHeight w:val="227"/>
          <w:jc w:val="center"/>
        </w:trPr>
        <w:tc>
          <w:tcPr>
            <w:tcW w:w="1957" w:type="dxa"/>
            <w:shd w:val="clear" w:color="auto" w:fill="B4FFB4" w:themeFill="accent2" w:themeFillTint="33"/>
          </w:tcPr>
          <w:p w14:paraId="7D854431"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Functional gain</w:t>
            </w:r>
          </w:p>
        </w:tc>
        <w:tc>
          <w:tcPr>
            <w:tcW w:w="7240" w:type="dxa"/>
            <w:shd w:val="clear" w:color="auto" w:fill="B4FFB4" w:themeFill="accent2" w:themeFillTint="33"/>
          </w:tcPr>
          <w:p w14:paraId="7C95F43F" w14:textId="1D0B9373" w:rsidR="00C20F36" w:rsidRPr="001058E2" w:rsidRDefault="00C20F36" w:rsidP="005D0209">
            <w:pPr>
              <w:spacing w:line="276" w:lineRule="auto"/>
              <w:rPr>
                <w:rFonts w:asciiTheme="minorHAnsi" w:hAnsiTheme="minorHAnsi" w:cstheme="minorHAnsi"/>
                <w:sz w:val="20"/>
              </w:rPr>
            </w:pPr>
            <w:r w:rsidRPr="001058E2">
              <w:rPr>
                <w:rFonts w:asciiTheme="minorHAnsi" w:hAnsiTheme="minorHAnsi" w:cstheme="minorHAnsi"/>
                <w:sz w:val="20"/>
              </w:rPr>
              <w:t xml:space="preserve">The primary goal of care is to improve personal, social or occupational functioning or promote psychosocial adaptation in a </w:t>
            </w:r>
            <w:r w:rsidR="005D0209">
              <w:rPr>
                <w:rFonts w:asciiTheme="minorHAnsi" w:hAnsiTheme="minorHAnsi" w:cstheme="minorHAnsi"/>
                <w:sz w:val="20"/>
              </w:rPr>
              <w:t>patient</w:t>
            </w:r>
            <w:r w:rsidRPr="001058E2">
              <w:rPr>
                <w:rFonts w:asciiTheme="minorHAnsi" w:hAnsiTheme="minorHAnsi" w:cstheme="minorHAnsi"/>
                <w:sz w:val="20"/>
              </w:rPr>
              <w:t xml:space="preserve"> with impairment arising from a psychiatric disorder.</w:t>
            </w:r>
          </w:p>
        </w:tc>
      </w:tr>
      <w:tr w:rsidR="00C20F36" w:rsidRPr="001058E2" w14:paraId="0DFCDCD8" w14:textId="77777777" w:rsidTr="00BB1345">
        <w:trPr>
          <w:cantSplit/>
          <w:trHeight w:val="227"/>
          <w:jc w:val="center"/>
        </w:trPr>
        <w:tc>
          <w:tcPr>
            <w:tcW w:w="1957" w:type="dxa"/>
          </w:tcPr>
          <w:p w14:paraId="5B145722"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Intensive extended</w:t>
            </w:r>
          </w:p>
        </w:tc>
        <w:tc>
          <w:tcPr>
            <w:tcW w:w="7240" w:type="dxa"/>
          </w:tcPr>
          <w:p w14:paraId="365FA2FF" w14:textId="00A648FA" w:rsidR="00C20F36" w:rsidRPr="001058E2" w:rsidRDefault="00C20F36" w:rsidP="00912030">
            <w:pPr>
              <w:spacing w:line="276" w:lineRule="auto"/>
              <w:rPr>
                <w:rFonts w:asciiTheme="minorHAnsi" w:hAnsiTheme="minorHAnsi" w:cstheme="minorHAnsi"/>
                <w:sz w:val="20"/>
              </w:rPr>
            </w:pPr>
            <w:r w:rsidRPr="001058E2">
              <w:rPr>
                <w:rFonts w:asciiTheme="minorHAnsi" w:hAnsiTheme="minorHAnsi" w:cstheme="minorHAnsi"/>
                <w:sz w:val="20"/>
              </w:rPr>
              <w:t xml:space="preserve">The primary goal of care is prevention or minimisation of further deterioration, and reduction of risk of harm in a </w:t>
            </w:r>
            <w:r w:rsidR="005D0209">
              <w:rPr>
                <w:rFonts w:asciiTheme="minorHAnsi" w:hAnsiTheme="minorHAnsi" w:cstheme="minorHAnsi"/>
                <w:sz w:val="20"/>
              </w:rPr>
              <w:t>patient</w:t>
            </w:r>
            <w:r w:rsidRPr="001058E2">
              <w:rPr>
                <w:rFonts w:asciiTheme="minorHAnsi" w:hAnsiTheme="minorHAnsi" w:cstheme="minorHAnsi"/>
                <w:sz w:val="20"/>
              </w:rPr>
              <w:t xml:space="preserve"> who has a stable pattern of severe symptoms, frequent relapses or severe inability to function independently and is judged to require care over an indefinite period.</w:t>
            </w:r>
          </w:p>
        </w:tc>
      </w:tr>
      <w:tr w:rsidR="00C20F36" w:rsidRPr="001058E2" w14:paraId="559A1B14" w14:textId="77777777" w:rsidTr="00BB1345">
        <w:trPr>
          <w:cantSplit/>
          <w:trHeight w:val="227"/>
          <w:jc w:val="center"/>
        </w:trPr>
        <w:tc>
          <w:tcPr>
            <w:tcW w:w="1957" w:type="dxa"/>
            <w:shd w:val="clear" w:color="auto" w:fill="B4FFB4" w:themeFill="accent2" w:themeFillTint="33"/>
          </w:tcPr>
          <w:p w14:paraId="38B0F388"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 xml:space="preserve">Consolidating gain </w:t>
            </w:r>
          </w:p>
        </w:tc>
        <w:tc>
          <w:tcPr>
            <w:tcW w:w="7240" w:type="dxa"/>
            <w:shd w:val="clear" w:color="auto" w:fill="B4FFB4" w:themeFill="accent2" w:themeFillTint="33"/>
          </w:tcPr>
          <w:p w14:paraId="777B708F" w14:textId="6A7D2681" w:rsidR="00C20F36" w:rsidRPr="001058E2" w:rsidRDefault="00C20F36" w:rsidP="005D0209">
            <w:pPr>
              <w:spacing w:line="276" w:lineRule="auto"/>
              <w:rPr>
                <w:rFonts w:asciiTheme="minorHAnsi" w:hAnsiTheme="minorHAnsi" w:cstheme="minorHAnsi"/>
                <w:sz w:val="20"/>
              </w:rPr>
            </w:pPr>
            <w:r w:rsidRPr="001058E2">
              <w:rPr>
                <w:rFonts w:asciiTheme="minorHAnsi" w:hAnsiTheme="minorHAnsi" w:cstheme="minorHAnsi"/>
                <w:sz w:val="20"/>
              </w:rPr>
              <w:t xml:space="preserve">The primary goal of care is to maintain the level of functioning, or improving functioning during a period of recovery, minimise deterioration or prevent relapse where the </w:t>
            </w:r>
            <w:r w:rsidR="005D0209">
              <w:rPr>
                <w:rFonts w:asciiTheme="minorHAnsi" w:hAnsiTheme="minorHAnsi" w:cstheme="minorHAnsi"/>
                <w:sz w:val="20"/>
              </w:rPr>
              <w:t>patient</w:t>
            </w:r>
            <w:r w:rsidRPr="001058E2">
              <w:rPr>
                <w:rFonts w:asciiTheme="minorHAnsi" w:hAnsiTheme="minorHAnsi" w:cstheme="minorHAnsi"/>
                <w:sz w:val="20"/>
              </w:rPr>
              <w:t xml:space="preserve"> has stabilised and functions relatively independently. Consolidating gain may also be known as maintenance.</w:t>
            </w:r>
          </w:p>
        </w:tc>
      </w:tr>
      <w:tr w:rsidR="00C20F36" w:rsidRPr="001058E2" w14:paraId="6D3745D4" w14:textId="77777777" w:rsidTr="00BB1345">
        <w:trPr>
          <w:cantSplit/>
          <w:trHeight w:val="227"/>
          <w:jc w:val="center"/>
        </w:trPr>
        <w:tc>
          <w:tcPr>
            <w:tcW w:w="1957" w:type="dxa"/>
            <w:shd w:val="clear" w:color="auto" w:fill="auto"/>
          </w:tcPr>
          <w:p w14:paraId="140DB54C"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Assessment only</w:t>
            </w:r>
          </w:p>
        </w:tc>
        <w:tc>
          <w:tcPr>
            <w:tcW w:w="7240" w:type="dxa"/>
            <w:shd w:val="clear" w:color="auto" w:fill="auto"/>
          </w:tcPr>
          <w:p w14:paraId="6CF0CEB7"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The primary goal of care is to obtain information, including collateral information where possible, in order to determine the intervention/treatment needs and to arrange for this to occur (includes brief history, risk assessment, referral to treating team or other service).</w:t>
            </w:r>
          </w:p>
        </w:tc>
      </w:tr>
    </w:tbl>
    <w:p w14:paraId="7C7EBFE3" w14:textId="189DBB00" w:rsidR="00C20F36" w:rsidRDefault="00151A67" w:rsidP="00C20F36">
      <w:pPr>
        <w:spacing w:line="276" w:lineRule="auto"/>
      </w:pPr>
      <w:r>
        <w:t>It is</w:t>
      </w:r>
      <w:r w:rsidR="00C20F36" w:rsidRPr="001058E2">
        <w:t xml:space="preserve"> recognised that there may be aspects of each MHPoC represented in the consumer’s mental health plan, the MHPoC is intended to reflect the main goal or aim of care that will underpin the next period of care. For example, a consumer in consolidating gain phase may also have a goal to prevent relapse but the primary goal is to maintain their level of functioning, therefore consolidating gain rather than</w:t>
      </w:r>
      <w:r w:rsidR="004E50E1">
        <w:t xml:space="preserve"> the</w:t>
      </w:r>
      <w:r w:rsidR="00C20F36" w:rsidRPr="001058E2">
        <w:t xml:space="preserve"> intensive extended</w:t>
      </w:r>
      <w:r w:rsidR="004E50E1">
        <w:t xml:space="preserve"> phase</w:t>
      </w:r>
      <w:r w:rsidR="00C20F36" w:rsidRPr="001058E2">
        <w:t xml:space="preserve"> should be reported. </w:t>
      </w:r>
    </w:p>
    <w:p w14:paraId="633E3588" w14:textId="19135D0D" w:rsidR="00E303E0" w:rsidRDefault="00C14FD3" w:rsidP="00C20F36">
      <w:pPr>
        <w:spacing w:line="276" w:lineRule="auto"/>
      </w:pPr>
      <w:r>
        <w:lastRenderedPageBreak/>
        <w:t xml:space="preserve">The </w:t>
      </w:r>
      <w:r w:rsidR="00646871">
        <w:t>MHPoC</w:t>
      </w:r>
      <w:r>
        <w:t xml:space="preserve"> should be assessed on admission/registration to a service, where there has been a transfer of care between service settings or when there has been a change to the mental health care plan due to change to the consumer’s symptoms.</w:t>
      </w:r>
    </w:p>
    <w:p w14:paraId="5C684AC3" w14:textId="6352784A" w:rsidR="00C14FD3" w:rsidRDefault="00C14FD3" w:rsidP="00C20F36">
      <w:pPr>
        <w:spacing w:line="276" w:lineRule="auto"/>
      </w:pPr>
      <w:r>
        <w:t xml:space="preserve">If the primary goal of care changes as a result of the assessment, a new </w:t>
      </w:r>
      <w:r w:rsidR="00646871">
        <w:t xml:space="preserve">MHPoC </w:t>
      </w:r>
      <w:r>
        <w:t xml:space="preserve">may begin. Similarly, a review of the consumer’s </w:t>
      </w:r>
      <w:r w:rsidR="00646871">
        <w:t>MHPoC</w:t>
      </w:r>
      <w:r>
        <w:t xml:space="preserve"> may be undertaken part way through an episode within the assigned phase of care but does not lead to a change in the </w:t>
      </w:r>
      <w:r w:rsidR="00646871">
        <w:t>MHPoC</w:t>
      </w:r>
      <w:r>
        <w:t xml:space="preserve"> if the primary goal of care remains the same.</w:t>
      </w:r>
    </w:p>
    <w:p w14:paraId="5BDB9670" w14:textId="2EE98994" w:rsidR="00E303E0" w:rsidRPr="007D5A26" w:rsidRDefault="004F2CEC" w:rsidP="00C20F36">
      <w:pPr>
        <w:spacing w:line="276" w:lineRule="auto"/>
        <w:rPr>
          <w:b/>
          <w:color w:val="006700" w:themeColor="accent2" w:themeShade="BF"/>
          <w:sz w:val="24"/>
        </w:rPr>
      </w:pPr>
      <w:r w:rsidRPr="007D5A26">
        <w:rPr>
          <w:b/>
          <w:color w:val="006700" w:themeColor="accent2" w:themeShade="BF"/>
          <w:sz w:val="24"/>
        </w:rPr>
        <w:t xml:space="preserve">6.3.1 </w:t>
      </w:r>
      <w:r w:rsidR="00605A68">
        <w:rPr>
          <w:b/>
          <w:color w:val="006700" w:themeColor="accent2" w:themeShade="BF"/>
          <w:sz w:val="24"/>
        </w:rPr>
        <w:t>Assessment o</w:t>
      </w:r>
      <w:r w:rsidR="00E303E0" w:rsidRPr="007D5A26">
        <w:rPr>
          <w:b/>
          <w:color w:val="006700" w:themeColor="accent2" w:themeShade="BF"/>
          <w:sz w:val="24"/>
        </w:rPr>
        <w:t>nly</w:t>
      </w:r>
      <w:r w:rsidR="00605A68">
        <w:rPr>
          <w:b/>
          <w:color w:val="006700" w:themeColor="accent2" w:themeShade="BF"/>
          <w:sz w:val="24"/>
        </w:rPr>
        <w:t xml:space="preserve"> mental health phase of care</w:t>
      </w:r>
    </w:p>
    <w:p w14:paraId="143B8105" w14:textId="65BEC0C6" w:rsidR="0033022E" w:rsidRDefault="0033022E" w:rsidP="00C20F36">
      <w:pPr>
        <w:spacing w:line="276" w:lineRule="auto"/>
      </w:pPr>
      <w:r>
        <w:t xml:space="preserve">As part of good clinical practice, all consumers are assessed at regular intervals. This includes change of mental health legal status, transfer between service sites and change in symptoms/ functioning. The assessment only phase is not intended to capture these regular reviews </w:t>
      </w:r>
      <w:r w:rsidR="007D38A6">
        <w:t>that are</w:t>
      </w:r>
      <w:r>
        <w:t xml:space="preserve"> part of standard clinical </w:t>
      </w:r>
      <w:r w:rsidR="007D38A6">
        <w:t>practice</w:t>
      </w:r>
      <w:r>
        <w:t>.</w:t>
      </w:r>
      <w:r w:rsidR="00C14FD3">
        <w:t xml:space="preserve"> This phase was developed to capture the significant amount of work </w:t>
      </w:r>
      <w:r w:rsidR="007D38A6">
        <w:t xml:space="preserve">undertaken by mental health services in assessing consumers </w:t>
      </w:r>
      <w:r w:rsidR="00C14FD3">
        <w:t>who do not go on to formal</w:t>
      </w:r>
      <w:r w:rsidR="007D38A6">
        <w:t xml:space="preserve"> mental health</w:t>
      </w:r>
      <w:r w:rsidR="00C14FD3">
        <w:t xml:space="preserve"> episodes of care.</w:t>
      </w:r>
    </w:p>
    <w:p w14:paraId="4765B35F" w14:textId="761BBB0D" w:rsidR="00C20F36" w:rsidRPr="001058E2" w:rsidRDefault="00C20F36" w:rsidP="00C20F36">
      <w:pPr>
        <w:spacing w:line="276" w:lineRule="auto"/>
        <w:rPr>
          <w:i/>
        </w:rPr>
      </w:pPr>
      <w:r w:rsidRPr="001058E2">
        <w:t xml:space="preserve">To be </w:t>
      </w:r>
      <w:r w:rsidR="007D38A6">
        <w:t>assigned an</w:t>
      </w:r>
      <w:r w:rsidRPr="001058E2">
        <w:t xml:space="preserve"> assessment only</w:t>
      </w:r>
      <w:r w:rsidR="007D38A6">
        <w:t xml:space="preserve"> phase</w:t>
      </w:r>
      <w:r w:rsidRPr="001058E2">
        <w:t xml:space="preserve">, the </w:t>
      </w:r>
      <w:r w:rsidR="007D38A6">
        <w:t>care</w:t>
      </w:r>
      <w:r w:rsidRPr="001058E2">
        <w:t xml:space="preserve"> needs to first meet the definition of </w:t>
      </w:r>
      <w:r w:rsidR="00C02334">
        <w:t>mental health care</w:t>
      </w:r>
      <w:r w:rsidRPr="001058E2">
        <w:t xml:space="preserve"> </w:t>
      </w:r>
      <w:r w:rsidR="00AE63E0">
        <w:t xml:space="preserve">(as </w:t>
      </w:r>
      <w:r w:rsidRPr="001058E2">
        <w:t xml:space="preserve">outlined in </w:t>
      </w:r>
      <w:r w:rsidR="00AF3AD8">
        <w:t>s</w:t>
      </w:r>
      <w:r w:rsidRPr="001058E2">
        <w:t>ection 1</w:t>
      </w:r>
      <w:r w:rsidR="00AE63E0">
        <w:t xml:space="preserve"> Background</w:t>
      </w:r>
      <w:r w:rsidR="00AF3AD8">
        <w:t xml:space="preserve"> of this </w:t>
      </w:r>
      <w:r w:rsidR="00D33D8D">
        <w:t>technical specifications</w:t>
      </w:r>
      <w:r w:rsidR="00AE63E0">
        <w:t>)</w:t>
      </w:r>
      <w:r w:rsidRPr="001058E2">
        <w:t xml:space="preserve">. This can include triage and phone triage services as long as the </w:t>
      </w:r>
      <w:r w:rsidR="00C02334">
        <w:t xml:space="preserve">mental health care </w:t>
      </w:r>
      <w:r w:rsidRPr="001058E2">
        <w:t>and assessment only phase definitions are met.</w:t>
      </w:r>
    </w:p>
    <w:p w14:paraId="239F1808" w14:textId="77777777" w:rsidR="00C20F36" w:rsidRPr="001058E2" w:rsidRDefault="00C20F36" w:rsidP="00C20F36">
      <w:pPr>
        <w:spacing w:line="276" w:lineRule="auto"/>
      </w:pPr>
      <w:r w:rsidRPr="001058E2">
        <w:rPr>
          <w:i/>
        </w:rPr>
        <w:t>Example 1</w:t>
      </w:r>
      <w:r w:rsidRPr="001058E2">
        <w:t xml:space="preserve">: </w:t>
      </w:r>
    </w:p>
    <w:p w14:paraId="2969C08D" w14:textId="1E05567C" w:rsidR="00C20F36" w:rsidRPr="001058E2" w:rsidRDefault="00E303E0" w:rsidP="00C20F36">
      <w:pPr>
        <w:spacing w:line="276" w:lineRule="auto"/>
        <w:rPr>
          <w:i/>
        </w:rPr>
      </w:pPr>
      <w:r>
        <w:rPr>
          <w:i/>
        </w:rPr>
        <w:t>A</w:t>
      </w:r>
      <w:r w:rsidR="00C20F36" w:rsidRPr="001058E2">
        <w:rPr>
          <w:i/>
        </w:rPr>
        <w:t xml:space="preserve"> </w:t>
      </w:r>
      <w:r w:rsidR="0053266B">
        <w:rPr>
          <w:i/>
        </w:rPr>
        <w:t>help line</w:t>
      </w:r>
      <w:r w:rsidR="00C20F36" w:rsidRPr="001058E2">
        <w:rPr>
          <w:i/>
        </w:rPr>
        <w:t xml:space="preserve"> received a call </w:t>
      </w:r>
      <w:r w:rsidR="0053266B">
        <w:rPr>
          <w:i/>
        </w:rPr>
        <w:t>from</w:t>
      </w:r>
      <w:r w:rsidR="00C20F36" w:rsidRPr="001058E2">
        <w:rPr>
          <w:i/>
        </w:rPr>
        <w:t xml:space="preserve"> a consumer. The consumer was having a </w:t>
      </w:r>
      <w:r w:rsidR="005838E3">
        <w:rPr>
          <w:i/>
        </w:rPr>
        <w:t xml:space="preserve">stressful period at work </w:t>
      </w:r>
      <w:r w:rsidR="0038139A">
        <w:rPr>
          <w:i/>
        </w:rPr>
        <w:t>but did not exhibit</w:t>
      </w:r>
      <w:r w:rsidR="005838E3">
        <w:rPr>
          <w:i/>
        </w:rPr>
        <w:t xml:space="preserve"> </w:t>
      </w:r>
      <w:r w:rsidR="005838E3" w:rsidRPr="00C71C75">
        <w:rPr>
          <w:i/>
        </w:rPr>
        <w:t xml:space="preserve">symptoms </w:t>
      </w:r>
      <w:r w:rsidR="005838E3">
        <w:rPr>
          <w:i/>
        </w:rPr>
        <w:t>re</w:t>
      </w:r>
      <w:r w:rsidR="005838E3" w:rsidRPr="00C71C75">
        <w:rPr>
          <w:i/>
        </w:rPr>
        <w:t>lating to</w:t>
      </w:r>
      <w:r w:rsidR="0038139A">
        <w:rPr>
          <w:i/>
        </w:rPr>
        <w:t xml:space="preserve"> a</w:t>
      </w:r>
      <w:r w:rsidR="005838E3" w:rsidRPr="00C71C75">
        <w:rPr>
          <w:i/>
        </w:rPr>
        <w:t xml:space="preserve"> mental disorder</w:t>
      </w:r>
      <w:r w:rsidR="00C20F36" w:rsidRPr="001058E2">
        <w:rPr>
          <w:i/>
        </w:rPr>
        <w:t xml:space="preserve">. </w:t>
      </w:r>
      <w:r w:rsidR="0038139A">
        <w:rPr>
          <w:i/>
        </w:rPr>
        <w:t xml:space="preserve">General advice was given to the consumer. </w:t>
      </w:r>
      <w:r w:rsidR="00C20F36" w:rsidRPr="001058E2">
        <w:rPr>
          <w:i/>
        </w:rPr>
        <w:t xml:space="preserve">No further intervention was required. </w:t>
      </w:r>
      <w:r w:rsidR="0038139A">
        <w:rPr>
          <w:i/>
        </w:rPr>
        <w:t xml:space="preserve">No consumer information was recorded, nor was a formal assessment completed or care plan developed. </w:t>
      </w:r>
    </w:p>
    <w:p w14:paraId="590CAC4D" w14:textId="3805FC8F" w:rsidR="00C20F36" w:rsidRPr="001058E2" w:rsidRDefault="0038139A" w:rsidP="00C20F36">
      <w:pPr>
        <w:spacing w:line="276" w:lineRule="auto"/>
        <w:rPr>
          <w:i/>
        </w:rPr>
      </w:pPr>
      <w:r>
        <w:rPr>
          <w:i/>
        </w:rPr>
        <w:t>This activity is n</w:t>
      </w:r>
      <w:r w:rsidR="00C20F36" w:rsidRPr="001058E2">
        <w:rPr>
          <w:i/>
        </w:rPr>
        <w:t xml:space="preserve">ot in scope of </w:t>
      </w:r>
      <w:r w:rsidR="00C20F36" w:rsidRPr="005838E3">
        <w:rPr>
          <w:i/>
        </w:rPr>
        <w:t xml:space="preserve">the </w:t>
      </w:r>
      <w:r w:rsidR="005838E3" w:rsidRPr="005838E3">
        <w:rPr>
          <w:i/>
        </w:rPr>
        <w:t xml:space="preserve">mental health care </w:t>
      </w:r>
      <w:r w:rsidR="00C20F36" w:rsidRPr="005838E3">
        <w:rPr>
          <w:i/>
        </w:rPr>
        <w:t>definition</w:t>
      </w:r>
      <w:r w:rsidR="00C20F36" w:rsidRPr="001058E2">
        <w:rPr>
          <w:i/>
        </w:rPr>
        <w:t xml:space="preserve"> as </w:t>
      </w:r>
      <w:r w:rsidR="005838E3">
        <w:rPr>
          <w:i/>
        </w:rPr>
        <w:t xml:space="preserve">no </w:t>
      </w:r>
      <w:r>
        <w:rPr>
          <w:i/>
        </w:rPr>
        <w:t xml:space="preserve">mental health assessment was undertaken and </w:t>
      </w:r>
      <w:r w:rsidR="00C20F36" w:rsidRPr="001058E2">
        <w:rPr>
          <w:i/>
        </w:rPr>
        <w:t>no men</w:t>
      </w:r>
      <w:r>
        <w:rPr>
          <w:i/>
        </w:rPr>
        <w:t>tal health plan was implemented</w:t>
      </w:r>
      <w:r w:rsidR="00C20F36" w:rsidRPr="001058E2">
        <w:rPr>
          <w:i/>
        </w:rPr>
        <w:t>.</w:t>
      </w:r>
    </w:p>
    <w:p w14:paraId="2BAEBFFA" w14:textId="77777777" w:rsidR="00C20F36" w:rsidRPr="001058E2" w:rsidRDefault="00C20F36" w:rsidP="00C20F36">
      <w:pPr>
        <w:spacing w:line="276" w:lineRule="auto"/>
      </w:pPr>
      <w:r w:rsidRPr="001058E2">
        <w:rPr>
          <w:i/>
        </w:rPr>
        <w:t>Example 2</w:t>
      </w:r>
      <w:r w:rsidRPr="001058E2">
        <w:t>:</w:t>
      </w:r>
    </w:p>
    <w:p w14:paraId="6A07AAF7" w14:textId="5953C18A" w:rsidR="00C20F36" w:rsidRPr="00D33C3F" w:rsidRDefault="00E303E0" w:rsidP="00C20F36">
      <w:pPr>
        <w:spacing w:line="276" w:lineRule="auto"/>
        <w:rPr>
          <w:i/>
        </w:rPr>
      </w:pPr>
      <w:r w:rsidRPr="00D33C3F">
        <w:rPr>
          <w:i/>
        </w:rPr>
        <w:t>A</w:t>
      </w:r>
      <w:r w:rsidR="00C20F36" w:rsidRPr="00D33C3F">
        <w:rPr>
          <w:i/>
        </w:rPr>
        <w:t xml:space="preserve"> </w:t>
      </w:r>
      <w:r w:rsidR="004D02C6">
        <w:rPr>
          <w:i/>
        </w:rPr>
        <w:t xml:space="preserve">consumer </w:t>
      </w:r>
      <w:r w:rsidR="00E87832">
        <w:rPr>
          <w:i/>
        </w:rPr>
        <w:t xml:space="preserve">was assessed by a psychiatrist following </w:t>
      </w:r>
      <w:r w:rsidR="004D02C6">
        <w:rPr>
          <w:i/>
        </w:rPr>
        <w:t xml:space="preserve">a GP </w:t>
      </w:r>
      <w:r w:rsidR="00D33C3F" w:rsidRPr="00D33C3F">
        <w:rPr>
          <w:i/>
        </w:rPr>
        <w:t xml:space="preserve">referral to </w:t>
      </w:r>
      <w:r w:rsidR="00E87832">
        <w:rPr>
          <w:i/>
        </w:rPr>
        <w:t>the psychiatrist</w:t>
      </w:r>
      <w:r w:rsidR="00D33C3F" w:rsidRPr="00D33C3F">
        <w:rPr>
          <w:i/>
        </w:rPr>
        <w:t>. Th</w:t>
      </w:r>
      <w:r w:rsidR="00A473C0">
        <w:rPr>
          <w:i/>
        </w:rPr>
        <w:t>e consumer had</w:t>
      </w:r>
      <w:r w:rsidR="00D33C3F" w:rsidRPr="00D33C3F">
        <w:rPr>
          <w:i/>
        </w:rPr>
        <w:t xml:space="preserve"> a 3 year history of anxiety </w:t>
      </w:r>
      <w:r w:rsidR="00E87832">
        <w:rPr>
          <w:i/>
        </w:rPr>
        <w:t>which ha</w:t>
      </w:r>
      <w:r w:rsidR="000818BC">
        <w:rPr>
          <w:i/>
        </w:rPr>
        <w:t>d</w:t>
      </w:r>
      <w:r w:rsidR="00E87832">
        <w:rPr>
          <w:i/>
        </w:rPr>
        <w:t xml:space="preserve"> recently become more severe </w:t>
      </w:r>
      <w:r w:rsidR="00D33C3F" w:rsidRPr="00D33C3F">
        <w:rPr>
          <w:i/>
        </w:rPr>
        <w:t>and ha</w:t>
      </w:r>
      <w:r w:rsidR="000818BC">
        <w:rPr>
          <w:i/>
        </w:rPr>
        <w:t>d</w:t>
      </w:r>
      <w:r w:rsidR="00D33C3F" w:rsidRPr="00D33C3F">
        <w:rPr>
          <w:i/>
        </w:rPr>
        <w:t xml:space="preserve"> been seeing a psychologist following a referral by the GP. T</w:t>
      </w:r>
      <w:r w:rsidR="00A473C0">
        <w:rPr>
          <w:i/>
        </w:rPr>
        <w:t>he consumer had</w:t>
      </w:r>
      <w:r w:rsidR="00D33C3F" w:rsidRPr="00D33C3F">
        <w:rPr>
          <w:i/>
        </w:rPr>
        <w:t xml:space="preserve"> a strong supportive family network and </w:t>
      </w:r>
      <w:r w:rsidR="00A473C0">
        <w:rPr>
          <w:i/>
        </w:rPr>
        <w:t>wa</w:t>
      </w:r>
      <w:r w:rsidR="00D33C3F" w:rsidRPr="00D33C3F">
        <w:rPr>
          <w:i/>
        </w:rPr>
        <w:t>s</w:t>
      </w:r>
      <w:r w:rsidR="00E87832">
        <w:rPr>
          <w:i/>
        </w:rPr>
        <w:t xml:space="preserve"> attending an</w:t>
      </w:r>
      <w:r w:rsidR="00D33C3F" w:rsidRPr="00D33C3F">
        <w:rPr>
          <w:i/>
        </w:rPr>
        <w:t xml:space="preserve"> anxiety management</w:t>
      </w:r>
      <w:r w:rsidR="00E87832">
        <w:rPr>
          <w:i/>
        </w:rPr>
        <w:t xml:space="preserve"> support</w:t>
      </w:r>
      <w:r w:rsidR="00D33C3F" w:rsidRPr="00D33C3F">
        <w:rPr>
          <w:i/>
        </w:rPr>
        <w:t xml:space="preserve"> group offered by a local church. T</w:t>
      </w:r>
      <w:r w:rsidR="00C20F36" w:rsidRPr="00D33C3F">
        <w:rPr>
          <w:i/>
        </w:rPr>
        <w:t xml:space="preserve">he consumer information </w:t>
      </w:r>
      <w:r w:rsidR="00E87832">
        <w:rPr>
          <w:i/>
        </w:rPr>
        <w:t>and mental health assessment was</w:t>
      </w:r>
      <w:r w:rsidR="00C20F36" w:rsidRPr="00D33C3F">
        <w:rPr>
          <w:i/>
        </w:rPr>
        <w:t xml:space="preserve"> recorded along with a documented </w:t>
      </w:r>
      <w:r w:rsidR="00815685" w:rsidRPr="00D33C3F">
        <w:rPr>
          <w:i/>
        </w:rPr>
        <w:t>mental health</w:t>
      </w:r>
      <w:r w:rsidR="00C20F36" w:rsidRPr="00D33C3F">
        <w:rPr>
          <w:i/>
        </w:rPr>
        <w:t xml:space="preserve"> plan</w:t>
      </w:r>
      <w:r w:rsidR="00E87832">
        <w:rPr>
          <w:i/>
        </w:rPr>
        <w:t xml:space="preserve"> which included commencement of medication and management advice to the consumer and GP</w:t>
      </w:r>
      <w:r w:rsidR="00D33C3F" w:rsidRPr="00D33C3F">
        <w:rPr>
          <w:i/>
        </w:rPr>
        <w:t>.</w:t>
      </w:r>
      <w:r w:rsidR="00E87832">
        <w:rPr>
          <w:i/>
        </w:rPr>
        <w:t xml:space="preserve"> A follow up appointment was not required and the consumer continue</w:t>
      </w:r>
      <w:r w:rsidR="000818BC">
        <w:rPr>
          <w:i/>
        </w:rPr>
        <w:t>d</w:t>
      </w:r>
      <w:r w:rsidR="00E87832">
        <w:rPr>
          <w:i/>
        </w:rPr>
        <w:t xml:space="preserve"> to be managed by their GP.</w:t>
      </w:r>
      <w:r w:rsidR="00D33C3F" w:rsidRPr="00D33C3F">
        <w:rPr>
          <w:i/>
        </w:rPr>
        <w:t xml:space="preserve"> </w:t>
      </w:r>
    </w:p>
    <w:p w14:paraId="7AAB08F1" w14:textId="221A086F" w:rsidR="00F11728" w:rsidRPr="001058E2" w:rsidRDefault="00F11728" w:rsidP="00F11728">
      <w:pPr>
        <w:spacing w:line="276" w:lineRule="auto"/>
        <w:rPr>
          <w:i/>
        </w:rPr>
      </w:pPr>
      <w:r>
        <w:rPr>
          <w:i/>
        </w:rPr>
        <w:t xml:space="preserve">This activity is in scope </w:t>
      </w:r>
      <w:r w:rsidRPr="001058E2">
        <w:rPr>
          <w:i/>
        </w:rPr>
        <w:t xml:space="preserve">of </w:t>
      </w:r>
      <w:r w:rsidRPr="005838E3">
        <w:rPr>
          <w:i/>
        </w:rPr>
        <w:t>the mental health care definition</w:t>
      </w:r>
      <w:r w:rsidRPr="001058E2">
        <w:rPr>
          <w:i/>
        </w:rPr>
        <w:t xml:space="preserve"> as</w:t>
      </w:r>
      <w:r>
        <w:rPr>
          <w:i/>
        </w:rPr>
        <w:t xml:space="preserve"> </w:t>
      </w:r>
      <w:r w:rsidR="000818BC">
        <w:rPr>
          <w:i/>
        </w:rPr>
        <w:t xml:space="preserve">a </w:t>
      </w:r>
      <w:r>
        <w:rPr>
          <w:i/>
        </w:rPr>
        <w:t xml:space="preserve">mental health assessment was undertaken and </w:t>
      </w:r>
      <w:r w:rsidRPr="001058E2">
        <w:rPr>
          <w:i/>
        </w:rPr>
        <w:t>men</w:t>
      </w:r>
      <w:r>
        <w:rPr>
          <w:i/>
        </w:rPr>
        <w:t>tal health plan was implemented</w:t>
      </w:r>
      <w:r w:rsidRPr="001058E2">
        <w:rPr>
          <w:i/>
        </w:rPr>
        <w:t>.</w:t>
      </w:r>
      <w:r>
        <w:rPr>
          <w:i/>
        </w:rPr>
        <w:t xml:space="preserve"> This activity meets the definition of assessment only phase because t</w:t>
      </w:r>
      <w:r w:rsidRPr="00F11728">
        <w:rPr>
          <w:i/>
        </w:rPr>
        <w:t xml:space="preserve">he primary goal of care </w:t>
      </w:r>
      <w:r>
        <w:rPr>
          <w:i/>
        </w:rPr>
        <w:t>was to obtain information</w:t>
      </w:r>
      <w:r w:rsidRPr="00F11728">
        <w:rPr>
          <w:i/>
        </w:rPr>
        <w:t xml:space="preserve"> in order to </w:t>
      </w:r>
      <w:r>
        <w:rPr>
          <w:i/>
        </w:rPr>
        <w:t xml:space="preserve">determine the </w:t>
      </w:r>
      <w:r w:rsidRPr="00F11728">
        <w:rPr>
          <w:i/>
        </w:rPr>
        <w:t>treatment needs</w:t>
      </w:r>
      <w:r w:rsidR="00B8619F">
        <w:rPr>
          <w:i/>
        </w:rPr>
        <w:t>.</w:t>
      </w:r>
    </w:p>
    <w:p w14:paraId="5CE73FD8" w14:textId="1C944D24" w:rsidR="00C14FD3" w:rsidRPr="001058E2" w:rsidRDefault="000818BC" w:rsidP="00C14FD3">
      <w:pPr>
        <w:spacing w:line="276" w:lineRule="auto"/>
      </w:pPr>
      <w:r>
        <w:t>A</w:t>
      </w:r>
      <w:r w:rsidR="00C14FD3" w:rsidRPr="001058E2">
        <w:t xml:space="preserve">ssessment only phase should only be reported if the review outcome does not lead to the consumer being placed in one of the other four phases immediately after. If the assessment outcome leads to acute, functional gain, intensive extended or consolidating gain phase being selected, then the assessment is included as part of the phase chosen. </w:t>
      </w:r>
    </w:p>
    <w:p w14:paraId="6AA563DD" w14:textId="298E3C1D" w:rsidR="00C20F36" w:rsidRPr="001058E2" w:rsidRDefault="00C20F36" w:rsidP="00C20F36">
      <w:pPr>
        <w:spacing w:line="276" w:lineRule="auto"/>
      </w:pPr>
    </w:p>
    <w:p w14:paraId="65F51363" w14:textId="77777777" w:rsidR="00C20F36" w:rsidRPr="001058E2" w:rsidRDefault="00C20F36" w:rsidP="00C20F36">
      <w:pPr>
        <w:spacing w:line="276" w:lineRule="auto"/>
      </w:pPr>
      <w:r w:rsidRPr="001058E2">
        <w:rPr>
          <w:i/>
        </w:rPr>
        <w:t>Example 3</w:t>
      </w:r>
      <w:r w:rsidRPr="001058E2">
        <w:t>:</w:t>
      </w:r>
    </w:p>
    <w:p w14:paraId="05F5B1B5" w14:textId="01E209A4" w:rsidR="00C20F36" w:rsidRDefault="00E66ED7" w:rsidP="00C20F36">
      <w:pPr>
        <w:spacing w:line="276" w:lineRule="auto"/>
        <w:rPr>
          <w:i/>
        </w:rPr>
      </w:pPr>
      <w:r>
        <w:rPr>
          <w:i/>
        </w:rPr>
        <w:t>A</w:t>
      </w:r>
      <w:r w:rsidR="00C20F36" w:rsidRPr="001058E2">
        <w:rPr>
          <w:i/>
        </w:rPr>
        <w:t xml:space="preserve"> consumer </w:t>
      </w:r>
      <w:r w:rsidR="000818BC">
        <w:rPr>
          <w:i/>
        </w:rPr>
        <w:t>presented at</w:t>
      </w:r>
      <w:r w:rsidR="00C20F36" w:rsidRPr="001058E2">
        <w:rPr>
          <w:i/>
        </w:rPr>
        <w:t xml:space="preserve"> </w:t>
      </w:r>
      <w:r w:rsidR="004C2E52">
        <w:rPr>
          <w:i/>
        </w:rPr>
        <w:t xml:space="preserve">the </w:t>
      </w:r>
      <w:r w:rsidR="00A473C0">
        <w:rPr>
          <w:i/>
        </w:rPr>
        <w:t xml:space="preserve">emergency department </w:t>
      </w:r>
      <w:r w:rsidR="000818BC">
        <w:rPr>
          <w:i/>
        </w:rPr>
        <w:t>following an attempt</w:t>
      </w:r>
      <w:r w:rsidR="00A473C0">
        <w:rPr>
          <w:i/>
        </w:rPr>
        <w:t xml:space="preserve"> to take their own life</w:t>
      </w:r>
      <w:r w:rsidR="000818BC">
        <w:rPr>
          <w:i/>
        </w:rPr>
        <w:t>,</w:t>
      </w:r>
      <w:r w:rsidR="00A473C0">
        <w:rPr>
          <w:i/>
        </w:rPr>
        <w:t xml:space="preserve"> with their history of psychosis becoming unmanageable. </w:t>
      </w:r>
      <w:r w:rsidR="004C2E52">
        <w:rPr>
          <w:i/>
        </w:rPr>
        <w:t>The consumer was assessed by the mental health team in the emergency department who agreed t</w:t>
      </w:r>
      <w:r w:rsidR="00C20F36" w:rsidRPr="001058E2">
        <w:rPr>
          <w:i/>
        </w:rPr>
        <w:t>he</w:t>
      </w:r>
      <w:r w:rsidR="00A473C0">
        <w:rPr>
          <w:i/>
        </w:rPr>
        <w:t xml:space="preserve"> high levels of behavioural disturbance meant the </w:t>
      </w:r>
      <w:r w:rsidR="004C2E52">
        <w:rPr>
          <w:i/>
        </w:rPr>
        <w:t xml:space="preserve">consumer required admission to hospital with the </w:t>
      </w:r>
      <w:r w:rsidR="00A473C0">
        <w:rPr>
          <w:i/>
        </w:rPr>
        <w:t xml:space="preserve">primary goal of care </w:t>
      </w:r>
      <w:r w:rsidR="004C2E52">
        <w:rPr>
          <w:i/>
        </w:rPr>
        <w:t xml:space="preserve">being </w:t>
      </w:r>
      <w:r w:rsidR="00A473C0" w:rsidRPr="00A473C0">
        <w:rPr>
          <w:i/>
        </w:rPr>
        <w:t>the short term reduction in severity of symptoms</w:t>
      </w:r>
      <w:r w:rsidR="00A473C0">
        <w:rPr>
          <w:i/>
        </w:rPr>
        <w:t xml:space="preserve">/risks. </w:t>
      </w:r>
      <w:r w:rsidR="00C20F36" w:rsidRPr="001058E2">
        <w:rPr>
          <w:i/>
        </w:rPr>
        <w:t xml:space="preserve">The consumer began their acute </w:t>
      </w:r>
      <w:r w:rsidR="000818BC">
        <w:rPr>
          <w:i/>
        </w:rPr>
        <w:t>phase</w:t>
      </w:r>
      <w:r w:rsidR="00C20F36" w:rsidRPr="001058E2">
        <w:rPr>
          <w:i/>
        </w:rPr>
        <w:t xml:space="preserve"> immediately and was discharged </w:t>
      </w:r>
      <w:r>
        <w:rPr>
          <w:i/>
        </w:rPr>
        <w:t>10 days later</w:t>
      </w:r>
      <w:r w:rsidR="00C20F36" w:rsidRPr="001058E2">
        <w:rPr>
          <w:i/>
        </w:rPr>
        <w:t xml:space="preserve">. </w:t>
      </w:r>
    </w:p>
    <w:p w14:paraId="17485838" w14:textId="186D8CC4" w:rsidR="006C4D40" w:rsidRPr="001058E2" w:rsidRDefault="00585D44" w:rsidP="00C20F36">
      <w:pPr>
        <w:spacing w:line="276" w:lineRule="auto"/>
        <w:rPr>
          <w:i/>
        </w:rPr>
      </w:pPr>
      <w:r>
        <w:rPr>
          <w:i/>
        </w:rPr>
        <w:t xml:space="preserve">Although an assessment was completed, this was not assessment only </w:t>
      </w:r>
      <w:r w:rsidR="00605A68">
        <w:rPr>
          <w:i/>
        </w:rPr>
        <w:t xml:space="preserve">MHPoC as the assessment led to the immediate start of the Acute MHPoC. </w:t>
      </w:r>
    </w:p>
    <w:p w14:paraId="2ED781A5" w14:textId="055671C9" w:rsidR="00FB5226" w:rsidRDefault="00FB5226" w:rsidP="00FB5226">
      <w:pPr>
        <w:pStyle w:val="Heading2"/>
        <w:numPr>
          <w:ilvl w:val="1"/>
          <w:numId w:val="3"/>
        </w:numPr>
        <w:spacing w:after="40" w:line="216" w:lineRule="auto"/>
        <w:ind w:left="432"/>
      </w:pPr>
      <w:bookmarkStart w:id="79" w:name="_Toc31893380"/>
      <w:bookmarkStart w:id="80" w:name="_Toc62651752"/>
      <w:bookmarkStart w:id="81" w:name="_Toc422213374"/>
      <w:bookmarkStart w:id="82" w:name="_Toc445889606"/>
      <w:bookmarkStart w:id="83" w:name="_Toc476046860"/>
      <w:bookmarkStart w:id="84" w:name="_Toc505170927"/>
      <w:r w:rsidRPr="001058E2">
        <w:t>Service contact</w:t>
      </w:r>
      <w:bookmarkEnd w:id="79"/>
      <w:bookmarkEnd w:id="80"/>
    </w:p>
    <w:p w14:paraId="01BC8799" w14:textId="05995FE3" w:rsidR="00605A68" w:rsidRPr="00605A68" w:rsidRDefault="00605A68" w:rsidP="00605A68">
      <w:pPr>
        <w:spacing w:line="276" w:lineRule="auto"/>
        <w:rPr>
          <w:b/>
          <w:color w:val="006700" w:themeColor="accent2" w:themeShade="BF"/>
          <w:sz w:val="24"/>
        </w:rPr>
      </w:pPr>
      <w:r w:rsidRPr="00605A68">
        <w:rPr>
          <w:b/>
          <w:color w:val="006700" w:themeColor="accent2" w:themeShade="BF"/>
          <w:sz w:val="24"/>
        </w:rPr>
        <w:t>6.</w:t>
      </w:r>
      <w:r>
        <w:rPr>
          <w:b/>
          <w:color w:val="006700" w:themeColor="accent2" w:themeShade="BF"/>
          <w:sz w:val="24"/>
        </w:rPr>
        <w:t>4</w:t>
      </w:r>
      <w:r w:rsidRPr="00605A68">
        <w:rPr>
          <w:b/>
          <w:color w:val="006700" w:themeColor="accent2" w:themeShade="BF"/>
          <w:sz w:val="24"/>
        </w:rPr>
        <w:t xml:space="preserve">.1 </w:t>
      </w:r>
      <w:r>
        <w:rPr>
          <w:b/>
          <w:color w:val="006700" w:themeColor="accent2" w:themeShade="BF"/>
          <w:sz w:val="24"/>
        </w:rPr>
        <w:t>Service contact definition</w:t>
      </w:r>
    </w:p>
    <w:bookmarkEnd w:id="81"/>
    <w:bookmarkEnd w:id="82"/>
    <w:bookmarkEnd w:id="83"/>
    <w:bookmarkEnd w:id="84"/>
    <w:p w14:paraId="0477BCD1" w14:textId="5F8E2396" w:rsidR="00C20F36" w:rsidRPr="001058E2" w:rsidRDefault="00C20F36" w:rsidP="00C20F36">
      <w:pPr>
        <w:spacing w:line="276" w:lineRule="auto"/>
      </w:pPr>
      <w:r w:rsidRPr="001058E2">
        <w:t xml:space="preserve">For </w:t>
      </w:r>
      <w:r w:rsidR="00D33D8D">
        <w:rPr>
          <w:lang w:eastAsia="ja-JP"/>
        </w:rPr>
        <w:t>ambulatory</w:t>
      </w:r>
      <w:r w:rsidR="00D33D8D" w:rsidRPr="001058E2">
        <w:t xml:space="preserve"> </w:t>
      </w:r>
      <w:r w:rsidRPr="001058E2">
        <w:t xml:space="preserve">episodes of mental health care, individual service contacts must also be reported. </w:t>
      </w:r>
      <w:r w:rsidR="00B53338">
        <w:t>T</w:t>
      </w:r>
      <w:r w:rsidRPr="001058E2">
        <w:t>he CMHC NMDS de</w:t>
      </w:r>
      <w:r w:rsidR="00B53338">
        <w:t xml:space="preserve">fines </w:t>
      </w:r>
      <w:r w:rsidRPr="001058E2">
        <w:t>mental health service contact</w:t>
      </w:r>
      <w:r w:rsidR="00B53338">
        <w:t>s</w:t>
      </w:r>
      <w:r w:rsidRPr="001058E2">
        <w:rPr>
          <w:rStyle w:val="FootnoteReference"/>
        </w:rPr>
        <w:footnoteReference w:id="7"/>
      </w:r>
      <w:r w:rsidRPr="001058E2">
        <w:t xml:space="preserve"> </w:t>
      </w:r>
      <w:r w:rsidR="00B53338">
        <w:t>as</w:t>
      </w:r>
      <w:r w:rsidRPr="001058E2">
        <w:t>:</w:t>
      </w:r>
    </w:p>
    <w:p w14:paraId="00934172" w14:textId="20E3C993" w:rsidR="00C20F36" w:rsidRDefault="00EC5AA9" w:rsidP="00C20F36">
      <w:pPr>
        <w:spacing w:line="276" w:lineRule="auto"/>
        <w:rPr>
          <w:i/>
        </w:rPr>
      </w:pPr>
      <w:r>
        <w:rPr>
          <w:i/>
        </w:rPr>
        <w:t>“</w:t>
      </w:r>
      <w:r w:rsidR="00C20F36" w:rsidRPr="001B70A2">
        <w:rPr>
          <w:i/>
        </w:rPr>
        <w:t xml:space="preserve">The provision of a clinically significant service by a specialised mental health service provider(s) for </w:t>
      </w:r>
      <w:r w:rsidR="00216742" w:rsidRPr="001B70A2">
        <w:rPr>
          <w:i/>
        </w:rPr>
        <w:t>consumer</w:t>
      </w:r>
      <w:r w:rsidR="00605A68">
        <w:rPr>
          <w:i/>
        </w:rPr>
        <w:t>/clients…</w:t>
      </w:r>
      <w:r w:rsidR="00C20F36" w:rsidRPr="001B70A2">
        <w:rPr>
          <w:i/>
        </w:rPr>
        <w:t xml:space="preserve">where the nature of the service would normally warrant a dated entry in the clinical record of the </w:t>
      </w:r>
      <w:r w:rsidR="00C01D30" w:rsidRPr="001B70A2">
        <w:rPr>
          <w:i/>
        </w:rPr>
        <w:t>patient</w:t>
      </w:r>
      <w:r w:rsidR="00C20F36" w:rsidRPr="001B70A2">
        <w:rPr>
          <w:i/>
        </w:rPr>
        <w:t>/client in question.</w:t>
      </w:r>
      <w:r w:rsidR="001B70A2">
        <w:rPr>
          <w:i/>
        </w:rPr>
        <w:t>”</w:t>
      </w:r>
    </w:p>
    <w:p w14:paraId="305D227A" w14:textId="335D57D3" w:rsidR="00605A68" w:rsidRDefault="00605A68" w:rsidP="00C20F36">
      <w:pPr>
        <w:spacing w:line="276" w:lineRule="auto"/>
        <w:rPr>
          <w:b/>
          <w:color w:val="006700" w:themeColor="accent2" w:themeShade="BF"/>
          <w:sz w:val="24"/>
        </w:rPr>
      </w:pPr>
      <w:r w:rsidRPr="00605A68">
        <w:rPr>
          <w:b/>
          <w:color w:val="006700" w:themeColor="accent2" w:themeShade="BF"/>
          <w:sz w:val="24"/>
        </w:rPr>
        <w:t>6.</w:t>
      </w:r>
      <w:r>
        <w:rPr>
          <w:b/>
          <w:color w:val="006700" w:themeColor="accent2" w:themeShade="BF"/>
          <w:sz w:val="24"/>
        </w:rPr>
        <w:t>4</w:t>
      </w:r>
      <w:r w:rsidR="00F57788">
        <w:rPr>
          <w:b/>
          <w:color w:val="006700" w:themeColor="accent2" w:themeShade="BF"/>
          <w:sz w:val="24"/>
        </w:rPr>
        <w:t>.2</w:t>
      </w:r>
      <w:r w:rsidRPr="00605A68">
        <w:rPr>
          <w:b/>
          <w:color w:val="006700" w:themeColor="accent2" w:themeShade="BF"/>
          <w:sz w:val="24"/>
        </w:rPr>
        <w:t xml:space="preserve"> </w:t>
      </w:r>
      <w:r w:rsidR="00854A90">
        <w:rPr>
          <w:b/>
          <w:color w:val="006700" w:themeColor="accent2" w:themeShade="BF"/>
          <w:sz w:val="24"/>
        </w:rPr>
        <w:t>Types of s</w:t>
      </w:r>
      <w:r>
        <w:rPr>
          <w:b/>
          <w:color w:val="006700" w:themeColor="accent2" w:themeShade="BF"/>
          <w:sz w:val="24"/>
        </w:rPr>
        <w:t>ervice contact</w:t>
      </w:r>
    </w:p>
    <w:p w14:paraId="3B332CEC" w14:textId="439869D9" w:rsidR="00854A90" w:rsidRDefault="00854A90" w:rsidP="00854A90">
      <w:pPr>
        <w:spacing w:line="276" w:lineRule="auto"/>
      </w:pPr>
      <w:r>
        <w:t xml:space="preserve">Service contact </w:t>
      </w:r>
      <w:r w:rsidR="00B53338">
        <w:t>encompasses</w:t>
      </w:r>
      <w:r>
        <w:t xml:space="preserve"> two types of activities:</w:t>
      </w:r>
    </w:p>
    <w:p w14:paraId="4278CF9E" w14:textId="7501DFAD" w:rsidR="00854A90" w:rsidRPr="009342E8" w:rsidRDefault="00854A90" w:rsidP="006276BF">
      <w:pPr>
        <w:pStyle w:val="ListParagraph"/>
        <w:numPr>
          <w:ilvl w:val="0"/>
          <w:numId w:val="6"/>
        </w:numPr>
        <w:spacing w:line="276" w:lineRule="auto"/>
        <w:ind w:left="709" w:hanging="349"/>
        <w:rPr>
          <w:lang w:eastAsia="ja-JP"/>
        </w:rPr>
      </w:pPr>
      <w:r w:rsidRPr="001058E2">
        <w:t>mental health service contact</w:t>
      </w:r>
      <w:r>
        <w:t xml:space="preserve">. </w:t>
      </w:r>
      <w:r w:rsidRPr="001058E2">
        <w:t xml:space="preserve">In the </w:t>
      </w:r>
      <w:r>
        <w:rPr>
          <w:lang w:eastAsia="ja-JP"/>
        </w:rPr>
        <w:t>ambulatory</w:t>
      </w:r>
      <w:r w:rsidRPr="001058E2">
        <w:t xml:space="preserve"> setting, specialised mental health services record </w:t>
      </w:r>
      <w:r w:rsidR="00B53338">
        <w:t xml:space="preserve">mental health </w:t>
      </w:r>
      <w:r w:rsidRPr="001058E2">
        <w:t>service contacts</w:t>
      </w:r>
      <w:r>
        <w:t>. S</w:t>
      </w:r>
      <w:r w:rsidRPr="009342E8">
        <w:t xml:space="preserve">pecialised </w:t>
      </w:r>
      <w:r>
        <w:t>ambulatory</w:t>
      </w:r>
      <w:r w:rsidRPr="00854A90">
        <w:rPr>
          <w:rFonts w:asciiTheme="minorHAnsi" w:hAnsiTheme="minorHAnsi" w:cstheme="minorHAnsi"/>
          <w:sz w:val="20"/>
        </w:rPr>
        <w:t xml:space="preserve"> </w:t>
      </w:r>
      <w:r w:rsidRPr="009342E8">
        <w:t>services are those services that identify as specialised mental health services. Their primary function to provide treatment, rehabilitation or community health support targeted towards people with a mental disorder or psychiatric disability. These activities are delivered from a service or facility that is readily identifiable as both specialised and serving a mental health care function</w:t>
      </w:r>
      <w:r>
        <w:t>; or</w:t>
      </w:r>
    </w:p>
    <w:p w14:paraId="01FE0042" w14:textId="5DB8DCF3" w:rsidR="00854A90" w:rsidRPr="009342E8" w:rsidRDefault="00854A90" w:rsidP="00854A90">
      <w:pPr>
        <w:pStyle w:val="ListParagraph"/>
        <w:numPr>
          <w:ilvl w:val="0"/>
          <w:numId w:val="6"/>
        </w:numPr>
        <w:spacing w:line="276" w:lineRule="auto"/>
        <w:ind w:left="709" w:hanging="349"/>
        <w:rPr>
          <w:lang w:eastAsia="ja-JP"/>
        </w:rPr>
      </w:pPr>
      <w:r w:rsidRPr="001058E2">
        <w:t xml:space="preserve">non-admitted </w:t>
      </w:r>
      <w:r>
        <w:t>patient</w:t>
      </w:r>
      <w:r w:rsidRPr="001058E2">
        <w:t xml:space="preserve"> service event</w:t>
      </w:r>
      <w:r>
        <w:t xml:space="preserve">. </w:t>
      </w:r>
      <w:r w:rsidR="00F57788" w:rsidRPr="001058E2">
        <w:t xml:space="preserve">In the </w:t>
      </w:r>
      <w:r w:rsidR="00F57788">
        <w:rPr>
          <w:lang w:eastAsia="ja-JP"/>
        </w:rPr>
        <w:t>ambulatory</w:t>
      </w:r>
      <w:r w:rsidR="00F57788" w:rsidRPr="001058E2">
        <w:t xml:space="preserve"> setting, </w:t>
      </w:r>
      <w:r w:rsidR="00F57788">
        <w:t>n</w:t>
      </w:r>
      <w:r w:rsidRPr="009342E8">
        <w:rPr>
          <w:lang w:eastAsia="ja-JP"/>
        </w:rPr>
        <w:t>on-</w:t>
      </w:r>
      <w:r w:rsidR="00F57788">
        <w:rPr>
          <w:lang w:eastAsia="ja-JP"/>
        </w:rPr>
        <w:t>specialised mental health</w:t>
      </w:r>
      <w:r w:rsidRPr="009342E8">
        <w:rPr>
          <w:lang w:eastAsia="ja-JP"/>
        </w:rPr>
        <w:t xml:space="preserve"> services</w:t>
      </w:r>
      <w:r w:rsidR="00F57788">
        <w:rPr>
          <w:lang w:eastAsia="ja-JP"/>
        </w:rPr>
        <w:t xml:space="preserve"> record </w:t>
      </w:r>
      <w:r w:rsidR="008C24FF">
        <w:rPr>
          <w:lang w:eastAsia="ja-JP"/>
        </w:rPr>
        <w:t>non-admitted patient</w:t>
      </w:r>
      <w:r w:rsidR="00B53338">
        <w:rPr>
          <w:lang w:eastAsia="ja-JP"/>
        </w:rPr>
        <w:t xml:space="preserve"> </w:t>
      </w:r>
      <w:r w:rsidR="00F57788">
        <w:rPr>
          <w:lang w:eastAsia="ja-JP"/>
        </w:rPr>
        <w:t xml:space="preserve">service events. </w:t>
      </w:r>
      <w:r w:rsidRPr="009342E8">
        <w:t xml:space="preserve">A non-specialised mental health service are those mental health services </w:t>
      </w:r>
      <w:r w:rsidR="008A461D">
        <w:t>that</w:t>
      </w:r>
      <w:r w:rsidR="008A461D" w:rsidRPr="009342E8">
        <w:t xml:space="preserve"> </w:t>
      </w:r>
      <w:r w:rsidRPr="009342E8">
        <w:t xml:space="preserve">do not meet the definition of a specialised mental health service, but provide mental health services to those consumers that have a </w:t>
      </w:r>
      <w:r>
        <w:t xml:space="preserve">non-admitted patient service event - </w:t>
      </w:r>
      <w:r w:rsidRPr="009342E8">
        <w:t>mental health care type</w:t>
      </w:r>
      <w:r w:rsidRPr="009342E8">
        <w:rPr>
          <w:rStyle w:val="FootnoteReference"/>
        </w:rPr>
        <w:footnoteReference w:id="8"/>
      </w:r>
      <w:r w:rsidRPr="009342E8">
        <w:t>.</w:t>
      </w:r>
    </w:p>
    <w:p w14:paraId="2C4269A3" w14:textId="2035C353" w:rsidR="00C20F36" w:rsidRDefault="008C24FF" w:rsidP="00C20F36">
      <w:pPr>
        <w:spacing w:line="276" w:lineRule="auto"/>
      </w:pPr>
      <w:r>
        <w:t>For ambulatory mental health episodes, if the consumer received specialised mental health services, mental health service contacts should be reported. If the consumer received non-</w:t>
      </w:r>
      <w:r>
        <w:lastRenderedPageBreak/>
        <w:t xml:space="preserve">specialised mental health services, </w:t>
      </w:r>
      <w:r>
        <w:rPr>
          <w:lang w:eastAsia="ja-JP"/>
        </w:rPr>
        <w:t>non-admitted patient service events</w:t>
      </w:r>
      <w:r>
        <w:t xml:space="preserve"> should be reported</w:t>
      </w:r>
      <w:r w:rsidR="00092A4C">
        <w:t xml:space="preserve"> in the NAP NBEDS</w:t>
      </w:r>
      <w:r>
        <w:t>.</w:t>
      </w:r>
    </w:p>
    <w:p w14:paraId="5BCD12BB" w14:textId="5799F7BE" w:rsidR="00F57788" w:rsidRDefault="00F57788" w:rsidP="00F57788">
      <w:pPr>
        <w:spacing w:line="276" w:lineRule="auto"/>
        <w:rPr>
          <w:b/>
          <w:color w:val="006700" w:themeColor="accent2" w:themeShade="BF"/>
          <w:sz w:val="24"/>
        </w:rPr>
      </w:pPr>
      <w:r w:rsidRPr="00605A68">
        <w:rPr>
          <w:b/>
          <w:color w:val="006700" w:themeColor="accent2" w:themeShade="BF"/>
          <w:sz w:val="24"/>
        </w:rPr>
        <w:t>6.</w:t>
      </w:r>
      <w:r>
        <w:rPr>
          <w:b/>
          <w:color w:val="006700" w:themeColor="accent2" w:themeShade="BF"/>
          <w:sz w:val="24"/>
        </w:rPr>
        <w:t>4.3</w:t>
      </w:r>
      <w:r w:rsidRPr="00605A68">
        <w:rPr>
          <w:b/>
          <w:color w:val="006700" w:themeColor="accent2" w:themeShade="BF"/>
          <w:sz w:val="24"/>
        </w:rPr>
        <w:t xml:space="preserve"> </w:t>
      </w:r>
      <w:r>
        <w:rPr>
          <w:b/>
          <w:color w:val="006700" w:themeColor="accent2" w:themeShade="BF"/>
          <w:sz w:val="24"/>
        </w:rPr>
        <w:t>Reporting difference between ABF MHC NBEDS and CMHC NMDS</w:t>
      </w:r>
    </w:p>
    <w:p w14:paraId="77D77EC1" w14:textId="2E692B7C" w:rsidR="00195C37" w:rsidRDefault="00F515D4" w:rsidP="00C20F36">
      <w:pPr>
        <w:spacing w:line="276" w:lineRule="auto"/>
        <w:rPr>
          <w:lang w:eastAsia="ja-JP"/>
        </w:rPr>
      </w:pPr>
      <w:r>
        <w:rPr>
          <w:lang w:eastAsia="ja-JP"/>
        </w:rPr>
        <w:t>T</w:t>
      </w:r>
      <w:r w:rsidR="00C20F36" w:rsidRPr="001058E2">
        <w:rPr>
          <w:lang w:eastAsia="ja-JP"/>
        </w:rPr>
        <w:t xml:space="preserve">he CMHC NMDS excludes </w:t>
      </w:r>
      <w:r w:rsidR="00195C37">
        <w:rPr>
          <w:lang w:eastAsia="ja-JP"/>
        </w:rPr>
        <w:t xml:space="preserve">the </w:t>
      </w:r>
      <w:r w:rsidR="009672C2">
        <w:rPr>
          <w:lang w:eastAsia="ja-JP"/>
        </w:rPr>
        <w:t xml:space="preserve">reporting of mental health service contacts </w:t>
      </w:r>
      <w:r w:rsidR="00C20F36" w:rsidRPr="001058E2">
        <w:rPr>
          <w:lang w:eastAsia="ja-JP"/>
        </w:rPr>
        <w:t xml:space="preserve">for </w:t>
      </w:r>
      <w:r w:rsidR="00912030" w:rsidRPr="001058E2">
        <w:rPr>
          <w:lang w:eastAsia="ja-JP"/>
        </w:rPr>
        <w:t>consumers</w:t>
      </w:r>
      <w:r w:rsidR="00C20F36" w:rsidRPr="001058E2">
        <w:rPr>
          <w:lang w:eastAsia="ja-JP"/>
        </w:rPr>
        <w:t xml:space="preserve"> </w:t>
      </w:r>
      <w:r w:rsidR="00195C37">
        <w:rPr>
          <w:lang w:eastAsia="ja-JP"/>
        </w:rPr>
        <w:t xml:space="preserve">in the admitted </w:t>
      </w:r>
      <w:r w:rsidR="00FA4272">
        <w:rPr>
          <w:lang w:eastAsia="ja-JP"/>
        </w:rPr>
        <w:t xml:space="preserve">and residential </w:t>
      </w:r>
      <w:r w:rsidR="00195C37">
        <w:rPr>
          <w:lang w:eastAsia="ja-JP"/>
        </w:rPr>
        <w:t>setting</w:t>
      </w:r>
      <w:r w:rsidR="00FA4272">
        <w:rPr>
          <w:lang w:eastAsia="ja-JP"/>
        </w:rPr>
        <w:t>s</w:t>
      </w:r>
      <w:r w:rsidR="00195C37">
        <w:rPr>
          <w:lang w:eastAsia="ja-JP"/>
        </w:rPr>
        <w:t>. This</w:t>
      </w:r>
      <w:r w:rsidR="00FA4272">
        <w:rPr>
          <w:lang w:eastAsia="ja-JP"/>
        </w:rPr>
        <w:t xml:space="preserve"> exclusion</w:t>
      </w:r>
      <w:r w:rsidR="00195C37">
        <w:rPr>
          <w:lang w:eastAsia="ja-JP"/>
        </w:rPr>
        <w:t xml:space="preserve"> </w:t>
      </w:r>
      <w:r w:rsidR="00FA4272">
        <w:rPr>
          <w:lang w:eastAsia="ja-JP"/>
        </w:rPr>
        <w:t xml:space="preserve">covers </w:t>
      </w:r>
      <w:r w:rsidR="00195C37">
        <w:rPr>
          <w:lang w:eastAsia="ja-JP"/>
        </w:rPr>
        <w:t xml:space="preserve">consumers </w:t>
      </w:r>
      <w:r w:rsidR="00C20F36" w:rsidRPr="001058E2">
        <w:rPr>
          <w:lang w:eastAsia="ja-JP"/>
        </w:rPr>
        <w:t>admitted to psychiatric hospitals or designated psychiatric uni</w:t>
      </w:r>
      <w:r w:rsidR="00FA4272">
        <w:rPr>
          <w:lang w:eastAsia="ja-JP"/>
        </w:rPr>
        <w:t>ts in acute care hospitals and</w:t>
      </w:r>
      <w:r w:rsidR="00C20F36" w:rsidRPr="001058E2">
        <w:rPr>
          <w:lang w:eastAsia="ja-JP"/>
        </w:rPr>
        <w:t xml:space="preserve"> resident in 24-hour staffed specialised residential mental health services</w:t>
      </w:r>
      <w:r>
        <w:rPr>
          <w:lang w:eastAsia="ja-JP"/>
        </w:rPr>
        <w:t xml:space="preserve">. </w:t>
      </w:r>
    </w:p>
    <w:p w14:paraId="1E0C9AED" w14:textId="0D6D3A28" w:rsidR="00C20F36" w:rsidRPr="001058E2" w:rsidRDefault="00195C37" w:rsidP="00C20F36">
      <w:pPr>
        <w:spacing w:line="276" w:lineRule="auto"/>
      </w:pPr>
      <w:r>
        <w:rPr>
          <w:lang w:eastAsia="ja-JP"/>
        </w:rPr>
        <w:t>In contrast, t</w:t>
      </w:r>
      <w:r w:rsidR="00F515D4">
        <w:rPr>
          <w:lang w:eastAsia="ja-JP"/>
        </w:rPr>
        <w:t>he ABF MHC NBEDS</w:t>
      </w:r>
      <w:r w:rsidR="00C20F36" w:rsidRPr="001058E2">
        <w:rPr>
          <w:lang w:eastAsia="ja-JP"/>
        </w:rPr>
        <w:t xml:space="preserve"> </w:t>
      </w:r>
      <w:r>
        <w:rPr>
          <w:lang w:eastAsia="ja-JP"/>
        </w:rPr>
        <w:t xml:space="preserve">allows </w:t>
      </w:r>
      <w:r w:rsidR="009672C2">
        <w:rPr>
          <w:lang w:eastAsia="ja-JP"/>
        </w:rPr>
        <w:t>service contacts</w:t>
      </w:r>
      <w:r w:rsidR="00C20F36" w:rsidRPr="001058E2">
        <w:rPr>
          <w:lang w:eastAsia="ja-JP"/>
        </w:rPr>
        <w:t xml:space="preserve"> </w:t>
      </w:r>
      <w:r>
        <w:rPr>
          <w:lang w:eastAsia="ja-JP"/>
        </w:rPr>
        <w:t>to</w:t>
      </w:r>
      <w:r w:rsidRPr="001058E2">
        <w:rPr>
          <w:lang w:eastAsia="ja-JP"/>
        </w:rPr>
        <w:t xml:space="preserve"> </w:t>
      </w:r>
      <w:r w:rsidR="00C20F36" w:rsidRPr="001058E2">
        <w:rPr>
          <w:lang w:eastAsia="ja-JP"/>
        </w:rPr>
        <w:t>be reported</w:t>
      </w:r>
      <w:r w:rsidR="00FA4272">
        <w:rPr>
          <w:lang w:eastAsia="ja-JP"/>
        </w:rPr>
        <w:t xml:space="preserve"> in these settings</w:t>
      </w:r>
      <w:r w:rsidR="00C20F36" w:rsidRPr="001058E2">
        <w:rPr>
          <w:lang w:eastAsia="ja-JP"/>
        </w:rPr>
        <w:t xml:space="preserve"> in the context o</w:t>
      </w:r>
      <w:r w:rsidR="00F57788">
        <w:rPr>
          <w:lang w:eastAsia="ja-JP"/>
        </w:rPr>
        <w:t>f a concurrent episode of care</w:t>
      </w:r>
      <w:r w:rsidR="00C33E5E">
        <w:t xml:space="preserve"> </w:t>
      </w:r>
      <w:r w:rsidR="00AF3AD8">
        <w:t xml:space="preserve">(refer to </w:t>
      </w:r>
      <w:r w:rsidR="00033702">
        <w:t>S</w:t>
      </w:r>
      <w:r w:rsidR="00AF3AD8">
        <w:t>ection 6.5</w:t>
      </w:r>
      <w:r w:rsidR="00C33E5E" w:rsidRPr="00C33E5E">
        <w:t xml:space="preserve">.2 Concurrent episodes of care). </w:t>
      </w:r>
    </w:p>
    <w:p w14:paraId="7F46C2FF" w14:textId="77777777" w:rsidR="00B120D9" w:rsidRPr="001058E2" w:rsidRDefault="00B120D9" w:rsidP="00E55E04">
      <w:pPr>
        <w:pStyle w:val="Heading2"/>
        <w:numPr>
          <w:ilvl w:val="1"/>
          <w:numId w:val="3"/>
        </w:numPr>
        <w:spacing w:after="40" w:line="216" w:lineRule="auto"/>
        <w:ind w:left="432"/>
      </w:pPr>
      <w:bookmarkStart w:id="85" w:name="_Toc422213372"/>
      <w:bookmarkStart w:id="86" w:name="_Toc445889603"/>
      <w:bookmarkStart w:id="87" w:name="_Toc476046857"/>
      <w:bookmarkStart w:id="88" w:name="_Toc505170924"/>
      <w:bookmarkStart w:id="89" w:name="_Toc31893382"/>
      <w:bookmarkStart w:id="90" w:name="_Toc62651753"/>
      <w:r w:rsidRPr="001058E2">
        <w:t>Reporting unit of count</w:t>
      </w:r>
      <w:bookmarkEnd w:id="85"/>
      <w:bookmarkEnd w:id="86"/>
      <w:bookmarkEnd w:id="87"/>
      <w:bookmarkEnd w:id="88"/>
      <w:bookmarkEnd w:id="89"/>
      <w:bookmarkEnd w:id="90"/>
    </w:p>
    <w:p w14:paraId="58B3BB8D" w14:textId="7F0F0421" w:rsidR="00B120D9" w:rsidRPr="001058E2" w:rsidRDefault="00B120D9" w:rsidP="00B120D9">
      <w:pPr>
        <w:spacing w:line="276" w:lineRule="auto"/>
      </w:pPr>
      <w:r w:rsidRPr="001058E2">
        <w:t xml:space="preserve">The overarching unit of activity within the ABF MHC </w:t>
      </w:r>
      <w:r w:rsidRPr="001058E2">
        <w:rPr>
          <w:lang w:eastAsia="ja-JP"/>
        </w:rPr>
        <w:t xml:space="preserve">NBEDS </w:t>
      </w:r>
      <w:r w:rsidRPr="001058E2">
        <w:t>is episode of mental health care. Within an episode of mental health care, activity is reported according to MHPoC.</w:t>
      </w:r>
    </w:p>
    <w:p w14:paraId="022F0770" w14:textId="77777777" w:rsidR="00B120D9" w:rsidRPr="001058E2" w:rsidRDefault="00B120D9" w:rsidP="00E55E04">
      <w:pPr>
        <w:pStyle w:val="Heading3"/>
        <w:numPr>
          <w:ilvl w:val="2"/>
          <w:numId w:val="3"/>
        </w:numPr>
        <w:spacing w:before="120" w:after="40" w:line="260" w:lineRule="atLeast"/>
        <w:ind w:left="504"/>
      </w:pPr>
      <w:bookmarkStart w:id="91" w:name="_Toc422213373"/>
      <w:bookmarkStart w:id="92" w:name="_Toc445889604"/>
      <w:bookmarkStart w:id="93" w:name="_Toc476046858"/>
      <w:bookmarkStart w:id="94" w:name="_Toc505170925"/>
      <w:bookmarkStart w:id="95" w:name="_Toc31893383"/>
      <w:bookmarkStart w:id="96" w:name="_Toc62651754"/>
      <w:r w:rsidRPr="001058E2">
        <w:t>Episode of mental health care</w:t>
      </w:r>
      <w:bookmarkEnd w:id="91"/>
      <w:bookmarkEnd w:id="92"/>
      <w:bookmarkEnd w:id="93"/>
      <w:bookmarkEnd w:id="94"/>
      <w:bookmarkEnd w:id="95"/>
      <w:bookmarkEnd w:id="96"/>
    </w:p>
    <w:p w14:paraId="613D06C9" w14:textId="77777777" w:rsidR="00B120D9" w:rsidRPr="001058E2" w:rsidRDefault="00B120D9" w:rsidP="009073D1">
      <w:pPr>
        <w:keepLines/>
        <w:spacing w:line="276" w:lineRule="auto"/>
      </w:pPr>
      <w:r w:rsidRPr="001058E2">
        <w:t xml:space="preserve">For the purposes of the ABF MHC </w:t>
      </w:r>
      <w:r w:rsidRPr="001058E2">
        <w:rPr>
          <w:lang w:eastAsia="ja-JP"/>
        </w:rPr>
        <w:t>NBEDS</w:t>
      </w:r>
      <w:r w:rsidRPr="001058E2">
        <w:t>, an episode of mental health care is defined as the period of mental health care between the formal or statistical commencement of care (such as an admission) and a formal or statistical completion of care (such as a separation)</w:t>
      </w:r>
      <w:r w:rsidR="00F2109F" w:rsidRPr="001058E2">
        <w:t>. The episode of mental health care is</w:t>
      </w:r>
      <w:r w:rsidRPr="001058E2">
        <w:t xml:space="preserve"> characterised by the mental health care type within a setting. An episode of mental health care reported through the ABF MHC NBEDS may differ from the clinical concept of an episode of mental health care. </w:t>
      </w:r>
    </w:p>
    <w:p w14:paraId="7D3A4893" w14:textId="50DB55F2" w:rsidR="00B120D9" w:rsidRPr="001058E2" w:rsidRDefault="00B120D9" w:rsidP="00A92E9F">
      <w:pPr>
        <w:keepLines/>
        <w:spacing w:line="276" w:lineRule="auto"/>
      </w:pPr>
      <w:r w:rsidRPr="001058E2">
        <w:t>Depending on the service setting and health service organisation</w:t>
      </w:r>
      <w:r w:rsidR="00F2109F" w:rsidRPr="001058E2">
        <w:t>,</w:t>
      </w:r>
      <w:r w:rsidRPr="001058E2">
        <w:t xml:space="preserve"> there may be variation regarding what constitutes or equates to the period of mental health care. For example, an episode of care may vary in definition between</w:t>
      </w:r>
      <w:r w:rsidR="00A116F9" w:rsidRPr="001058E2">
        <w:t xml:space="preserve"> an admitted episode of care, a</w:t>
      </w:r>
      <w:r w:rsidR="00D33D8D">
        <w:t xml:space="preserve">n </w:t>
      </w:r>
      <w:r w:rsidR="00D33D8D">
        <w:rPr>
          <w:lang w:eastAsia="ja-JP"/>
        </w:rPr>
        <w:t>ambulatory</w:t>
      </w:r>
      <w:r w:rsidRPr="001058E2">
        <w:t xml:space="preserve"> episode of care and </w:t>
      </w:r>
      <w:r w:rsidR="002C0F68" w:rsidRPr="001058E2">
        <w:t xml:space="preserve">a </w:t>
      </w:r>
      <w:r w:rsidRPr="001058E2">
        <w:t>residential episode of care.</w:t>
      </w:r>
    </w:p>
    <w:p w14:paraId="3FFF3467" w14:textId="46A86904" w:rsidR="00271E76" w:rsidRPr="001058E2" w:rsidRDefault="00271E76" w:rsidP="00BC5C0A">
      <w:pPr>
        <w:keepLines/>
        <w:spacing w:line="276" w:lineRule="auto"/>
      </w:pPr>
      <w:r w:rsidRPr="001058E2">
        <w:t xml:space="preserve">For the purposes of the ABF MHC </w:t>
      </w:r>
      <w:r w:rsidRPr="001058E2">
        <w:rPr>
          <w:lang w:eastAsia="ja-JP"/>
        </w:rPr>
        <w:t>NBEDS,</w:t>
      </w:r>
      <w:r w:rsidRPr="001058E2">
        <w:t xml:space="preserve"> the episode of mental health care may be derived for admitted or residential consumers from existing reported episodes of care</w:t>
      </w:r>
      <w:r w:rsidR="0091166F" w:rsidRPr="001058E2">
        <w:t xml:space="preserve"> in the APC NMDS and the RMHC NMDS</w:t>
      </w:r>
      <w:r w:rsidRPr="001058E2">
        <w:t xml:space="preserve">. </w:t>
      </w:r>
      <w:r w:rsidR="00D87D27" w:rsidRPr="001058E2">
        <w:t>Therefore,</w:t>
      </w:r>
      <w:r w:rsidRPr="001058E2">
        <w:t xml:space="preserve"> an admitted or residential episode of mental health care may commence with an admission to a facility or in the case of the residential setting it may be signalled by the start of a new reference period</w:t>
      </w:r>
      <w:r w:rsidR="0091166F" w:rsidRPr="001058E2">
        <w:t xml:space="preserve"> (refer</w:t>
      </w:r>
      <w:r w:rsidR="00AF3AD8">
        <w:t xml:space="preserve"> to</w:t>
      </w:r>
      <w:r w:rsidR="00033702">
        <w:t xml:space="preserve"> S</w:t>
      </w:r>
      <w:r w:rsidR="0091166F" w:rsidRPr="001058E2">
        <w:t>ection 6.</w:t>
      </w:r>
      <w:r w:rsidR="00D87D27">
        <w:t>5</w:t>
      </w:r>
      <w:r w:rsidR="0091166F" w:rsidRPr="001058E2">
        <w:t xml:space="preserve"> Reference period)</w:t>
      </w:r>
      <w:r w:rsidRPr="001058E2">
        <w:t>. Likewise, the end of the episode for an admitted or residential episode of mental health care occurs when a consumer is discharged from the facility, at the end of a reference period, or for any other reason as stated in associated activity data set specifications</w:t>
      </w:r>
      <w:r w:rsidRPr="001058E2">
        <w:rPr>
          <w:rStyle w:val="FootnoteReference"/>
        </w:rPr>
        <w:footnoteReference w:id="9"/>
      </w:r>
      <w:r w:rsidRPr="001058E2">
        <w:t xml:space="preserve">. </w:t>
      </w:r>
    </w:p>
    <w:p w14:paraId="3C8A16C7" w14:textId="1D92D649" w:rsidR="005E17A6" w:rsidRPr="001058E2" w:rsidRDefault="00271E76" w:rsidP="005E17A6">
      <w:pPr>
        <w:spacing w:line="276" w:lineRule="auto"/>
      </w:pPr>
      <w:r w:rsidRPr="001058E2">
        <w:t>The</w:t>
      </w:r>
      <w:r w:rsidR="00A849FE" w:rsidRPr="001058E2">
        <w:t xml:space="preserve"> concept of a</w:t>
      </w:r>
      <w:r w:rsidR="00D33D8D">
        <w:t xml:space="preserve">n </w:t>
      </w:r>
      <w:r w:rsidR="00D33D8D">
        <w:rPr>
          <w:lang w:eastAsia="ja-JP"/>
        </w:rPr>
        <w:t>ambulatory</w:t>
      </w:r>
      <w:r w:rsidRPr="001058E2">
        <w:t xml:space="preserve"> episode of mental health care is </w:t>
      </w:r>
      <w:r w:rsidR="00BC4C72" w:rsidRPr="001058E2">
        <w:t xml:space="preserve">specific to </w:t>
      </w:r>
      <w:r w:rsidRPr="001058E2">
        <w:t xml:space="preserve">the ABF MHC NBEDS and AMHCC </w:t>
      </w:r>
      <w:r w:rsidR="00C96B35" w:rsidRPr="001058E2">
        <w:t>V1</w:t>
      </w:r>
      <w:r w:rsidR="001E65CB">
        <w:t>.0</w:t>
      </w:r>
      <w:r w:rsidR="00C96B35" w:rsidRPr="001058E2">
        <w:t xml:space="preserve"> </w:t>
      </w:r>
      <w:r w:rsidRPr="001058E2">
        <w:t xml:space="preserve">and may not be able to be derived from existing data collections. </w:t>
      </w:r>
    </w:p>
    <w:p w14:paraId="1898B573" w14:textId="34E8AE10" w:rsidR="00271E76" w:rsidRPr="001058E2" w:rsidRDefault="00271E76" w:rsidP="00E55E04">
      <w:pPr>
        <w:pStyle w:val="Intro"/>
        <w:keepNext/>
        <w:numPr>
          <w:ilvl w:val="3"/>
          <w:numId w:val="3"/>
        </w:numPr>
        <w:spacing w:before="0"/>
        <w:ind w:left="648"/>
        <w:rPr>
          <w:b/>
        </w:rPr>
      </w:pPr>
      <w:r w:rsidRPr="001058E2">
        <w:rPr>
          <w:b/>
        </w:rPr>
        <w:t>Admitted episodes</w:t>
      </w:r>
      <w:r w:rsidR="00C20F36" w:rsidRPr="001058E2">
        <w:rPr>
          <w:b/>
        </w:rPr>
        <w:t xml:space="preserve"> </w:t>
      </w:r>
    </w:p>
    <w:p w14:paraId="30129A2F" w14:textId="769DD072" w:rsidR="00C20F36" w:rsidRPr="002D4307" w:rsidRDefault="00B120D9" w:rsidP="00A94763">
      <w:pPr>
        <w:spacing w:line="276" w:lineRule="auto"/>
      </w:pPr>
      <w:r w:rsidRPr="001058E2">
        <w:rPr>
          <w:iCs/>
        </w:rPr>
        <w:t>Admitted episodes</w:t>
      </w:r>
      <w:r w:rsidRPr="001058E2">
        <w:rPr>
          <w:i/>
          <w:iCs/>
        </w:rPr>
        <w:t xml:space="preserve"> </w:t>
      </w:r>
      <w:r w:rsidRPr="001058E2">
        <w:t xml:space="preserve">refer to the period of care provided to a consumer who is admitted to a specialised psychiatric inpatient service or to a general public hospital for the purposes of </w:t>
      </w:r>
      <w:r w:rsidRPr="001058E2">
        <w:lastRenderedPageBreak/>
        <w:t xml:space="preserve">receiving mental health care (i.e. the consumer would have a mental health care type). The </w:t>
      </w:r>
      <w:r w:rsidR="00E0589F" w:rsidRPr="001058E2">
        <w:t xml:space="preserve">period of care </w:t>
      </w:r>
      <w:r w:rsidRPr="001058E2">
        <w:t>commence</w:t>
      </w:r>
      <w:r w:rsidR="00E0589F" w:rsidRPr="001058E2">
        <w:t>s</w:t>
      </w:r>
      <w:r w:rsidRPr="001058E2">
        <w:t xml:space="preserve"> when the consumer has an admission and ceases with a discharge. </w:t>
      </w:r>
    </w:p>
    <w:p w14:paraId="0033B110" w14:textId="0C90928F" w:rsidR="00271E76" w:rsidRPr="001058E2" w:rsidRDefault="00D33D8D" w:rsidP="00E55E04">
      <w:pPr>
        <w:pStyle w:val="Intro"/>
        <w:keepNext/>
        <w:numPr>
          <w:ilvl w:val="3"/>
          <w:numId w:val="3"/>
        </w:numPr>
        <w:spacing w:before="0"/>
        <w:ind w:left="648"/>
        <w:rPr>
          <w:b/>
        </w:rPr>
      </w:pPr>
      <w:r w:rsidRPr="00D33D8D">
        <w:rPr>
          <w:b/>
        </w:rPr>
        <w:t>Ambulatory</w:t>
      </w:r>
      <w:r w:rsidRPr="001058E2">
        <w:rPr>
          <w:b/>
        </w:rPr>
        <w:t xml:space="preserve"> </w:t>
      </w:r>
      <w:r w:rsidR="00271E76" w:rsidRPr="001058E2">
        <w:rPr>
          <w:b/>
        </w:rPr>
        <w:t>episodes</w:t>
      </w:r>
    </w:p>
    <w:p w14:paraId="5A1C6CE1" w14:textId="6460603A" w:rsidR="000A0BE8" w:rsidRPr="001058E2" w:rsidRDefault="00D33D8D" w:rsidP="00A94763">
      <w:pPr>
        <w:spacing w:line="276" w:lineRule="auto"/>
      </w:pPr>
      <w:r>
        <w:rPr>
          <w:lang w:eastAsia="ja-JP"/>
        </w:rPr>
        <w:t>Ambulatory</w:t>
      </w:r>
      <w:r w:rsidR="00B120D9" w:rsidRPr="001058E2">
        <w:rPr>
          <w:iCs/>
        </w:rPr>
        <w:t xml:space="preserve"> episodes</w:t>
      </w:r>
      <w:r w:rsidR="00B120D9" w:rsidRPr="001058E2">
        <w:rPr>
          <w:i/>
          <w:iCs/>
        </w:rPr>
        <w:t xml:space="preserve"> </w:t>
      </w:r>
      <w:r w:rsidR="00B120D9" w:rsidRPr="001058E2">
        <w:t>refer to the care provided to consumers</w:t>
      </w:r>
      <w:r w:rsidR="00FF2FFA">
        <w:t xml:space="preserve"> in a non-admitted setting that</w:t>
      </w:r>
      <w:r w:rsidR="00B120D9" w:rsidRPr="001058E2">
        <w:t xml:space="preserve"> can be defined by exclusion – i.e. the </w:t>
      </w:r>
      <w:r w:rsidR="000F4DB6" w:rsidRPr="001058E2">
        <w:t xml:space="preserve">provider of the </w:t>
      </w:r>
      <w:r w:rsidR="00B120D9" w:rsidRPr="001058E2">
        <w:t xml:space="preserve">service </w:t>
      </w:r>
      <w:r w:rsidR="000F4DB6" w:rsidRPr="001058E2">
        <w:t xml:space="preserve">is not of the </w:t>
      </w:r>
      <w:r w:rsidR="00B120D9" w:rsidRPr="001058E2">
        <w:t>admitted</w:t>
      </w:r>
      <w:r w:rsidR="000F4DB6" w:rsidRPr="001058E2">
        <w:t xml:space="preserve"> </w:t>
      </w:r>
      <w:r w:rsidR="00912030" w:rsidRPr="001058E2">
        <w:t>consumer</w:t>
      </w:r>
      <w:r w:rsidR="00B120D9" w:rsidRPr="001058E2">
        <w:t xml:space="preserve">, emergency department or residential </w:t>
      </w:r>
      <w:r w:rsidR="000F4DB6" w:rsidRPr="001058E2">
        <w:t xml:space="preserve">care </w:t>
      </w:r>
      <w:r w:rsidR="00B120D9" w:rsidRPr="001058E2">
        <w:t xml:space="preserve">setting. </w:t>
      </w:r>
      <w:r w:rsidR="000F4DB6" w:rsidRPr="001058E2">
        <w:t xml:space="preserve">However, it is recognised that a mental health team from the </w:t>
      </w:r>
      <w:r>
        <w:rPr>
          <w:lang w:eastAsia="ja-JP"/>
        </w:rPr>
        <w:t>ambulatory</w:t>
      </w:r>
      <w:r w:rsidRPr="001058E2">
        <w:t xml:space="preserve"> </w:t>
      </w:r>
      <w:r w:rsidR="000F4DB6" w:rsidRPr="001058E2">
        <w:t xml:space="preserve">setting can provide mental health care to </w:t>
      </w:r>
      <w:r w:rsidR="00912030" w:rsidRPr="001058E2">
        <w:t>consumers</w:t>
      </w:r>
      <w:r w:rsidR="00CD5650" w:rsidRPr="001058E2">
        <w:t xml:space="preserve"> in any of those settings as</w:t>
      </w:r>
      <w:r w:rsidR="000F4DB6" w:rsidRPr="001058E2">
        <w:t xml:space="preserve"> </w:t>
      </w:r>
      <w:r>
        <w:t xml:space="preserve">an </w:t>
      </w:r>
      <w:r>
        <w:rPr>
          <w:lang w:eastAsia="ja-JP"/>
        </w:rPr>
        <w:t>ambulatory</w:t>
      </w:r>
      <w:r w:rsidR="000F4DB6" w:rsidRPr="001058E2">
        <w:t xml:space="preserve"> </w:t>
      </w:r>
      <w:r w:rsidR="00CD5650" w:rsidRPr="001058E2">
        <w:t>in</w:t>
      </w:r>
      <w:r w:rsidR="0016550F">
        <w:t>-</w:t>
      </w:r>
      <w:r w:rsidR="00CD5650" w:rsidRPr="001058E2">
        <w:t>reach service</w:t>
      </w:r>
      <w:r w:rsidR="000F4DB6" w:rsidRPr="001058E2">
        <w:t>. This activity is considered a</w:t>
      </w:r>
      <w:r>
        <w:t xml:space="preserve">n </w:t>
      </w:r>
      <w:r>
        <w:rPr>
          <w:lang w:eastAsia="ja-JP"/>
        </w:rPr>
        <w:t>ambulatory</w:t>
      </w:r>
      <w:r w:rsidR="000F4DB6" w:rsidRPr="001058E2">
        <w:t xml:space="preserve"> episode and may be reported through the ABF MHC NBEDS. </w:t>
      </w:r>
    </w:p>
    <w:p w14:paraId="0F89EB2E" w14:textId="1D3073BE" w:rsidR="00FE1838" w:rsidRPr="001058E2" w:rsidRDefault="0007730F" w:rsidP="00A94763">
      <w:pPr>
        <w:spacing w:line="276" w:lineRule="auto"/>
      </w:pPr>
      <w:r w:rsidRPr="001058E2">
        <w:t>The commencement of a</w:t>
      </w:r>
      <w:r w:rsidR="00D33D8D">
        <w:t xml:space="preserve">n </w:t>
      </w:r>
      <w:r w:rsidR="00D33D8D">
        <w:rPr>
          <w:lang w:eastAsia="ja-JP"/>
        </w:rPr>
        <w:t>ambulatory</w:t>
      </w:r>
      <w:r w:rsidR="00B120D9" w:rsidRPr="001058E2">
        <w:t xml:space="preserve"> episode may be signalled by a new registration to </w:t>
      </w:r>
      <w:r w:rsidR="00D33D8D">
        <w:rPr>
          <w:lang w:eastAsia="ja-JP"/>
        </w:rPr>
        <w:t>ambulatory</w:t>
      </w:r>
      <w:r w:rsidR="00D33D8D" w:rsidRPr="001058E2">
        <w:t xml:space="preserve"> </w:t>
      </w:r>
      <w:r w:rsidR="00B120D9" w:rsidRPr="001058E2">
        <w:t xml:space="preserve">care or, if the consumer has previously been treated by the </w:t>
      </w:r>
      <w:r w:rsidR="00D33D8D">
        <w:rPr>
          <w:lang w:eastAsia="ja-JP"/>
        </w:rPr>
        <w:t>ambulatory</w:t>
      </w:r>
      <w:r w:rsidR="00D33D8D" w:rsidRPr="001058E2">
        <w:t xml:space="preserve"> </w:t>
      </w:r>
      <w:r w:rsidR="00B120D9" w:rsidRPr="001058E2">
        <w:t>team, the start of an episode may be the recommencement of care for a specified goal</w:t>
      </w:r>
      <w:r w:rsidR="00776D34" w:rsidRPr="001058E2">
        <w:t>, such as when</w:t>
      </w:r>
      <w:r w:rsidR="00E448A1" w:rsidRPr="001058E2">
        <w:t xml:space="preserve"> </w:t>
      </w:r>
      <w:r w:rsidR="006423E6" w:rsidRPr="001058E2">
        <w:t>moving</w:t>
      </w:r>
      <w:r w:rsidR="00776D34" w:rsidRPr="001058E2">
        <w:t xml:space="preserve"> from men</w:t>
      </w:r>
      <w:r w:rsidR="000C55B1">
        <w:t>tal health care in the admitted</w:t>
      </w:r>
      <w:r w:rsidR="00776D34" w:rsidRPr="001058E2">
        <w:t xml:space="preserve"> setting back to the community</w:t>
      </w:r>
      <w:r w:rsidR="00B120D9" w:rsidRPr="001058E2">
        <w:t xml:space="preserve">. </w:t>
      </w:r>
      <w:r w:rsidR="00693989" w:rsidRPr="001058E2">
        <w:t>Note that the rule f</w:t>
      </w:r>
      <w:r w:rsidRPr="001058E2">
        <w:t>or concurrent episodes allows a</w:t>
      </w:r>
      <w:r w:rsidR="00D33D8D">
        <w:t xml:space="preserve">n </w:t>
      </w:r>
      <w:r w:rsidR="00D33D8D">
        <w:rPr>
          <w:lang w:eastAsia="ja-JP"/>
        </w:rPr>
        <w:t>ambulatory</w:t>
      </w:r>
      <w:r w:rsidR="00693989" w:rsidRPr="001058E2">
        <w:t xml:space="preserve"> episode to continue in parallel with an episode in another setting, such as admitted (refer </w:t>
      </w:r>
      <w:r w:rsidR="00C01D30">
        <w:t xml:space="preserve">to </w:t>
      </w:r>
      <w:r w:rsidR="00033702">
        <w:t>S</w:t>
      </w:r>
      <w:r w:rsidR="00693989" w:rsidRPr="001058E2">
        <w:t xml:space="preserve">ection </w:t>
      </w:r>
      <w:r w:rsidR="00C01D30">
        <w:t>6.6.2 Concurrent episodes of care</w:t>
      </w:r>
      <w:r w:rsidR="00033702">
        <w:t>).</w:t>
      </w:r>
    </w:p>
    <w:p w14:paraId="79050A96" w14:textId="6324F93D" w:rsidR="00AD2CA4" w:rsidRPr="001058E2" w:rsidRDefault="00B120D9" w:rsidP="003E1FC3">
      <w:pPr>
        <w:keepNext/>
        <w:spacing w:line="276" w:lineRule="auto"/>
      </w:pPr>
      <w:r w:rsidRPr="001058E2">
        <w:t xml:space="preserve">For </w:t>
      </w:r>
      <w:r w:rsidR="00D33D8D">
        <w:rPr>
          <w:lang w:eastAsia="ja-JP"/>
        </w:rPr>
        <w:t>ambulatory</w:t>
      </w:r>
      <w:r w:rsidR="00D33D8D" w:rsidRPr="001058E2">
        <w:t xml:space="preserve"> </w:t>
      </w:r>
      <w:r w:rsidR="00964451">
        <w:t>episodes that start</w:t>
      </w:r>
      <w:r w:rsidR="005F1764" w:rsidRPr="001058E2">
        <w:t xml:space="preserve"> and end within the same reference period</w:t>
      </w:r>
      <w:r w:rsidR="00AB5E89" w:rsidRPr="001058E2">
        <w:t>,</w:t>
      </w:r>
      <w:r w:rsidRPr="001058E2">
        <w:t xml:space="preserve"> </w:t>
      </w:r>
      <w:r w:rsidR="005F1764" w:rsidRPr="001058E2">
        <w:t>the</w:t>
      </w:r>
      <w:r w:rsidRPr="001058E2">
        <w:t xml:space="preserve"> episode </w:t>
      </w:r>
      <w:r w:rsidR="00AB5E89" w:rsidRPr="001058E2">
        <w:t>start</w:t>
      </w:r>
      <w:r w:rsidR="005F1764" w:rsidRPr="001058E2">
        <w:t xml:space="preserve"> and end</w:t>
      </w:r>
      <w:r w:rsidR="00AB5E89" w:rsidRPr="001058E2">
        <w:t xml:space="preserve"> date</w:t>
      </w:r>
      <w:r w:rsidR="005F1764" w:rsidRPr="001058E2">
        <w:t xml:space="preserve"> should be the first and last service contact dates.</w:t>
      </w:r>
      <w:r w:rsidR="00AB5E89" w:rsidRPr="001058E2">
        <w:t xml:space="preserve"> </w:t>
      </w:r>
      <w:r w:rsidR="00607147" w:rsidRPr="001058E2">
        <w:t>It is recognised that client registration may occur prior to the first service c</w:t>
      </w:r>
      <w:r w:rsidR="005F1764" w:rsidRPr="001058E2">
        <w:t>ontact, however for the purpose</w:t>
      </w:r>
      <w:r w:rsidR="00607147" w:rsidRPr="001058E2">
        <w:t xml:space="preserve"> of </w:t>
      </w:r>
      <w:r w:rsidR="00CD5650" w:rsidRPr="001058E2">
        <w:t xml:space="preserve">consistent </w:t>
      </w:r>
      <w:r w:rsidR="00607147" w:rsidRPr="001058E2">
        <w:t>reporting</w:t>
      </w:r>
      <w:r w:rsidR="00CD5650" w:rsidRPr="001058E2">
        <w:t xml:space="preserve"> practice</w:t>
      </w:r>
      <w:r w:rsidR="00964451">
        <w:t xml:space="preserve"> the ambulatory episode start date must align with a service contact date</w:t>
      </w:r>
      <w:r w:rsidR="00607147" w:rsidRPr="001058E2">
        <w:t xml:space="preserve">. </w:t>
      </w:r>
    </w:p>
    <w:p w14:paraId="2CFA0980" w14:textId="6F7EC558" w:rsidR="00102C28" w:rsidRPr="001058E2" w:rsidRDefault="005B383D" w:rsidP="003E1FC3">
      <w:pPr>
        <w:spacing w:line="276" w:lineRule="auto"/>
      </w:pPr>
      <w:r w:rsidRPr="001058E2">
        <w:t>The cessation of a</w:t>
      </w:r>
      <w:r w:rsidR="00D33D8D">
        <w:t xml:space="preserve">n </w:t>
      </w:r>
      <w:r w:rsidR="00D33D8D">
        <w:rPr>
          <w:lang w:eastAsia="ja-JP"/>
        </w:rPr>
        <w:t>ambulatory</w:t>
      </w:r>
      <w:r w:rsidR="00E55E04" w:rsidRPr="001058E2">
        <w:t xml:space="preserve"> episode of mental health care may occur when the consumer’s case has been closed by the mental health </w:t>
      </w:r>
      <w:r w:rsidR="003E1FC3" w:rsidRPr="001058E2">
        <w:t>care team</w:t>
      </w:r>
      <w:r w:rsidR="00E55E04" w:rsidRPr="001058E2">
        <w:t>, such as when the consumer moves to mental health care in another setting (e.g. admitted or residential)</w:t>
      </w:r>
      <w:r w:rsidR="003E1FC3" w:rsidRPr="001058E2">
        <w:t xml:space="preserve">. </w:t>
      </w:r>
      <w:r w:rsidR="00102C28" w:rsidRPr="001058E2">
        <w:rPr>
          <w:i/>
        </w:rPr>
        <w:t>Episode of mental health care - episode end mode</w:t>
      </w:r>
      <w:r w:rsidR="00102C28" w:rsidRPr="001058E2">
        <w:t xml:space="preserve"> should be populated to identify the reason the episode ended.</w:t>
      </w:r>
    </w:p>
    <w:p w14:paraId="4FAFA02B" w14:textId="2C0F9C51" w:rsidR="003E1FC3" w:rsidRPr="001058E2" w:rsidRDefault="003E1FC3" w:rsidP="003E1FC3">
      <w:pPr>
        <w:spacing w:line="276" w:lineRule="auto"/>
      </w:pPr>
      <w:r w:rsidRPr="001058E2">
        <w:t>Note that the rule for concurrent episodes allows a</w:t>
      </w:r>
      <w:r w:rsidR="00D33D8D">
        <w:t xml:space="preserve">n </w:t>
      </w:r>
      <w:r w:rsidR="00D33D8D">
        <w:rPr>
          <w:lang w:eastAsia="ja-JP"/>
        </w:rPr>
        <w:t>ambulatory</w:t>
      </w:r>
      <w:r w:rsidRPr="001058E2">
        <w:t xml:space="preserve"> episode to continue in parallel with an episode in another setting, such as admitted </w:t>
      </w:r>
      <w:r w:rsidR="00C01D30" w:rsidRPr="001058E2">
        <w:t xml:space="preserve">(refer </w:t>
      </w:r>
      <w:r w:rsidR="00C01D30">
        <w:t xml:space="preserve">to </w:t>
      </w:r>
      <w:r w:rsidR="00033702">
        <w:t>S</w:t>
      </w:r>
      <w:r w:rsidR="00C01D30" w:rsidRPr="001058E2">
        <w:t xml:space="preserve">ection </w:t>
      </w:r>
      <w:r w:rsidR="00C01D30">
        <w:t>6.6.2 Concurrent episodes of care</w:t>
      </w:r>
      <w:r w:rsidR="00C01D30" w:rsidRPr="001058E2">
        <w:t xml:space="preserve">). </w:t>
      </w:r>
    </w:p>
    <w:p w14:paraId="75B0118B" w14:textId="30A23E66" w:rsidR="00DF5BA8" w:rsidRDefault="00102C28" w:rsidP="00883078">
      <w:pPr>
        <w:spacing w:line="276" w:lineRule="auto"/>
        <w:rPr>
          <w:i/>
        </w:rPr>
      </w:pPr>
      <w:r w:rsidRPr="001058E2">
        <w:t>A</w:t>
      </w:r>
      <w:r w:rsidR="00D33D8D">
        <w:t xml:space="preserve">n </w:t>
      </w:r>
      <w:r w:rsidR="00D33D8D">
        <w:rPr>
          <w:lang w:eastAsia="ja-JP"/>
        </w:rPr>
        <w:t>ambulatory</w:t>
      </w:r>
      <w:r w:rsidRPr="001058E2">
        <w:t xml:space="preserve"> mental health episode </w:t>
      </w:r>
      <w:r w:rsidR="005F1764" w:rsidRPr="001058E2">
        <w:t>needs to</w:t>
      </w:r>
      <w:r w:rsidRPr="001058E2">
        <w:t xml:space="preserve"> be closed when there </w:t>
      </w:r>
      <w:r w:rsidR="00E55E04" w:rsidRPr="001058E2">
        <w:t>has been a period of inactivity greater than 120 days</w:t>
      </w:r>
      <w:r w:rsidR="00E55E04" w:rsidRPr="001058E2">
        <w:rPr>
          <w:rStyle w:val="FootnoteReference"/>
        </w:rPr>
        <w:footnoteReference w:id="10"/>
      </w:r>
      <w:r w:rsidR="00E55E04" w:rsidRPr="001058E2">
        <w:t xml:space="preserve">. </w:t>
      </w:r>
      <w:r w:rsidRPr="001058E2">
        <w:t>In this case</w:t>
      </w:r>
      <w:r w:rsidR="00E55E04" w:rsidRPr="001058E2">
        <w:t xml:space="preserve">, the date of the last service contact in the episode of mental health care will be the episode end date. </w:t>
      </w:r>
    </w:p>
    <w:p w14:paraId="232A8867" w14:textId="011E7925" w:rsidR="00883078" w:rsidRPr="001058E2" w:rsidRDefault="00DF5BA8" w:rsidP="00883078">
      <w:pPr>
        <w:spacing w:line="276" w:lineRule="auto"/>
      </w:pPr>
      <w:r>
        <w:rPr>
          <w:i/>
        </w:rPr>
        <w:t>Example 4</w:t>
      </w:r>
      <w:r w:rsidR="00883078" w:rsidRPr="001058E2">
        <w:rPr>
          <w:i/>
        </w:rPr>
        <w:t>:</w:t>
      </w:r>
    </w:p>
    <w:p w14:paraId="1EAA2A5B" w14:textId="7FFB21BF" w:rsidR="00883078" w:rsidRPr="001058E2" w:rsidRDefault="00964451" w:rsidP="00883078">
      <w:pPr>
        <w:spacing w:line="276" w:lineRule="auto"/>
        <w:rPr>
          <w:i/>
          <w:iCs/>
        </w:rPr>
      </w:pPr>
      <w:r>
        <w:rPr>
          <w:i/>
          <w:iCs/>
        </w:rPr>
        <w:t xml:space="preserve">On </w:t>
      </w:r>
      <w:r w:rsidR="00883078" w:rsidRPr="001058E2">
        <w:rPr>
          <w:i/>
          <w:iCs/>
        </w:rPr>
        <w:t>1 July 20</w:t>
      </w:r>
      <w:r w:rsidR="00DF5BA8">
        <w:rPr>
          <w:i/>
          <w:iCs/>
        </w:rPr>
        <w:t>2</w:t>
      </w:r>
      <w:r w:rsidR="00200140">
        <w:rPr>
          <w:i/>
          <w:iCs/>
        </w:rPr>
        <w:t>1</w:t>
      </w:r>
      <w:r w:rsidR="00883078" w:rsidRPr="001058E2">
        <w:rPr>
          <w:i/>
          <w:iCs/>
        </w:rPr>
        <w:t xml:space="preserve">, a consumer commenced </w:t>
      </w:r>
      <w:r w:rsidR="00883078" w:rsidRPr="00D33D8D">
        <w:rPr>
          <w:i/>
          <w:iCs/>
        </w:rPr>
        <w:t xml:space="preserve">their </w:t>
      </w:r>
      <w:r>
        <w:rPr>
          <w:i/>
          <w:iCs/>
        </w:rPr>
        <w:t xml:space="preserve">episode of </w:t>
      </w:r>
      <w:r w:rsidR="00D33D8D" w:rsidRPr="00D33D8D">
        <w:rPr>
          <w:i/>
          <w:lang w:eastAsia="ja-JP"/>
        </w:rPr>
        <w:t>ambulatory</w:t>
      </w:r>
      <w:r w:rsidR="00D33D8D" w:rsidRPr="00D33D8D">
        <w:rPr>
          <w:i/>
          <w:iCs/>
        </w:rPr>
        <w:t xml:space="preserve"> </w:t>
      </w:r>
      <w:r w:rsidR="00AC3368" w:rsidRPr="00D33D8D">
        <w:rPr>
          <w:i/>
          <w:iCs/>
        </w:rPr>
        <w:t>m</w:t>
      </w:r>
      <w:r w:rsidR="00883078" w:rsidRPr="00D33D8D">
        <w:rPr>
          <w:i/>
          <w:iCs/>
        </w:rPr>
        <w:t>ental</w:t>
      </w:r>
      <w:r w:rsidR="00883078" w:rsidRPr="001058E2">
        <w:rPr>
          <w:i/>
          <w:iCs/>
        </w:rPr>
        <w:t xml:space="preserve"> </w:t>
      </w:r>
      <w:r w:rsidR="00AC3368">
        <w:rPr>
          <w:i/>
          <w:iCs/>
        </w:rPr>
        <w:t>h</w:t>
      </w:r>
      <w:r w:rsidR="00883078" w:rsidRPr="001058E2">
        <w:rPr>
          <w:i/>
          <w:iCs/>
        </w:rPr>
        <w:t xml:space="preserve">ealth care under </w:t>
      </w:r>
      <w:r>
        <w:rPr>
          <w:i/>
          <w:iCs/>
        </w:rPr>
        <w:t xml:space="preserve">the </w:t>
      </w:r>
      <w:r w:rsidR="00883078" w:rsidRPr="001058E2">
        <w:rPr>
          <w:i/>
          <w:iCs/>
        </w:rPr>
        <w:t xml:space="preserve">functional gain MHPoC. They received </w:t>
      </w:r>
      <w:r w:rsidR="001937D0" w:rsidRPr="001058E2">
        <w:rPr>
          <w:i/>
          <w:iCs/>
        </w:rPr>
        <w:t>ambulatory</w:t>
      </w:r>
      <w:r w:rsidR="00542DF4" w:rsidRPr="001058E2">
        <w:rPr>
          <w:i/>
          <w:iCs/>
        </w:rPr>
        <w:t xml:space="preserve"> </w:t>
      </w:r>
      <w:r w:rsidR="00883078" w:rsidRPr="001058E2">
        <w:rPr>
          <w:i/>
          <w:iCs/>
        </w:rPr>
        <w:t xml:space="preserve">service contacts on the following dates: 1 July, 1 August and </w:t>
      </w:r>
      <w:r w:rsidR="00AC3368">
        <w:rPr>
          <w:i/>
          <w:iCs/>
        </w:rPr>
        <w:t>2</w:t>
      </w:r>
      <w:r w:rsidR="00883078" w:rsidRPr="001058E2">
        <w:rPr>
          <w:i/>
          <w:iCs/>
        </w:rPr>
        <w:t xml:space="preserve"> September 20</w:t>
      </w:r>
      <w:r w:rsidR="00200140">
        <w:rPr>
          <w:i/>
          <w:iCs/>
        </w:rPr>
        <w:t>21</w:t>
      </w:r>
      <w:r w:rsidR="00883078" w:rsidRPr="001058E2">
        <w:rPr>
          <w:i/>
          <w:iCs/>
        </w:rPr>
        <w:t xml:space="preserve">. </w:t>
      </w:r>
    </w:p>
    <w:p w14:paraId="0127A61A" w14:textId="1D07FDFD" w:rsidR="00883078" w:rsidRPr="001058E2" w:rsidRDefault="00883078" w:rsidP="00883078">
      <w:pPr>
        <w:spacing w:line="276" w:lineRule="auto"/>
        <w:rPr>
          <w:i/>
          <w:iCs/>
        </w:rPr>
      </w:pPr>
      <w:r w:rsidRPr="001058E2">
        <w:rPr>
          <w:i/>
          <w:iCs/>
        </w:rPr>
        <w:t xml:space="preserve">Since the last service contact on </w:t>
      </w:r>
      <w:r w:rsidR="00AC3368">
        <w:rPr>
          <w:i/>
          <w:iCs/>
        </w:rPr>
        <w:t>2</w:t>
      </w:r>
      <w:r w:rsidRPr="001058E2">
        <w:rPr>
          <w:i/>
          <w:iCs/>
        </w:rPr>
        <w:t xml:space="preserve"> September 20</w:t>
      </w:r>
      <w:r w:rsidR="00DF5BA8">
        <w:rPr>
          <w:i/>
          <w:iCs/>
        </w:rPr>
        <w:t>2</w:t>
      </w:r>
      <w:r w:rsidR="00200140">
        <w:rPr>
          <w:i/>
          <w:iCs/>
        </w:rPr>
        <w:t>1</w:t>
      </w:r>
      <w:r w:rsidRPr="001058E2">
        <w:rPr>
          <w:i/>
          <w:iCs/>
        </w:rPr>
        <w:t xml:space="preserve">, the </w:t>
      </w:r>
      <w:r w:rsidR="00D33D8D" w:rsidRPr="00D33D8D">
        <w:rPr>
          <w:i/>
          <w:lang w:eastAsia="ja-JP"/>
        </w:rPr>
        <w:t>ambulatory</w:t>
      </w:r>
      <w:r w:rsidR="00D33D8D" w:rsidRPr="001058E2">
        <w:rPr>
          <w:i/>
          <w:iCs/>
        </w:rPr>
        <w:t xml:space="preserve"> </w:t>
      </w:r>
      <w:r w:rsidRPr="001058E2">
        <w:rPr>
          <w:i/>
          <w:iCs/>
        </w:rPr>
        <w:t xml:space="preserve">team has been unable to get in touch with the </w:t>
      </w:r>
      <w:r w:rsidR="00D309D9">
        <w:rPr>
          <w:i/>
          <w:iCs/>
        </w:rPr>
        <w:t>consumer who has</w:t>
      </w:r>
      <w:r w:rsidR="00390206" w:rsidRPr="00390206">
        <w:rPr>
          <w:i/>
          <w:iCs/>
        </w:rPr>
        <w:t xml:space="preserve"> not attend</w:t>
      </w:r>
      <w:r w:rsidR="00D309D9">
        <w:rPr>
          <w:i/>
          <w:iCs/>
        </w:rPr>
        <w:t>ed</w:t>
      </w:r>
      <w:r w:rsidR="00390206" w:rsidRPr="00390206">
        <w:rPr>
          <w:i/>
          <w:iCs/>
        </w:rPr>
        <w:t xml:space="preserve"> any further scheduled appointments</w:t>
      </w:r>
      <w:r w:rsidR="00390206">
        <w:rPr>
          <w:i/>
          <w:iCs/>
        </w:rPr>
        <w:t xml:space="preserve"> </w:t>
      </w:r>
      <w:r w:rsidRPr="001058E2">
        <w:rPr>
          <w:i/>
          <w:iCs/>
        </w:rPr>
        <w:t xml:space="preserve">nor </w:t>
      </w:r>
      <w:r w:rsidR="00AC3368">
        <w:rPr>
          <w:i/>
          <w:iCs/>
        </w:rPr>
        <w:t xml:space="preserve">responded to </w:t>
      </w:r>
      <w:r w:rsidRPr="001058E2">
        <w:rPr>
          <w:i/>
          <w:iCs/>
        </w:rPr>
        <w:t xml:space="preserve">any phone call. On </w:t>
      </w:r>
      <w:r w:rsidR="00AC3368">
        <w:rPr>
          <w:i/>
          <w:iCs/>
        </w:rPr>
        <w:t>2</w:t>
      </w:r>
      <w:r w:rsidRPr="001058E2">
        <w:rPr>
          <w:i/>
          <w:iCs/>
        </w:rPr>
        <w:t xml:space="preserve"> January </w:t>
      </w:r>
      <w:r w:rsidR="00660DA7" w:rsidRPr="001058E2">
        <w:rPr>
          <w:i/>
          <w:iCs/>
        </w:rPr>
        <w:t>20</w:t>
      </w:r>
      <w:r w:rsidR="00200140">
        <w:rPr>
          <w:i/>
          <w:iCs/>
        </w:rPr>
        <w:t>22</w:t>
      </w:r>
      <w:r w:rsidR="007D446E">
        <w:rPr>
          <w:i/>
          <w:iCs/>
        </w:rPr>
        <w:t xml:space="preserve"> </w:t>
      </w:r>
      <w:r w:rsidR="00FF2FFA">
        <w:rPr>
          <w:i/>
          <w:iCs/>
        </w:rPr>
        <w:t>(</w:t>
      </w:r>
      <w:r w:rsidRPr="001058E2">
        <w:rPr>
          <w:i/>
          <w:iCs/>
        </w:rPr>
        <w:t>120 days after the last service contact</w:t>
      </w:r>
      <w:r w:rsidR="00FF2FFA">
        <w:rPr>
          <w:i/>
          <w:iCs/>
        </w:rPr>
        <w:t>)</w:t>
      </w:r>
      <w:r w:rsidRPr="001058E2">
        <w:rPr>
          <w:i/>
          <w:iCs/>
        </w:rPr>
        <w:t xml:space="preserve">, the episode was closed following the business rule of closing </w:t>
      </w:r>
      <w:r w:rsidRPr="00D33D8D">
        <w:rPr>
          <w:i/>
          <w:iCs/>
        </w:rPr>
        <w:t xml:space="preserve">off </w:t>
      </w:r>
      <w:r w:rsidR="00D33D8D" w:rsidRPr="00D33D8D">
        <w:rPr>
          <w:i/>
          <w:lang w:eastAsia="ja-JP"/>
        </w:rPr>
        <w:t>ambulatory</w:t>
      </w:r>
      <w:r w:rsidR="00D33D8D" w:rsidRPr="001058E2">
        <w:rPr>
          <w:i/>
          <w:iCs/>
        </w:rPr>
        <w:t xml:space="preserve"> </w:t>
      </w:r>
      <w:r w:rsidRPr="001058E2">
        <w:rPr>
          <w:i/>
          <w:iCs/>
        </w:rPr>
        <w:t xml:space="preserve">episodes after 120 days </w:t>
      </w:r>
      <w:r w:rsidRPr="001058E2">
        <w:rPr>
          <w:i/>
          <w:iCs/>
        </w:rPr>
        <w:lastRenderedPageBreak/>
        <w:t>of inactivity.</w:t>
      </w:r>
      <w:r w:rsidR="007D446E">
        <w:rPr>
          <w:i/>
          <w:iCs/>
        </w:rPr>
        <w:t xml:space="preserve"> The episode end date was backdated to the la</w:t>
      </w:r>
      <w:r w:rsidR="00FF2FFA">
        <w:rPr>
          <w:i/>
          <w:iCs/>
        </w:rPr>
        <w:t>st service contact date being 2 </w:t>
      </w:r>
      <w:r w:rsidR="00200140">
        <w:rPr>
          <w:i/>
          <w:iCs/>
        </w:rPr>
        <w:t>September 2021</w:t>
      </w:r>
      <w:r w:rsidR="007D446E">
        <w:rPr>
          <w:i/>
          <w:iCs/>
        </w:rPr>
        <w:t>, following the ABF mental health reporting rule.</w:t>
      </w:r>
    </w:p>
    <w:p w14:paraId="629D37FF" w14:textId="39429CBD" w:rsidR="00B40C01" w:rsidRDefault="00385885" w:rsidP="00FB5226">
      <w:pPr>
        <w:spacing w:line="276" w:lineRule="auto"/>
      </w:pPr>
      <w:r>
        <w:rPr>
          <w:noProof/>
        </w:rPr>
        <w:drawing>
          <wp:inline distT="0" distB="0" distL="0" distR="0" wp14:anchorId="0E68BF31" wp14:editId="35BDB9B4">
            <wp:extent cx="5772150" cy="10151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0729" cy="1028969"/>
                    </a:xfrm>
                    <a:prstGeom prst="rect">
                      <a:avLst/>
                    </a:prstGeom>
                    <a:noFill/>
                  </pic:spPr>
                </pic:pic>
              </a:graphicData>
            </a:graphic>
          </wp:inline>
        </w:drawing>
      </w:r>
    </w:p>
    <w:p w14:paraId="3A59315C" w14:textId="7A4FCDF5" w:rsidR="00FB5226" w:rsidRPr="001058E2" w:rsidRDefault="00FB5226" w:rsidP="00FB5226">
      <w:pPr>
        <w:spacing w:line="276" w:lineRule="auto"/>
      </w:pPr>
      <w:r w:rsidRPr="001058E2">
        <w:t>This should be reported as follows:</w:t>
      </w:r>
    </w:p>
    <w:p w14:paraId="0AC77429" w14:textId="4A8890C3" w:rsidR="00FB5226" w:rsidRPr="006A0E35" w:rsidRDefault="00D33D8D" w:rsidP="00FB5226">
      <w:pPr>
        <w:spacing w:line="276" w:lineRule="auto"/>
        <w:rPr>
          <w:bCs/>
          <w:i/>
        </w:rPr>
      </w:pPr>
      <w:r w:rsidRPr="00D33D8D">
        <w:rPr>
          <w:i/>
          <w:lang w:eastAsia="ja-JP"/>
        </w:rPr>
        <w:t>Ambulatory</w:t>
      </w:r>
      <w:r w:rsidRPr="006A0E35">
        <w:rPr>
          <w:bCs/>
          <w:i/>
        </w:rPr>
        <w:t xml:space="preserve"> </w:t>
      </w:r>
      <w:r w:rsidR="006A0E35">
        <w:rPr>
          <w:bCs/>
          <w:i/>
        </w:rPr>
        <w:t xml:space="preserve">episode   </w:t>
      </w:r>
      <w:r w:rsidR="00FB5226" w:rsidRPr="006A0E35">
        <w:rPr>
          <w:bCs/>
          <w:i/>
        </w:rPr>
        <w:t>1 July</w:t>
      </w:r>
      <w:r w:rsidR="00964451">
        <w:rPr>
          <w:bCs/>
          <w:i/>
        </w:rPr>
        <w:t xml:space="preserve"> </w:t>
      </w:r>
      <w:r w:rsidR="00964451">
        <w:rPr>
          <w:i/>
        </w:rPr>
        <w:t>202</w:t>
      </w:r>
      <w:r w:rsidR="00200140">
        <w:rPr>
          <w:i/>
        </w:rPr>
        <w:t>1</w:t>
      </w:r>
      <w:r w:rsidR="00FB5226" w:rsidRPr="006A0E35">
        <w:rPr>
          <w:bCs/>
          <w:i/>
        </w:rPr>
        <w:t xml:space="preserve"> – </w:t>
      </w:r>
      <w:r w:rsidR="00660DA7">
        <w:rPr>
          <w:bCs/>
          <w:i/>
        </w:rPr>
        <w:t>2</w:t>
      </w:r>
      <w:r w:rsidR="00200140">
        <w:rPr>
          <w:bCs/>
          <w:i/>
        </w:rPr>
        <w:t xml:space="preserve"> September 2021</w:t>
      </w:r>
    </w:p>
    <w:p w14:paraId="36EA667B" w14:textId="46694863" w:rsidR="002528B5" w:rsidRDefault="00FB5226" w:rsidP="00A94763">
      <w:pPr>
        <w:spacing w:line="276" w:lineRule="auto"/>
        <w:rPr>
          <w:bCs/>
          <w:i/>
        </w:rPr>
      </w:pPr>
      <w:r w:rsidRPr="006A0E35">
        <w:rPr>
          <w:bCs/>
          <w:i/>
        </w:rPr>
        <w:t xml:space="preserve">MHPoC                </w:t>
      </w:r>
      <w:r w:rsidR="006A0E35">
        <w:rPr>
          <w:bCs/>
          <w:i/>
        </w:rPr>
        <w:t xml:space="preserve">      </w:t>
      </w:r>
      <w:r w:rsidRPr="006A0E35">
        <w:rPr>
          <w:bCs/>
          <w:i/>
        </w:rPr>
        <w:t xml:space="preserve">Functional gain </w:t>
      </w:r>
      <w:r w:rsidRPr="006A0E35">
        <w:rPr>
          <w:bCs/>
          <w:i/>
        </w:rPr>
        <w:tab/>
        <w:t>1 July</w:t>
      </w:r>
      <w:r w:rsidR="00964451">
        <w:rPr>
          <w:bCs/>
          <w:i/>
        </w:rPr>
        <w:t xml:space="preserve"> </w:t>
      </w:r>
      <w:r w:rsidR="00964451">
        <w:rPr>
          <w:i/>
        </w:rPr>
        <w:t>202</w:t>
      </w:r>
      <w:r w:rsidR="00200140">
        <w:rPr>
          <w:i/>
        </w:rPr>
        <w:t>1</w:t>
      </w:r>
      <w:r w:rsidRPr="006A0E35">
        <w:rPr>
          <w:bCs/>
          <w:i/>
        </w:rPr>
        <w:t xml:space="preserve"> – </w:t>
      </w:r>
      <w:r w:rsidR="00660DA7">
        <w:rPr>
          <w:bCs/>
          <w:i/>
        </w:rPr>
        <w:t>2</w:t>
      </w:r>
      <w:r w:rsidR="007D446E">
        <w:rPr>
          <w:bCs/>
          <w:i/>
        </w:rPr>
        <w:t xml:space="preserve"> September 202</w:t>
      </w:r>
      <w:r w:rsidR="00200140">
        <w:rPr>
          <w:bCs/>
          <w:i/>
        </w:rPr>
        <w:t>1</w:t>
      </w:r>
      <w:r w:rsidR="00964451">
        <w:rPr>
          <w:bCs/>
          <w:i/>
        </w:rPr>
        <w:t xml:space="preserve"> </w:t>
      </w:r>
    </w:p>
    <w:p w14:paraId="2625B29C" w14:textId="705A18DF" w:rsidR="00C20F36" w:rsidRPr="00856221" w:rsidRDefault="00FB5226" w:rsidP="00A94763">
      <w:pPr>
        <w:spacing w:line="276" w:lineRule="auto"/>
        <w:rPr>
          <w:bCs/>
          <w:i/>
        </w:rPr>
      </w:pPr>
      <w:r w:rsidRPr="006A0E35">
        <w:rPr>
          <w:bCs/>
          <w:i/>
        </w:rPr>
        <w:t xml:space="preserve">Service contact    </w:t>
      </w:r>
      <w:r w:rsidR="006A0E35">
        <w:rPr>
          <w:bCs/>
          <w:i/>
        </w:rPr>
        <w:t xml:space="preserve">      </w:t>
      </w:r>
      <w:r w:rsidRPr="006A0E35">
        <w:rPr>
          <w:bCs/>
          <w:i/>
        </w:rPr>
        <w:t xml:space="preserve">1 July, 1 August, </w:t>
      </w:r>
      <w:r w:rsidR="00660DA7">
        <w:rPr>
          <w:bCs/>
          <w:i/>
        </w:rPr>
        <w:t>2</w:t>
      </w:r>
      <w:r w:rsidR="007D446E">
        <w:rPr>
          <w:bCs/>
          <w:i/>
        </w:rPr>
        <w:t xml:space="preserve"> September 202</w:t>
      </w:r>
      <w:r w:rsidR="00200140">
        <w:rPr>
          <w:bCs/>
          <w:i/>
        </w:rPr>
        <w:t>1</w:t>
      </w:r>
    </w:p>
    <w:p w14:paraId="47549207" w14:textId="77777777" w:rsidR="00271E76" w:rsidRPr="001058E2" w:rsidRDefault="00271E76" w:rsidP="00E55E04">
      <w:pPr>
        <w:pStyle w:val="Intro"/>
        <w:keepNext/>
        <w:numPr>
          <w:ilvl w:val="3"/>
          <w:numId w:val="3"/>
        </w:numPr>
        <w:spacing w:before="0"/>
        <w:ind w:left="648"/>
        <w:rPr>
          <w:b/>
        </w:rPr>
      </w:pPr>
      <w:r w:rsidRPr="001058E2">
        <w:rPr>
          <w:b/>
        </w:rPr>
        <w:t>Residential episodes</w:t>
      </w:r>
    </w:p>
    <w:p w14:paraId="1272F16F" w14:textId="77777777" w:rsidR="00B120D9" w:rsidRPr="001058E2" w:rsidRDefault="00B120D9" w:rsidP="00A94763">
      <w:pPr>
        <w:spacing w:line="276" w:lineRule="auto"/>
      </w:pPr>
      <w:r w:rsidRPr="001058E2">
        <w:rPr>
          <w:iCs/>
        </w:rPr>
        <w:t>Residential episodes</w:t>
      </w:r>
      <w:r w:rsidRPr="001058E2">
        <w:rPr>
          <w:i/>
          <w:iCs/>
        </w:rPr>
        <w:t xml:space="preserve"> </w:t>
      </w:r>
      <w:r w:rsidRPr="001058E2">
        <w:t xml:space="preserve">refer to the period of care provided to a consumer who is admitted to a specialised community-based residential </w:t>
      </w:r>
      <w:r w:rsidR="002C622D" w:rsidRPr="001058E2">
        <w:t xml:space="preserve">mental health </w:t>
      </w:r>
      <w:r w:rsidRPr="001058E2">
        <w:t>service. The period of care commence</w:t>
      </w:r>
      <w:r w:rsidR="00F04C3F" w:rsidRPr="001058E2">
        <w:t xml:space="preserve">s with </w:t>
      </w:r>
      <w:r w:rsidRPr="001058E2">
        <w:t xml:space="preserve">an admission and ceases with a discharge. The admission and/or discharge may be formal or statistical. For the purposes of reporting activity to the ABF MHC NBEDS, episodes of mental health care that extend beyond a reporting period can be reported using a reference period. </w:t>
      </w:r>
    </w:p>
    <w:p w14:paraId="5EA4EF76" w14:textId="77777777" w:rsidR="00F04C3F" w:rsidRPr="001058E2" w:rsidRDefault="00F04C3F" w:rsidP="00F04C3F">
      <w:pPr>
        <w:keepNext/>
        <w:spacing w:line="276" w:lineRule="auto"/>
      </w:pPr>
      <w:r w:rsidRPr="001058E2">
        <w:t>For the purposes of reporting residential episodes of mental health care:</w:t>
      </w:r>
    </w:p>
    <w:p w14:paraId="78836E49" w14:textId="314BE010" w:rsidR="00F04C3F" w:rsidRPr="001058E2" w:rsidRDefault="001E65CB" w:rsidP="00F04C3F">
      <w:pPr>
        <w:pStyle w:val="ListParagraph"/>
        <w:numPr>
          <w:ilvl w:val="0"/>
          <w:numId w:val="27"/>
        </w:numPr>
        <w:spacing w:line="276" w:lineRule="auto"/>
      </w:pPr>
      <w:r>
        <w:t>f</w:t>
      </w:r>
      <w:r w:rsidR="00F04C3F" w:rsidRPr="001058E2">
        <w:t xml:space="preserve">ormal </w:t>
      </w:r>
      <w:r w:rsidR="0095047B" w:rsidRPr="001058E2">
        <w:t xml:space="preserve">episode </w:t>
      </w:r>
      <w:r w:rsidR="00F04C3F" w:rsidRPr="001058E2">
        <w:t xml:space="preserve">start date or end date – </w:t>
      </w:r>
      <w:r w:rsidR="0095047B" w:rsidRPr="001058E2">
        <w:t xml:space="preserve">the formal start date or end date of a </w:t>
      </w:r>
      <w:r w:rsidR="0064303A" w:rsidRPr="001058E2">
        <w:t xml:space="preserve">residential </w:t>
      </w:r>
      <w:r w:rsidR="0095047B" w:rsidRPr="001058E2">
        <w:t xml:space="preserve">episode of care </w:t>
      </w:r>
      <w:r w:rsidR="00F04C3F" w:rsidRPr="001058E2">
        <w:t>must occur on the same date as an admission or discharge.</w:t>
      </w:r>
    </w:p>
    <w:p w14:paraId="652AE05A" w14:textId="303321A1" w:rsidR="00F04C3F" w:rsidRPr="001058E2" w:rsidRDefault="001E65CB" w:rsidP="006F543D">
      <w:pPr>
        <w:pStyle w:val="ListParagraph"/>
        <w:numPr>
          <w:ilvl w:val="0"/>
          <w:numId w:val="27"/>
        </w:numPr>
        <w:spacing w:line="276" w:lineRule="auto"/>
      </w:pPr>
      <w:r>
        <w:t>s</w:t>
      </w:r>
      <w:r w:rsidR="00F04C3F" w:rsidRPr="001058E2">
        <w:t xml:space="preserve">tatistical </w:t>
      </w:r>
      <w:r w:rsidR="0095047B" w:rsidRPr="001058E2">
        <w:t xml:space="preserve">episode </w:t>
      </w:r>
      <w:r w:rsidR="00F04C3F" w:rsidRPr="001058E2">
        <w:t>start date or end date (</w:t>
      </w:r>
      <w:r w:rsidR="0095047B" w:rsidRPr="001058E2">
        <w:t xml:space="preserve">occurring at a </w:t>
      </w:r>
      <w:r w:rsidR="00F04C3F" w:rsidRPr="001058E2">
        <w:t xml:space="preserve">change of reference period) – </w:t>
      </w:r>
      <w:r w:rsidR="0095047B" w:rsidRPr="001058E2">
        <w:t xml:space="preserve">the statistical start date or end date of a </w:t>
      </w:r>
      <w:r w:rsidR="0064303A" w:rsidRPr="001058E2">
        <w:t xml:space="preserve">residential </w:t>
      </w:r>
      <w:r w:rsidR="0095047B" w:rsidRPr="001058E2">
        <w:t xml:space="preserve">episode of care </w:t>
      </w:r>
      <w:r w:rsidR="00F04C3F" w:rsidRPr="001058E2">
        <w:t>must contain the first or last date of the reference period, which may or may not correspond with an admission or discharge date.</w:t>
      </w:r>
    </w:p>
    <w:p w14:paraId="38EDC406" w14:textId="77777777" w:rsidR="007D4511" w:rsidRPr="001058E2" w:rsidRDefault="007D4511" w:rsidP="00E55E04">
      <w:pPr>
        <w:pStyle w:val="Heading3"/>
        <w:numPr>
          <w:ilvl w:val="2"/>
          <w:numId w:val="3"/>
        </w:numPr>
        <w:spacing w:before="120" w:after="40" w:line="260" w:lineRule="atLeast"/>
        <w:ind w:left="504"/>
      </w:pPr>
      <w:bookmarkStart w:id="97" w:name="_Toc527615986"/>
      <w:bookmarkStart w:id="98" w:name="_Toc531097614"/>
      <w:bookmarkStart w:id="99" w:name="_Toc531097882"/>
      <w:bookmarkStart w:id="100" w:name="_Toc531246013"/>
      <w:bookmarkStart w:id="101" w:name="_Toc527615987"/>
      <w:bookmarkStart w:id="102" w:name="_Toc531097615"/>
      <w:bookmarkStart w:id="103" w:name="_Toc531097883"/>
      <w:bookmarkStart w:id="104" w:name="_Toc531246014"/>
      <w:bookmarkStart w:id="105" w:name="_Toc527615988"/>
      <w:bookmarkStart w:id="106" w:name="_Toc531097616"/>
      <w:bookmarkStart w:id="107" w:name="_Toc531097884"/>
      <w:bookmarkStart w:id="108" w:name="_Toc531246015"/>
      <w:bookmarkStart w:id="109" w:name="_Toc527615989"/>
      <w:bookmarkStart w:id="110" w:name="_Toc531097617"/>
      <w:bookmarkStart w:id="111" w:name="_Toc531097885"/>
      <w:bookmarkStart w:id="112" w:name="_Toc531246016"/>
      <w:bookmarkStart w:id="113" w:name="_Ref11673183"/>
      <w:bookmarkStart w:id="114" w:name="_Toc31893384"/>
      <w:bookmarkStart w:id="115" w:name="_Toc6265175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1058E2">
        <w:t>Concurrent episodes of mental health care</w:t>
      </w:r>
      <w:bookmarkEnd w:id="113"/>
      <w:bookmarkEnd w:id="114"/>
      <w:bookmarkEnd w:id="115"/>
    </w:p>
    <w:p w14:paraId="1485E02A" w14:textId="3691E6A8" w:rsidR="00D35A11" w:rsidRDefault="00B120D9" w:rsidP="009073D1">
      <w:pPr>
        <w:keepLines/>
        <w:spacing w:line="276" w:lineRule="auto"/>
      </w:pPr>
      <w:r w:rsidRPr="001058E2">
        <w:t xml:space="preserve">Concurrent episodes of mental health care for a consumer within a mental health service organisation can be reported, provided the episodes of mental health care are reported for different settings. </w:t>
      </w:r>
      <w:r w:rsidR="004E7737" w:rsidRPr="001058E2">
        <w:t xml:space="preserve">The AMHCC allows for concurrent </w:t>
      </w:r>
      <w:r w:rsidR="00D33D8D">
        <w:rPr>
          <w:lang w:eastAsia="ja-JP"/>
        </w:rPr>
        <w:t>ambulatory</w:t>
      </w:r>
      <w:r w:rsidR="00D33D8D" w:rsidRPr="001058E2">
        <w:t xml:space="preserve"> </w:t>
      </w:r>
      <w:r w:rsidR="004E7737" w:rsidRPr="001058E2">
        <w:t xml:space="preserve">mental health episodes to occur with </w:t>
      </w:r>
      <w:r w:rsidR="00637825" w:rsidRPr="001058E2">
        <w:t xml:space="preserve">episodes in other settings, such as an </w:t>
      </w:r>
      <w:r w:rsidR="004E7737" w:rsidRPr="001058E2">
        <w:t>admitted episode</w:t>
      </w:r>
      <w:r w:rsidR="00637825" w:rsidRPr="001058E2">
        <w:t xml:space="preserve"> or residential episode</w:t>
      </w:r>
      <w:r w:rsidR="004E7737" w:rsidRPr="001058E2">
        <w:t xml:space="preserve">. </w:t>
      </w:r>
      <w:r w:rsidR="0008208A" w:rsidRPr="001058E2">
        <w:t xml:space="preserve">For </w:t>
      </w:r>
      <w:r w:rsidR="000873FB">
        <w:t>admitted</w:t>
      </w:r>
      <w:r w:rsidR="00C01D30" w:rsidRPr="001058E2">
        <w:t xml:space="preserve"> </w:t>
      </w:r>
      <w:r w:rsidR="004E7737" w:rsidRPr="001058E2">
        <w:t>episode</w:t>
      </w:r>
      <w:r w:rsidR="0008208A" w:rsidRPr="001058E2">
        <w:t>s, this</w:t>
      </w:r>
      <w:r w:rsidR="004E7737" w:rsidRPr="001058E2">
        <w:t xml:space="preserve"> may </w:t>
      </w:r>
      <w:r w:rsidR="0008208A" w:rsidRPr="001058E2">
        <w:t xml:space="preserve">take the form of </w:t>
      </w:r>
      <w:r w:rsidR="004E7737" w:rsidRPr="001058E2">
        <w:t xml:space="preserve">a specialised mental health admitted episode or an acute (non-mental health) admitted episode. </w:t>
      </w:r>
    </w:p>
    <w:p w14:paraId="309A954B" w14:textId="77777777" w:rsidR="000818BC" w:rsidRDefault="000818BC" w:rsidP="000818BC">
      <w:pPr>
        <w:keepLines/>
        <w:spacing w:line="276" w:lineRule="auto"/>
      </w:pPr>
      <w:r>
        <w:t xml:space="preserve">The ABF mental health reporting requirements of concurrent episodes is optional based on jurisdictional system capability. </w:t>
      </w:r>
    </w:p>
    <w:p w14:paraId="164A825E" w14:textId="77777777" w:rsidR="000818BC" w:rsidRDefault="000818BC" w:rsidP="009073D1">
      <w:pPr>
        <w:keepLines/>
        <w:spacing w:line="276" w:lineRule="auto"/>
      </w:pPr>
    </w:p>
    <w:p w14:paraId="63184B4E" w14:textId="150372C4" w:rsidR="00AB1987" w:rsidRPr="001058E2" w:rsidRDefault="00AB1987" w:rsidP="00AB1987">
      <w:pPr>
        <w:pStyle w:val="Intro"/>
        <w:keepNext/>
        <w:numPr>
          <w:ilvl w:val="3"/>
          <w:numId w:val="3"/>
        </w:numPr>
        <w:spacing w:before="0"/>
        <w:ind w:left="648"/>
        <w:rPr>
          <w:b/>
        </w:rPr>
      </w:pPr>
      <w:r w:rsidRPr="001058E2">
        <w:rPr>
          <w:b/>
        </w:rPr>
        <w:lastRenderedPageBreak/>
        <w:t>C</w:t>
      </w:r>
      <w:r>
        <w:rPr>
          <w:b/>
        </w:rPr>
        <w:t>oncurrent episodes with</w:t>
      </w:r>
      <w:r w:rsidR="00964451">
        <w:rPr>
          <w:b/>
        </w:rPr>
        <w:t>in an</w:t>
      </w:r>
      <w:r>
        <w:rPr>
          <w:b/>
        </w:rPr>
        <w:t xml:space="preserve"> </w:t>
      </w:r>
      <w:r w:rsidR="00D33D8D" w:rsidRPr="00AE0B2F">
        <w:rPr>
          <w:b/>
        </w:rPr>
        <w:t>ambulatory</w:t>
      </w:r>
      <w:r w:rsidR="00D33D8D">
        <w:rPr>
          <w:b/>
        </w:rPr>
        <w:t xml:space="preserve"> </w:t>
      </w:r>
      <w:r>
        <w:rPr>
          <w:b/>
        </w:rPr>
        <w:t>service setting</w:t>
      </w:r>
    </w:p>
    <w:p w14:paraId="6EF577C2" w14:textId="3ED28DC6" w:rsidR="00CE6A36" w:rsidRDefault="00A31A20" w:rsidP="00E87298">
      <w:pPr>
        <w:keepLines/>
        <w:spacing w:line="276" w:lineRule="auto"/>
      </w:pPr>
      <w:r>
        <w:t>A</w:t>
      </w:r>
      <w:r w:rsidR="0007730F" w:rsidRPr="001058E2">
        <w:t xml:space="preserve"> consumer receiving </w:t>
      </w:r>
      <w:r w:rsidR="00AE0B2F">
        <w:t xml:space="preserve">an </w:t>
      </w:r>
      <w:r w:rsidR="00AE0B2F">
        <w:rPr>
          <w:lang w:eastAsia="ja-JP"/>
        </w:rPr>
        <w:t>ambulatory</w:t>
      </w:r>
      <w:r w:rsidR="00B120D9" w:rsidRPr="001058E2">
        <w:t xml:space="preserve"> episode of mental health care who is admitted to hospital can have both the </w:t>
      </w:r>
      <w:r w:rsidR="00AE0B2F">
        <w:rPr>
          <w:lang w:eastAsia="ja-JP"/>
        </w:rPr>
        <w:t>ambulatory</w:t>
      </w:r>
      <w:r w:rsidR="00AE0B2F" w:rsidRPr="001058E2">
        <w:t xml:space="preserve"> </w:t>
      </w:r>
      <w:r w:rsidR="00B120D9" w:rsidRPr="001058E2">
        <w:t>episode and the admitted episode reported</w:t>
      </w:r>
      <w:r w:rsidR="00E76611" w:rsidRPr="001058E2">
        <w:t>.</w:t>
      </w:r>
      <w:r w:rsidR="00B120D9" w:rsidRPr="001058E2">
        <w:rPr>
          <w:szCs w:val="22"/>
        </w:rPr>
        <w:t xml:space="preserve"> However, a consumer receiving episodes of </w:t>
      </w:r>
      <w:r w:rsidR="00AE0B2F">
        <w:rPr>
          <w:lang w:eastAsia="ja-JP"/>
        </w:rPr>
        <w:t>ambulatory</w:t>
      </w:r>
      <w:r w:rsidR="00AE0B2F" w:rsidRPr="001058E2">
        <w:rPr>
          <w:szCs w:val="22"/>
        </w:rPr>
        <w:t xml:space="preserve"> </w:t>
      </w:r>
      <w:r w:rsidR="00B120D9" w:rsidRPr="001058E2">
        <w:rPr>
          <w:szCs w:val="22"/>
        </w:rPr>
        <w:t>mental health care from</w:t>
      </w:r>
      <w:r w:rsidR="00B120D9" w:rsidRPr="001058E2">
        <w:t xml:space="preserve"> different </w:t>
      </w:r>
      <w:r w:rsidR="00AE0B2F">
        <w:rPr>
          <w:lang w:eastAsia="ja-JP"/>
        </w:rPr>
        <w:t>ambulatory</w:t>
      </w:r>
      <w:r w:rsidR="00AE0B2F" w:rsidRPr="001058E2">
        <w:t xml:space="preserve"> </w:t>
      </w:r>
      <w:r w:rsidR="00B120D9" w:rsidRPr="001058E2">
        <w:t xml:space="preserve">teams within an organisation cannot have two </w:t>
      </w:r>
      <w:r w:rsidR="00AE0B2F">
        <w:rPr>
          <w:lang w:eastAsia="ja-JP"/>
        </w:rPr>
        <w:t>ambulatory</w:t>
      </w:r>
      <w:r w:rsidR="00AE0B2F" w:rsidRPr="001058E2">
        <w:t xml:space="preserve"> </w:t>
      </w:r>
      <w:r w:rsidR="00B120D9" w:rsidRPr="001058E2">
        <w:t>episodes reported.</w:t>
      </w:r>
      <w:r w:rsidR="001938ED" w:rsidRPr="001058E2">
        <w:t xml:space="preserve"> </w:t>
      </w:r>
      <w:r w:rsidR="00CB681A" w:rsidRPr="001058E2">
        <w:t>If more than one service unit from the same setting provided service in one episode, only</w:t>
      </w:r>
      <w:r w:rsidR="00964451">
        <w:t xml:space="preserve"> report</w:t>
      </w:r>
      <w:r w:rsidR="00CB681A" w:rsidRPr="001058E2">
        <w:t xml:space="preserve"> the service unit that is primarily responsible for the care.</w:t>
      </w:r>
    </w:p>
    <w:p w14:paraId="1F26A6AF" w14:textId="40493290" w:rsidR="00DC36C2" w:rsidRPr="001058E2" w:rsidRDefault="00DC36C2" w:rsidP="00DC36C2">
      <w:pPr>
        <w:spacing w:line="276" w:lineRule="auto"/>
        <w:rPr>
          <w:i/>
        </w:rPr>
      </w:pPr>
      <w:r w:rsidRPr="001058E2">
        <w:rPr>
          <w:i/>
        </w:rPr>
        <w:t>E</w:t>
      </w:r>
      <w:r w:rsidR="005846D7">
        <w:rPr>
          <w:i/>
        </w:rPr>
        <w:t>xample 5</w:t>
      </w:r>
      <w:r w:rsidRPr="001058E2">
        <w:rPr>
          <w:i/>
        </w:rPr>
        <w:t xml:space="preserve">: </w:t>
      </w:r>
    </w:p>
    <w:p w14:paraId="4311398F" w14:textId="6C4B8AC6" w:rsidR="00DC36C2" w:rsidRPr="001058E2" w:rsidRDefault="00964451" w:rsidP="00DC36C2">
      <w:pPr>
        <w:spacing w:line="276" w:lineRule="auto"/>
        <w:rPr>
          <w:i/>
        </w:rPr>
      </w:pPr>
      <w:r>
        <w:rPr>
          <w:i/>
        </w:rPr>
        <w:t xml:space="preserve">On </w:t>
      </w:r>
      <w:r w:rsidR="00DC36C2" w:rsidRPr="001058E2">
        <w:rPr>
          <w:i/>
        </w:rPr>
        <w:t>1 July 20</w:t>
      </w:r>
      <w:r w:rsidR="005846D7">
        <w:rPr>
          <w:i/>
        </w:rPr>
        <w:t>2</w:t>
      </w:r>
      <w:r w:rsidR="00200140">
        <w:rPr>
          <w:i/>
        </w:rPr>
        <w:t>1</w:t>
      </w:r>
      <w:r w:rsidR="00DC36C2" w:rsidRPr="001058E2">
        <w:rPr>
          <w:i/>
        </w:rPr>
        <w:t xml:space="preserve">, a consumer started their </w:t>
      </w:r>
      <w:r>
        <w:rPr>
          <w:i/>
        </w:rPr>
        <w:t xml:space="preserve">episode of </w:t>
      </w:r>
      <w:r w:rsidR="00AE0B2F" w:rsidRPr="00AE0B2F">
        <w:rPr>
          <w:i/>
        </w:rPr>
        <w:t>ambulatory</w:t>
      </w:r>
      <w:r w:rsidR="00AE0B2F" w:rsidRPr="001058E2">
        <w:rPr>
          <w:i/>
        </w:rPr>
        <w:t xml:space="preserve"> </w:t>
      </w:r>
      <w:r w:rsidR="00DC36C2" w:rsidRPr="001058E2">
        <w:rPr>
          <w:i/>
        </w:rPr>
        <w:t xml:space="preserve">mental health care with a functional gain MHPoC. They received </w:t>
      </w:r>
      <w:r w:rsidR="001937D0" w:rsidRPr="001058E2">
        <w:rPr>
          <w:i/>
        </w:rPr>
        <w:t>ambulatory</w:t>
      </w:r>
      <w:r w:rsidR="00DC36C2" w:rsidRPr="001058E2">
        <w:rPr>
          <w:i/>
        </w:rPr>
        <w:t xml:space="preserve"> service contacts on the following dates: 1 July, 15 July, 20 July, 25 July and 28 July 20</w:t>
      </w:r>
      <w:r w:rsidR="005846D7">
        <w:rPr>
          <w:i/>
        </w:rPr>
        <w:t>2</w:t>
      </w:r>
      <w:r w:rsidR="00200140">
        <w:rPr>
          <w:i/>
        </w:rPr>
        <w:t>1</w:t>
      </w:r>
      <w:r w:rsidR="00DC36C2" w:rsidRPr="001058E2">
        <w:rPr>
          <w:i/>
        </w:rPr>
        <w:t>.</w:t>
      </w:r>
    </w:p>
    <w:p w14:paraId="06D9FBF8" w14:textId="5D1919A9" w:rsidR="00DC36C2" w:rsidRPr="001058E2" w:rsidRDefault="00964451" w:rsidP="00DC36C2">
      <w:pPr>
        <w:spacing w:line="276" w:lineRule="auto"/>
        <w:rPr>
          <w:i/>
        </w:rPr>
      </w:pPr>
      <w:r>
        <w:rPr>
          <w:i/>
        </w:rPr>
        <w:t xml:space="preserve">On </w:t>
      </w:r>
      <w:r w:rsidR="00DC36C2" w:rsidRPr="001058E2">
        <w:rPr>
          <w:i/>
        </w:rPr>
        <w:t xml:space="preserve">1 August </w:t>
      </w:r>
      <w:r w:rsidR="005846D7" w:rsidRPr="001058E2">
        <w:rPr>
          <w:i/>
        </w:rPr>
        <w:t>20</w:t>
      </w:r>
      <w:r w:rsidR="005846D7">
        <w:rPr>
          <w:i/>
        </w:rPr>
        <w:t>2</w:t>
      </w:r>
      <w:r w:rsidR="00200140">
        <w:rPr>
          <w:i/>
        </w:rPr>
        <w:t>1</w:t>
      </w:r>
      <w:r w:rsidR="00DC36C2" w:rsidRPr="001058E2">
        <w:rPr>
          <w:i/>
        </w:rPr>
        <w:t xml:space="preserve">, they were admitted to hospital with an acute MHPoC whilst continuing to be visited by the </w:t>
      </w:r>
      <w:r w:rsidR="00AE0B2F" w:rsidRPr="00AE0B2F">
        <w:rPr>
          <w:i/>
          <w:lang w:eastAsia="ja-JP"/>
        </w:rPr>
        <w:t>ambulatory</w:t>
      </w:r>
      <w:r w:rsidR="00DC36C2" w:rsidRPr="001058E2">
        <w:rPr>
          <w:i/>
        </w:rPr>
        <w:t xml:space="preserve"> care team on the following</w:t>
      </w:r>
      <w:r w:rsidR="005846D7">
        <w:rPr>
          <w:i/>
        </w:rPr>
        <w:t xml:space="preserve"> dates: 2 August and 15 August </w:t>
      </w:r>
      <w:r w:rsidR="005846D7" w:rsidRPr="001058E2">
        <w:rPr>
          <w:i/>
        </w:rPr>
        <w:t>20</w:t>
      </w:r>
      <w:r w:rsidR="005846D7">
        <w:rPr>
          <w:i/>
        </w:rPr>
        <w:t>2</w:t>
      </w:r>
      <w:r w:rsidR="00200140">
        <w:rPr>
          <w:i/>
        </w:rPr>
        <w:t>1</w:t>
      </w:r>
      <w:r w:rsidR="00DC36C2" w:rsidRPr="001058E2">
        <w:rPr>
          <w:i/>
        </w:rPr>
        <w:t xml:space="preserve">. </w:t>
      </w:r>
    </w:p>
    <w:p w14:paraId="73A40479" w14:textId="58BF8E98" w:rsidR="00DC36C2" w:rsidRPr="001058E2" w:rsidRDefault="00964451" w:rsidP="00DC36C2">
      <w:pPr>
        <w:spacing w:line="276" w:lineRule="auto"/>
        <w:rPr>
          <w:i/>
        </w:rPr>
      </w:pPr>
      <w:r>
        <w:rPr>
          <w:i/>
        </w:rPr>
        <w:t>On</w:t>
      </w:r>
      <w:r w:rsidRPr="001058E2">
        <w:rPr>
          <w:i/>
        </w:rPr>
        <w:t xml:space="preserve"> </w:t>
      </w:r>
      <w:r w:rsidR="00DC36C2" w:rsidRPr="001058E2">
        <w:rPr>
          <w:i/>
        </w:rPr>
        <w:t xml:space="preserve">1 September </w:t>
      </w:r>
      <w:r w:rsidR="005846D7" w:rsidRPr="001058E2">
        <w:rPr>
          <w:i/>
        </w:rPr>
        <w:t>20</w:t>
      </w:r>
      <w:r w:rsidR="005846D7">
        <w:rPr>
          <w:i/>
        </w:rPr>
        <w:t>2</w:t>
      </w:r>
      <w:r w:rsidR="00200140">
        <w:rPr>
          <w:i/>
        </w:rPr>
        <w:t>1</w:t>
      </w:r>
      <w:r w:rsidR="00DC36C2" w:rsidRPr="001058E2">
        <w:rPr>
          <w:i/>
        </w:rPr>
        <w:t xml:space="preserve">, they were discharged from hospital but received further </w:t>
      </w:r>
      <w:r w:rsidR="001937D0" w:rsidRPr="001058E2">
        <w:rPr>
          <w:i/>
        </w:rPr>
        <w:t>ambulatory</w:t>
      </w:r>
      <w:r w:rsidR="00DC36C2" w:rsidRPr="001058E2">
        <w:rPr>
          <w:i/>
        </w:rPr>
        <w:t xml:space="preserve"> service contacts under functional gain MHPoC on the following dates 2 September, 12 September and 30 September </w:t>
      </w:r>
      <w:r w:rsidR="005846D7" w:rsidRPr="001058E2">
        <w:rPr>
          <w:i/>
        </w:rPr>
        <w:t>20</w:t>
      </w:r>
      <w:r w:rsidR="005846D7">
        <w:rPr>
          <w:i/>
        </w:rPr>
        <w:t>2</w:t>
      </w:r>
      <w:r w:rsidR="00200140">
        <w:rPr>
          <w:i/>
        </w:rPr>
        <w:t>1</w:t>
      </w:r>
      <w:r w:rsidR="00DC36C2" w:rsidRPr="001058E2">
        <w:rPr>
          <w:i/>
        </w:rPr>
        <w:t xml:space="preserve">. </w:t>
      </w:r>
    </w:p>
    <w:p w14:paraId="2B8F9A58" w14:textId="70C78B60" w:rsidR="00DC36C2" w:rsidRPr="001058E2" w:rsidRDefault="00964451" w:rsidP="00DC36C2">
      <w:pPr>
        <w:spacing w:line="276" w:lineRule="auto"/>
        <w:rPr>
          <w:i/>
        </w:rPr>
      </w:pPr>
      <w:r>
        <w:rPr>
          <w:i/>
        </w:rPr>
        <w:t>On</w:t>
      </w:r>
      <w:r w:rsidRPr="001058E2">
        <w:rPr>
          <w:i/>
        </w:rPr>
        <w:t xml:space="preserve"> </w:t>
      </w:r>
      <w:r w:rsidR="00DC36C2" w:rsidRPr="001058E2">
        <w:rPr>
          <w:i/>
        </w:rPr>
        <w:t xml:space="preserve">30 September </w:t>
      </w:r>
      <w:r w:rsidR="005846D7" w:rsidRPr="001058E2">
        <w:rPr>
          <w:i/>
        </w:rPr>
        <w:t>20</w:t>
      </w:r>
      <w:r w:rsidR="005846D7">
        <w:rPr>
          <w:i/>
        </w:rPr>
        <w:t>2</w:t>
      </w:r>
      <w:r w:rsidR="00200140">
        <w:rPr>
          <w:i/>
        </w:rPr>
        <w:t>1</w:t>
      </w:r>
      <w:r w:rsidR="00DC36C2" w:rsidRPr="001058E2">
        <w:rPr>
          <w:i/>
        </w:rPr>
        <w:t xml:space="preserve">, their </w:t>
      </w:r>
      <w:r w:rsidR="00AE0B2F" w:rsidRPr="00AE0B2F">
        <w:rPr>
          <w:i/>
        </w:rPr>
        <w:t xml:space="preserve">ambulatory </w:t>
      </w:r>
      <w:r w:rsidR="00DC36C2" w:rsidRPr="001058E2">
        <w:rPr>
          <w:i/>
        </w:rPr>
        <w:t xml:space="preserve">care formally ended.  </w:t>
      </w:r>
    </w:p>
    <w:p w14:paraId="351652C1" w14:textId="51E42BF8" w:rsidR="00542DF4" w:rsidRPr="001058E2" w:rsidRDefault="00385885" w:rsidP="00DC36C2">
      <w:pPr>
        <w:spacing w:line="276" w:lineRule="auto"/>
        <w:rPr>
          <w:i/>
        </w:rPr>
      </w:pPr>
      <w:r>
        <w:rPr>
          <w:i/>
          <w:noProof/>
        </w:rPr>
        <w:drawing>
          <wp:inline distT="0" distB="0" distL="0" distR="0" wp14:anchorId="4D41526D" wp14:editId="5917881E">
            <wp:extent cx="6174105" cy="1523894"/>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4791" cy="1529000"/>
                    </a:xfrm>
                    <a:prstGeom prst="rect">
                      <a:avLst/>
                    </a:prstGeom>
                    <a:noFill/>
                  </pic:spPr>
                </pic:pic>
              </a:graphicData>
            </a:graphic>
          </wp:inline>
        </w:drawing>
      </w:r>
    </w:p>
    <w:p w14:paraId="28D54F6F" w14:textId="5197AE94" w:rsidR="00DC36C2" w:rsidRPr="001058E2" w:rsidRDefault="00DC36C2" w:rsidP="00DC36C2">
      <w:pPr>
        <w:spacing w:line="276" w:lineRule="auto"/>
        <w:rPr>
          <w:i/>
        </w:rPr>
      </w:pPr>
      <w:r w:rsidRPr="001058E2">
        <w:rPr>
          <w:i/>
        </w:rPr>
        <w:t>This should be reported as follows:</w:t>
      </w:r>
    </w:p>
    <w:p w14:paraId="0F50900F" w14:textId="44F5049E" w:rsidR="00DC36C2" w:rsidRPr="001058E2" w:rsidRDefault="00DC36C2" w:rsidP="00DC36C2">
      <w:pPr>
        <w:spacing w:line="276" w:lineRule="auto"/>
        <w:rPr>
          <w:i/>
        </w:rPr>
      </w:pPr>
      <w:r w:rsidRPr="000873FB">
        <w:rPr>
          <w:bCs/>
          <w:i/>
        </w:rPr>
        <w:t>Admitted episod</w:t>
      </w:r>
      <w:r w:rsidR="007D2905" w:rsidRPr="000873FB">
        <w:rPr>
          <w:bCs/>
          <w:i/>
        </w:rPr>
        <w:t>e:</w:t>
      </w:r>
      <w:r w:rsidR="007D2905">
        <w:rPr>
          <w:b/>
          <w:bCs/>
          <w:i/>
        </w:rPr>
        <w:t xml:space="preserve">               </w:t>
      </w:r>
      <w:r w:rsidR="000873FB">
        <w:rPr>
          <w:b/>
          <w:bCs/>
          <w:i/>
        </w:rPr>
        <w:t xml:space="preserve">                     </w:t>
      </w:r>
      <w:r w:rsidRPr="001058E2">
        <w:rPr>
          <w:i/>
        </w:rPr>
        <w:t>1 August</w:t>
      </w:r>
      <w:r w:rsidR="00964451">
        <w:rPr>
          <w:i/>
        </w:rPr>
        <w:t xml:space="preserve"> 202</w:t>
      </w:r>
      <w:r w:rsidR="00200140">
        <w:rPr>
          <w:i/>
        </w:rPr>
        <w:t>1</w:t>
      </w:r>
      <w:r w:rsidRPr="001058E2">
        <w:rPr>
          <w:i/>
        </w:rPr>
        <w:t xml:space="preserve"> – 1 September 20</w:t>
      </w:r>
      <w:r w:rsidR="005846D7">
        <w:rPr>
          <w:i/>
        </w:rPr>
        <w:t>2</w:t>
      </w:r>
      <w:r w:rsidR="00200140">
        <w:rPr>
          <w:i/>
        </w:rPr>
        <w:t>1</w:t>
      </w:r>
    </w:p>
    <w:p w14:paraId="20B3549C" w14:textId="04F9BCC0" w:rsidR="00DC36C2" w:rsidRPr="001058E2" w:rsidRDefault="00DC36C2" w:rsidP="00DC36C2">
      <w:pPr>
        <w:spacing w:line="276" w:lineRule="auto"/>
        <w:rPr>
          <w:i/>
        </w:rPr>
      </w:pPr>
      <w:r w:rsidRPr="001058E2">
        <w:rPr>
          <w:bCs/>
          <w:i/>
        </w:rPr>
        <w:t xml:space="preserve">MHPoC </w:t>
      </w:r>
      <w:r w:rsidRPr="001058E2">
        <w:rPr>
          <w:i/>
        </w:rPr>
        <w:t xml:space="preserve">                 </w:t>
      </w:r>
      <w:r w:rsidR="000873FB">
        <w:rPr>
          <w:i/>
        </w:rPr>
        <w:t xml:space="preserve">     </w:t>
      </w:r>
      <w:r w:rsidRPr="001058E2">
        <w:rPr>
          <w:i/>
        </w:rPr>
        <w:t>Acut</w:t>
      </w:r>
      <w:r w:rsidR="007D2905">
        <w:rPr>
          <w:i/>
        </w:rPr>
        <w:t xml:space="preserve">e      </w:t>
      </w:r>
      <w:r w:rsidR="000873FB">
        <w:rPr>
          <w:i/>
        </w:rPr>
        <w:t xml:space="preserve">              </w:t>
      </w:r>
      <w:r w:rsidRPr="001058E2">
        <w:rPr>
          <w:i/>
        </w:rPr>
        <w:t xml:space="preserve">1 August </w:t>
      </w:r>
      <w:r w:rsidR="00964451">
        <w:rPr>
          <w:i/>
        </w:rPr>
        <w:t>202</w:t>
      </w:r>
      <w:r w:rsidR="00200140">
        <w:rPr>
          <w:i/>
        </w:rPr>
        <w:t>1</w:t>
      </w:r>
      <w:r w:rsidR="00964451">
        <w:rPr>
          <w:i/>
        </w:rPr>
        <w:t xml:space="preserve"> </w:t>
      </w:r>
      <w:r w:rsidRPr="001058E2">
        <w:rPr>
          <w:i/>
        </w:rPr>
        <w:t xml:space="preserve">– 1 September </w:t>
      </w:r>
      <w:r w:rsidR="005846D7" w:rsidRPr="001058E2">
        <w:rPr>
          <w:i/>
        </w:rPr>
        <w:t>20</w:t>
      </w:r>
      <w:r w:rsidR="005846D7">
        <w:rPr>
          <w:i/>
        </w:rPr>
        <w:t>2</w:t>
      </w:r>
      <w:r w:rsidR="00200140">
        <w:rPr>
          <w:i/>
        </w:rPr>
        <w:t>1</w:t>
      </w:r>
    </w:p>
    <w:p w14:paraId="1E45EF8B" w14:textId="77777777" w:rsidR="00DC36C2" w:rsidRPr="001058E2" w:rsidRDefault="00DC36C2" w:rsidP="00DC36C2">
      <w:pPr>
        <w:spacing w:line="276" w:lineRule="auto"/>
        <w:rPr>
          <w:bCs/>
          <w:i/>
        </w:rPr>
      </w:pPr>
    </w:p>
    <w:p w14:paraId="1AC1B140" w14:textId="58C39227" w:rsidR="00DC36C2" w:rsidRPr="001058E2" w:rsidRDefault="00AE0B2F" w:rsidP="00DC36C2">
      <w:pPr>
        <w:spacing w:line="276" w:lineRule="auto"/>
        <w:rPr>
          <w:i/>
        </w:rPr>
      </w:pPr>
      <w:r w:rsidRPr="00AE0B2F">
        <w:rPr>
          <w:i/>
          <w:lang w:eastAsia="ja-JP"/>
        </w:rPr>
        <w:t>Ambulatory</w:t>
      </w:r>
      <w:r w:rsidRPr="000873FB">
        <w:rPr>
          <w:i/>
        </w:rPr>
        <w:t xml:space="preserve"> </w:t>
      </w:r>
      <w:r w:rsidR="00DC36C2" w:rsidRPr="000873FB">
        <w:rPr>
          <w:bCs/>
          <w:i/>
        </w:rPr>
        <w:t>episode</w:t>
      </w:r>
      <w:r w:rsidR="007D2905" w:rsidRPr="000873FB">
        <w:rPr>
          <w:bCs/>
          <w:i/>
        </w:rPr>
        <w:t>:</w:t>
      </w:r>
      <w:r w:rsidR="00CC2233">
        <w:rPr>
          <w:bCs/>
          <w:i/>
        </w:rPr>
        <w:t xml:space="preserve">   </w:t>
      </w:r>
      <w:r w:rsidR="000873FB">
        <w:rPr>
          <w:bCs/>
          <w:i/>
        </w:rPr>
        <w:t xml:space="preserve">                             </w:t>
      </w:r>
      <w:r w:rsidR="00DC36C2" w:rsidRPr="001058E2">
        <w:rPr>
          <w:i/>
        </w:rPr>
        <w:t>1 July</w:t>
      </w:r>
      <w:r w:rsidR="00964451">
        <w:rPr>
          <w:i/>
        </w:rPr>
        <w:t xml:space="preserve"> 202</w:t>
      </w:r>
      <w:r w:rsidR="00200140">
        <w:rPr>
          <w:i/>
        </w:rPr>
        <w:t>1</w:t>
      </w:r>
      <w:r w:rsidR="00DC36C2" w:rsidRPr="001058E2">
        <w:rPr>
          <w:i/>
        </w:rPr>
        <w:t xml:space="preserve"> – 30 September </w:t>
      </w:r>
      <w:r w:rsidR="005846D7" w:rsidRPr="001058E2">
        <w:rPr>
          <w:i/>
        </w:rPr>
        <w:t>20</w:t>
      </w:r>
      <w:r w:rsidR="005846D7">
        <w:rPr>
          <w:i/>
        </w:rPr>
        <w:t>2</w:t>
      </w:r>
      <w:r w:rsidR="00200140">
        <w:rPr>
          <w:i/>
        </w:rPr>
        <w:t>1</w:t>
      </w:r>
    </w:p>
    <w:p w14:paraId="13B9B028" w14:textId="63442813" w:rsidR="00DC36C2" w:rsidRPr="001058E2" w:rsidRDefault="00DC36C2" w:rsidP="00DC36C2">
      <w:pPr>
        <w:spacing w:line="276" w:lineRule="auto"/>
        <w:rPr>
          <w:i/>
        </w:rPr>
      </w:pPr>
      <w:r w:rsidRPr="001058E2">
        <w:rPr>
          <w:bCs/>
          <w:i/>
        </w:rPr>
        <w:t xml:space="preserve">MHPoC  </w:t>
      </w:r>
      <w:r w:rsidRPr="001058E2">
        <w:rPr>
          <w:i/>
        </w:rPr>
        <w:t xml:space="preserve">               </w:t>
      </w:r>
      <w:r w:rsidR="000873FB">
        <w:rPr>
          <w:i/>
        </w:rPr>
        <w:t xml:space="preserve">      </w:t>
      </w:r>
      <w:r w:rsidRPr="001058E2">
        <w:rPr>
          <w:i/>
        </w:rPr>
        <w:t>Functional gain</w:t>
      </w:r>
      <w:r w:rsidR="00CC2233">
        <w:rPr>
          <w:i/>
        </w:rPr>
        <w:t xml:space="preserve">     </w:t>
      </w:r>
      <w:r w:rsidRPr="001058E2">
        <w:rPr>
          <w:i/>
        </w:rPr>
        <w:t>1 July</w:t>
      </w:r>
      <w:r w:rsidR="00964451">
        <w:rPr>
          <w:i/>
        </w:rPr>
        <w:t xml:space="preserve"> 202</w:t>
      </w:r>
      <w:r w:rsidR="00200140">
        <w:rPr>
          <w:i/>
        </w:rPr>
        <w:t>1</w:t>
      </w:r>
      <w:r w:rsidRPr="001058E2">
        <w:rPr>
          <w:i/>
        </w:rPr>
        <w:t xml:space="preserve"> – 1 August </w:t>
      </w:r>
      <w:r w:rsidR="005846D7" w:rsidRPr="001058E2">
        <w:rPr>
          <w:i/>
        </w:rPr>
        <w:t>20</w:t>
      </w:r>
      <w:r w:rsidR="005846D7">
        <w:rPr>
          <w:i/>
        </w:rPr>
        <w:t>2</w:t>
      </w:r>
      <w:r w:rsidR="00200140">
        <w:rPr>
          <w:i/>
        </w:rPr>
        <w:t>1</w:t>
      </w:r>
    </w:p>
    <w:p w14:paraId="55A7A215" w14:textId="054303F0" w:rsidR="00DC36C2" w:rsidRPr="001058E2" w:rsidRDefault="00DC36C2" w:rsidP="00DC36C2">
      <w:pPr>
        <w:spacing w:line="276" w:lineRule="auto"/>
        <w:rPr>
          <w:i/>
        </w:rPr>
      </w:pPr>
      <w:r w:rsidRPr="001058E2">
        <w:rPr>
          <w:i/>
        </w:rPr>
        <w:t xml:space="preserve">                                    Acute</w:t>
      </w:r>
      <w:r w:rsidRPr="001058E2">
        <w:rPr>
          <w:i/>
        </w:rPr>
        <w:tab/>
      </w:r>
      <w:r w:rsidRPr="001058E2">
        <w:rPr>
          <w:i/>
        </w:rPr>
        <w:tab/>
        <w:t xml:space="preserve">    </w:t>
      </w:r>
      <w:r w:rsidR="000873FB">
        <w:rPr>
          <w:i/>
        </w:rPr>
        <w:t xml:space="preserve"> </w:t>
      </w:r>
      <w:r w:rsidRPr="001058E2">
        <w:rPr>
          <w:i/>
        </w:rPr>
        <w:t>1 August</w:t>
      </w:r>
      <w:r w:rsidR="00964451">
        <w:rPr>
          <w:i/>
        </w:rPr>
        <w:t xml:space="preserve"> 202</w:t>
      </w:r>
      <w:r w:rsidR="00200140">
        <w:rPr>
          <w:i/>
        </w:rPr>
        <w:t>1</w:t>
      </w:r>
      <w:r w:rsidRPr="001058E2">
        <w:rPr>
          <w:i/>
        </w:rPr>
        <w:t xml:space="preserve"> – 1 September </w:t>
      </w:r>
      <w:r w:rsidR="005846D7" w:rsidRPr="001058E2">
        <w:rPr>
          <w:i/>
        </w:rPr>
        <w:t>20</w:t>
      </w:r>
      <w:r w:rsidR="005846D7">
        <w:rPr>
          <w:i/>
        </w:rPr>
        <w:t>2</w:t>
      </w:r>
      <w:r w:rsidR="00200140">
        <w:rPr>
          <w:i/>
        </w:rPr>
        <w:t>1</w:t>
      </w:r>
    </w:p>
    <w:p w14:paraId="1B01D846" w14:textId="6A330ABF" w:rsidR="00DC36C2" w:rsidRPr="001058E2" w:rsidRDefault="00DC36C2" w:rsidP="00DC36C2">
      <w:pPr>
        <w:spacing w:line="276" w:lineRule="auto"/>
        <w:rPr>
          <w:i/>
        </w:rPr>
      </w:pPr>
      <w:r w:rsidRPr="001058E2">
        <w:rPr>
          <w:i/>
        </w:rPr>
        <w:t xml:space="preserve">                                    Functional gain   </w:t>
      </w:r>
      <w:r w:rsidR="00F2766A">
        <w:rPr>
          <w:i/>
        </w:rPr>
        <w:t xml:space="preserve">  </w:t>
      </w:r>
      <w:r w:rsidRPr="001058E2">
        <w:rPr>
          <w:i/>
        </w:rPr>
        <w:t>1 September</w:t>
      </w:r>
      <w:r w:rsidR="00964451">
        <w:rPr>
          <w:i/>
        </w:rPr>
        <w:t xml:space="preserve"> 202</w:t>
      </w:r>
      <w:r w:rsidR="00200140">
        <w:rPr>
          <w:i/>
        </w:rPr>
        <w:t>1</w:t>
      </w:r>
      <w:r w:rsidRPr="001058E2">
        <w:rPr>
          <w:i/>
        </w:rPr>
        <w:t xml:space="preserve"> – 30 September </w:t>
      </w:r>
      <w:r w:rsidR="005846D7" w:rsidRPr="001058E2">
        <w:rPr>
          <w:i/>
        </w:rPr>
        <w:t>20</w:t>
      </w:r>
      <w:r w:rsidR="005846D7">
        <w:rPr>
          <w:i/>
        </w:rPr>
        <w:t>2</w:t>
      </w:r>
      <w:r w:rsidR="00200140">
        <w:rPr>
          <w:i/>
        </w:rPr>
        <w:t>1</w:t>
      </w:r>
    </w:p>
    <w:p w14:paraId="30D2A456" w14:textId="129C96B1" w:rsidR="00DC36C2" w:rsidRDefault="00DC36C2" w:rsidP="00DC36C2">
      <w:pPr>
        <w:spacing w:line="276" w:lineRule="auto"/>
        <w:rPr>
          <w:i/>
        </w:rPr>
      </w:pPr>
      <w:r w:rsidRPr="001058E2">
        <w:rPr>
          <w:bCs/>
          <w:i/>
        </w:rPr>
        <w:t xml:space="preserve">Service contact           </w:t>
      </w:r>
      <w:r w:rsidR="000873FB">
        <w:rPr>
          <w:bCs/>
          <w:i/>
        </w:rPr>
        <w:t xml:space="preserve">                             </w:t>
      </w:r>
      <w:r w:rsidRPr="001058E2">
        <w:rPr>
          <w:i/>
        </w:rPr>
        <w:t xml:space="preserve">1, 15, 20, 25 and 28 July; 2 and 15 August; 2, 12 and 30 </w:t>
      </w:r>
      <w:r w:rsidR="00F2766A">
        <w:rPr>
          <w:i/>
        </w:rPr>
        <w:t xml:space="preserve">    </w:t>
      </w:r>
    </w:p>
    <w:p w14:paraId="1C4DAEF0" w14:textId="5BB312C0" w:rsidR="00F2766A" w:rsidRPr="001058E2" w:rsidRDefault="00F2766A" w:rsidP="00DC36C2">
      <w:pPr>
        <w:spacing w:line="276" w:lineRule="auto"/>
        <w:rPr>
          <w:i/>
        </w:rPr>
      </w:pPr>
      <w:r>
        <w:rPr>
          <w:i/>
        </w:rPr>
        <w:t xml:space="preserve">                                                                 </w:t>
      </w:r>
      <w:r w:rsidRPr="001058E2">
        <w:rPr>
          <w:i/>
        </w:rPr>
        <w:t>September</w:t>
      </w:r>
      <w:r w:rsidR="00200140">
        <w:rPr>
          <w:i/>
        </w:rPr>
        <w:t xml:space="preserve"> 2021</w:t>
      </w:r>
    </w:p>
    <w:p w14:paraId="6D5E8DC7" w14:textId="66F7202B" w:rsidR="00C05E42" w:rsidRDefault="00F3488B" w:rsidP="00C05E42">
      <w:pPr>
        <w:spacing w:line="276" w:lineRule="auto"/>
      </w:pPr>
      <w:r w:rsidRPr="001058E2">
        <w:t>As demonstrated i</w:t>
      </w:r>
      <w:r w:rsidRPr="001058E2">
        <w:rPr>
          <w:szCs w:val="22"/>
        </w:rPr>
        <w:t>n</w:t>
      </w:r>
      <w:r w:rsidR="00E617AA" w:rsidRPr="001058E2">
        <w:rPr>
          <w:szCs w:val="22"/>
        </w:rPr>
        <w:t xml:space="preserve"> </w:t>
      </w:r>
      <w:r w:rsidR="00DC36C2" w:rsidRPr="001058E2">
        <w:rPr>
          <w:szCs w:val="22"/>
        </w:rPr>
        <w:t>the example</w:t>
      </w:r>
      <w:r w:rsidRPr="001058E2">
        <w:rPr>
          <w:szCs w:val="22"/>
        </w:rPr>
        <w:t>, the A</w:t>
      </w:r>
      <w:r w:rsidRPr="001058E2">
        <w:t xml:space="preserve">BF MHC NBEDS does not require a concurrently occurring </w:t>
      </w:r>
      <w:r w:rsidR="00AE0B2F">
        <w:rPr>
          <w:lang w:eastAsia="ja-JP"/>
        </w:rPr>
        <w:t>ambulatory</w:t>
      </w:r>
      <w:r w:rsidR="00AE0B2F" w:rsidRPr="001058E2">
        <w:t xml:space="preserve"> </w:t>
      </w:r>
      <w:r w:rsidRPr="001058E2">
        <w:t xml:space="preserve">episode to have an artificial separation date to coincide with the date of admitted episode admission. The ABF MHC NBEDS </w:t>
      </w:r>
      <w:r w:rsidR="00E617AA" w:rsidRPr="001058E2">
        <w:t xml:space="preserve">supports the continuation of an ongoing </w:t>
      </w:r>
      <w:r w:rsidR="00AE0B2F">
        <w:rPr>
          <w:lang w:eastAsia="ja-JP"/>
        </w:rPr>
        <w:t>ambulatory</w:t>
      </w:r>
      <w:r w:rsidR="00AE0B2F" w:rsidRPr="001058E2">
        <w:t xml:space="preserve"> </w:t>
      </w:r>
      <w:r w:rsidR="00E617AA" w:rsidRPr="001058E2">
        <w:t>episode in parallel with an episode in another setting.</w:t>
      </w:r>
    </w:p>
    <w:p w14:paraId="1061ECE0" w14:textId="77777777" w:rsidR="00A31A20" w:rsidRPr="001058E2" w:rsidRDefault="00A31A20" w:rsidP="00A31A20">
      <w:pPr>
        <w:keepLines/>
        <w:spacing w:line="276" w:lineRule="auto"/>
      </w:pPr>
      <w:r w:rsidRPr="001058E2">
        <w:lastRenderedPageBreak/>
        <w:t>For concurrent episodes, the ambulatory service contact should be reported through the ABF MHC NBEDS with the appropriate ‘service contact episode of care setting’. The ‘service contact episode of care setting’ data item identifies the consumer location when they were seen by the community service provider. The location includes admitted or residential setting as well as emergency department.</w:t>
      </w:r>
    </w:p>
    <w:p w14:paraId="55E13249" w14:textId="75B068A4" w:rsidR="00A31A20" w:rsidRPr="001058E2" w:rsidRDefault="00A31A20" w:rsidP="00A31A20">
      <w:pPr>
        <w:pStyle w:val="Intro"/>
        <w:keepNext/>
        <w:numPr>
          <w:ilvl w:val="3"/>
          <w:numId w:val="3"/>
        </w:numPr>
        <w:spacing w:before="0"/>
        <w:ind w:left="648"/>
        <w:rPr>
          <w:b/>
        </w:rPr>
      </w:pPr>
      <w:r w:rsidRPr="001058E2">
        <w:rPr>
          <w:b/>
        </w:rPr>
        <w:t>C</w:t>
      </w:r>
      <w:r>
        <w:rPr>
          <w:b/>
        </w:rPr>
        <w:t>oncurrent episodes with</w:t>
      </w:r>
      <w:r w:rsidR="0062472F">
        <w:rPr>
          <w:b/>
        </w:rPr>
        <w:t>in a</w:t>
      </w:r>
      <w:r>
        <w:rPr>
          <w:b/>
        </w:rPr>
        <w:t xml:space="preserve"> residential</w:t>
      </w:r>
      <w:r w:rsidRPr="001058E2">
        <w:rPr>
          <w:b/>
        </w:rPr>
        <w:t xml:space="preserve"> </w:t>
      </w:r>
      <w:r>
        <w:rPr>
          <w:b/>
        </w:rPr>
        <w:t>service setting</w:t>
      </w:r>
    </w:p>
    <w:p w14:paraId="5F71F0E5" w14:textId="04531DEA" w:rsidR="00B120D9" w:rsidRDefault="00CE6A36" w:rsidP="00E87298">
      <w:pPr>
        <w:keepLines/>
        <w:spacing w:line="276" w:lineRule="auto"/>
      </w:pPr>
      <w:r w:rsidRPr="001058E2">
        <w:t xml:space="preserve">In the circumstance of </w:t>
      </w:r>
      <w:r w:rsidR="00E239F1">
        <w:t>r</w:t>
      </w:r>
      <w:r w:rsidRPr="001058E2">
        <w:t xml:space="preserve">esidential mental health care, while the RMHC NMDS allows concurrent episodes within </w:t>
      </w:r>
      <w:r w:rsidR="00D22518" w:rsidRPr="001058E2">
        <w:t xml:space="preserve">the residential </w:t>
      </w:r>
      <w:r w:rsidRPr="001058E2">
        <w:t xml:space="preserve">setting, the ABF MHC NBEDS does not allow concurrent episodes </w:t>
      </w:r>
      <w:r w:rsidR="00613E10" w:rsidRPr="001058E2">
        <w:t xml:space="preserve">to be reported </w:t>
      </w:r>
      <w:r w:rsidRPr="001058E2">
        <w:t>within the same setting</w:t>
      </w:r>
      <w:r w:rsidR="001938ED" w:rsidRPr="001058E2">
        <w:t>.</w:t>
      </w:r>
    </w:p>
    <w:p w14:paraId="4FDFD0E6" w14:textId="4308CB1F" w:rsidR="00A31A20" w:rsidRPr="001058E2" w:rsidRDefault="00A31A20" w:rsidP="00A31A20">
      <w:pPr>
        <w:pStyle w:val="Intro"/>
        <w:keepNext/>
        <w:numPr>
          <w:ilvl w:val="3"/>
          <w:numId w:val="3"/>
        </w:numPr>
        <w:spacing w:before="0"/>
        <w:ind w:left="648"/>
        <w:rPr>
          <w:b/>
        </w:rPr>
      </w:pPr>
      <w:r w:rsidRPr="001058E2">
        <w:rPr>
          <w:b/>
        </w:rPr>
        <w:t>C</w:t>
      </w:r>
      <w:r>
        <w:rPr>
          <w:b/>
        </w:rPr>
        <w:t>oncurrent across different</w:t>
      </w:r>
      <w:r w:rsidRPr="001058E2">
        <w:rPr>
          <w:b/>
        </w:rPr>
        <w:t xml:space="preserve"> </w:t>
      </w:r>
      <w:r>
        <w:rPr>
          <w:b/>
        </w:rPr>
        <w:t>service settings</w:t>
      </w:r>
    </w:p>
    <w:p w14:paraId="23E515CB" w14:textId="5DCFF433" w:rsidR="00E22FDB" w:rsidRDefault="00E22FDB" w:rsidP="00E22FDB">
      <w:pPr>
        <w:spacing w:line="276" w:lineRule="auto"/>
      </w:pPr>
      <w:r w:rsidRPr="001058E2">
        <w:t>Examples of concurrent episodes across different service settings and applicable data s</w:t>
      </w:r>
      <w:r w:rsidR="001A4BF8">
        <w:t>et specification are provided in</w:t>
      </w:r>
      <w:r w:rsidRPr="001058E2">
        <w:t xml:space="preserve"> </w:t>
      </w:r>
      <w:r w:rsidR="00825DBF" w:rsidRPr="001058E2">
        <w:fldChar w:fldCharType="begin"/>
      </w:r>
      <w:r w:rsidR="00825DBF" w:rsidRPr="001058E2">
        <w:instrText xml:space="preserve"> REF _Ref527615813 \h </w:instrText>
      </w:r>
      <w:r w:rsidR="00351C87" w:rsidRPr="001058E2">
        <w:instrText xml:space="preserve"> \* MERGEFORMAT </w:instrText>
      </w:r>
      <w:r w:rsidR="00825DBF" w:rsidRPr="001058E2">
        <w:fldChar w:fldCharType="separate"/>
      </w:r>
      <w:r w:rsidR="007B0908" w:rsidRPr="007B0908">
        <w:t>Table 2</w:t>
      </w:r>
      <w:r w:rsidR="00825DBF" w:rsidRPr="001058E2">
        <w:fldChar w:fldCharType="end"/>
      </w:r>
      <w:r w:rsidRPr="001058E2">
        <w:t>.</w:t>
      </w:r>
    </w:p>
    <w:p w14:paraId="2681E0D1" w14:textId="1A94100B" w:rsidR="00C36FD9" w:rsidRPr="001058E2" w:rsidRDefault="00C36FD9" w:rsidP="00740A17">
      <w:pPr>
        <w:pStyle w:val="TableText"/>
      </w:pPr>
      <w:bookmarkStart w:id="116" w:name="_Ref527615813"/>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2</w:t>
      </w:r>
      <w:r w:rsidRPr="001058E2">
        <w:rPr>
          <w:b/>
        </w:rPr>
        <w:fldChar w:fldCharType="end"/>
      </w:r>
      <w:bookmarkEnd w:id="116"/>
      <w:r w:rsidRPr="001058E2">
        <w:t>: Concurrent episodes across different service settings and applicable data set specification</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Caption w:val="Table 1"/>
        <w:tblDescription w:val="This table gives three examples of concurrent episodes across different service settings, and nominates the applicable data set specification."/>
      </w:tblPr>
      <w:tblGrid>
        <w:gridCol w:w="3402"/>
        <w:gridCol w:w="2693"/>
        <w:gridCol w:w="2835"/>
      </w:tblGrid>
      <w:tr w:rsidR="00E22FDB" w:rsidRPr="001058E2" w14:paraId="45CB7D11" w14:textId="77777777" w:rsidTr="00280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gridSpan w:val="3"/>
            <w:tcBorders>
              <w:left w:val="single" w:sz="4" w:space="0" w:color="auto"/>
              <w:bottom w:val="single" w:sz="4" w:space="0" w:color="auto"/>
            </w:tcBorders>
            <w:shd w:val="clear" w:color="auto" w:fill="004200" w:themeFill="accent1"/>
          </w:tcPr>
          <w:p w14:paraId="5F9A841F" w14:textId="77777777" w:rsidR="00E22FDB" w:rsidRPr="001058E2" w:rsidRDefault="00E22FDB" w:rsidP="00E65FC6">
            <w:pPr>
              <w:jc w:val="center"/>
              <w:rPr>
                <w:rFonts w:asciiTheme="majorHAnsi" w:hAnsiTheme="majorHAnsi" w:cstheme="majorHAnsi"/>
                <w:color w:val="FFFFFF" w:themeColor="background1"/>
                <w:sz w:val="20"/>
                <w:szCs w:val="20"/>
              </w:rPr>
            </w:pPr>
            <w:r w:rsidRPr="001058E2">
              <w:rPr>
                <w:rFonts w:asciiTheme="majorHAnsi" w:hAnsiTheme="majorHAnsi" w:cstheme="majorHAnsi"/>
                <w:color w:val="FFFFFF" w:themeColor="background1"/>
                <w:szCs w:val="20"/>
              </w:rPr>
              <w:t>Concurrent episodes across different service settings</w:t>
            </w:r>
            <w:r w:rsidRPr="001058E2">
              <w:rPr>
                <w:rFonts w:asciiTheme="majorHAnsi" w:hAnsiTheme="majorHAnsi" w:cstheme="majorHAnsi"/>
                <w:color w:val="FFFFFF" w:themeColor="background1"/>
                <w:szCs w:val="20"/>
              </w:rPr>
              <w:br/>
              <w:t>and applicable data set specification</w:t>
            </w:r>
          </w:p>
        </w:tc>
      </w:tr>
      <w:tr w:rsidR="00E759B9" w:rsidRPr="001058E2" w14:paraId="488CA100" w14:textId="77777777" w:rsidTr="00280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tcBorders>
          </w:tcPr>
          <w:p w14:paraId="2A89CCEB" w14:textId="77777777" w:rsidR="00E759B9" w:rsidRPr="001058E2" w:rsidRDefault="00E759B9" w:rsidP="00E22FDB">
            <w:pPr>
              <w:spacing w:line="276" w:lineRule="auto"/>
              <w:rPr>
                <w:b w:val="0"/>
              </w:rPr>
            </w:pPr>
          </w:p>
        </w:tc>
        <w:tc>
          <w:tcPr>
            <w:tcW w:w="2693" w:type="dxa"/>
            <w:tcBorders>
              <w:top w:val="single" w:sz="4" w:space="0" w:color="auto"/>
            </w:tcBorders>
          </w:tcPr>
          <w:p w14:paraId="038721C0" w14:textId="77777777" w:rsidR="00E759B9" w:rsidRPr="001058E2" w:rsidRDefault="00E759B9" w:rsidP="00974EA2">
            <w:pPr>
              <w:spacing w:line="276" w:lineRule="auto"/>
              <w:jc w:val="center"/>
              <w:cnfStyle w:val="000000100000" w:firstRow="0" w:lastRow="0" w:firstColumn="0" w:lastColumn="0" w:oddVBand="0" w:evenVBand="0" w:oddHBand="1" w:evenHBand="0" w:firstRowFirstColumn="0" w:firstRowLastColumn="0" w:lastRowFirstColumn="0" w:lastRowLastColumn="0"/>
            </w:pPr>
            <w:r w:rsidRPr="001058E2">
              <w:t>Episode A</w:t>
            </w:r>
          </w:p>
        </w:tc>
        <w:tc>
          <w:tcPr>
            <w:tcW w:w="2835" w:type="dxa"/>
            <w:tcBorders>
              <w:top w:val="single" w:sz="4" w:space="0" w:color="auto"/>
            </w:tcBorders>
          </w:tcPr>
          <w:p w14:paraId="72267613" w14:textId="77777777" w:rsidR="00E759B9" w:rsidRPr="001058E2" w:rsidRDefault="00E759B9" w:rsidP="00974EA2">
            <w:pPr>
              <w:spacing w:line="276" w:lineRule="auto"/>
              <w:jc w:val="center"/>
              <w:cnfStyle w:val="000000100000" w:firstRow="0" w:lastRow="0" w:firstColumn="0" w:lastColumn="0" w:oddVBand="0" w:evenVBand="0" w:oddHBand="1" w:evenHBand="0" w:firstRowFirstColumn="0" w:firstRowLastColumn="0" w:lastRowFirstColumn="0" w:lastRowLastColumn="0"/>
            </w:pPr>
            <w:r w:rsidRPr="001058E2">
              <w:t>Episode B</w:t>
            </w:r>
          </w:p>
        </w:tc>
      </w:tr>
      <w:tr w:rsidR="00E759B9" w:rsidRPr="001058E2" w14:paraId="4E697AE3" w14:textId="77777777" w:rsidTr="00E7147A">
        <w:trPr>
          <w:trHeight w:val="1302"/>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tcBorders>
          </w:tcPr>
          <w:p w14:paraId="56095EA1" w14:textId="6DE9DF22" w:rsidR="00E7147A" w:rsidRPr="001058E2" w:rsidRDefault="00E759B9" w:rsidP="00AE0B2F">
            <w:pPr>
              <w:spacing w:line="276" w:lineRule="auto"/>
              <w:rPr>
                <w:b w:val="0"/>
              </w:rPr>
            </w:pPr>
            <w:r w:rsidRPr="001058E2">
              <w:rPr>
                <w:b w:val="0"/>
              </w:rPr>
              <w:t>Example 1</w:t>
            </w:r>
            <w:r w:rsidR="00974EA2" w:rsidRPr="001058E2">
              <w:rPr>
                <w:b w:val="0"/>
              </w:rPr>
              <w:t xml:space="preserve"> – concurrent episodes </w:t>
            </w:r>
            <w:r w:rsidR="00E22FDB" w:rsidRPr="001058E2">
              <w:rPr>
                <w:b w:val="0"/>
              </w:rPr>
              <w:t>across a</w:t>
            </w:r>
            <w:r w:rsidR="00974EA2" w:rsidRPr="001058E2">
              <w:rPr>
                <w:b w:val="0"/>
              </w:rPr>
              <w:t xml:space="preserve">dmitted and </w:t>
            </w:r>
            <w:r w:rsidR="00AE0B2F" w:rsidRPr="00AE0B2F">
              <w:rPr>
                <w:b w:val="0"/>
              </w:rPr>
              <w:t>ambulatory</w:t>
            </w:r>
            <w:r w:rsidR="00AE0B2F" w:rsidRPr="001058E2">
              <w:rPr>
                <w:b w:val="0"/>
              </w:rPr>
              <w:t xml:space="preserve"> </w:t>
            </w:r>
            <w:r w:rsidR="00E22FDB" w:rsidRPr="001058E2">
              <w:rPr>
                <w:b w:val="0"/>
              </w:rPr>
              <w:t>settings</w:t>
            </w:r>
            <w:r w:rsidR="00E7147A" w:rsidRPr="001058E2">
              <w:rPr>
                <w:b w:val="0"/>
              </w:rPr>
              <w:t xml:space="preserve"> with mental health care type.</w:t>
            </w:r>
          </w:p>
        </w:tc>
        <w:tc>
          <w:tcPr>
            <w:tcW w:w="2693" w:type="dxa"/>
          </w:tcPr>
          <w:p w14:paraId="40803A54" w14:textId="77777777" w:rsidR="00E759B9" w:rsidRPr="001058E2" w:rsidRDefault="00E759B9" w:rsidP="00E22FDB">
            <w:pPr>
              <w:spacing w:line="276" w:lineRule="auto"/>
              <w:cnfStyle w:val="000000000000" w:firstRow="0" w:lastRow="0" w:firstColumn="0" w:lastColumn="0" w:oddVBand="0" w:evenVBand="0" w:oddHBand="0" w:evenHBand="0" w:firstRowFirstColumn="0" w:firstRowLastColumn="0" w:lastRowFirstColumn="0" w:lastRowLastColumn="0"/>
            </w:pPr>
            <w:r w:rsidRPr="001058E2">
              <w:t>Admitted setting – APC NMDS</w:t>
            </w:r>
            <w:r w:rsidR="00E7147A" w:rsidRPr="001058E2">
              <w:t xml:space="preserve"> and ABF MHC NBEDS</w:t>
            </w:r>
          </w:p>
        </w:tc>
        <w:tc>
          <w:tcPr>
            <w:tcW w:w="2835" w:type="dxa"/>
          </w:tcPr>
          <w:p w14:paraId="124A7B51" w14:textId="71F2470C" w:rsidR="00E759B9" w:rsidRPr="001058E2" w:rsidRDefault="00AE0B2F" w:rsidP="00AE0B2F">
            <w:pPr>
              <w:spacing w:line="276" w:lineRule="auto"/>
              <w:cnfStyle w:val="000000000000" w:firstRow="0" w:lastRow="0" w:firstColumn="0" w:lastColumn="0" w:oddVBand="0" w:evenVBand="0" w:oddHBand="0" w:evenHBand="0" w:firstRowFirstColumn="0" w:firstRowLastColumn="0" w:lastRowFirstColumn="0" w:lastRowLastColumn="0"/>
            </w:pPr>
            <w:r>
              <w:rPr>
                <w:lang w:eastAsia="ja-JP"/>
              </w:rPr>
              <w:t>Ambulatory</w:t>
            </w:r>
            <w:r w:rsidRPr="001058E2">
              <w:t xml:space="preserve"> </w:t>
            </w:r>
            <w:r w:rsidR="00E759B9" w:rsidRPr="001058E2">
              <w:t xml:space="preserve">setting – </w:t>
            </w:r>
            <w:r w:rsidR="00EB3D28" w:rsidRPr="001058E2">
              <w:t>ABF MHC NBEDS</w:t>
            </w:r>
          </w:p>
        </w:tc>
      </w:tr>
      <w:tr w:rsidR="00E7147A" w:rsidRPr="001058E2" w14:paraId="235EE60C" w14:textId="77777777" w:rsidTr="00750479">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tcBorders>
          </w:tcPr>
          <w:p w14:paraId="3F9C339A" w14:textId="666A3090" w:rsidR="00E7147A" w:rsidRPr="001058E2" w:rsidRDefault="00E7147A" w:rsidP="00AE0B2F">
            <w:pPr>
              <w:spacing w:line="276" w:lineRule="auto"/>
            </w:pPr>
            <w:r w:rsidRPr="001058E2">
              <w:rPr>
                <w:b w:val="0"/>
              </w:rPr>
              <w:t xml:space="preserve">Example 2 – concurrent episodes across admitted and </w:t>
            </w:r>
            <w:r w:rsidR="00AE0B2F" w:rsidRPr="00AE0B2F">
              <w:rPr>
                <w:b w:val="0"/>
              </w:rPr>
              <w:t xml:space="preserve">ambulatory </w:t>
            </w:r>
            <w:r w:rsidRPr="001058E2">
              <w:rPr>
                <w:b w:val="0"/>
              </w:rPr>
              <w:t>settings with an acute care type and mental health in</w:t>
            </w:r>
            <w:r w:rsidR="0016550F">
              <w:rPr>
                <w:b w:val="0"/>
              </w:rPr>
              <w:t>-</w:t>
            </w:r>
            <w:r w:rsidRPr="001058E2">
              <w:rPr>
                <w:b w:val="0"/>
              </w:rPr>
              <w:t>reach services.</w:t>
            </w:r>
          </w:p>
        </w:tc>
        <w:tc>
          <w:tcPr>
            <w:tcW w:w="2693" w:type="dxa"/>
          </w:tcPr>
          <w:p w14:paraId="66746C51" w14:textId="77777777" w:rsidR="00E7147A" w:rsidRPr="001058E2" w:rsidRDefault="00E7147A" w:rsidP="00E7147A">
            <w:pPr>
              <w:spacing w:line="276" w:lineRule="auto"/>
              <w:cnfStyle w:val="000000100000" w:firstRow="0" w:lastRow="0" w:firstColumn="0" w:lastColumn="0" w:oddVBand="0" w:evenVBand="0" w:oddHBand="1" w:evenHBand="0" w:firstRowFirstColumn="0" w:firstRowLastColumn="0" w:lastRowFirstColumn="0" w:lastRowLastColumn="0"/>
            </w:pPr>
            <w:r w:rsidRPr="001058E2">
              <w:t xml:space="preserve">Admitted setting – APC NMDS </w:t>
            </w:r>
          </w:p>
        </w:tc>
        <w:tc>
          <w:tcPr>
            <w:tcW w:w="2835" w:type="dxa"/>
          </w:tcPr>
          <w:p w14:paraId="1B6C434F" w14:textId="720E737D" w:rsidR="00E7147A" w:rsidRPr="001058E2" w:rsidRDefault="00AE0B2F" w:rsidP="00AE0B2F">
            <w:pPr>
              <w:spacing w:line="276" w:lineRule="auto"/>
              <w:cnfStyle w:val="000000100000" w:firstRow="0" w:lastRow="0" w:firstColumn="0" w:lastColumn="0" w:oddVBand="0" w:evenVBand="0" w:oddHBand="1" w:evenHBand="0" w:firstRowFirstColumn="0" w:firstRowLastColumn="0" w:lastRowFirstColumn="0" w:lastRowLastColumn="0"/>
            </w:pPr>
            <w:r>
              <w:rPr>
                <w:lang w:eastAsia="ja-JP"/>
              </w:rPr>
              <w:t>Ambulatory</w:t>
            </w:r>
            <w:r w:rsidRPr="001058E2">
              <w:t xml:space="preserve"> </w:t>
            </w:r>
            <w:r w:rsidR="00E7147A" w:rsidRPr="001058E2">
              <w:t>setting – ABF MHC NBEDS</w:t>
            </w:r>
          </w:p>
        </w:tc>
      </w:tr>
      <w:tr w:rsidR="00E759B9" w:rsidRPr="001058E2" w14:paraId="5059EE6C" w14:textId="77777777" w:rsidTr="00750479">
        <w:tc>
          <w:tcPr>
            <w:cnfStyle w:val="001000000000" w:firstRow="0" w:lastRow="0" w:firstColumn="1" w:lastColumn="0" w:oddVBand="0" w:evenVBand="0" w:oddHBand="0" w:evenHBand="0" w:firstRowFirstColumn="0" w:firstRowLastColumn="0" w:lastRowFirstColumn="0" w:lastRowLastColumn="0"/>
            <w:tcW w:w="3402" w:type="dxa"/>
            <w:tcBorders>
              <w:left w:val="single" w:sz="4" w:space="0" w:color="auto"/>
            </w:tcBorders>
          </w:tcPr>
          <w:p w14:paraId="0AAC249E" w14:textId="36F99847" w:rsidR="00E759B9" w:rsidRPr="001058E2" w:rsidRDefault="00E759B9" w:rsidP="00AE0B2F">
            <w:pPr>
              <w:spacing w:line="276" w:lineRule="auto"/>
              <w:rPr>
                <w:b w:val="0"/>
              </w:rPr>
            </w:pPr>
            <w:r w:rsidRPr="001058E2">
              <w:rPr>
                <w:b w:val="0"/>
              </w:rPr>
              <w:t xml:space="preserve">Example </w:t>
            </w:r>
            <w:r w:rsidR="00E7147A" w:rsidRPr="001058E2">
              <w:rPr>
                <w:b w:val="0"/>
              </w:rPr>
              <w:t>3</w:t>
            </w:r>
            <w:r w:rsidRPr="001058E2">
              <w:rPr>
                <w:b w:val="0"/>
              </w:rPr>
              <w:t xml:space="preserve"> </w:t>
            </w:r>
            <w:r w:rsidR="00974EA2" w:rsidRPr="001058E2">
              <w:rPr>
                <w:b w:val="0"/>
              </w:rPr>
              <w:t xml:space="preserve">– concurrent episodes </w:t>
            </w:r>
            <w:r w:rsidR="00E22FDB" w:rsidRPr="001058E2">
              <w:rPr>
                <w:b w:val="0"/>
              </w:rPr>
              <w:t>across e</w:t>
            </w:r>
            <w:r w:rsidR="00974EA2" w:rsidRPr="001058E2">
              <w:rPr>
                <w:b w:val="0"/>
              </w:rPr>
              <w:t xml:space="preserve">mergency department and </w:t>
            </w:r>
            <w:r w:rsidR="00AE0B2F" w:rsidRPr="00AE0B2F">
              <w:rPr>
                <w:b w:val="0"/>
              </w:rPr>
              <w:t xml:space="preserve">ambulatory </w:t>
            </w:r>
            <w:r w:rsidR="00E22FDB" w:rsidRPr="001058E2">
              <w:rPr>
                <w:b w:val="0"/>
              </w:rPr>
              <w:t>setting</w:t>
            </w:r>
          </w:p>
        </w:tc>
        <w:tc>
          <w:tcPr>
            <w:tcW w:w="2693" w:type="dxa"/>
          </w:tcPr>
          <w:p w14:paraId="0905751A" w14:textId="77777777" w:rsidR="00E759B9" w:rsidRPr="001058E2" w:rsidRDefault="00E759B9" w:rsidP="00F03090">
            <w:pPr>
              <w:spacing w:line="276" w:lineRule="auto"/>
              <w:cnfStyle w:val="000000000000" w:firstRow="0" w:lastRow="0" w:firstColumn="0" w:lastColumn="0" w:oddVBand="0" w:evenVBand="0" w:oddHBand="0" w:evenHBand="0" w:firstRowFirstColumn="0" w:firstRowLastColumn="0" w:lastRowFirstColumn="0" w:lastRowLastColumn="0"/>
            </w:pPr>
            <w:r w:rsidRPr="001058E2">
              <w:t>Emergency setting – Non</w:t>
            </w:r>
            <w:r w:rsidR="00974EA2" w:rsidRPr="001058E2">
              <w:noBreakHyphen/>
            </w:r>
            <w:r w:rsidRPr="001058E2">
              <w:t xml:space="preserve">admitted patient </w:t>
            </w:r>
            <w:r w:rsidR="00F25447" w:rsidRPr="001058E2">
              <w:t xml:space="preserve">emergency </w:t>
            </w:r>
            <w:r w:rsidRPr="001058E2">
              <w:t>department care NMDS</w:t>
            </w:r>
          </w:p>
        </w:tc>
        <w:tc>
          <w:tcPr>
            <w:tcW w:w="2835" w:type="dxa"/>
          </w:tcPr>
          <w:p w14:paraId="316A26A9" w14:textId="27FD10CB" w:rsidR="00E759B9" w:rsidRPr="001058E2" w:rsidRDefault="00AE0B2F" w:rsidP="00AE0B2F">
            <w:pPr>
              <w:spacing w:line="276" w:lineRule="auto"/>
              <w:cnfStyle w:val="000000000000" w:firstRow="0" w:lastRow="0" w:firstColumn="0" w:lastColumn="0" w:oddVBand="0" w:evenVBand="0" w:oddHBand="0" w:evenHBand="0" w:firstRowFirstColumn="0" w:firstRowLastColumn="0" w:lastRowFirstColumn="0" w:lastRowLastColumn="0"/>
            </w:pPr>
            <w:r>
              <w:rPr>
                <w:lang w:eastAsia="ja-JP"/>
              </w:rPr>
              <w:t>Ambulatory</w:t>
            </w:r>
            <w:r w:rsidRPr="001058E2">
              <w:t xml:space="preserve"> </w:t>
            </w:r>
            <w:r w:rsidR="00E759B9" w:rsidRPr="001058E2">
              <w:t xml:space="preserve">setting – </w:t>
            </w:r>
            <w:r w:rsidR="00EB3D28" w:rsidRPr="001058E2">
              <w:t>ABF MHC NBEDS</w:t>
            </w:r>
          </w:p>
        </w:tc>
      </w:tr>
    </w:tbl>
    <w:p w14:paraId="737BA743" w14:textId="4492D703" w:rsidR="00564820" w:rsidRPr="001058E2" w:rsidRDefault="00564820" w:rsidP="00564820">
      <w:pPr>
        <w:pStyle w:val="Heading3"/>
        <w:numPr>
          <w:ilvl w:val="2"/>
          <w:numId w:val="3"/>
        </w:numPr>
        <w:spacing w:before="120" w:after="40" w:line="260" w:lineRule="atLeast"/>
        <w:ind w:left="504"/>
      </w:pPr>
      <w:bookmarkStart w:id="117" w:name="_Toc531097619"/>
      <w:bookmarkStart w:id="118" w:name="_Toc531097887"/>
      <w:bookmarkStart w:id="119" w:name="_Toc531246018"/>
      <w:bookmarkStart w:id="120" w:name="_Toc31893381"/>
      <w:bookmarkStart w:id="121" w:name="_Toc62651756"/>
      <w:bookmarkStart w:id="122" w:name="_Toc445889607"/>
      <w:bookmarkStart w:id="123" w:name="_Toc476046861"/>
      <w:bookmarkStart w:id="124" w:name="_Toc505170928"/>
      <w:bookmarkStart w:id="125" w:name="_Toc31893385"/>
      <w:bookmarkEnd w:id="117"/>
      <w:bookmarkEnd w:id="118"/>
      <w:bookmarkEnd w:id="119"/>
      <w:r w:rsidRPr="001058E2">
        <w:t>Reference period</w:t>
      </w:r>
      <w:bookmarkEnd w:id="120"/>
      <w:bookmarkEnd w:id="121"/>
    </w:p>
    <w:p w14:paraId="69CCA1E9" w14:textId="77777777" w:rsidR="00564820" w:rsidRPr="001058E2" w:rsidRDefault="00564820" w:rsidP="00564820">
      <w:pPr>
        <w:spacing w:line="276" w:lineRule="auto"/>
      </w:pPr>
      <w:r w:rsidRPr="001058E2">
        <w:t xml:space="preserve">A reference period is defined as the period of time for which activity is collected or reported. </w:t>
      </w:r>
    </w:p>
    <w:p w14:paraId="6A6C4920" w14:textId="77777777" w:rsidR="00564820" w:rsidRPr="001058E2" w:rsidRDefault="00564820" w:rsidP="00564820">
      <w:pPr>
        <w:keepNext/>
        <w:spacing w:line="276" w:lineRule="auto"/>
      </w:pPr>
      <w:r w:rsidRPr="001058E2">
        <w:t xml:space="preserve">The start or end of a mental health episode will be either formal or statistical: </w:t>
      </w:r>
    </w:p>
    <w:p w14:paraId="573E3687" w14:textId="1762FA36" w:rsidR="00564820" w:rsidRPr="001058E2" w:rsidRDefault="001E65CB" w:rsidP="00564820">
      <w:pPr>
        <w:pStyle w:val="ListParagraph"/>
        <w:numPr>
          <w:ilvl w:val="0"/>
          <w:numId w:val="27"/>
        </w:numPr>
        <w:spacing w:line="276" w:lineRule="auto"/>
      </w:pPr>
      <w:r>
        <w:t>a</w:t>
      </w:r>
      <w:r w:rsidR="00564820" w:rsidRPr="001058E2">
        <w:t xml:space="preserve"> formal start, or end, of an episode is used to indicate the actual commencement of an episode of care, and the subsequent discharge or completion of the episode of care. </w:t>
      </w:r>
    </w:p>
    <w:p w14:paraId="08BEB416" w14:textId="66E643EA" w:rsidR="00564820" w:rsidRPr="001058E2" w:rsidRDefault="001E65CB" w:rsidP="00564820">
      <w:pPr>
        <w:pStyle w:val="ListParagraph"/>
        <w:numPr>
          <w:ilvl w:val="0"/>
          <w:numId w:val="27"/>
        </w:numPr>
        <w:spacing w:line="276" w:lineRule="auto"/>
      </w:pPr>
      <w:r>
        <w:t>a</w:t>
      </w:r>
      <w:r w:rsidR="00564820" w:rsidRPr="001058E2">
        <w:t xml:space="preserve"> statistical start, or end, of an episode is used when the episode remains open between two or more reference periods, and is used for reporting activity associated with an episode during the specified reference period. </w:t>
      </w:r>
    </w:p>
    <w:p w14:paraId="170F57B5" w14:textId="4901D935" w:rsidR="00564820" w:rsidRPr="001058E2" w:rsidRDefault="00564820" w:rsidP="00564820">
      <w:pPr>
        <w:spacing w:line="276" w:lineRule="auto"/>
      </w:pPr>
      <w:r w:rsidRPr="001058E2">
        <w:lastRenderedPageBreak/>
        <w:t xml:space="preserve">For mental health activity, IHPA requires quarterly reporting currently. Therefore, the reference periods for mental health activity align with the reporting periods as outlined </w:t>
      </w:r>
      <w:r w:rsidR="0062472F">
        <w:t>f</w:t>
      </w:r>
      <w:r w:rsidRPr="001058E2">
        <w:t xml:space="preserve">or </w:t>
      </w:r>
      <w:r w:rsidR="00FD0AFB">
        <w:t>2021-22</w:t>
      </w:r>
      <w:r w:rsidRPr="001058E2">
        <w:t xml:space="preserve"> data. That is: </w:t>
      </w:r>
    </w:p>
    <w:p w14:paraId="42A47892" w14:textId="6F8EF3B3" w:rsidR="00564820" w:rsidRPr="001058E2" w:rsidRDefault="00564820" w:rsidP="00564820">
      <w:pPr>
        <w:spacing w:line="276" w:lineRule="auto"/>
        <w:ind w:left="426"/>
      </w:pPr>
      <w:r w:rsidRPr="001058E2">
        <w:t xml:space="preserve">Quarter 1: 1 July </w:t>
      </w:r>
      <w:r w:rsidR="006A3808" w:rsidRPr="001058E2">
        <w:t>20</w:t>
      </w:r>
      <w:r w:rsidR="006A3808">
        <w:t>2</w:t>
      </w:r>
      <w:r w:rsidR="00B627DA">
        <w:t>1</w:t>
      </w:r>
      <w:r w:rsidR="006A3808" w:rsidRPr="001058E2">
        <w:t xml:space="preserve"> </w:t>
      </w:r>
      <w:r w:rsidRPr="001058E2">
        <w:t xml:space="preserve">to 30 September </w:t>
      </w:r>
      <w:r w:rsidR="006A3808" w:rsidRPr="001058E2">
        <w:t>20</w:t>
      </w:r>
      <w:r w:rsidR="006A3808">
        <w:t>2</w:t>
      </w:r>
      <w:r w:rsidR="00B627DA">
        <w:t>1</w:t>
      </w:r>
      <w:r w:rsidR="006A3808" w:rsidRPr="001058E2">
        <w:t xml:space="preserve"> </w:t>
      </w:r>
    </w:p>
    <w:p w14:paraId="3AB24D42" w14:textId="35BEB64C" w:rsidR="00564820" w:rsidRPr="001058E2" w:rsidRDefault="00564820" w:rsidP="00564820">
      <w:pPr>
        <w:spacing w:line="276" w:lineRule="auto"/>
        <w:ind w:left="426"/>
      </w:pPr>
      <w:r w:rsidRPr="001058E2">
        <w:t xml:space="preserve">Quarter 2: 1 July </w:t>
      </w:r>
      <w:r w:rsidR="006A3808" w:rsidRPr="001058E2">
        <w:t>20</w:t>
      </w:r>
      <w:r w:rsidR="006A3808">
        <w:t>2</w:t>
      </w:r>
      <w:r w:rsidR="00B627DA">
        <w:t>1</w:t>
      </w:r>
      <w:r w:rsidR="006A3808" w:rsidRPr="001058E2">
        <w:t xml:space="preserve"> </w:t>
      </w:r>
      <w:r w:rsidRPr="001058E2">
        <w:t xml:space="preserve">to 31 December </w:t>
      </w:r>
      <w:r w:rsidR="006A3808" w:rsidRPr="001058E2">
        <w:t>20</w:t>
      </w:r>
      <w:r w:rsidR="006A3808">
        <w:t>2</w:t>
      </w:r>
      <w:r w:rsidR="00B627DA">
        <w:t>1</w:t>
      </w:r>
    </w:p>
    <w:p w14:paraId="654ABD1C" w14:textId="601157F2" w:rsidR="00564820" w:rsidRPr="001058E2" w:rsidRDefault="00564820" w:rsidP="00564820">
      <w:pPr>
        <w:spacing w:line="276" w:lineRule="auto"/>
        <w:ind w:left="426"/>
      </w:pPr>
      <w:r w:rsidRPr="001058E2">
        <w:t xml:space="preserve">Quarter 3: 1 July </w:t>
      </w:r>
      <w:r w:rsidR="006A3808" w:rsidRPr="001058E2">
        <w:t>20</w:t>
      </w:r>
      <w:r w:rsidR="006A3808">
        <w:t>2</w:t>
      </w:r>
      <w:r w:rsidR="00B627DA">
        <w:t>1</w:t>
      </w:r>
      <w:r w:rsidR="006A3808" w:rsidRPr="001058E2">
        <w:t xml:space="preserve"> </w:t>
      </w:r>
      <w:r w:rsidRPr="001058E2">
        <w:t xml:space="preserve">to 31 March </w:t>
      </w:r>
      <w:r w:rsidR="006A3808" w:rsidRPr="001058E2">
        <w:t>20</w:t>
      </w:r>
      <w:r w:rsidR="006A3808">
        <w:t>2</w:t>
      </w:r>
      <w:r w:rsidR="00B627DA">
        <w:t>2</w:t>
      </w:r>
    </w:p>
    <w:p w14:paraId="1CE46D7B" w14:textId="09C2CF69" w:rsidR="002D4307" w:rsidRDefault="00564820" w:rsidP="00DD4F18">
      <w:pPr>
        <w:spacing w:line="276" w:lineRule="auto"/>
        <w:ind w:left="426"/>
      </w:pPr>
      <w:r w:rsidRPr="001058E2">
        <w:t>Quarter 4: 1 July </w:t>
      </w:r>
      <w:r w:rsidR="006A3808" w:rsidRPr="001058E2">
        <w:t>20</w:t>
      </w:r>
      <w:r w:rsidR="006A3808">
        <w:t>2</w:t>
      </w:r>
      <w:r w:rsidR="00B627DA">
        <w:t>1</w:t>
      </w:r>
      <w:r w:rsidR="006A3808" w:rsidRPr="001058E2">
        <w:t xml:space="preserve"> </w:t>
      </w:r>
      <w:r w:rsidRPr="001058E2">
        <w:t xml:space="preserve">to 30 June </w:t>
      </w:r>
      <w:r w:rsidR="006A3808" w:rsidRPr="001058E2">
        <w:t>20</w:t>
      </w:r>
      <w:r w:rsidR="006A3808">
        <w:t>2</w:t>
      </w:r>
      <w:r w:rsidR="00B627DA">
        <w:t>2</w:t>
      </w:r>
    </w:p>
    <w:p w14:paraId="1FA52B45" w14:textId="58A9164A" w:rsidR="002D4307" w:rsidRDefault="002D4307" w:rsidP="002D4307">
      <w:pPr>
        <w:spacing w:line="276" w:lineRule="auto"/>
      </w:pPr>
      <w:r w:rsidRPr="002D4307">
        <w:rPr>
          <w:b/>
          <w:color w:val="008A00"/>
          <w:szCs w:val="30"/>
        </w:rPr>
        <w:t>6.5.3.1 Reporting mental health phase of care across reference periods</w:t>
      </w:r>
      <w:r>
        <w:t xml:space="preserve"> </w:t>
      </w:r>
    </w:p>
    <w:p w14:paraId="2DC61912" w14:textId="26A52514" w:rsidR="00FF7382" w:rsidRPr="001058E2" w:rsidRDefault="002D4307" w:rsidP="00FF7382">
      <w:pPr>
        <w:keepLines/>
        <w:spacing w:line="276" w:lineRule="auto"/>
      </w:pPr>
      <w:r w:rsidRPr="001058E2">
        <w:t>The concept of reference periods does not apply to admitted mental health episodes. Admitted mental health episodes should only be reported once the consumer is dischar</w:t>
      </w:r>
      <w:r w:rsidR="00FF7382">
        <w:t>ged regardless of the timeframe</w:t>
      </w:r>
      <w:r w:rsidR="001E2C65">
        <w:t xml:space="preserve"> and all MHPoC including those that ended in prior reporting periods should be reported once the episode concludes. </w:t>
      </w:r>
      <w:r w:rsidR="00FF7382">
        <w:t xml:space="preserve"> </w:t>
      </w:r>
    </w:p>
    <w:p w14:paraId="36FED07F" w14:textId="7DF07104" w:rsidR="002D4307" w:rsidRDefault="002D4307" w:rsidP="002D4307">
      <w:pPr>
        <w:spacing w:line="276" w:lineRule="auto"/>
      </w:pPr>
      <w:r w:rsidRPr="001058E2">
        <w:t>The concept of reference periods also does not apply to MHPoC. When a MHPoC carries over from the previous reference period, the start date for the MHPoC should be reported, even though it</w:t>
      </w:r>
      <w:r>
        <w:t xml:space="preserve"> i</w:t>
      </w:r>
      <w:r w:rsidRPr="001058E2">
        <w:t>s before the reference period. This is demonstrated in the example</w:t>
      </w:r>
      <w:r w:rsidR="0062472F">
        <w:t xml:space="preserve"> 6</w:t>
      </w:r>
      <w:r w:rsidR="00DD4F18">
        <w:t>.</w:t>
      </w:r>
    </w:p>
    <w:p w14:paraId="68619994" w14:textId="77777777" w:rsidR="002528B5" w:rsidRPr="00DD4F18" w:rsidRDefault="002528B5" w:rsidP="002D4307">
      <w:pPr>
        <w:spacing w:line="276" w:lineRule="auto"/>
      </w:pPr>
    </w:p>
    <w:p w14:paraId="68917499" w14:textId="03F8AA8F" w:rsidR="002D4307" w:rsidRPr="001058E2" w:rsidRDefault="005846D7" w:rsidP="002D4307">
      <w:pPr>
        <w:spacing w:line="276" w:lineRule="auto"/>
      </w:pPr>
      <w:r>
        <w:rPr>
          <w:i/>
        </w:rPr>
        <w:t>Example 6</w:t>
      </w:r>
      <w:r w:rsidR="002D4307" w:rsidRPr="001058E2">
        <w:rPr>
          <w:i/>
        </w:rPr>
        <w:t>:</w:t>
      </w:r>
    </w:p>
    <w:p w14:paraId="2F32F0F8" w14:textId="5CCAB6CC" w:rsidR="002D4307" w:rsidRPr="001058E2" w:rsidRDefault="00964451" w:rsidP="002D4307">
      <w:pPr>
        <w:spacing w:line="276" w:lineRule="auto"/>
        <w:rPr>
          <w:i/>
        </w:rPr>
      </w:pPr>
      <w:r>
        <w:rPr>
          <w:i/>
        </w:rPr>
        <w:t xml:space="preserve">On </w:t>
      </w:r>
      <w:r w:rsidR="002D4307" w:rsidRPr="001058E2">
        <w:rPr>
          <w:i/>
        </w:rPr>
        <w:t xml:space="preserve">1 June </w:t>
      </w:r>
      <w:r w:rsidR="00660DA7" w:rsidRPr="001058E2">
        <w:rPr>
          <w:i/>
        </w:rPr>
        <w:t>20</w:t>
      </w:r>
      <w:r w:rsidR="00660DA7">
        <w:rPr>
          <w:i/>
        </w:rPr>
        <w:t>2</w:t>
      </w:r>
      <w:r w:rsidR="00B627DA">
        <w:rPr>
          <w:i/>
        </w:rPr>
        <w:t>1</w:t>
      </w:r>
      <w:r w:rsidR="002D4307" w:rsidRPr="001058E2">
        <w:rPr>
          <w:i/>
        </w:rPr>
        <w:t xml:space="preserve">, a consumer was admitted to hospital for mental health services, under the Acute MHPoC.  </w:t>
      </w:r>
    </w:p>
    <w:p w14:paraId="50531656" w14:textId="09E37A64" w:rsidR="002D4307" w:rsidRPr="001058E2" w:rsidRDefault="00964451" w:rsidP="002D4307">
      <w:pPr>
        <w:spacing w:line="276" w:lineRule="auto"/>
        <w:rPr>
          <w:i/>
        </w:rPr>
      </w:pPr>
      <w:r>
        <w:rPr>
          <w:i/>
        </w:rPr>
        <w:t xml:space="preserve">On </w:t>
      </w:r>
      <w:r w:rsidR="002D4307" w:rsidRPr="001058E2">
        <w:rPr>
          <w:i/>
        </w:rPr>
        <w:t xml:space="preserve">6 July </w:t>
      </w:r>
      <w:r w:rsidR="00660DA7" w:rsidRPr="001058E2">
        <w:rPr>
          <w:i/>
        </w:rPr>
        <w:t>20</w:t>
      </w:r>
      <w:r w:rsidR="00660DA7">
        <w:rPr>
          <w:i/>
        </w:rPr>
        <w:t>2</w:t>
      </w:r>
      <w:r w:rsidR="00B627DA">
        <w:rPr>
          <w:i/>
        </w:rPr>
        <w:t>1</w:t>
      </w:r>
      <w:r w:rsidR="002D4307" w:rsidRPr="001058E2">
        <w:rPr>
          <w:i/>
        </w:rPr>
        <w:t xml:space="preserve">, the consumer was discharged from the hospital. </w:t>
      </w:r>
    </w:p>
    <w:p w14:paraId="1E8CBC95" w14:textId="5E85F05B" w:rsidR="002D4307" w:rsidRPr="001058E2" w:rsidRDefault="0020781A" w:rsidP="002D4307">
      <w:pPr>
        <w:spacing w:line="276" w:lineRule="auto"/>
      </w:pPr>
      <w:r>
        <w:rPr>
          <w:noProof/>
        </w:rPr>
        <w:drawing>
          <wp:inline distT="0" distB="0" distL="0" distR="0" wp14:anchorId="0546AFCD" wp14:editId="41C931BD">
            <wp:extent cx="5627370" cy="847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7370" cy="847725"/>
                    </a:xfrm>
                    <a:prstGeom prst="rect">
                      <a:avLst/>
                    </a:prstGeom>
                    <a:noFill/>
                  </pic:spPr>
                </pic:pic>
              </a:graphicData>
            </a:graphic>
          </wp:inline>
        </w:drawing>
      </w:r>
    </w:p>
    <w:p w14:paraId="182B63B8" w14:textId="77777777" w:rsidR="002D4307" w:rsidRPr="001058E2" w:rsidRDefault="002D4307" w:rsidP="002D4307">
      <w:pPr>
        <w:spacing w:line="276" w:lineRule="auto"/>
        <w:rPr>
          <w:i/>
        </w:rPr>
      </w:pPr>
      <w:r w:rsidRPr="001058E2">
        <w:rPr>
          <w:i/>
        </w:rPr>
        <w:t>This should be reported as follows:</w:t>
      </w:r>
    </w:p>
    <w:p w14:paraId="539D372D" w14:textId="35EE33A3" w:rsidR="002D4307" w:rsidRPr="001058E2" w:rsidRDefault="002D4307" w:rsidP="002D4307">
      <w:pPr>
        <w:spacing w:line="276" w:lineRule="auto"/>
        <w:rPr>
          <w:i/>
        </w:rPr>
      </w:pPr>
      <w:r w:rsidRPr="00F050B2">
        <w:rPr>
          <w:bCs/>
          <w:i/>
        </w:rPr>
        <w:t>Admitted episode</w:t>
      </w:r>
      <w:r>
        <w:rPr>
          <w:bCs/>
          <w:i/>
        </w:rPr>
        <w:t>:</w:t>
      </w:r>
      <w:r w:rsidRPr="001058E2">
        <w:rPr>
          <w:b/>
          <w:bCs/>
          <w:i/>
        </w:rPr>
        <w:t xml:space="preserve">    </w:t>
      </w:r>
      <w:r w:rsidRPr="001058E2">
        <w:rPr>
          <w:b/>
          <w:bCs/>
          <w:i/>
        </w:rPr>
        <w:tab/>
      </w:r>
      <w:r w:rsidRPr="001058E2">
        <w:rPr>
          <w:b/>
          <w:bCs/>
          <w:i/>
        </w:rPr>
        <w:tab/>
        <w:t xml:space="preserve">    </w:t>
      </w:r>
      <w:r w:rsidRPr="001058E2">
        <w:rPr>
          <w:i/>
        </w:rPr>
        <w:t>1 June</w:t>
      </w:r>
      <w:r w:rsidR="00964451">
        <w:rPr>
          <w:i/>
        </w:rPr>
        <w:t xml:space="preserve"> 20</w:t>
      </w:r>
      <w:r w:rsidR="00B627DA">
        <w:rPr>
          <w:i/>
        </w:rPr>
        <w:t>21</w:t>
      </w:r>
      <w:r w:rsidRPr="001058E2">
        <w:rPr>
          <w:i/>
        </w:rPr>
        <w:t xml:space="preserve"> – 6 July </w:t>
      </w:r>
      <w:r w:rsidR="00660DA7" w:rsidRPr="001058E2">
        <w:rPr>
          <w:i/>
        </w:rPr>
        <w:t>20</w:t>
      </w:r>
      <w:r w:rsidR="00B627DA">
        <w:rPr>
          <w:i/>
        </w:rPr>
        <w:t>21</w:t>
      </w:r>
    </w:p>
    <w:p w14:paraId="7F476B62" w14:textId="595DB966" w:rsidR="002D4307" w:rsidRDefault="002D4307" w:rsidP="002D4307">
      <w:pPr>
        <w:spacing w:line="276" w:lineRule="auto"/>
        <w:rPr>
          <w:i/>
        </w:rPr>
      </w:pPr>
      <w:r w:rsidRPr="001058E2">
        <w:rPr>
          <w:bCs/>
          <w:i/>
        </w:rPr>
        <w:t>MHPoC</w:t>
      </w:r>
      <w:r w:rsidRPr="001058E2">
        <w:rPr>
          <w:b/>
          <w:bCs/>
          <w:i/>
        </w:rPr>
        <w:t xml:space="preserve">                </w:t>
      </w:r>
      <w:r w:rsidRPr="001058E2">
        <w:rPr>
          <w:i/>
        </w:rPr>
        <w:t xml:space="preserve">Acute       </w:t>
      </w:r>
      <w:r>
        <w:rPr>
          <w:i/>
        </w:rPr>
        <w:t xml:space="preserve">       </w:t>
      </w:r>
      <w:r w:rsidRPr="001058E2">
        <w:rPr>
          <w:i/>
        </w:rPr>
        <w:t>1 June</w:t>
      </w:r>
      <w:r w:rsidR="00B627DA">
        <w:rPr>
          <w:i/>
        </w:rPr>
        <w:t xml:space="preserve"> 2021</w:t>
      </w:r>
      <w:r w:rsidRPr="001058E2">
        <w:rPr>
          <w:i/>
        </w:rPr>
        <w:t xml:space="preserve"> – 6 July </w:t>
      </w:r>
      <w:r w:rsidR="00660DA7" w:rsidRPr="001058E2">
        <w:rPr>
          <w:i/>
        </w:rPr>
        <w:t>20</w:t>
      </w:r>
      <w:r w:rsidR="00B627DA">
        <w:rPr>
          <w:i/>
        </w:rPr>
        <w:t>21</w:t>
      </w:r>
    </w:p>
    <w:p w14:paraId="7ACC38E4" w14:textId="23FC0481" w:rsidR="002D4307" w:rsidRDefault="002D4307" w:rsidP="002D4307">
      <w:pPr>
        <w:spacing w:line="276" w:lineRule="auto"/>
      </w:pPr>
      <w:r>
        <w:rPr>
          <w:b/>
          <w:color w:val="008A00"/>
          <w:szCs w:val="30"/>
        </w:rPr>
        <w:t>6.5.3.2</w:t>
      </w:r>
      <w:r w:rsidRPr="002D4307">
        <w:rPr>
          <w:b/>
          <w:color w:val="008A00"/>
          <w:szCs w:val="30"/>
        </w:rPr>
        <w:t xml:space="preserve"> Reporting </w:t>
      </w:r>
      <w:r>
        <w:rPr>
          <w:b/>
          <w:color w:val="008A00"/>
          <w:szCs w:val="30"/>
        </w:rPr>
        <w:t>ambulatory service contacts across reference periods</w:t>
      </w:r>
      <w:r>
        <w:t xml:space="preserve"> </w:t>
      </w:r>
    </w:p>
    <w:p w14:paraId="5171C342" w14:textId="1AE01DAD" w:rsidR="002D4307" w:rsidRPr="001058E2" w:rsidRDefault="002D4307" w:rsidP="002D4307">
      <w:pPr>
        <w:spacing w:line="276" w:lineRule="auto"/>
      </w:pPr>
      <w:r w:rsidRPr="001058E2">
        <w:t xml:space="preserve">For </w:t>
      </w:r>
      <w:r w:rsidR="00AE0B2F">
        <w:rPr>
          <w:lang w:eastAsia="ja-JP"/>
        </w:rPr>
        <w:t>ambulatory</w:t>
      </w:r>
      <w:r w:rsidR="00AE0B2F" w:rsidRPr="001058E2">
        <w:t xml:space="preserve"> </w:t>
      </w:r>
      <w:r w:rsidRPr="001058E2">
        <w:t xml:space="preserve">episodes </w:t>
      </w:r>
      <w:r w:rsidR="008A461D">
        <w:t>that</w:t>
      </w:r>
      <w:r w:rsidR="008A461D" w:rsidRPr="001058E2">
        <w:t xml:space="preserve"> </w:t>
      </w:r>
      <w:r w:rsidRPr="001058E2">
        <w:t>span across reference periods, the episode start date for the first reference period should be the first service contact date. The episode start dates in following reference periods should be the start date of the reference period. To indicate the episode runs over the reference period, the episode start mode should be value 2 (start of a new reference period).</w:t>
      </w:r>
    </w:p>
    <w:p w14:paraId="145C896E" w14:textId="77777777" w:rsidR="002D4307" w:rsidRPr="001058E2" w:rsidRDefault="002D4307" w:rsidP="002D4307">
      <w:pPr>
        <w:spacing w:line="276" w:lineRule="auto"/>
      </w:pPr>
      <w:r w:rsidRPr="001058E2">
        <w:t>Similarly, the episode end date for the last reference period should be the last service contact date. The episode end date for all previous reference periods should be the last date of the reference period.</w:t>
      </w:r>
    </w:p>
    <w:p w14:paraId="3D10FB41" w14:textId="36050BC0" w:rsidR="002D4307" w:rsidRPr="001058E2" w:rsidRDefault="002D4307" w:rsidP="002D4307">
      <w:pPr>
        <w:keepNext/>
        <w:spacing w:line="276" w:lineRule="auto"/>
      </w:pPr>
      <w:r w:rsidRPr="001058E2">
        <w:t xml:space="preserve">For </w:t>
      </w:r>
      <w:r w:rsidR="00AE0B2F">
        <w:rPr>
          <w:lang w:eastAsia="ja-JP"/>
        </w:rPr>
        <w:t>ambulatory</w:t>
      </w:r>
      <w:r w:rsidR="00AE0B2F" w:rsidRPr="001058E2">
        <w:t xml:space="preserve"> </w:t>
      </w:r>
      <w:r w:rsidRPr="001058E2">
        <w:t xml:space="preserve">episodes across multiple reference periods that have the same MHPoC carried across reference periods, the MHPoC start date for all reference periods should be the </w:t>
      </w:r>
      <w:r w:rsidR="006613D6">
        <w:lastRenderedPageBreak/>
        <w:t xml:space="preserve">ambulatory episode start date and the </w:t>
      </w:r>
      <w:r w:rsidRPr="001058E2">
        <w:t xml:space="preserve">first service contact date. The MHPoC end date for the last reference period should be the </w:t>
      </w:r>
      <w:r w:rsidR="006613D6">
        <w:t xml:space="preserve">ambulatory episode end date and the </w:t>
      </w:r>
      <w:r w:rsidRPr="001058E2">
        <w:t>last service contact date. For all previous reference periods, the MHPoC end date should be reported as blank.</w:t>
      </w:r>
    </w:p>
    <w:p w14:paraId="4C47A982" w14:textId="5E07D9AE" w:rsidR="006276BF" w:rsidRDefault="002D4307" w:rsidP="002D4307">
      <w:pPr>
        <w:spacing w:line="276" w:lineRule="auto"/>
        <w:rPr>
          <w:i/>
        </w:rPr>
      </w:pPr>
      <w:r w:rsidRPr="001058E2">
        <w:t>Where a</w:t>
      </w:r>
      <w:r w:rsidR="00AE0B2F">
        <w:t>n</w:t>
      </w:r>
      <w:r w:rsidRPr="001058E2">
        <w:t xml:space="preserve"> </w:t>
      </w:r>
      <w:r w:rsidR="00AE0B2F">
        <w:rPr>
          <w:lang w:eastAsia="ja-JP"/>
        </w:rPr>
        <w:t>ambulatory</w:t>
      </w:r>
      <w:r w:rsidR="00AE0B2F" w:rsidRPr="001058E2">
        <w:t xml:space="preserve"> </w:t>
      </w:r>
      <w:r w:rsidRPr="001058E2">
        <w:t>episode extends across multiple reference periods, only the service contacts falling within the reference period should be reported.</w:t>
      </w:r>
    </w:p>
    <w:p w14:paraId="0F32CCDD" w14:textId="31134B97" w:rsidR="002D4307" w:rsidRPr="001058E2" w:rsidRDefault="00DD4F18" w:rsidP="002D4307">
      <w:pPr>
        <w:spacing w:line="276" w:lineRule="auto"/>
        <w:rPr>
          <w:i/>
        </w:rPr>
      </w:pPr>
      <w:r>
        <w:rPr>
          <w:i/>
        </w:rPr>
        <w:t xml:space="preserve">Example </w:t>
      </w:r>
      <w:r w:rsidR="005846D7">
        <w:rPr>
          <w:i/>
        </w:rPr>
        <w:t>7</w:t>
      </w:r>
      <w:r w:rsidR="002D4307" w:rsidRPr="001058E2">
        <w:rPr>
          <w:i/>
        </w:rPr>
        <w:t xml:space="preserve">: </w:t>
      </w:r>
    </w:p>
    <w:p w14:paraId="2AEA043E" w14:textId="70DACB90" w:rsidR="002D4307" w:rsidRPr="001058E2" w:rsidRDefault="00964451" w:rsidP="002D4307">
      <w:pPr>
        <w:spacing w:line="276" w:lineRule="auto"/>
        <w:rPr>
          <w:i/>
        </w:rPr>
      </w:pPr>
      <w:r>
        <w:rPr>
          <w:i/>
        </w:rPr>
        <w:t xml:space="preserve">On </w:t>
      </w:r>
      <w:r w:rsidR="002D4307" w:rsidRPr="001058E2">
        <w:rPr>
          <w:i/>
        </w:rPr>
        <w:t xml:space="preserve">1 June </w:t>
      </w:r>
      <w:r w:rsidR="00660DA7" w:rsidRPr="001058E2">
        <w:rPr>
          <w:i/>
        </w:rPr>
        <w:t>20</w:t>
      </w:r>
      <w:r w:rsidR="00660DA7">
        <w:rPr>
          <w:i/>
        </w:rPr>
        <w:t>2</w:t>
      </w:r>
      <w:r w:rsidR="00B627DA">
        <w:rPr>
          <w:i/>
        </w:rPr>
        <w:t>1</w:t>
      </w:r>
      <w:r w:rsidR="002D4307" w:rsidRPr="001058E2">
        <w:rPr>
          <w:i/>
        </w:rPr>
        <w:t>, a consumer commenced their</w:t>
      </w:r>
      <w:r w:rsidR="002D4307" w:rsidRPr="00AE0B2F">
        <w:rPr>
          <w:i/>
        </w:rPr>
        <w:t xml:space="preserve"> </w:t>
      </w:r>
      <w:r w:rsidR="00AE0B2F" w:rsidRPr="00AE0B2F">
        <w:rPr>
          <w:i/>
          <w:lang w:eastAsia="ja-JP"/>
        </w:rPr>
        <w:t>ambulatory</w:t>
      </w:r>
      <w:r w:rsidR="00AE0B2F" w:rsidRPr="001058E2">
        <w:rPr>
          <w:i/>
        </w:rPr>
        <w:t xml:space="preserve"> </w:t>
      </w:r>
      <w:r w:rsidR="006613D6">
        <w:rPr>
          <w:i/>
        </w:rPr>
        <w:t xml:space="preserve">mental health </w:t>
      </w:r>
      <w:r w:rsidR="002D4307" w:rsidRPr="001058E2">
        <w:rPr>
          <w:i/>
        </w:rPr>
        <w:t xml:space="preserve">care </w:t>
      </w:r>
      <w:r w:rsidR="006613D6">
        <w:rPr>
          <w:i/>
        </w:rPr>
        <w:t xml:space="preserve">episode </w:t>
      </w:r>
      <w:r w:rsidR="002D4307" w:rsidRPr="001058E2">
        <w:rPr>
          <w:i/>
        </w:rPr>
        <w:t xml:space="preserve">under </w:t>
      </w:r>
      <w:r w:rsidR="006613D6">
        <w:rPr>
          <w:i/>
        </w:rPr>
        <w:t xml:space="preserve">the </w:t>
      </w:r>
      <w:r w:rsidR="002D4307" w:rsidRPr="001058E2">
        <w:rPr>
          <w:i/>
        </w:rPr>
        <w:t>functional gain MHPoC. They received ambulatory service con</w:t>
      </w:r>
      <w:r w:rsidR="00FF2FFA">
        <w:rPr>
          <w:i/>
        </w:rPr>
        <w:t>tacts on the following dates: 1 </w:t>
      </w:r>
      <w:r w:rsidR="002D4307" w:rsidRPr="001058E2">
        <w:rPr>
          <w:i/>
        </w:rPr>
        <w:t xml:space="preserve">June, 15 June and 6 July </w:t>
      </w:r>
      <w:r w:rsidR="00660DA7" w:rsidRPr="001058E2">
        <w:rPr>
          <w:i/>
        </w:rPr>
        <w:t>20</w:t>
      </w:r>
      <w:r w:rsidR="00660DA7">
        <w:rPr>
          <w:i/>
        </w:rPr>
        <w:t>2</w:t>
      </w:r>
      <w:r w:rsidR="00B627DA">
        <w:rPr>
          <w:i/>
        </w:rPr>
        <w:t>1</w:t>
      </w:r>
      <w:r w:rsidR="002D4307" w:rsidRPr="001058E2">
        <w:rPr>
          <w:i/>
        </w:rPr>
        <w:t xml:space="preserve">. </w:t>
      </w:r>
    </w:p>
    <w:p w14:paraId="6EB17CB6" w14:textId="22850186" w:rsidR="002D4307" w:rsidRPr="001058E2" w:rsidRDefault="00964451" w:rsidP="002D4307">
      <w:pPr>
        <w:spacing w:line="276" w:lineRule="auto"/>
        <w:rPr>
          <w:i/>
        </w:rPr>
      </w:pPr>
      <w:r>
        <w:rPr>
          <w:i/>
        </w:rPr>
        <w:t xml:space="preserve">On </w:t>
      </w:r>
      <w:r w:rsidR="002D4307" w:rsidRPr="001058E2">
        <w:rPr>
          <w:i/>
        </w:rPr>
        <w:t xml:space="preserve">6 July </w:t>
      </w:r>
      <w:r w:rsidR="00660DA7" w:rsidRPr="001058E2">
        <w:rPr>
          <w:i/>
        </w:rPr>
        <w:t>20</w:t>
      </w:r>
      <w:r w:rsidR="00660DA7">
        <w:rPr>
          <w:i/>
        </w:rPr>
        <w:t>2</w:t>
      </w:r>
      <w:r w:rsidR="00B627DA">
        <w:rPr>
          <w:i/>
        </w:rPr>
        <w:t>1</w:t>
      </w:r>
      <w:r w:rsidR="002D4307" w:rsidRPr="001058E2">
        <w:rPr>
          <w:i/>
        </w:rPr>
        <w:t xml:space="preserve">, their </w:t>
      </w:r>
      <w:r w:rsidR="00AE0B2F" w:rsidRPr="00AE0B2F">
        <w:rPr>
          <w:i/>
        </w:rPr>
        <w:t xml:space="preserve">ambulatory </w:t>
      </w:r>
      <w:r w:rsidR="002D4307" w:rsidRPr="001058E2">
        <w:rPr>
          <w:i/>
        </w:rPr>
        <w:t>care</w:t>
      </w:r>
      <w:r w:rsidR="006613D6">
        <w:rPr>
          <w:i/>
        </w:rPr>
        <w:t xml:space="preserve"> episode</w:t>
      </w:r>
      <w:r w:rsidR="002D4307" w:rsidRPr="001058E2">
        <w:rPr>
          <w:i/>
        </w:rPr>
        <w:t xml:space="preserve"> formally ended. </w:t>
      </w:r>
    </w:p>
    <w:p w14:paraId="24ECB630" w14:textId="3E13095D" w:rsidR="00AB1987" w:rsidRDefault="00385885" w:rsidP="002D4307">
      <w:pPr>
        <w:spacing w:line="276" w:lineRule="auto"/>
        <w:rPr>
          <w:i/>
        </w:rPr>
      </w:pPr>
      <w:r>
        <w:rPr>
          <w:i/>
          <w:noProof/>
        </w:rPr>
        <w:drawing>
          <wp:inline distT="0" distB="0" distL="0" distR="0" wp14:anchorId="651FE841" wp14:editId="7FF05403">
            <wp:extent cx="5928360" cy="8255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4829" cy="851475"/>
                    </a:xfrm>
                    <a:prstGeom prst="rect">
                      <a:avLst/>
                    </a:prstGeom>
                    <a:noFill/>
                  </pic:spPr>
                </pic:pic>
              </a:graphicData>
            </a:graphic>
          </wp:inline>
        </w:drawing>
      </w:r>
    </w:p>
    <w:p w14:paraId="17C62EE8" w14:textId="51EA4F30" w:rsidR="002D4307" w:rsidRPr="001058E2" w:rsidRDefault="002D4307" w:rsidP="002D4307">
      <w:pPr>
        <w:spacing w:line="276" w:lineRule="auto"/>
        <w:rPr>
          <w:i/>
        </w:rPr>
      </w:pPr>
      <w:r w:rsidRPr="001058E2">
        <w:rPr>
          <w:i/>
        </w:rPr>
        <w:t>This should be reported as follows:</w:t>
      </w:r>
    </w:p>
    <w:p w14:paraId="29023793" w14:textId="115A00B2" w:rsidR="002D4307" w:rsidRPr="001058E2" w:rsidRDefault="002D4307" w:rsidP="002D4307">
      <w:pPr>
        <w:spacing w:line="276" w:lineRule="auto"/>
        <w:rPr>
          <w:i/>
        </w:rPr>
      </w:pPr>
      <w:r w:rsidRPr="006A0E35">
        <w:rPr>
          <w:bCs/>
          <w:i/>
        </w:rPr>
        <w:t>Reference period</w:t>
      </w:r>
      <w:r w:rsidRPr="001058E2">
        <w:rPr>
          <w:b/>
          <w:bCs/>
          <w:i/>
        </w:rPr>
        <w:t xml:space="preserve"> </w:t>
      </w:r>
      <w:r w:rsidR="00B627DA">
        <w:rPr>
          <w:i/>
        </w:rPr>
        <w:tab/>
      </w:r>
      <w:r w:rsidR="00B627DA">
        <w:rPr>
          <w:i/>
        </w:rPr>
        <w:tab/>
        <w:t xml:space="preserve">                 1 July 2020</w:t>
      </w:r>
      <w:r w:rsidRPr="001058E2">
        <w:rPr>
          <w:i/>
        </w:rPr>
        <w:t xml:space="preserve"> - 30 June </w:t>
      </w:r>
      <w:r w:rsidR="00660DA7" w:rsidRPr="001058E2">
        <w:rPr>
          <w:i/>
        </w:rPr>
        <w:t>20</w:t>
      </w:r>
      <w:r w:rsidR="00660DA7">
        <w:rPr>
          <w:i/>
        </w:rPr>
        <w:t>2</w:t>
      </w:r>
      <w:r w:rsidR="00B627DA">
        <w:rPr>
          <w:i/>
        </w:rPr>
        <w:t>1</w:t>
      </w:r>
    </w:p>
    <w:p w14:paraId="551ACC35" w14:textId="1512B40E" w:rsidR="002D4307" w:rsidRPr="001058E2" w:rsidRDefault="00AE0B2F" w:rsidP="002D4307">
      <w:pPr>
        <w:spacing w:line="276" w:lineRule="auto"/>
        <w:rPr>
          <w:i/>
        </w:rPr>
      </w:pPr>
      <w:r>
        <w:rPr>
          <w:bCs/>
          <w:i/>
        </w:rPr>
        <w:t>A</w:t>
      </w:r>
      <w:r w:rsidRPr="00AE0B2F">
        <w:rPr>
          <w:bCs/>
          <w:i/>
        </w:rPr>
        <w:t xml:space="preserve">mbulatory </w:t>
      </w:r>
      <w:r w:rsidR="002D4307" w:rsidRPr="001058E2">
        <w:rPr>
          <w:bCs/>
          <w:i/>
        </w:rPr>
        <w:t>episode</w:t>
      </w:r>
      <w:r w:rsidR="002D4307" w:rsidRPr="001058E2">
        <w:rPr>
          <w:b/>
          <w:bCs/>
          <w:i/>
        </w:rPr>
        <w:t xml:space="preserve">    </w:t>
      </w:r>
      <w:r w:rsidR="002D4307" w:rsidRPr="001058E2">
        <w:rPr>
          <w:b/>
          <w:bCs/>
          <w:i/>
        </w:rPr>
        <w:tab/>
        <w:t xml:space="preserve">                             </w:t>
      </w:r>
      <w:r w:rsidR="002D4307" w:rsidRPr="001058E2">
        <w:rPr>
          <w:i/>
        </w:rPr>
        <w:t>1 June</w:t>
      </w:r>
      <w:r w:rsidR="00964451">
        <w:rPr>
          <w:i/>
        </w:rPr>
        <w:t xml:space="preserve"> 202</w:t>
      </w:r>
      <w:r w:rsidR="00B627DA">
        <w:rPr>
          <w:i/>
        </w:rPr>
        <w:t>1</w:t>
      </w:r>
      <w:r w:rsidR="002D4307" w:rsidRPr="001058E2">
        <w:rPr>
          <w:i/>
        </w:rPr>
        <w:t xml:space="preserve"> – 30 June </w:t>
      </w:r>
      <w:r w:rsidR="00660DA7" w:rsidRPr="001058E2">
        <w:rPr>
          <w:i/>
        </w:rPr>
        <w:t>20</w:t>
      </w:r>
      <w:r w:rsidR="00660DA7">
        <w:rPr>
          <w:i/>
        </w:rPr>
        <w:t>2</w:t>
      </w:r>
      <w:r w:rsidR="00B627DA">
        <w:rPr>
          <w:i/>
        </w:rPr>
        <w:t>1</w:t>
      </w:r>
    </w:p>
    <w:p w14:paraId="0018E3E0" w14:textId="028B9BA8" w:rsidR="002D4307" w:rsidRPr="001058E2" w:rsidRDefault="002D4307" w:rsidP="002D4307">
      <w:pPr>
        <w:spacing w:line="276" w:lineRule="auto"/>
        <w:rPr>
          <w:i/>
        </w:rPr>
      </w:pPr>
      <w:r w:rsidRPr="001058E2">
        <w:rPr>
          <w:bCs/>
          <w:i/>
        </w:rPr>
        <w:t xml:space="preserve">MHPoC </w:t>
      </w:r>
      <w:r w:rsidRPr="001058E2">
        <w:rPr>
          <w:i/>
        </w:rPr>
        <w:t xml:space="preserve">                     Functional gain      1 June</w:t>
      </w:r>
      <w:r w:rsidR="00964451">
        <w:rPr>
          <w:i/>
        </w:rPr>
        <w:t xml:space="preserve"> 202</w:t>
      </w:r>
      <w:r w:rsidR="00B627DA">
        <w:rPr>
          <w:i/>
        </w:rPr>
        <w:t>1</w:t>
      </w:r>
      <w:r w:rsidRPr="001058E2">
        <w:rPr>
          <w:i/>
        </w:rPr>
        <w:t xml:space="preserve"> – blank</w:t>
      </w:r>
    </w:p>
    <w:p w14:paraId="55EABAF3" w14:textId="4980E44B" w:rsidR="002D4307" w:rsidRPr="001058E2" w:rsidRDefault="002D4307" w:rsidP="002D4307">
      <w:pPr>
        <w:spacing w:line="276" w:lineRule="auto"/>
        <w:rPr>
          <w:i/>
        </w:rPr>
      </w:pPr>
      <w:r w:rsidRPr="001058E2">
        <w:rPr>
          <w:bCs/>
          <w:i/>
        </w:rPr>
        <w:t xml:space="preserve">Service contact       </w:t>
      </w:r>
      <w:r w:rsidRPr="001058E2">
        <w:rPr>
          <w:b/>
          <w:bCs/>
          <w:i/>
        </w:rPr>
        <w:tab/>
      </w:r>
      <w:r w:rsidRPr="001058E2">
        <w:rPr>
          <w:b/>
          <w:bCs/>
          <w:i/>
        </w:rPr>
        <w:tab/>
        <w:t xml:space="preserve">                 </w:t>
      </w:r>
      <w:r w:rsidRPr="001058E2">
        <w:rPr>
          <w:i/>
        </w:rPr>
        <w:t xml:space="preserve">1 June and 15 June </w:t>
      </w:r>
      <w:r w:rsidR="00660DA7" w:rsidRPr="001058E2">
        <w:rPr>
          <w:i/>
        </w:rPr>
        <w:t>20</w:t>
      </w:r>
      <w:r w:rsidR="00660DA7">
        <w:rPr>
          <w:i/>
        </w:rPr>
        <w:t>2</w:t>
      </w:r>
      <w:r w:rsidR="00B627DA">
        <w:rPr>
          <w:i/>
        </w:rPr>
        <w:t>1</w:t>
      </w:r>
    </w:p>
    <w:p w14:paraId="2912ED6C" w14:textId="77777777" w:rsidR="002D4307" w:rsidRDefault="002D4307" w:rsidP="002D4307">
      <w:pPr>
        <w:spacing w:line="276" w:lineRule="auto"/>
        <w:rPr>
          <w:bCs/>
          <w:i/>
        </w:rPr>
      </w:pPr>
    </w:p>
    <w:p w14:paraId="562B13FC" w14:textId="21C4550D" w:rsidR="002D4307" w:rsidRPr="001058E2" w:rsidRDefault="002D4307" w:rsidP="002D4307">
      <w:pPr>
        <w:spacing w:line="276" w:lineRule="auto"/>
        <w:rPr>
          <w:i/>
        </w:rPr>
      </w:pPr>
      <w:r w:rsidRPr="006A0E35">
        <w:rPr>
          <w:bCs/>
          <w:i/>
        </w:rPr>
        <w:t>Reference period</w:t>
      </w:r>
      <w:r w:rsidRPr="001058E2">
        <w:rPr>
          <w:b/>
          <w:bCs/>
          <w:i/>
        </w:rPr>
        <w:t xml:space="preserve"> </w:t>
      </w:r>
      <w:r w:rsidRPr="001058E2">
        <w:rPr>
          <w:i/>
        </w:rPr>
        <w:tab/>
      </w:r>
      <w:r w:rsidRPr="001058E2">
        <w:rPr>
          <w:i/>
        </w:rPr>
        <w:tab/>
        <w:t xml:space="preserve">                 1 July </w:t>
      </w:r>
      <w:r w:rsidR="00660DA7" w:rsidRPr="001058E2">
        <w:rPr>
          <w:i/>
        </w:rPr>
        <w:t>20</w:t>
      </w:r>
      <w:r w:rsidR="00660DA7">
        <w:rPr>
          <w:i/>
        </w:rPr>
        <w:t>2</w:t>
      </w:r>
      <w:r w:rsidR="00B627DA">
        <w:rPr>
          <w:i/>
        </w:rPr>
        <w:t>1</w:t>
      </w:r>
      <w:r w:rsidR="00660DA7" w:rsidRPr="001058E2">
        <w:rPr>
          <w:i/>
        </w:rPr>
        <w:t xml:space="preserve"> </w:t>
      </w:r>
      <w:r w:rsidRPr="001058E2">
        <w:rPr>
          <w:i/>
        </w:rPr>
        <w:t xml:space="preserve">- 30 September </w:t>
      </w:r>
      <w:r w:rsidR="00660DA7" w:rsidRPr="001058E2">
        <w:rPr>
          <w:i/>
        </w:rPr>
        <w:t>20</w:t>
      </w:r>
      <w:r w:rsidR="00660DA7">
        <w:rPr>
          <w:i/>
        </w:rPr>
        <w:t>2</w:t>
      </w:r>
      <w:r w:rsidR="00B627DA">
        <w:rPr>
          <w:i/>
        </w:rPr>
        <w:t>1</w:t>
      </w:r>
    </w:p>
    <w:p w14:paraId="4DAA9CE3" w14:textId="7262FD17" w:rsidR="002D4307" w:rsidRPr="001058E2" w:rsidRDefault="00AE0B2F" w:rsidP="002D4307">
      <w:pPr>
        <w:spacing w:line="276" w:lineRule="auto"/>
        <w:rPr>
          <w:i/>
        </w:rPr>
      </w:pPr>
      <w:r w:rsidRPr="00AE0B2F">
        <w:rPr>
          <w:i/>
        </w:rPr>
        <w:t>Ambulatory</w:t>
      </w:r>
      <w:r w:rsidRPr="00AE0B2F">
        <w:t xml:space="preserve"> </w:t>
      </w:r>
      <w:r w:rsidR="002D4307" w:rsidRPr="001058E2">
        <w:rPr>
          <w:bCs/>
          <w:i/>
        </w:rPr>
        <w:t>episode</w:t>
      </w:r>
      <w:r w:rsidR="002D4307" w:rsidRPr="001058E2">
        <w:rPr>
          <w:b/>
          <w:bCs/>
          <w:i/>
        </w:rPr>
        <w:t xml:space="preserve">    </w:t>
      </w:r>
      <w:r w:rsidR="002D4307" w:rsidRPr="001058E2">
        <w:rPr>
          <w:b/>
          <w:bCs/>
          <w:i/>
        </w:rPr>
        <w:tab/>
      </w:r>
      <w:r w:rsidR="002D4307" w:rsidRPr="001058E2">
        <w:rPr>
          <w:b/>
          <w:bCs/>
          <w:i/>
        </w:rPr>
        <w:tab/>
        <w:t xml:space="preserve">                 </w:t>
      </w:r>
      <w:r w:rsidR="002D4307" w:rsidRPr="001058E2">
        <w:rPr>
          <w:i/>
        </w:rPr>
        <w:t>1 July</w:t>
      </w:r>
      <w:r w:rsidR="00964451">
        <w:rPr>
          <w:i/>
        </w:rPr>
        <w:t xml:space="preserve"> 202</w:t>
      </w:r>
      <w:r w:rsidR="00B627DA">
        <w:rPr>
          <w:i/>
        </w:rPr>
        <w:t>1</w:t>
      </w:r>
      <w:r w:rsidR="002D4307" w:rsidRPr="001058E2">
        <w:rPr>
          <w:i/>
        </w:rPr>
        <w:t xml:space="preserve"> – 6 July </w:t>
      </w:r>
      <w:r w:rsidR="00660DA7" w:rsidRPr="001058E2">
        <w:rPr>
          <w:i/>
        </w:rPr>
        <w:t>20</w:t>
      </w:r>
      <w:r w:rsidR="00660DA7">
        <w:rPr>
          <w:i/>
        </w:rPr>
        <w:t>2</w:t>
      </w:r>
      <w:r w:rsidR="00B627DA">
        <w:rPr>
          <w:i/>
        </w:rPr>
        <w:t>1</w:t>
      </w:r>
    </w:p>
    <w:p w14:paraId="25519159" w14:textId="36305D4B" w:rsidR="002D4307" w:rsidRPr="001058E2" w:rsidRDefault="002D4307" w:rsidP="002D4307">
      <w:pPr>
        <w:spacing w:line="276" w:lineRule="auto"/>
        <w:rPr>
          <w:i/>
        </w:rPr>
      </w:pPr>
      <w:r w:rsidRPr="001058E2">
        <w:rPr>
          <w:bCs/>
          <w:i/>
        </w:rPr>
        <w:t>MHPoC</w:t>
      </w:r>
      <w:r w:rsidRPr="001058E2">
        <w:rPr>
          <w:b/>
          <w:bCs/>
          <w:i/>
        </w:rPr>
        <w:t xml:space="preserve">                       </w:t>
      </w:r>
      <w:r w:rsidRPr="001058E2">
        <w:rPr>
          <w:i/>
        </w:rPr>
        <w:t>Functional gain     1 June</w:t>
      </w:r>
      <w:r w:rsidR="00964451">
        <w:rPr>
          <w:i/>
        </w:rPr>
        <w:t xml:space="preserve"> 202</w:t>
      </w:r>
      <w:r w:rsidR="00B627DA">
        <w:rPr>
          <w:i/>
        </w:rPr>
        <w:t>1</w:t>
      </w:r>
      <w:r w:rsidRPr="001058E2">
        <w:rPr>
          <w:i/>
        </w:rPr>
        <w:t xml:space="preserve"> – 6 July </w:t>
      </w:r>
      <w:r w:rsidR="00660DA7" w:rsidRPr="001058E2">
        <w:rPr>
          <w:i/>
        </w:rPr>
        <w:t>20</w:t>
      </w:r>
      <w:r w:rsidR="006613D6">
        <w:rPr>
          <w:i/>
        </w:rPr>
        <w:t>2</w:t>
      </w:r>
      <w:r w:rsidR="00B627DA">
        <w:rPr>
          <w:i/>
        </w:rPr>
        <w:t>1</w:t>
      </w:r>
    </w:p>
    <w:p w14:paraId="4C68DB8C" w14:textId="0DBBA9C4" w:rsidR="00564820" w:rsidRPr="00DD4F18" w:rsidRDefault="002D4307" w:rsidP="00DD4F18">
      <w:pPr>
        <w:spacing w:line="276" w:lineRule="auto"/>
        <w:rPr>
          <w:i/>
        </w:rPr>
      </w:pPr>
      <w:r w:rsidRPr="001058E2">
        <w:rPr>
          <w:bCs/>
          <w:i/>
        </w:rPr>
        <w:t>Service contact</w:t>
      </w:r>
      <w:r w:rsidRPr="001058E2">
        <w:rPr>
          <w:b/>
          <w:bCs/>
          <w:i/>
        </w:rPr>
        <w:t xml:space="preserve">       </w:t>
      </w:r>
      <w:r w:rsidRPr="001058E2">
        <w:rPr>
          <w:b/>
          <w:bCs/>
          <w:i/>
        </w:rPr>
        <w:tab/>
      </w:r>
      <w:r w:rsidRPr="001058E2">
        <w:rPr>
          <w:b/>
          <w:bCs/>
          <w:i/>
        </w:rPr>
        <w:tab/>
        <w:t xml:space="preserve">                 </w:t>
      </w:r>
      <w:r w:rsidR="00DD4F18">
        <w:rPr>
          <w:i/>
        </w:rPr>
        <w:t xml:space="preserve">6 July </w:t>
      </w:r>
      <w:r w:rsidR="00660DA7">
        <w:rPr>
          <w:i/>
        </w:rPr>
        <w:t>202</w:t>
      </w:r>
      <w:r w:rsidR="00B627DA">
        <w:rPr>
          <w:i/>
        </w:rPr>
        <w:t>1</w:t>
      </w:r>
    </w:p>
    <w:p w14:paraId="528CC52D" w14:textId="7A2AF610" w:rsidR="00B120D9" w:rsidRPr="001058E2" w:rsidRDefault="00B120D9" w:rsidP="00564820">
      <w:pPr>
        <w:pStyle w:val="Heading2"/>
        <w:numPr>
          <w:ilvl w:val="1"/>
          <w:numId w:val="37"/>
        </w:numPr>
        <w:spacing w:after="40" w:line="216" w:lineRule="auto"/>
      </w:pPr>
      <w:bookmarkStart w:id="126" w:name="_Toc62651757"/>
      <w:r w:rsidRPr="001058E2">
        <w:t>Unique identification of consumers</w:t>
      </w:r>
      <w:bookmarkEnd w:id="122"/>
      <w:bookmarkEnd w:id="123"/>
      <w:bookmarkEnd w:id="124"/>
      <w:bookmarkEnd w:id="125"/>
      <w:bookmarkEnd w:id="126"/>
    </w:p>
    <w:p w14:paraId="7D7522D0" w14:textId="77777777" w:rsidR="00B120D9" w:rsidRPr="001058E2" w:rsidRDefault="00B120D9" w:rsidP="00B120D9">
      <w:pPr>
        <w:spacing w:line="276" w:lineRule="auto"/>
      </w:pPr>
      <w:r w:rsidRPr="001058E2">
        <w:t xml:space="preserve">Unique identification of the consumer is an essential requirement in clinical information systems, both for ensuring that local information collections support continuity of care, as well as analysis at a state or territory and national level. </w:t>
      </w:r>
    </w:p>
    <w:p w14:paraId="11C5931B" w14:textId="77777777" w:rsidR="00B120D9" w:rsidRPr="001058E2" w:rsidRDefault="00B120D9" w:rsidP="00B120D9">
      <w:pPr>
        <w:spacing w:line="276" w:lineRule="auto"/>
      </w:pPr>
      <w:r w:rsidRPr="001058E2">
        <w:t xml:space="preserve">State and territory governments vary in the extent to which different mental health service units share a unique identifier for consumers under care. However, where these are not in place, state and territory governments are taking steps to establish such arrangements. </w:t>
      </w:r>
    </w:p>
    <w:p w14:paraId="63A92AEE" w14:textId="02A8A416" w:rsidR="00B120D9" w:rsidRPr="001058E2" w:rsidRDefault="00B120D9" w:rsidP="00A94763">
      <w:pPr>
        <w:keepNext/>
        <w:spacing w:line="276" w:lineRule="auto"/>
      </w:pPr>
      <w:r w:rsidRPr="001058E2">
        <w:t xml:space="preserve">The unique patient identifier reported to the ABF MHC </w:t>
      </w:r>
      <w:r w:rsidRPr="001058E2">
        <w:rPr>
          <w:lang w:eastAsia="ja-JP"/>
        </w:rPr>
        <w:t xml:space="preserve">NBEDS </w:t>
      </w:r>
      <w:r w:rsidR="00FD0AFB">
        <w:rPr>
          <w:rFonts w:cs="Arial"/>
        </w:rPr>
        <w:t>2021</w:t>
      </w:r>
      <w:r w:rsidR="00EA7591">
        <w:rPr>
          <w:rFonts w:cs="Arial"/>
        </w:rPr>
        <w:t>–</w:t>
      </w:r>
      <w:r w:rsidR="00FD0AFB">
        <w:rPr>
          <w:rFonts w:cs="Arial"/>
        </w:rPr>
        <w:t>22</w:t>
      </w:r>
      <w:r w:rsidRPr="001058E2">
        <w:t xml:space="preserve"> should be in encrypted form and meet two fundamental requirements: </w:t>
      </w:r>
    </w:p>
    <w:p w14:paraId="6BE0C82C" w14:textId="77777777" w:rsidR="00B120D9" w:rsidRPr="001058E2" w:rsidRDefault="0023021A" w:rsidP="002E2BEB">
      <w:pPr>
        <w:pStyle w:val="ListParagraph"/>
        <w:keepNext/>
        <w:numPr>
          <w:ilvl w:val="0"/>
          <w:numId w:val="6"/>
        </w:numPr>
        <w:spacing w:line="276" w:lineRule="auto"/>
        <w:ind w:left="709" w:hanging="352"/>
      </w:pPr>
      <w:r w:rsidRPr="001058E2">
        <w:t>t</w:t>
      </w:r>
      <w:r w:rsidR="00B120D9" w:rsidRPr="001058E2">
        <w:t xml:space="preserve">he identifier should be identical to the identifier used in supplying unit record data in respect of the individual consumer in the corresponding data collections dataset </w:t>
      </w:r>
    </w:p>
    <w:p w14:paraId="296C266A" w14:textId="77777777" w:rsidR="00B120D9" w:rsidRPr="001058E2" w:rsidRDefault="0023021A" w:rsidP="002E2BEB">
      <w:pPr>
        <w:pStyle w:val="ListParagraph"/>
        <w:numPr>
          <w:ilvl w:val="0"/>
          <w:numId w:val="6"/>
        </w:numPr>
        <w:spacing w:line="276" w:lineRule="auto"/>
        <w:ind w:left="709" w:hanging="349"/>
      </w:pPr>
      <w:r w:rsidRPr="001058E2">
        <w:t>t</w:t>
      </w:r>
      <w:r w:rsidR="00B120D9" w:rsidRPr="001058E2">
        <w:t>he encrypted identifier used to supply data should be stable over time – that is, it should allow the consumer’s data to be linked across reporting years.</w:t>
      </w:r>
    </w:p>
    <w:p w14:paraId="350A6FAC" w14:textId="1AAB8AA1" w:rsidR="00B81421" w:rsidRDefault="00B120D9" w:rsidP="00740A17">
      <w:pPr>
        <w:spacing w:line="276" w:lineRule="auto"/>
      </w:pPr>
      <w:r w:rsidRPr="001058E2">
        <w:lastRenderedPageBreak/>
        <w:t xml:space="preserve">The ABF MHC </w:t>
      </w:r>
      <w:r w:rsidRPr="001058E2">
        <w:rPr>
          <w:lang w:eastAsia="ja-JP"/>
        </w:rPr>
        <w:t xml:space="preserve">NBEDS </w:t>
      </w:r>
      <w:r w:rsidR="00FD0AFB">
        <w:rPr>
          <w:rFonts w:cs="Arial"/>
        </w:rPr>
        <w:t>2021</w:t>
      </w:r>
      <w:r w:rsidR="00EA7591">
        <w:rPr>
          <w:rFonts w:cs="Arial"/>
        </w:rPr>
        <w:t>–</w:t>
      </w:r>
      <w:r w:rsidR="00FD0AFB">
        <w:rPr>
          <w:rFonts w:cs="Arial"/>
        </w:rPr>
        <w:t>22</w:t>
      </w:r>
      <w:r w:rsidRPr="001058E2">
        <w:t xml:space="preserve"> contains </w:t>
      </w:r>
      <w:r w:rsidR="00DF53D8" w:rsidRPr="001058E2">
        <w:t xml:space="preserve">the </w:t>
      </w:r>
      <w:r w:rsidR="00DF53D8" w:rsidRPr="001058E2">
        <w:rPr>
          <w:i/>
        </w:rPr>
        <w:t>Person – unit identifier type, mental health organisation type</w:t>
      </w:r>
      <w:r w:rsidR="00DF53D8" w:rsidRPr="001058E2">
        <w:t xml:space="preserve"> </w:t>
      </w:r>
      <w:r w:rsidRPr="001058E2">
        <w:t>data item that identifies the highest level of organisation (administrative or geographical) to which the patient identifier is unique</w:t>
      </w:r>
      <w:r w:rsidR="00F8396F" w:rsidRPr="001058E2">
        <w:t>,</w:t>
      </w:r>
      <w:r w:rsidRPr="001058E2">
        <w:t xml:space="preserve"> and </w:t>
      </w:r>
      <w:r w:rsidR="00F8396F" w:rsidRPr="001058E2">
        <w:t xml:space="preserve">allows </w:t>
      </w:r>
      <w:r w:rsidRPr="001058E2">
        <w:t xml:space="preserve">all health care activity specific to the individual to be captured. </w:t>
      </w:r>
    </w:p>
    <w:p w14:paraId="6471A4C0" w14:textId="1DD64DD5" w:rsidR="004568F2" w:rsidRDefault="004568F2" w:rsidP="00740A17">
      <w:pPr>
        <w:spacing w:line="276" w:lineRule="auto"/>
      </w:pPr>
    </w:p>
    <w:p w14:paraId="069D3E4C" w14:textId="78EE5300" w:rsidR="004568F2" w:rsidRPr="004568F2" w:rsidRDefault="004568F2" w:rsidP="004568F2">
      <w:pPr>
        <w:pStyle w:val="ListParagraph"/>
        <w:numPr>
          <w:ilvl w:val="1"/>
          <w:numId w:val="37"/>
        </w:numPr>
        <w:rPr>
          <w:rFonts w:asciiTheme="majorHAnsi" w:hAnsiTheme="majorHAnsi"/>
          <w:b/>
          <w:sz w:val="28"/>
          <w:szCs w:val="44"/>
        </w:rPr>
      </w:pPr>
      <w:r w:rsidRPr="004568F2">
        <w:rPr>
          <w:rFonts w:asciiTheme="majorHAnsi" w:hAnsiTheme="majorHAnsi"/>
          <w:b/>
          <w:sz w:val="28"/>
          <w:szCs w:val="44"/>
        </w:rPr>
        <w:t xml:space="preserve">Linkage of mental health episodes within and across settings </w:t>
      </w:r>
    </w:p>
    <w:p w14:paraId="5EBAA0AD" w14:textId="77777777" w:rsidR="00F55B57" w:rsidRPr="001058E2" w:rsidRDefault="006B121E" w:rsidP="006B121E">
      <w:pPr>
        <w:spacing w:line="276" w:lineRule="auto"/>
      </w:pPr>
      <w:r w:rsidRPr="001058E2">
        <w:t xml:space="preserve">The allocation of unique identifiers (for patients, episodes and settings) plays an important role in the ability to link patient episodes across and within settings. </w:t>
      </w:r>
    </w:p>
    <w:p w14:paraId="38B2EF3B" w14:textId="0506AA8E" w:rsidR="008C0A5B" w:rsidRPr="001058E2" w:rsidRDefault="00FA11E7" w:rsidP="00925417">
      <w:pPr>
        <w:spacing w:line="276" w:lineRule="auto"/>
      </w:pPr>
      <w:r w:rsidRPr="001058E2">
        <w:t xml:space="preserve">IHPA currently uses </w:t>
      </w:r>
      <w:r w:rsidR="0007706A" w:rsidRPr="001058E2">
        <w:t xml:space="preserve">a combination of episode, establishment and service unit </w:t>
      </w:r>
      <w:r w:rsidRPr="001058E2">
        <w:t xml:space="preserve">identifiers </w:t>
      </w:r>
      <w:r w:rsidR="00AF3AD8">
        <w:t xml:space="preserve">(refer to </w:t>
      </w:r>
      <w:r w:rsidR="00033702">
        <w:t>S</w:t>
      </w:r>
      <w:r w:rsidR="00616B18" w:rsidRPr="001058E2">
        <w:t xml:space="preserve">ection </w:t>
      </w:r>
      <w:r w:rsidR="00616B18" w:rsidRPr="001058E2">
        <w:fldChar w:fldCharType="begin"/>
      </w:r>
      <w:r w:rsidR="00616B18" w:rsidRPr="001058E2">
        <w:instrText xml:space="preserve"> REF _Ref531081130 \r \h </w:instrText>
      </w:r>
      <w:r w:rsidR="00230C08" w:rsidRPr="001058E2">
        <w:instrText xml:space="preserve"> \* MERGEFORMAT </w:instrText>
      </w:r>
      <w:r w:rsidR="00616B18" w:rsidRPr="001058E2">
        <w:fldChar w:fldCharType="separate"/>
      </w:r>
      <w:r w:rsidR="007B0908">
        <w:t>7.1</w:t>
      </w:r>
      <w:r w:rsidR="00616B18" w:rsidRPr="001058E2">
        <w:fldChar w:fldCharType="end"/>
      </w:r>
      <w:r w:rsidR="00AF3AD8">
        <w:t xml:space="preserve"> Establishment and service unit identifiers</w:t>
      </w:r>
      <w:r w:rsidR="00BC2AE1" w:rsidRPr="001058E2">
        <w:t xml:space="preserve">) </w:t>
      </w:r>
      <w:r w:rsidRPr="001058E2">
        <w:t>to link data from multiple data sets</w:t>
      </w:r>
      <w:r w:rsidR="008C0A5B" w:rsidRPr="001058E2">
        <w:t xml:space="preserve"> as outlined in</w:t>
      </w:r>
      <w:r w:rsidR="00351C87" w:rsidRPr="001058E2">
        <w:t xml:space="preserve"> </w:t>
      </w:r>
      <w:r w:rsidR="00351C87" w:rsidRPr="001058E2">
        <w:fldChar w:fldCharType="begin"/>
      </w:r>
      <w:r w:rsidR="00351C87" w:rsidRPr="001058E2">
        <w:instrText xml:space="preserve"> REF _Ref529779910 \h  \* MERGEFORMAT </w:instrText>
      </w:r>
      <w:r w:rsidR="00351C87" w:rsidRPr="001058E2">
        <w:fldChar w:fldCharType="separate"/>
      </w:r>
      <w:r w:rsidR="007B0908" w:rsidRPr="007B0908">
        <w:t>Table 3</w:t>
      </w:r>
      <w:r w:rsidR="00351C87" w:rsidRPr="001058E2">
        <w:fldChar w:fldCharType="end"/>
      </w:r>
      <w:r w:rsidR="008C0A5B" w:rsidRPr="001058E2">
        <w:t>.</w:t>
      </w:r>
    </w:p>
    <w:p w14:paraId="439070DE" w14:textId="1872BA35" w:rsidR="00925417" w:rsidRPr="001058E2" w:rsidRDefault="00925417" w:rsidP="009073D1">
      <w:pPr>
        <w:pStyle w:val="TableText"/>
        <w:keepNext/>
      </w:pPr>
      <w:bookmarkStart w:id="127" w:name="_Ref529779910"/>
      <w:bookmarkStart w:id="128" w:name="_Ref527111602"/>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3</w:t>
      </w:r>
      <w:r w:rsidRPr="001058E2">
        <w:rPr>
          <w:b/>
        </w:rPr>
        <w:fldChar w:fldCharType="end"/>
      </w:r>
      <w:bookmarkEnd w:id="127"/>
      <w:r w:rsidRPr="001058E2">
        <w:t>: Data set specification sources of mental health care patient data</w:t>
      </w:r>
      <w:bookmarkEnd w:id="128"/>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2835"/>
        <w:gridCol w:w="2126"/>
        <w:gridCol w:w="4537"/>
      </w:tblGrid>
      <w:tr w:rsidR="008C0A5B" w:rsidRPr="001058E2" w14:paraId="758E9146" w14:textId="77777777" w:rsidTr="008C0A5B">
        <w:trPr>
          <w:tblHeader/>
        </w:trPr>
        <w:tc>
          <w:tcPr>
            <w:tcW w:w="2835" w:type="dxa"/>
            <w:tcBorders>
              <w:top w:val="single" w:sz="12" w:space="0" w:color="auto"/>
            </w:tcBorders>
            <w:shd w:val="clear" w:color="auto" w:fill="004200"/>
          </w:tcPr>
          <w:p w14:paraId="1746C49A" w14:textId="77777777" w:rsidR="008C0A5B" w:rsidRPr="001058E2" w:rsidRDefault="008C0A5B" w:rsidP="008C0A5B">
            <w:pPr>
              <w:keepNext/>
              <w:jc w:val="center"/>
              <w:rPr>
                <w:rFonts w:asciiTheme="minorHAnsi" w:hAnsiTheme="minorHAnsi" w:cstheme="minorHAnsi"/>
                <w:b/>
                <w:sz w:val="20"/>
              </w:rPr>
            </w:pPr>
            <w:r w:rsidRPr="001058E2">
              <w:rPr>
                <w:rFonts w:asciiTheme="minorHAnsi" w:hAnsiTheme="minorHAnsi" w:cstheme="minorHAnsi"/>
                <w:b/>
                <w:sz w:val="20"/>
              </w:rPr>
              <w:t>Patient data type</w:t>
            </w:r>
          </w:p>
        </w:tc>
        <w:tc>
          <w:tcPr>
            <w:tcW w:w="2126" w:type="dxa"/>
            <w:tcBorders>
              <w:top w:val="single" w:sz="12" w:space="0" w:color="auto"/>
            </w:tcBorders>
            <w:shd w:val="clear" w:color="auto" w:fill="004200"/>
          </w:tcPr>
          <w:p w14:paraId="10F0F428" w14:textId="77777777" w:rsidR="008C0A5B" w:rsidRPr="001058E2" w:rsidRDefault="008C0A5B" w:rsidP="008C0A5B">
            <w:pPr>
              <w:jc w:val="center"/>
              <w:rPr>
                <w:rFonts w:asciiTheme="minorHAnsi" w:hAnsiTheme="minorHAnsi" w:cstheme="minorHAnsi"/>
                <w:b/>
                <w:sz w:val="20"/>
              </w:rPr>
            </w:pPr>
            <w:r w:rsidRPr="001058E2">
              <w:rPr>
                <w:rFonts w:asciiTheme="minorHAnsi" w:hAnsiTheme="minorHAnsi" w:cstheme="minorHAnsi"/>
                <w:b/>
                <w:sz w:val="20"/>
              </w:rPr>
              <w:t xml:space="preserve">Specialised / </w:t>
            </w:r>
            <w:r w:rsidRPr="001058E2">
              <w:rPr>
                <w:rFonts w:asciiTheme="minorHAnsi" w:hAnsiTheme="minorHAnsi" w:cstheme="minorHAnsi"/>
                <w:b/>
                <w:sz w:val="20"/>
              </w:rPr>
              <w:br/>
              <w:t>non-specialised mental health care</w:t>
            </w:r>
          </w:p>
        </w:tc>
        <w:tc>
          <w:tcPr>
            <w:tcW w:w="4537" w:type="dxa"/>
            <w:tcBorders>
              <w:top w:val="single" w:sz="12" w:space="0" w:color="auto"/>
            </w:tcBorders>
            <w:shd w:val="clear" w:color="auto" w:fill="004200"/>
          </w:tcPr>
          <w:p w14:paraId="06D35C74" w14:textId="77777777" w:rsidR="008C0A5B" w:rsidRPr="001058E2" w:rsidRDefault="008C0A5B" w:rsidP="00C60514">
            <w:pPr>
              <w:jc w:val="center"/>
              <w:rPr>
                <w:rFonts w:asciiTheme="minorHAnsi" w:hAnsiTheme="minorHAnsi" w:cstheme="minorHAnsi"/>
                <w:b/>
                <w:sz w:val="20"/>
              </w:rPr>
            </w:pPr>
            <w:r w:rsidRPr="001058E2">
              <w:rPr>
                <w:rFonts w:asciiTheme="minorHAnsi" w:hAnsiTheme="minorHAnsi" w:cstheme="minorHAnsi"/>
                <w:b/>
                <w:sz w:val="20"/>
              </w:rPr>
              <w:t>Data set specification source</w:t>
            </w:r>
          </w:p>
        </w:tc>
      </w:tr>
      <w:tr w:rsidR="008C0A5B" w:rsidRPr="001058E2" w14:paraId="1A2BD093" w14:textId="77777777" w:rsidTr="008C0A5B">
        <w:tc>
          <w:tcPr>
            <w:tcW w:w="2835" w:type="dxa"/>
            <w:tcBorders>
              <w:top w:val="single" w:sz="12" w:space="0" w:color="auto"/>
            </w:tcBorders>
          </w:tcPr>
          <w:p w14:paraId="7968210A" w14:textId="77777777" w:rsidR="008C0A5B" w:rsidRPr="001058E2" w:rsidRDefault="008C0A5B" w:rsidP="009073D1">
            <w:pPr>
              <w:keepNext/>
              <w:rPr>
                <w:rFonts w:asciiTheme="minorHAnsi" w:hAnsiTheme="minorHAnsi" w:cstheme="minorHAnsi"/>
                <w:sz w:val="20"/>
                <w:szCs w:val="20"/>
              </w:rPr>
            </w:pPr>
            <w:r w:rsidRPr="001058E2">
              <w:rPr>
                <w:rFonts w:asciiTheme="minorHAnsi" w:hAnsiTheme="minorHAnsi" w:cstheme="minorHAnsi"/>
                <w:sz w:val="20"/>
                <w:szCs w:val="20"/>
              </w:rPr>
              <w:t>Admitted patient</w:t>
            </w:r>
          </w:p>
        </w:tc>
        <w:tc>
          <w:tcPr>
            <w:tcW w:w="2126" w:type="dxa"/>
            <w:tcBorders>
              <w:top w:val="single" w:sz="12" w:space="0" w:color="auto"/>
            </w:tcBorders>
          </w:tcPr>
          <w:p w14:paraId="2AC86B27" w14:textId="77777777" w:rsidR="008C0A5B" w:rsidRPr="001058E2" w:rsidRDefault="008C0A5B" w:rsidP="002154C0">
            <w:pPr>
              <w:rPr>
                <w:rFonts w:asciiTheme="minorHAnsi" w:hAnsiTheme="minorHAnsi" w:cstheme="minorHAnsi"/>
                <w:sz w:val="20"/>
                <w:szCs w:val="20"/>
              </w:rPr>
            </w:pPr>
            <w:r w:rsidRPr="001058E2">
              <w:rPr>
                <w:rFonts w:asciiTheme="minorHAnsi" w:hAnsiTheme="minorHAnsi" w:cstheme="minorHAnsi"/>
                <w:sz w:val="20"/>
                <w:szCs w:val="20"/>
              </w:rPr>
              <w:t>Both</w:t>
            </w:r>
          </w:p>
        </w:tc>
        <w:tc>
          <w:tcPr>
            <w:tcW w:w="4537" w:type="dxa"/>
            <w:tcBorders>
              <w:top w:val="single" w:sz="12" w:space="0" w:color="auto"/>
            </w:tcBorders>
          </w:tcPr>
          <w:p w14:paraId="65C38E02" w14:textId="77777777" w:rsidR="008C0A5B" w:rsidRPr="001058E2" w:rsidRDefault="008C0A5B" w:rsidP="002154C0">
            <w:pPr>
              <w:rPr>
                <w:rFonts w:asciiTheme="minorHAnsi" w:hAnsiTheme="minorHAnsi" w:cstheme="minorHAnsi"/>
                <w:sz w:val="20"/>
                <w:szCs w:val="20"/>
              </w:rPr>
            </w:pPr>
            <w:r w:rsidRPr="001058E2">
              <w:rPr>
                <w:sz w:val="20"/>
                <w:szCs w:val="20"/>
              </w:rPr>
              <w:t>Admitted patient care NMDS</w:t>
            </w:r>
          </w:p>
        </w:tc>
      </w:tr>
      <w:tr w:rsidR="008C0A5B" w:rsidRPr="001058E2" w14:paraId="73483799" w14:textId="77777777" w:rsidTr="00740A17">
        <w:trPr>
          <w:cantSplit/>
        </w:trPr>
        <w:tc>
          <w:tcPr>
            <w:tcW w:w="2835" w:type="dxa"/>
            <w:tcBorders>
              <w:top w:val="single" w:sz="4" w:space="0" w:color="auto"/>
              <w:bottom w:val="nil"/>
            </w:tcBorders>
          </w:tcPr>
          <w:p w14:paraId="1DED55D2" w14:textId="0A5FB203" w:rsidR="008C0A5B" w:rsidRPr="001058E2" w:rsidRDefault="008C0A5B" w:rsidP="00A23696">
            <w:pPr>
              <w:keepNext/>
              <w:rPr>
                <w:rFonts w:asciiTheme="minorHAnsi" w:hAnsiTheme="minorHAnsi" w:cstheme="minorHAnsi"/>
                <w:sz w:val="20"/>
                <w:szCs w:val="20"/>
              </w:rPr>
            </w:pPr>
            <w:r w:rsidRPr="001058E2">
              <w:rPr>
                <w:rFonts w:asciiTheme="minorHAnsi" w:hAnsiTheme="minorHAnsi" w:cstheme="minorHAnsi"/>
                <w:sz w:val="20"/>
                <w:szCs w:val="20"/>
              </w:rPr>
              <w:t>Community</w:t>
            </w:r>
            <w:r w:rsidR="00AE0B2F">
              <w:rPr>
                <w:rFonts w:asciiTheme="minorHAnsi" w:hAnsiTheme="minorHAnsi" w:cstheme="minorHAnsi"/>
                <w:sz w:val="20"/>
                <w:szCs w:val="20"/>
              </w:rPr>
              <w:t xml:space="preserve"> patient</w:t>
            </w:r>
          </w:p>
        </w:tc>
        <w:tc>
          <w:tcPr>
            <w:tcW w:w="2126" w:type="dxa"/>
          </w:tcPr>
          <w:p w14:paraId="35021888" w14:textId="77777777" w:rsidR="008C0A5B" w:rsidRPr="001058E2" w:rsidRDefault="008C0A5B" w:rsidP="002154C0">
            <w:pPr>
              <w:rPr>
                <w:rFonts w:asciiTheme="minorHAnsi" w:hAnsiTheme="minorHAnsi" w:cstheme="minorHAnsi"/>
                <w:sz w:val="20"/>
                <w:szCs w:val="20"/>
              </w:rPr>
            </w:pPr>
            <w:r w:rsidRPr="001058E2">
              <w:rPr>
                <w:rFonts w:asciiTheme="minorHAnsi" w:hAnsiTheme="minorHAnsi" w:cstheme="minorHAnsi"/>
                <w:sz w:val="20"/>
                <w:szCs w:val="20"/>
              </w:rPr>
              <w:t>Specialised</w:t>
            </w:r>
          </w:p>
        </w:tc>
        <w:tc>
          <w:tcPr>
            <w:tcW w:w="4537" w:type="dxa"/>
          </w:tcPr>
          <w:p w14:paraId="2C73D893" w14:textId="77777777" w:rsidR="00E2268B" w:rsidRPr="001058E2" w:rsidRDefault="00E2268B" w:rsidP="00E2268B">
            <w:pPr>
              <w:rPr>
                <w:sz w:val="20"/>
                <w:szCs w:val="20"/>
              </w:rPr>
            </w:pPr>
            <w:r w:rsidRPr="001058E2">
              <w:rPr>
                <w:sz w:val="20"/>
                <w:szCs w:val="20"/>
              </w:rPr>
              <w:t>ABF MHC NBEDS – values can be derived from CMHC NMDS</w:t>
            </w:r>
          </w:p>
        </w:tc>
      </w:tr>
      <w:tr w:rsidR="008C0A5B" w:rsidRPr="001058E2" w14:paraId="3F39C987" w14:textId="77777777" w:rsidTr="00740A17">
        <w:trPr>
          <w:cantSplit/>
        </w:trPr>
        <w:tc>
          <w:tcPr>
            <w:tcW w:w="2835" w:type="dxa"/>
            <w:tcBorders>
              <w:top w:val="nil"/>
              <w:bottom w:val="single" w:sz="4" w:space="0" w:color="auto"/>
            </w:tcBorders>
          </w:tcPr>
          <w:p w14:paraId="3489CB43" w14:textId="77777777" w:rsidR="008C0A5B" w:rsidRPr="001058E2" w:rsidRDefault="008C0A5B" w:rsidP="00C35042">
            <w:pPr>
              <w:rPr>
                <w:rFonts w:asciiTheme="minorHAnsi" w:hAnsiTheme="minorHAnsi" w:cstheme="minorHAnsi"/>
                <w:sz w:val="20"/>
                <w:szCs w:val="20"/>
              </w:rPr>
            </w:pPr>
          </w:p>
        </w:tc>
        <w:tc>
          <w:tcPr>
            <w:tcW w:w="2126" w:type="dxa"/>
          </w:tcPr>
          <w:p w14:paraId="2547ABB9" w14:textId="77777777" w:rsidR="008C0A5B" w:rsidRPr="001058E2" w:rsidRDefault="008C0A5B" w:rsidP="002154C0">
            <w:pPr>
              <w:rPr>
                <w:rFonts w:asciiTheme="minorHAnsi" w:hAnsiTheme="minorHAnsi" w:cstheme="minorHAnsi"/>
                <w:sz w:val="20"/>
                <w:szCs w:val="20"/>
              </w:rPr>
            </w:pPr>
            <w:r w:rsidRPr="001058E2">
              <w:rPr>
                <w:rFonts w:asciiTheme="minorHAnsi" w:hAnsiTheme="minorHAnsi" w:cstheme="minorHAnsi"/>
                <w:sz w:val="20"/>
                <w:szCs w:val="20"/>
              </w:rPr>
              <w:t>Non-specialised</w:t>
            </w:r>
          </w:p>
        </w:tc>
        <w:tc>
          <w:tcPr>
            <w:tcW w:w="4537" w:type="dxa"/>
          </w:tcPr>
          <w:p w14:paraId="49939EA4" w14:textId="77777777" w:rsidR="008C0A5B" w:rsidRPr="001058E2" w:rsidRDefault="008C0A5B" w:rsidP="002154C0">
            <w:pPr>
              <w:rPr>
                <w:sz w:val="20"/>
                <w:szCs w:val="20"/>
              </w:rPr>
            </w:pPr>
            <w:r w:rsidRPr="001058E2">
              <w:rPr>
                <w:sz w:val="20"/>
                <w:szCs w:val="20"/>
              </w:rPr>
              <w:t>Non</w:t>
            </w:r>
            <w:r w:rsidRPr="001058E2">
              <w:rPr>
                <w:sz w:val="20"/>
                <w:szCs w:val="20"/>
              </w:rPr>
              <w:noBreakHyphen/>
              <w:t>admitted patient NBEDS</w:t>
            </w:r>
          </w:p>
        </w:tc>
      </w:tr>
      <w:tr w:rsidR="00E13D90" w:rsidRPr="001058E2" w14:paraId="428AE959" w14:textId="77777777" w:rsidTr="00E13D90">
        <w:tc>
          <w:tcPr>
            <w:tcW w:w="2835" w:type="dxa"/>
            <w:tcBorders>
              <w:top w:val="single" w:sz="4" w:space="0" w:color="auto"/>
              <w:bottom w:val="single" w:sz="12" w:space="0" w:color="auto"/>
            </w:tcBorders>
          </w:tcPr>
          <w:p w14:paraId="26F5129E" w14:textId="77777777" w:rsidR="00E13D90" w:rsidRPr="001058E2" w:rsidRDefault="00E13D90" w:rsidP="00C35042">
            <w:pPr>
              <w:rPr>
                <w:rFonts w:asciiTheme="minorHAnsi" w:hAnsiTheme="minorHAnsi" w:cstheme="minorHAnsi"/>
                <w:sz w:val="20"/>
                <w:szCs w:val="20"/>
              </w:rPr>
            </w:pPr>
            <w:r w:rsidRPr="001058E2">
              <w:rPr>
                <w:rFonts w:asciiTheme="minorHAnsi" w:hAnsiTheme="minorHAnsi" w:cstheme="minorHAnsi"/>
                <w:sz w:val="20"/>
                <w:szCs w:val="20"/>
              </w:rPr>
              <w:t>Residential patient</w:t>
            </w:r>
          </w:p>
        </w:tc>
        <w:tc>
          <w:tcPr>
            <w:tcW w:w="2126" w:type="dxa"/>
          </w:tcPr>
          <w:p w14:paraId="22D7F152" w14:textId="77777777" w:rsidR="00E13D90" w:rsidRPr="001058E2" w:rsidRDefault="00E13D90" w:rsidP="002154C0">
            <w:pPr>
              <w:rPr>
                <w:rFonts w:asciiTheme="minorHAnsi" w:hAnsiTheme="minorHAnsi" w:cstheme="minorHAnsi"/>
                <w:sz w:val="20"/>
                <w:szCs w:val="20"/>
              </w:rPr>
            </w:pPr>
            <w:r w:rsidRPr="001058E2">
              <w:rPr>
                <w:rFonts w:asciiTheme="minorHAnsi" w:hAnsiTheme="minorHAnsi" w:cstheme="minorHAnsi"/>
                <w:sz w:val="20"/>
                <w:szCs w:val="20"/>
              </w:rPr>
              <w:t>Specialised</w:t>
            </w:r>
          </w:p>
        </w:tc>
        <w:tc>
          <w:tcPr>
            <w:tcW w:w="4537" w:type="dxa"/>
          </w:tcPr>
          <w:p w14:paraId="515199ED" w14:textId="77777777" w:rsidR="00E2268B" w:rsidRPr="001058E2" w:rsidRDefault="00E2268B" w:rsidP="00E2268B">
            <w:pPr>
              <w:rPr>
                <w:sz w:val="20"/>
                <w:szCs w:val="20"/>
              </w:rPr>
            </w:pPr>
            <w:r w:rsidRPr="001058E2">
              <w:rPr>
                <w:sz w:val="20"/>
                <w:szCs w:val="20"/>
              </w:rPr>
              <w:t>ABF MHC NBEDS – values can be derived from RMHC NMDS</w:t>
            </w:r>
          </w:p>
        </w:tc>
      </w:tr>
    </w:tbl>
    <w:p w14:paraId="6626C369" w14:textId="77777777" w:rsidR="00FA11E7" w:rsidRPr="001058E2" w:rsidRDefault="00FA11E7" w:rsidP="006B121E">
      <w:pPr>
        <w:spacing w:line="276" w:lineRule="auto"/>
      </w:pPr>
      <w:r w:rsidRPr="001058E2">
        <w:t>These links also facilitate access to additional data items such as mental health legal status from the APC NMDS.</w:t>
      </w:r>
    </w:p>
    <w:p w14:paraId="7823894E" w14:textId="49232C86" w:rsidR="008C0A5B" w:rsidRPr="001058E2" w:rsidRDefault="00956766" w:rsidP="00F55B57">
      <w:pPr>
        <w:spacing w:line="276" w:lineRule="auto"/>
      </w:pPr>
      <w:r w:rsidRPr="001058E2">
        <w:t>In the case of a</w:t>
      </w:r>
      <w:r w:rsidR="008C0A5B" w:rsidRPr="001058E2">
        <w:t>ctivity that has taken place in the emergency department</w:t>
      </w:r>
      <w:r w:rsidR="00A54EFE" w:rsidRPr="001058E2">
        <w:t>, it should only be</w:t>
      </w:r>
      <w:r w:rsidR="008C0A5B" w:rsidRPr="001058E2">
        <w:t xml:space="preserve"> reported through the ABF MHC NBE</w:t>
      </w:r>
      <w:r w:rsidR="00A54EFE" w:rsidRPr="001058E2">
        <w:t xml:space="preserve">DS if </w:t>
      </w:r>
      <w:r w:rsidR="00AE0B2F">
        <w:rPr>
          <w:lang w:eastAsia="ja-JP"/>
        </w:rPr>
        <w:t>ambulatory</w:t>
      </w:r>
      <w:r w:rsidR="00AE0B2F" w:rsidRPr="001058E2">
        <w:t xml:space="preserve"> </w:t>
      </w:r>
      <w:r w:rsidR="00A54EFE" w:rsidRPr="001058E2">
        <w:t>mental health in</w:t>
      </w:r>
      <w:r w:rsidR="0016550F">
        <w:t>-</w:t>
      </w:r>
      <w:r w:rsidR="00A54EFE" w:rsidRPr="001058E2">
        <w:t>reach service was involved</w:t>
      </w:r>
      <w:r w:rsidR="008C0A5B" w:rsidRPr="001058E2">
        <w:t xml:space="preserve">. </w:t>
      </w:r>
      <w:r w:rsidR="00000A39" w:rsidRPr="001058E2">
        <w:t>All o</w:t>
      </w:r>
      <w:r w:rsidR="00F06E27" w:rsidRPr="001058E2">
        <w:t>ther a</w:t>
      </w:r>
      <w:r w:rsidR="008C0A5B" w:rsidRPr="001058E2">
        <w:t xml:space="preserve">ctivity that </w:t>
      </w:r>
      <w:r w:rsidR="00000A39" w:rsidRPr="001058E2">
        <w:t xml:space="preserve">takes </w:t>
      </w:r>
      <w:r w:rsidR="008C0A5B" w:rsidRPr="001058E2">
        <w:t xml:space="preserve">place in the emergency department </w:t>
      </w:r>
      <w:r w:rsidR="00F06E27" w:rsidRPr="001058E2">
        <w:t xml:space="preserve">does </w:t>
      </w:r>
      <w:r w:rsidR="008C0A5B" w:rsidRPr="001058E2">
        <w:t xml:space="preserve">not form part of the ABF MHC NBEDS and </w:t>
      </w:r>
      <w:r w:rsidR="00F06E27" w:rsidRPr="001058E2">
        <w:t xml:space="preserve">should </w:t>
      </w:r>
      <w:r w:rsidR="008C0A5B" w:rsidRPr="001058E2">
        <w:t xml:space="preserve">be reported through the </w:t>
      </w:r>
      <w:r w:rsidR="00F06E27" w:rsidRPr="001058E2">
        <w:t>Non</w:t>
      </w:r>
      <w:r w:rsidRPr="001058E2">
        <w:noBreakHyphen/>
      </w:r>
      <w:r w:rsidR="00F06E27" w:rsidRPr="001058E2">
        <w:t>Admitted Patient Emergency Department Care NMDS.</w:t>
      </w:r>
    </w:p>
    <w:p w14:paraId="06576056" w14:textId="77777777" w:rsidR="00F55B57" w:rsidRPr="001058E2" w:rsidRDefault="00F55B57" w:rsidP="00F55B57">
      <w:pPr>
        <w:spacing w:line="276" w:lineRule="auto"/>
      </w:pPr>
      <w:r w:rsidRPr="001058E2">
        <w:t xml:space="preserve">The use of </w:t>
      </w:r>
      <w:r w:rsidRPr="001058E2">
        <w:rPr>
          <w:i/>
        </w:rPr>
        <w:t>Person—unit identifier type, mental health</w:t>
      </w:r>
      <w:r w:rsidR="00345540" w:rsidRPr="001058E2">
        <w:rPr>
          <w:i/>
        </w:rPr>
        <w:t xml:space="preserve"> organisation </w:t>
      </w:r>
      <w:r w:rsidRPr="001058E2">
        <w:rPr>
          <w:i/>
        </w:rPr>
        <w:t>type</w:t>
      </w:r>
      <w:r w:rsidRPr="001058E2">
        <w:t xml:space="preserve"> identifies the highest level of organisation to which the patient identifier is unique. </w:t>
      </w:r>
      <w:r w:rsidR="00FA11E7" w:rsidRPr="001058E2">
        <w:t xml:space="preserve">Together with the </w:t>
      </w:r>
      <w:r w:rsidR="00956766" w:rsidRPr="001058E2">
        <w:rPr>
          <w:i/>
        </w:rPr>
        <w:t>Episode of m</w:t>
      </w:r>
      <w:r w:rsidR="00FA11E7" w:rsidRPr="001058E2">
        <w:rPr>
          <w:i/>
        </w:rPr>
        <w:t xml:space="preserve">ental </w:t>
      </w:r>
      <w:r w:rsidR="00956766" w:rsidRPr="001058E2">
        <w:rPr>
          <w:i/>
        </w:rPr>
        <w:t>h</w:t>
      </w:r>
      <w:r w:rsidR="00FA11E7" w:rsidRPr="001058E2">
        <w:rPr>
          <w:i/>
        </w:rPr>
        <w:t xml:space="preserve">ealth </w:t>
      </w:r>
      <w:r w:rsidR="00956766" w:rsidRPr="001058E2">
        <w:rPr>
          <w:i/>
        </w:rPr>
        <w:t>care – i</w:t>
      </w:r>
      <w:r w:rsidR="00FA11E7" w:rsidRPr="001058E2">
        <w:rPr>
          <w:i/>
        </w:rPr>
        <w:t>dentifier</w:t>
      </w:r>
      <w:r w:rsidR="00FA11E7" w:rsidRPr="001058E2">
        <w:t xml:space="preserve"> within the setting, t</w:t>
      </w:r>
      <w:r w:rsidRPr="001058E2">
        <w:t>h</w:t>
      </w:r>
      <w:r w:rsidR="00FA11E7" w:rsidRPr="001058E2">
        <w:t>ese</w:t>
      </w:r>
      <w:r w:rsidRPr="001058E2">
        <w:t xml:space="preserve"> enable person-level matching between records within the ABF MHC NBEDS, and also between ABF MHC NBEDS and related data sets (APC NMDS and NAP NBEDS) depending on </w:t>
      </w:r>
      <w:r w:rsidR="00D011DD" w:rsidRPr="001058E2">
        <w:t xml:space="preserve">the </w:t>
      </w:r>
      <w:r w:rsidRPr="001058E2">
        <w:t xml:space="preserve">episode service setting. </w:t>
      </w:r>
    </w:p>
    <w:p w14:paraId="61178567" w14:textId="594DC786" w:rsidR="00F55B57" w:rsidRPr="001058E2" w:rsidRDefault="00F55B57" w:rsidP="00F55B57">
      <w:pPr>
        <w:spacing w:line="276" w:lineRule="auto"/>
      </w:pPr>
      <w:r w:rsidRPr="001058E2">
        <w:t xml:space="preserve">In selecting permissible values for </w:t>
      </w:r>
      <w:r w:rsidRPr="001058E2">
        <w:rPr>
          <w:i/>
        </w:rPr>
        <w:t>Person—unit identifier type, mental health organisation type</w:t>
      </w:r>
      <w:r w:rsidRPr="001058E2">
        <w:t>, where all ABF MHC NBEDS person identifiers are unique internally but do not match to a related</w:t>
      </w:r>
      <w:r w:rsidR="00F361C7" w:rsidRPr="001058E2">
        <w:t xml:space="preserve"> non-mental health</w:t>
      </w:r>
      <w:r w:rsidRPr="001058E2">
        <w:t xml:space="preserve"> data set (i.e. APC NMDS and NAP NBEDS)</w:t>
      </w:r>
      <w:r w:rsidR="001440DB" w:rsidRPr="001058E2">
        <w:t xml:space="preserve"> then Code 02 </w:t>
      </w:r>
      <w:r w:rsidR="004F1C14">
        <w:rPr>
          <w:i/>
        </w:rPr>
        <w:t>s</w:t>
      </w:r>
      <w:r w:rsidR="001440DB" w:rsidRPr="001058E2">
        <w:rPr>
          <w:i/>
        </w:rPr>
        <w:t xml:space="preserve">tate or </w:t>
      </w:r>
      <w:r w:rsidR="004F1C14">
        <w:rPr>
          <w:i/>
        </w:rPr>
        <w:t>t</w:t>
      </w:r>
      <w:r w:rsidR="001440DB" w:rsidRPr="001058E2">
        <w:rPr>
          <w:i/>
        </w:rPr>
        <w:t>erritory Health Authority (specialised mental health)</w:t>
      </w:r>
      <w:r w:rsidR="001440DB" w:rsidRPr="001058E2">
        <w:t xml:space="preserve"> should be applied</w:t>
      </w:r>
      <w:r w:rsidRPr="001058E2">
        <w:t>.</w:t>
      </w:r>
    </w:p>
    <w:p w14:paraId="5E65A92B" w14:textId="30D80A65" w:rsidR="001440DB" w:rsidRPr="001058E2" w:rsidRDefault="001440DB" w:rsidP="00F55B57">
      <w:pPr>
        <w:spacing w:line="276" w:lineRule="auto"/>
      </w:pPr>
      <w:r w:rsidRPr="001058E2">
        <w:t xml:space="preserve">At this stage, IHPA </w:t>
      </w:r>
      <w:r w:rsidR="00FA11E7" w:rsidRPr="001058E2">
        <w:t xml:space="preserve">does not intend </w:t>
      </w:r>
      <w:r w:rsidRPr="001058E2">
        <w:t xml:space="preserve">to link </w:t>
      </w:r>
      <w:r w:rsidR="00FA11E7" w:rsidRPr="001058E2">
        <w:t xml:space="preserve">internal data sets </w:t>
      </w:r>
      <w:r w:rsidRPr="001058E2">
        <w:t xml:space="preserve">to </w:t>
      </w:r>
      <w:r w:rsidR="00FA11E7" w:rsidRPr="001058E2">
        <w:t xml:space="preserve">external data sets (i.e. </w:t>
      </w:r>
      <w:r w:rsidRPr="001058E2">
        <w:t>C</w:t>
      </w:r>
      <w:r w:rsidR="00230C08" w:rsidRPr="001058E2">
        <w:t>MHC</w:t>
      </w:r>
      <w:r w:rsidRPr="001058E2">
        <w:t xml:space="preserve"> NMDS and R</w:t>
      </w:r>
      <w:r w:rsidR="00230C08" w:rsidRPr="001058E2">
        <w:t>MHC</w:t>
      </w:r>
      <w:r w:rsidRPr="001058E2">
        <w:t xml:space="preserve"> NMDS</w:t>
      </w:r>
      <w:r w:rsidR="00FA11E7" w:rsidRPr="001058E2">
        <w:t>)</w:t>
      </w:r>
      <w:r w:rsidRPr="001058E2">
        <w:t>, and IHPA does not intend to link to the NOCC data.</w:t>
      </w:r>
    </w:p>
    <w:p w14:paraId="7D17ADE9" w14:textId="0A7BB0DC" w:rsidR="006B121E" w:rsidRPr="001058E2" w:rsidRDefault="006B121E" w:rsidP="006B121E">
      <w:pPr>
        <w:spacing w:line="276" w:lineRule="auto"/>
      </w:pPr>
      <w:r w:rsidRPr="001058E2">
        <w:lastRenderedPageBreak/>
        <w:t>IHPA recognises that there are issues with unique patient identifiers restricting the linkage of concurrent episode</w:t>
      </w:r>
      <w:r w:rsidR="00F361C7" w:rsidRPr="001058E2">
        <w:t>. These issues</w:t>
      </w:r>
      <w:r w:rsidRPr="001058E2">
        <w:t xml:space="preserve"> will be </w:t>
      </w:r>
      <w:r w:rsidR="00230C08" w:rsidRPr="001058E2">
        <w:t>explored</w:t>
      </w:r>
      <w:r w:rsidRPr="001058E2">
        <w:t xml:space="preserve"> as systems mature. </w:t>
      </w:r>
    </w:p>
    <w:p w14:paraId="1077B4F0" w14:textId="77777777" w:rsidR="006E028E" w:rsidRPr="001058E2" w:rsidRDefault="006E028E" w:rsidP="00E55E04">
      <w:pPr>
        <w:pStyle w:val="Heading1"/>
        <w:pageBreakBefore/>
        <w:numPr>
          <w:ilvl w:val="0"/>
          <w:numId w:val="3"/>
        </w:numPr>
        <w:ind w:left="1417" w:hanging="1060"/>
      </w:pPr>
      <w:bookmarkStart w:id="129" w:name="_Toc422213376"/>
      <w:bookmarkStart w:id="130" w:name="_Toc445889609"/>
      <w:bookmarkStart w:id="131" w:name="_Toc484001176"/>
      <w:bookmarkStart w:id="132" w:name="_Toc505170930"/>
      <w:bookmarkStart w:id="133" w:name="_Toc62651758"/>
      <w:r w:rsidRPr="001058E2">
        <w:lastRenderedPageBreak/>
        <w:t>Data items</w:t>
      </w:r>
      <w:bookmarkEnd w:id="129"/>
      <w:bookmarkEnd w:id="130"/>
      <w:bookmarkEnd w:id="131"/>
      <w:bookmarkEnd w:id="132"/>
      <w:bookmarkEnd w:id="133"/>
    </w:p>
    <w:p w14:paraId="5B65273D" w14:textId="4326B24A" w:rsidR="007F7E34" w:rsidRPr="001058E2" w:rsidRDefault="007F7E34" w:rsidP="007F7E34">
      <w:pPr>
        <w:spacing w:line="276" w:lineRule="auto"/>
      </w:pPr>
      <w:bookmarkStart w:id="134" w:name="_Toc422213377"/>
      <w:bookmarkStart w:id="135" w:name="_Toc445889610"/>
      <w:bookmarkStart w:id="136" w:name="_Toc476046864"/>
      <w:bookmarkStart w:id="137" w:name="_Toc505170931"/>
      <w:bookmarkStart w:id="138" w:name="_Toc484001188"/>
      <w:r w:rsidRPr="001058E2">
        <w:t xml:space="preserve">The ABF MHC </w:t>
      </w:r>
      <w:r w:rsidR="006A357D" w:rsidRPr="001058E2">
        <w:t>Data Request Specifications (</w:t>
      </w:r>
      <w:r w:rsidRPr="001058E2">
        <w:t>DRS</w:t>
      </w:r>
      <w:r w:rsidR="006A357D" w:rsidRPr="001058E2">
        <w:t>)</w:t>
      </w:r>
      <w:r w:rsidRPr="001058E2">
        <w:t xml:space="preserve"> incorporates unique linking keys that enable separately reported data to be linked together, providing more information without the need for lengthy data files. The ABF MHC DRS co</w:t>
      </w:r>
      <w:r w:rsidR="00033702">
        <w:t>nsists of three data files that</w:t>
      </w:r>
      <w:r w:rsidRPr="001058E2">
        <w:t xml:space="preserve"> can be linked, including:</w:t>
      </w:r>
    </w:p>
    <w:p w14:paraId="529F3703" w14:textId="77777777" w:rsidR="007F7E34" w:rsidRPr="001058E2" w:rsidRDefault="007F7E34" w:rsidP="007F7E34">
      <w:pPr>
        <w:pStyle w:val="ListParagraph"/>
        <w:numPr>
          <w:ilvl w:val="0"/>
          <w:numId w:val="35"/>
        </w:numPr>
        <w:spacing w:line="276" w:lineRule="auto"/>
      </w:pPr>
      <w:r w:rsidRPr="001058E2">
        <w:t>mental health care episode level data (MHCE)</w:t>
      </w:r>
    </w:p>
    <w:p w14:paraId="410E3E7D" w14:textId="77777777" w:rsidR="007F7E34" w:rsidRPr="001058E2" w:rsidRDefault="007F7E34" w:rsidP="007F7E34">
      <w:pPr>
        <w:pStyle w:val="ListParagraph"/>
        <w:numPr>
          <w:ilvl w:val="0"/>
          <w:numId w:val="35"/>
        </w:numPr>
        <w:spacing w:line="276" w:lineRule="auto"/>
      </w:pPr>
      <w:r w:rsidRPr="001058E2">
        <w:t>mental health care phase level data (MHCP)</w:t>
      </w:r>
    </w:p>
    <w:p w14:paraId="5A80176D" w14:textId="38CDEACD" w:rsidR="007F7E34" w:rsidRPr="001058E2" w:rsidRDefault="00542DF4" w:rsidP="007F7E34">
      <w:pPr>
        <w:pStyle w:val="ListParagraph"/>
        <w:numPr>
          <w:ilvl w:val="0"/>
          <w:numId w:val="35"/>
        </w:numPr>
        <w:spacing w:line="276" w:lineRule="auto"/>
      </w:pPr>
      <w:r w:rsidRPr="001058E2">
        <w:t>ambulatory</w:t>
      </w:r>
      <w:r w:rsidR="0093561D" w:rsidRPr="001058E2">
        <w:t xml:space="preserve"> </w:t>
      </w:r>
      <w:r w:rsidR="007F7E34" w:rsidRPr="001058E2">
        <w:t xml:space="preserve">service contact data (ASC). </w:t>
      </w:r>
    </w:p>
    <w:p w14:paraId="7F0F9E84" w14:textId="047FDDB5" w:rsidR="007F7E34" w:rsidRPr="001058E2" w:rsidRDefault="007F7E34" w:rsidP="007F7E34">
      <w:pPr>
        <w:spacing w:line="276" w:lineRule="auto"/>
      </w:pPr>
      <w:r w:rsidRPr="001058E2">
        <w:t>Additional data relating to setting, such as data reported thr</w:t>
      </w:r>
      <w:r w:rsidR="00F261F9" w:rsidRPr="001058E2">
        <w:t xml:space="preserve">ough the </w:t>
      </w:r>
      <w:r w:rsidRPr="001058E2">
        <w:t xml:space="preserve">APC DRS, </w:t>
      </w:r>
      <w:r w:rsidR="00616B18" w:rsidRPr="001058E2">
        <w:t xml:space="preserve">are </w:t>
      </w:r>
      <w:r w:rsidRPr="001058E2">
        <w:t xml:space="preserve">linked with the MHCE </w:t>
      </w:r>
      <w:r w:rsidR="00616B18" w:rsidRPr="001058E2">
        <w:t xml:space="preserve">via </w:t>
      </w:r>
      <w:r w:rsidRPr="001058E2">
        <w:t xml:space="preserve">a linking key. </w:t>
      </w:r>
    </w:p>
    <w:p w14:paraId="154119B4" w14:textId="0D821467" w:rsidR="007F7E34" w:rsidRPr="001058E2" w:rsidRDefault="007F7E34" w:rsidP="007F7E34">
      <w:pPr>
        <w:spacing w:line="276" w:lineRule="auto"/>
      </w:pPr>
      <w:r w:rsidRPr="001058E2">
        <w:fldChar w:fldCharType="begin"/>
      </w:r>
      <w:r w:rsidRPr="001058E2">
        <w:instrText xml:space="preserve"> REF _Ref530578140 \h </w:instrText>
      </w:r>
      <w:r w:rsidR="00D64098" w:rsidRPr="001058E2">
        <w:instrText xml:space="preserve"> \* MERGEFORMAT </w:instrText>
      </w:r>
      <w:r w:rsidRPr="001058E2">
        <w:fldChar w:fldCharType="separate"/>
      </w:r>
      <w:r w:rsidR="007B0908" w:rsidRPr="007B0908">
        <w:t xml:space="preserve">Table </w:t>
      </w:r>
      <w:r w:rsidR="007B0908" w:rsidRPr="007B0908">
        <w:rPr>
          <w:noProof/>
        </w:rPr>
        <w:t>4</w:t>
      </w:r>
      <w:r w:rsidRPr="001058E2">
        <w:fldChar w:fldCharType="end"/>
      </w:r>
      <w:r w:rsidRPr="001058E2">
        <w:t xml:space="preserve"> provides an overview of the data files that are linked to the mental health care episode data file. </w:t>
      </w:r>
    </w:p>
    <w:p w14:paraId="7D83C9A8" w14:textId="47ADF78F" w:rsidR="007F7E34" w:rsidRPr="001058E2" w:rsidRDefault="007F7E34" w:rsidP="007F7E34">
      <w:pPr>
        <w:pStyle w:val="Caption"/>
        <w:rPr>
          <w:b/>
          <w:color w:val="auto"/>
          <w:sz w:val="20"/>
          <w:szCs w:val="20"/>
        </w:rPr>
      </w:pPr>
      <w:bookmarkStart w:id="139" w:name="_Ref530578140"/>
      <w:r w:rsidRPr="001058E2">
        <w:rPr>
          <w:b/>
          <w:color w:val="auto"/>
          <w:sz w:val="20"/>
          <w:szCs w:val="20"/>
        </w:rPr>
        <w:t xml:space="preserve">Table </w:t>
      </w:r>
      <w:r w:rsidRPr="001058E2">
        <w:rPr>
          <w:b/>
          <w:color w:val="auto"/>
          <w:sz w:val="20"/>
          <w:szCs w:val="20"/>
        </w:rPr>
        <w:fldChar w:fldCharType="begin"/>
      </w:r>
      <w:r w:rsidRPr="001058E2">
        <w:rPr>
          <w:b/>
          <w:color w:val="auto"/>
          <w:sz w:val="20"/>
          <w:szCs w:val="20"/>
        </w:rPr>
        <w:instrText xml:space="preserve"> SEQ Table \* ARABIC </w:instrText>
      </w:r>
      <w:r w:rsidRPr="001058E2">
        <w:rPr>
          <w:b/>
          <w:color w:val="auto"/>
          <w:sz w:val="20"/>
          <w:szCs w:val="20"/>
        </w:rPr>
        <w:fldChar w:fldCharType="separate"/>
      </w:r>
      <w:r w:rsidR="007B0908">
        <w:rPr>
          <w:b/>
          <w:noProof/>
          <w:color w:val="auto"/>
          <w:sz w:val="20"/>
          <w:szCs w:val="20"/>
        </w:rPr>
        <w:t>4</w:t>
      </w:r>
      <w:r w:rsidRPr="001058E2">
        <w:rPr>
          <w:b/>
          <w:color w:val="auto"/>
          <w:sz w:val="20"/>
          <w:szCs w:val="20"/>
        </w:rPr>
        <w:fldChar w:fldCharType="end"/>
      </w:r>
      <w:bookmarkEnd w:id="139"/>
      <w:r w:rsidRPr="001058E2">
        <w:rPr>
          <w:color w:val="auto"/>
          <w:sz w:val="20"/>
          <w:szCs w:val="20"/>
        </w:rPr>
        <w:t>: Data files in the ABF MHC DRS linked to mental health episode data</w:t>
      </w:r>
    </w:p>
    <w:tbl>
      <w:tblPr>
        <w:tblStyle w:val="TableGrid"/>
        <w:tblW w:w="0" w:type="auto"/>
        <w:tblInd w:w="108" w:type="dxa"/>
        <w:tblLook w:val="04A0" w:firstRow="1" w:lastRow="0" w:firstColumn="1" w:lastColumn="0" w:noHBand="0" w:noVBand="1"/>
        <w:tblCaption w:val="Table 3"/>
        <w:tblDescription w:val="This table identifies the data files in the ABF MHC Data Request Specification which are linked to mental health episode data."/>
      </w:tblPr>
      <w:tblGrid>
        <w:gridCol w:w="1981"/>
        <w:gridCol w:w="1697"/>
        <w:gridCol w:w="1696"/>
        <w:gridCol w:w="3953"/>
      </w:tblGrid>
      <w:tr w:rsidR="007F7E34" w:rsidRPr="001058E2" w14:paraId="65C305F1" w14:textId="77777777" w:rsidTr="00616B18">
        <w:trPr>
          <w:tblHeader/>
        </w:trPr>
        <w:tc>
          <w:tcPr>
            <w:tcW w:w="1985" w:type="dxa"/>
            <w:shd w:val="clear" w:color="auto" w:fill="004200"/>
          </w:tcPr>
          <w:p w14:paraId="43DC25DF" w14:textId="77777777" w:rsidR="007F7E34" w:rsidRPr="001058E2" w:rsidRDefault="007F7E34" w:rsidP="00616B18">
            <w:pPr>
              <w:rPr>
                <w:b/>
                <w:sz w:val="20"/>
              </w:rPr>
            </w:pPr>
            <w:r w:rsidRPr="001058E2">
              <w:rPr>
                <w:b/>
                <w:sz w:val="20"/>
              </w:rPr>
              <w:t>Episode Setting</w:t>
            </w:r>
          </w:p>
        </w:tc>
        <w:tc>
          <w:tcPr>
            <w:tcW w:w="1701" w:type="dxa"/>
            <w:shd w:val="clear" w:color="auto" w:fill="004200"/>
          </w:tcPr>
          <w:p w14:paraId="6FA5AEF4" w14:textId="77777777" w:rsidR="007F7E34" w:rsidRPr="001058E2" w:rsidRDefault="007F7E34" w:rsidP="00616B18">
            <w:pPr>
              <w:rPr>
                <w:b/>
                <w:sz w:val="20"/>
              </w:rPr>
            </w:pPr>
            <w:r w:rsidRPr="001058E2">
              <w:rPr>
                <w:b/>
                <w:sz w:val="20"/>
              </w:rPr>
              <w:t>Episode Data</w:t>
            </w:r>
          </w:p>
        </w:tc>
        <w:tc>
          <w:tcPr>
            <w:tcW w:w="1701" w:type="dxa"/>
            <w:shd w:val="clear" w:color="auto" w:fill="004200"/>
          </w:tcPr>
          <w:p w14:paraId="4235C9C4" w14:textId="77777777" w:rsidR="007F7E34" w:rsidRPr="001058E2" w:rsidRDefault="007F7E34" w:rsidP="00616B18">
            <w:pPr>
              <w:rPr>
                <w:b/>
                <w:sz w:val="20"/>
              </w:rPr>
            </w:pPr>
            <w:r w:rsidRPr="001058E2">
              <w:rPr>
                <w:b/>
                <w:sz w:val="20"/>
              </w:rPr>
              <w:t>Phase data</w:t>
            </w:r>
          </w:p>
        </w:tc>
        <w:tc>
          <w:tcPr>
            <w:tcW w:w="3969" w:type="dxa"/>
            <w:shd w:val="clear" w:color="auto" w:fill="004200"/>
          </w:tcPr>
          <w:p w14:paraId="248A3940" w14:textId="77777777" w:rsidR="007F7E34" w:rsidRPr="001058E2" w:rsidRDefault="007F7E34" w:rsidP="00616B18">
            <w:pPr>
              <w:rPr>
                <w:b/>
                <w:sz w:val="20"/>
              </w:rPr>
            </w:pPr>
            <w:r w:rsidRPr="001058E2">
              <w:rPr>
                <w:b/>
                <w:sz w:val="20"/>
              </w:rPr>
              <w:t>Additional episode data</w:t>
            </w:r>
          </w:p>
        </w:tc>
      </w:tr>
      <w:tr w:rsidR="007F7E34" w:rsidRPr="001058E2" w14:paraId="4A42FD6F" w14:textId="77777777" w:rsidTr="00616B18">
        <w:tc>
          <w:tcPr>
            <w:tcW w:w="1985" w:type="dxa"/>
          </w:tcPr>
          <w:p w14:paraId="05C7E983" w14:textId="77777777" w:rsidR="007F7E34" w:rsidRPr="001058E2" w:rsidRDefault="007F7E34" w:rsidP="00616B18">
            <w:pPr>
              <w:rPr>
                <w:sz w:val="20"/>
              </w:rPr>
            </w:pPr>
            <w:r w:rsidRPr="001058E2">
              <w:rPr>
                <w:sz w:val="20"/>
              </w:rPr>
              <w:t>Admitted</w:t>
            </w:r>
          </w:p>
        </w:tc>
        <w:tc>
          <w:tcPr>
            <w:tcW w:w="1701" w:type="dxa"/>
          </w:tcPr>
          <w:p w14:paraId="6155FCD6" w14:textId="77777777" w:rsidR="007F7E34" w:rsidRPr="001058E2" w:rsidRDefault="007F7E34" w:rsidP="00616B18">
            <w:pPr>
              <w:rPr>
                <w:sz w:val="20"/>
              </w:rPr>
            </w:pPr>
            <w:r w:rsidRPr="001058E2">
              <w:rPr>
                <w:sz w:val="20"/>
              </w:rPr>
              <w:t>MHCE</w:t>
            </w:r>
          </w:p>
        </w:tc>
        <w:tc>
          <w:tcPr>
            <w:tcW w:w="1701" w:type="dxa"/>
          </w:tcPr>
          <w:p w14:paraId="3AD18B10" w14:textId="77777777" w:rsidR="007F7E34" w:rsidRPr="001058E2" w:rsidRDefault="007F7E34" w:rsidP="00616B18">
            <w:pPr>
              <w:rPr>
                <w:sz w:val="20"/>
              </w:rPr>
            </w:pPr>
            <w:r w:rsidRPr="001058E2">
              <w:rPr>
                <w:sz w:val="20"/>
              </w:rPr>
              <w:t>MHCP</w:t>
            </w:r>
          </w:p>
        </w:tc>
        <w:tc>
          <w:tcPr>
            <w:tcW w:w="3969" w:type="dxa"/>
          </w:tcPr>
          <w:p w14:paraId="13D0BF2E" w14:textId="77777777" w:rsidR="007F7E34" w:rsidRPr="001058E2" w:rsidRDefault="007F7E34" w:rsidP="00616B18">
            <w:pPr>
              <w:rPr>
                <w:sz w:val="20"/>
              </w:rPr>
            </w:pPr>
            <w:r w:rsidRPr="001058E2">
              <w:rPr>
                <w:sz w:val="20"/>
              </w:rPr>
              <w:t>APC NMDS</w:t>
            </w:r>
          </w:p>
        </w:tc>
      </w:tr>
      <w:tr w:rsidR="007F7E34" w:rsidRPr="001058E2" w14:paraId="04D31492" w14:textId="77777777" w:rsidTr="00616B18">
        <w:tc>
          <w:tcPr>
            <w:tcW w:w="1985" w:type="dxa"/>
          </w:tcPr>
          <w:p w14:paraId="07016E3C" w14:textId="5559D5BB" w:rsidR="007F7E34" w:rsidRPr="001058E2" w:rsidRDefault="00AE0B2F" w:rsidP="00616B18">
            <w:pPr>
              <w:rPr>
                <w:sz w:val="20"/>
                <w:szCs w:val="20"/>
              </w:rPr>
            </w:pPr>
            <w:r>
              <w:rPr>
                <w:sz w:val="20"/>
                <w:szCs w:val="20"/>
              </w:rPr>
              <w:t>A</w:t>
            </w:r>
            <w:r w:rsidRPr="00AE0B2F">
              <w:rPr>
                <w:sz w:val="20"/>
                <w:szCs w:val="20"/>
              </w:rPr>
              <w:t>mbulatory</w:t>
            </w:r>
          </w:p>
        </w:tc>
        <w:tc>
          <w:tcPr>
            <w:tcW w:w="1701" w:type="dxa"/>
          </w:tcPr>
          <w:p w14:paraId="5CEE9E48" w14:textId="77777777" w:rsidR="007F7E34" w:rsidRPr="001058E2" w:rsidRDefault="007F7E34" w:rsidP="00616B18">
            <w:pPr>
              <w:rPr>
                <w:sz w:val="20"/>
              </w:rPr>
            </w:pPr>
            <w:r w:rsidRPr="001058E2">
              <w:rPr>
                <w:sz w:val="20"/>
              </w:rPr>
              <w:t>MHCE</w:t>
            </w:r>
          </w:p>
        </w:tc>
        <w:tc>
          <w:tcPr>
            <w:tcW w:w="1701" w:type="dxa"/>
          </w:tcPr>
          <w:p w14:paraId="493B099F" w14:textId="77777777" w:rsidR="007F7E34" w:rsidRPr="001058E2" w:rsidRDefault="007F7E34" w:rsidP="00616B18">
            <w:pPr>
              <w:rPr>
                <w:sz w:val="20"/>
              </w:rPr>
            </w:pPr>
            <w:r w:rsidRPr="001058E2">
              <w:rPr>
                <w:sz w:val="20"/>
              </w:rPr>
              <w:t>MHCP</w:t>
            </w:r>
          </w:p>
        </w:tc>
        <w:tc>
          <w:tcPr>
            <w:tcW w:w="3969" w:type="dxa"/>
          </w:tcPr>
          <w:p w14:paraId="3F8ED0C3" w14:textId="77777777" w:rsidR="00F261F9" w:rsidRPr="001058E2" w:rsidRDefault="00F261F9" w:rsidP="00616B18">
            <w:pPr>
              <w:rPr>
                <w:sz w:val="20"/>
                <w:szCs w:val="20"/>
              </w:rPr>
            </w:pPr>
            <w:r w:rsidRPr="001058E2">
              <w:t>ASC</w:t>
            </w:r>
            <w:r w:rsidRPr="001058E2">
              <w:rPr>
                <w:sz w:val="20"/>
                <w:szCs w:val="20"/>
              </w:rPr>
              <w:t xml:space="preserve"> </w:t>
            </w:r>
          </w:p>
          <w:p w14:paraId="347197A3" w14:textId="3B8384EA" w:rsidR="007F7E34" w:rsidRPr="001058E2" w:rsidRDefault="007F7E34" w:rsidP="00616B18">
            <w:pPr>
              <w:rPr>
                <w:sz w:val="20"/>
              </w:rPr>
            </w:pPr>
            <w:r w:rsidRPr="001058E2">
              <w:rPr>
                <w:sz w:val="20"/>
                <w:szCs w:val="20"/>
              </w:rPr>
              <w:t>Non-admitted patient NBEDS</w:t>
            </w:r>
          </w:p>
        </w:tc>
      </w:tr>
      <w:tr w:rsidR="007F7E34" w:rsidRPr="001058E2" w14:paraId="2D71B8CF" w14:textId="77777777" w:rsidTr="00616B18">
        <w:tc>
          <w:tcPr>
            <w:tcW w:w="1985" w:type="dxa"/>
          </w:tcPr>
          <w:p w14:paraId="30C8DC0A" w14:textId="77777777" w:rsidR="007F7E34" w:rsidRPr="001058E2" w:rsidRDefault="007F7E34" w:rsidP="00616B18">
            <w:pPr>
              <w:rPr>
                <w:sz w:val="20"/>
              </w:rPr>
            </w:pPr>
            <w:r w:rsidRPr="001058E2">
              <w:rPr>
                <w:sz w:val="20"/>
              </w:rPr>
              <w:t>Residential</w:t>
            </w:r>
          </w:p>
        </w:tc>
        <w:tc>
          <w:tcPr>
            <w:tcW w:w="1701" w:type="dxa"/>
          </w:tcPr>
          <w:p w14:paraId="24AE2B8C" w14:textId="77777777" w:rsidR="007F7E34" w:rsidRPr="001058E2" w:rsidRDefault="007F7E34" w:rsidP="00616B18">
            <w:pPr>
              <w:rPr>
                <w:sz w:val="20"/>
              </w:rPr>
            </w:pPr>
            <w:r w:rsidRPr="001058E2">
              <w:rPr>
                <w:sz w:val="20"/>
              </w:rPr>
              <w:t>MHCE</w:t>
            </w:r>
          </w:p>
        </w:tc>
        <w:tc>
          <w:tcPr>
            <w:tcW w:w="1701" w:type="dxa"/>
          </w:tcPr>
          <w:p w14:paraId="48C97160" w14:textId="77777777" w:rsidR="007F7E34" w:rsidRPr="001058E2" w:rsidRDefault="007F7E34" w:rsidP="00616B18">
            <w:pPr>
              <w:rPr>
                <w:sz w:val="20"/>
              </w:rPr>
            </w:pPr>
            <w:r w:rsidRPr="001058E2">
              <w:rPr>
                <w:sz w:val="20"/>
              </w:rPr>
              <w:t>MHCP</w:t>
            </w:r>
          </w:p>
        </w:tc>
        <w:tc>
          <w:tcPr>
            <w:tcW w:w="3969" w:type="dxa"/>
          </w:tcPr>
          <w:p w14:paraId="730F4FB5" w14:textId="77777777" w:rsidR="007F7E34" w:rsidRPr="001058E2" w:rsidRDefault="007F7E34" w:rsidP="00616B18">
            <w:pPr>
              <w:rPr>
                <w:sz w:val="20"/>
              </w:rPr>
            </w:pPr>
            <w:r w:rsidRPr="001058E2">
              <w:rPr>
                <w:sz w:val="20"/>
              </w:rPr>
              <w:t>N/A</w:t>
            </w:r>
          </w:p>
        </w:tc>
      </w:tr>
    </w:tbl>
    <w:p w14:paraId="7ECB9FF5" w14:textId="03D52EEE" w:rsidR="00CF5857" w:rsidRPr="001058E2" w:rsidRDefault="00CF5857" w:rsidP="000D29D1">
      <w:pPr>
        <w:spacing w:line="276" w:lineRule="auto"/>
      </w:pPr>
      <w:r w:rsidRPr="001058E2">
        <w:t>In line with the principle of ‘collect once, use many’</w:t>
      </w:r>
      <w:r w:rsidR="00616B18" w:rsidRPr="001058E2">
        <w:t>,</w:t>
      </w:r>
      <w:r w:rsidRPr="001058E2">
        <w:t xml:space="preserve"> several data items contained in the ABF MHC NBEDS can be derived from other linked </w:t>
      </w:r>
      <w:r w:rsidR="00F261F9" w:rsidRPr="001058E2">
        <w:t>DSS</w:t>
      </w:r>
      <w:r w:rsidRPr="001058E2">
        <w:t xml:space="preserve">. </w:t>
      </w:r>
    </w:p>
    <w:p w14:paraId="64C47423" w14:textId="7F73BC3F" w:rsidR="007F7E34" w:rsidRPr="001058E2" w:rsidRDefault="008A6D6B" w:rsidP="000D29D1">
      <w:pPr>
        <w:spacing w:line="276" w:lineRule="auto"/>
      </w:pPr>
      <w:r>
        <w:t>This section</w:t>
      </w:r>
      <w:r w:rsidR="0062472F">
        <w:t xml:space="preserve"> outlines </w:t>
      </w:r>
      <w:r w:rsidR="00CF5857" w:rsidRPr="001058E2">
        <w:t xml:space="preserve">the </w:t>
      </w:r>
      <w:r w:rsidR="006A357D" w:rsidRPr="001058E2">
        <w:t xml:space="preserve">ABF MHC NBEDS </w:t>
      </w:r>
      <w:r w:rsidR="007F7E34" w:rsidRPr="001058E2">
        <w:t>data items</w:t>
      </w:r>
      <w:r w:rsidR="00CF5857" w:rsidRPr="001058E2">
        <w:t xml:space="preserve">, </w:t>
      </w:r>
      <w:r>
        <w:t>divided</w:t>
      </w:r>
      <w:r w:rsidRPr="001058E2">
        <w:t xml:space="preserve"> </w:t>
      </w:r>
      <w:r w:rsidR="00CF5857" w:rsidRPr="001058E2">
        <w:t xml:space="preserve">into </w:t>
      </w:r>
      <w:r w:rsidR="007F7E34" w:rsidRPr="001058E2">
        <w:t>each reporting level: episode, phase, and service contact.</w:t>
      </w:r>
      <w:r w:rsidR="00CF5857" w:rsidRPr="001058E2">
        <w:t xml:space="preserve"> </w:t>
      </w:r>
      <w:r w:rsidR="00A850DA" w:rsidRPr="001058E2">
        <w:t xml:space="preserve">Appendix A contains lists of all data items and </w:t>
      </w:r>
      <w:r w:rsidR="00CF5857" w:rsidRPr="001058E2">
        <w:t xml:space="preserve">possible </w:t>
      </w:r>
      <w:r w:rsidR="00A850DA" w:rsidRPr="001058E2">
        <w:t xml:space="preserve">related </w:t>
      </w:r>
      <w:r w:rsidR="00F261F9" w:rsidRPr="001058E2">
        <w:t>DSS</w:t>
      </w:r>
      <w:r w:rsidR="00033702">
        <w:t xml:space="preserve"> that</w:t>
      </w:r>
      <w:r w:rsidR="00CF5857" w:rsidRPr="001058E2">
        <w:t xml:space="preserve"> could be sources for the provision of </w:t>
      </w:r>
      <w:r w:rsidR="00A850DA" w:rsidRPr="001058E2">
        <w:t>this content</w:t>
      </w:r>
      <w:r w:rsidR="00CF5857" w:rsidRPr="001058E2">
        <w:t>.</w:t>
      </w:r>
      <w:bookmarkStart w:id="140" w:name="_Ref530039589"/>
    </w:p>
    <w:p w14:paraId="5FA83F8D" w14:textId="77777777" w:rsidR="00797589" w:rsidRPr="001058E2" w:rsidRDefault="00797589" w:rsidP="00E55E04">
      <w:pPr>
        <w:pStyle w:val="Heading2"/>
        <w:numPr>
          <w:ilvl w:val="1"/>
          <w:numId w:val="3"/>
        </w:numPr>
        <w:spacing w:after="40" w:line="216" w:lineRule="auto"/>
        <w:ind w:left="432"/>
      </w:pPr>
      <w:bookmarkStart w:id="141" w:name="_Ref531081130"/>
      <w:bookmarkStart w:id="142" w:name="_Toc31893388"/>
      <w:bookmarkStart w:id="143" w:name="_Toc62651759"/>
      <w:r w:rsidRPr="001058E2">
        <w:t>Establishment and service unit identifiers</w:t>
      </w:r>
      <w:bookmarkEnd w:id="140"/>
      <w:bookmarkEnd w:id="141"/>
      <w:bookmarkEnd w:id="142"/>
      <w:bookmarkEnd w:id="143"/>
    </w:p>
    <w:p w14:paraId="10A54C8E" w14:textId="5773D242" w:rsidR="00226147" w:rsidRPr="00226147" w:rsidRDefault="00797589" w:rsidP="00226147">
      <w:pPr>
        <w:spacing w:line="276" w:lineRule="auto"/>
      </w:pPr>
      <w:r w:rsidRPr="001058E2">
        <w:t xml:space="preserve">Establishment and service unit identifiers are used in the ABF MHC </w:t>
      </w:r>
      <w:r w:rsidRPr="001058E2">
        <w:rPr>
          <w:lang w:eastAsia="ja-JP"/>
        </w:rPr>
        <w:t xml:space="preserve">NBEDS </w:t>
      </w:r>
      <w:r w:rsidR="00FD0AFB">
        <w:rPr>
          <w:rFonts w:cs="Arial"/>
        </w:rPr>
        <w:t>2021</w:t>
      </w:r>
      <w:r w:rsidR="00EA7591">
        <w:rPr>
          <w:rFonts w:cs="Arial"/>
        </w:rPr>
        <w:t>–</w:t>
      </w:r>
      <w:r w:rsidR="00FD0AFB">
        <w:rPr>
          <w:rFonts w:cs="Arial"/>
        </w:rPr>
        <w:t>22</w:t>
      </w:r>
      <w:r w:rsidRPr="001058E2">
        <w:t xml:space="preserve"> to enable identification of the different levels of service units and organisations that provide mental health care services in the public system. As the ABF MHC </w:t>
      </w:r>
      <w:r w:rsidRPr="001058E2">
        <w:rPr>
          <w:lang w:eastAsia="ja-JP"/>
        </w:rPr>
        <w:t xml:space="preserve">NBEDS </w:t>
      </w:r>
      <w:r w:rsidR="00FD0AFB">
        <w:rPr>
          <w:rFonts w:cs="Arial"/>
        </w:rPr>
        <w:t>2021</w:t>
      </w:r>
      <w:r w:rsidR="00EA7591">
        <w:rPr>
          <w:rFonts w:cs="Arial"/>
        </w:rPr>
        <w:t>–</w:t>
      </w:r>
      <w:r w:rsidR="00FD0AFB">
        <w:rPr>
          <w:rFonts w:cs="Arial"/>
        </w:rPr>
        <w:t>22</w:t>
      </w:r>
      <w:r w:rsidRPr="001058E2">
        <w:t xml:space="preserve"> </w:t>
      </w:r>
      <w:r w:rsidR="00616B18" w:rsidRPr="001058E2">
        <w:t>specifies</w:t>
      </w:r>
      <w:r w:rsidRPr="001058E2">
        <w:t xml:space="preserve"> activity from both specialised and non-specialised services, the identifiers included may not be applicable for all settings.</w:t>
      </w:r>
      <w:r w:rsidR="00C35042" w:rsidRPr="001058E2">
        <w:t xml:space="preserve"> </w:t>
      </w:r>
    </w:p>
    <w:p w14:paraId="549AE015" w14:textId="3AF7F0A0" w:rsidR="00797589" w:rsidRPr="001058E2" w:rsidRDefault="00226147" w:rsidP="00797589">
      <w:pPr>
        <w:spacing w:line="276" w:lineRule="auto"/>
      </w:pPr>
      <w:r w:rsidRPr="001058E2">
        <w:rPr>
          <w:b/>
          <w:noProof/>
        </w:rPr>
        <w:t>Table</w:t>
      </w:r>
      <w:r w:rsidRPr="001058E2">
        <w:rPr>
          <w:b/>
        </w:rPr>
        <w:t xml:space="preserve"> </w:t>
      </w:r>
      <w:r>
        <w:rPr>
          <w:b/>
          <w:noProof/>
        </w:rPr>
        <w:t>5</w:t>
      </w:r>
      <w:r w:rsidR="00797589" w:rsidRPr="001058E2">
        <w:t xml:space="preserve"> provides a guide as to when an identifier may be applicable, noting that this table is a guide only and local business rules may impact on when an identifier should be used. </w:t>
      </w:r>
    </w:p>
    <w:p w14:paraId="16EBD131" w14:textId="77777777" w:rsidR="000B43DA" w:rsidRPr="001058E2" w:rsidRDefault="000B43DA" w:rsidP="00740A17">
      <w:pPr>
        <w:pStyle w:val="TableText"/>
        <w:rPr>
          <w:b/>
        </w:rPr>
      </w:pPr>
      <w:bookmarkStart w:id="144" w:name="_Ref529779940"/>
    </w:p>
    <w:p w14:paraId="2B4150E6" w14:textId="77777777" w:rsidR="000B43DA" w:rsidRPr="001058E2" w:rsidRDefault="000B43DA" w:rsidP="00740A17">
      <w:pPr>
        <w:pStyle w:val="TableText"/>
        <w:rPr>
          <w:b/>
        </w:rPr>
      </w:pPr>
    </w:p>
    <w:p w14:paraId="49730186" w14:textId="77777777" w:rsidR="000B43DA" w:rsidRPr="001058E2" w:rsidRDefault="000B43DA" w:rsidP="00740A17">
      <w:pPr>
        <w:pStyle w:val="TableText"/>
        <w:rPr>
          <w:b/>
        </w:rPr>
      </w:pPr>
    </w:p>
    <w:p w14:paraId="38BBE27C" w14:textId="31829D35" w:rsidR="00657EB2" w:rsidRPr="001058E2" w:rsidRDefault="00657EB2" w:rsidP="00740A17">
      <w:pPr>
        <w:pStyle w:val="TableText"/>
      </w:pPr>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5</w:t>
      </w:r>
      <w:r w:rsidRPr="001058E2">
        <w:rPr>
          <w:b/>
        </w:rPr>
        <w:fldChar w:fldCharType="end"/>
      </w:r>
      <w:bookmarkEnd w:id="144"/>
      <w:r w:rsidRPr="001058E2">
        <w:t xml:space="preserve">: Establishment and service unit identifiers </w:t>
      </w:r>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544"/>
        <w:gridCol w:w="1134"/>
        <w:gridCol w:w="2410"/>
        <w:gridCol w:w="2410"/>
      </w:tblGrid>
      <w:tr w:rsidR="002327CF" w:rsidRPr="001058E2" w14:paraId="5CDFFC0D" w14:textId="77777777" w:rsidTr="00B65071">
        <w:trPr>
          <w:tblHeader/>
        </w:trPr>
        <w:tc>
          <w:tcPr>
            <w:tcW w:w="3544" w:type="dxa"/>
            <w:vMerge w:val="restart"/>
            <w:tcBorders>
              <w:top w:val="single" w:sz="12" w:space="0" w:color="auto"/>
            </w:tcBorders>
            <w:shd w:val="clear" w:color="auto" w:fill="004200"/>
          </w:tcPr>
          <w:p w14:paraId="1AEC8764" w14:textId="77777777" w:rsidR="002327CF" w:rsidRPr="001058E2" w:rsidRDefault="002327CF" w:rsidP="002154C0">
            <w:pPr>
              <w:keepNext/>
              <w:jc w:val="center"/>
              <w:rPr>
                <w:rFonts w:asciiTheme="minorHAnsi" w:hAnsiTheme="minorHAnsi" w:cstheme="minorHAnsi"/>
                <w:b/>
                <w:sz w:val="20"/>
              </w:rPr>
            </w:pPr>
            <w:r w:rsidRPr="001058E2">
              <w:rPr>
                <w:rFonts w:asciiTheme="minorHAnsi" w:hAnsiTheme="minorHAnsi" w:cstheme="minorHAnsi"/>
                <w:b/>
                <w:sz w:val="20"/>
              </w:rPr>
              <w:t>Identifier data item</w:t>
            </w:r>
          </w:p>
        </w:tc>
        <w:tc>
          <w:tcPr>
            <w:tcW w:w="1134" w:type="dxa"/>
            <w:vMerge w:val="restart"/>
            <w:tcBorders>
              <w:top w:val="single" w:sz="12" w:space="0" w:color="auto"/>
            </w:tcBorders>
            <w:shd w:val="clear" w:color="auto" w:fill="004200"/>
          </w:tcPr>
          <w:p w14:paraId="7F12C0B8" w14:textId="77777777" w:rsidR="002327CF" w:rsidRPr="001058E2" w:rsidRDefault="002327CF" w:rsidP="002154C0">
            <w:pPr>
              <w:jc w:val="center"/>
              <w:rPr>
                <w:rFonts w:asciiTheme="minorHAnsi" w:hAnsiTheme="minorHAnsi" w:cstheme="minorHAnsi"/>
                <w:b/>
                <w:sz w:val="20"/>
              </w:rPr>
            </w:pPr>
            <w:r w:rsidRPr="001058E2">
              <w:rPr>
                <w:rFonts w:asciiTheme="minorHAnsi" w:hAnsiTheme="minorHAnsi" w:cstheme="minorHAnsi"/>
                <w:b/>
                <w:sz w:val="20"/>
              </w:rPr>
              <w:t>METeOR ID</w:t>
            </w:r>
          </w:p>
        </w:tc>
        <w:tc>
          <w:tcPr>
            <w:tcW w:w="4820" w:type="dxa"/>
            <w:gridSpan w:val="2"/>
            <w:tcBorders>
              <w:top w:val="single" w:sz="12" w:space="0" w:color="auto"/>
              <w:bottom w:val="single" w:sz="4" w:space="0" w:color="auto"/>
            </w:tcBorders>
            <w:shd w:val="clear" w:color="auto" w:fill="004200"/>
          </w:tcPr>
          <w:p w14:paraId="0D78584B" w14:textId="77777777" w:rsidR="002327CF" w:rsidRPr="001058E2" w:rsidRDefault="00945AE9" w:rsidP="002327CF">
            <w:pPr>
              <w:ind w:left="-108" w:right="-108"/>
              <w:jc w:val="center"/>
              <w:rPr>
                <w:rFonts w:asciiTheme="minorHAnsi" w:hAnsiTheme="minorHAnsi" w:cstheme="minorHAnsi"/>
                <w:b/>
                <w:sz w:val="20"/>
              </w:rPr>
            </w:pPr>
            <w:r w:rsidRPr="001058E2">
              <w:rPr>
                <w:rFonts w:asciiTheme="minorHAnsi" w:hAnsiTheme="minorHAnsi" w:cstheme="minorHAnsi"/>
                <w:b/>
                <w:sz w:val="20"/>
              </w:rPr>
              <w:t>Patient Setting</w:t>
            </w:r>
          </w:p>
        </w:tc>
      </w:tr>
      <w:tr w:rsidR="002327CF" w:rsidRPr="001058E2" w14:paraId="656171E0" w14:textId="77777777" w:rsidTr="00B65071">
        <w:trPr>
          <w:tblHeader/>
        </w:trPr>
        <w:tc>
          <w:tcPr>
            <w:tcW w:w="3544" w:type="dxa"/>
            <w:vMerge/>
            <w:tcBorders>
              <w:bottom w:val="single" w:sz="12" w:space="0" w:color="auto"/>
            </w:tcBorders>
            <w:shd w:val="clear" w:color="auto" w:fill="004200"/>
          </w:tcPr>
          <w:p w14:paraId="17D57184" w14:textId="77777777" w:rsidR="002327CF" w:rsidRPr="001058E2" w:rsidRDefault="002327CF" w:rsidP="002154C0">
            <w:pPr>
              <w:keepNext/>
              <w:jc w:val="center"/>
              <w:rPr>
                <w:rFonts w:asciiTheme="minorHAnsi" w:hAnsiTheme="minorHAnsi" w:cstheme="minorHAnsi"/>
                <w:b/>
                <w:sz w:val="20"/>
              </w:rPr>
            </w:pPr>
          </w:p>
        </w:tc>
        <w:tc>
          <w:tcPr>
            <w:tcW w:w="1134" w:type="dxa"/>
            <w:vMerge/>
            <w:tcBorders>
              <w:bottom w:val="single" w:sz="12" w:space="0" w:color="auto"/>
            </w:tcBorders>
            <w:shd w:val="clear" w:color="auto" w:fill="004200"/>
          </w:tcPr>
          <w:p w14:paraId="727092EB" w14:textId="77777777" w:rsidR="002327CF" w:rsidRPr="001058E2" w:rsidRDefault="002327CF" w:rsidP="002154C0">
            <w:pPr>
              <w:jc w:val="center"/>
              <w:rPr>
                <w:rFonts w:asciiTheme="minorHAnsi" w:hAnsiTheme="minorHAnsi" w:cstheme="minorHAnsi"/>
                <w:b/>
                <w:sz w:val="20"/>
              </w:rPr>
            </w:pPr>
          </w:p>
        </w:tc>
        <w:tc>
          <w:tcPr>
            <w:tcW w:w="2410" w:type="dxa"/>
            <w:tcBorders>
              <w:top w:val="single" w:sz="4" w:space="0" w:color="auto"/>
              <w:bottom w:val="single" w:sz="12" w:space="0" w:color="auto"/>
            </w:tcBorders>
            <w:shd w:val="clear" w:color="auto" w:fill="004200"/>
          </w:tcPr>
          <w:p w14:paraId="63C12386" w14:textId="77777777" w:rsidR="002327CF" w:rsidRPr="001058E2" w:rsidRDefault="002327CF" w:rsidP="00C35042">
            <w:pPr>
              <w:ind w:left="-108" w:right="-108"/>
              <w:jc w:val="center"/>
              <w:rPr>
                <w:rFonts w:asciiTheme="minorHAnsi" w:hAnsiTheme="minorHAnsi" w:cstheme="minorHAnsi"/>
                <w:b/>
                <w:sz w:val="20"/>
              </w:rPr>
            </w:pPr>
            <w:r w:rsidRPr="001058E2">
              <w:rPr>
                <w:rFonts w:asciiTheme="minorHAnsi" w:hAnsiTheme="minorHAnsi" w:cstheme="minorHAnsi"/>
                <w:b/>
                <w:sz w:val="20"/>
              </w:rPr>
              <w:t>Specialised</w:t>
            </w:r>
          </w:p>
        </w:tc>
        <w:tc>
          <w:tcPr>
            <w:tcW w:w="2410" w:type="dxa"/>
            <w:tcBorders>
              <w:top w:val="single" w:sz="4" w:space="0" w:color="auto"/>
              <w:bottom w:val="single" w:sz="12" w:space="0" w:color="auto"/>
            </w:tcBorders>
            <w:shd w:val="clear" w:color="auto" w:fill="004200"/>
          </w:tcPr>
          <w:p w14:paraId="037CCA16" w14:textId="77777777" w:rsidR="002327CF" w:rsidRPr="001058E2" w:rsidRDefault="002327CF" w:rsidP="00C35042">
            <w:pPr>
              <w:ind w:left="-108" w:right="-108"/>
              <w:jc w:val="center"/>
              <w:rPr>
                <w:rFonts w:asciiTheme="minorHAnsi" w:hAnsiTheme="minorHAnsi" w:cstheme="minorHAnsi"/>
                <w:b/>
                <w:sz w:val="20"/>
              </w:rPr>
            </w:pPr>
            <w:r w:rsidRPr="001058E2">
              <w:rPr>
                <w:rFonts w:asciiTheme="minorHAnsi" w:hAnsiTheme="minorHAnsi" w:cstheme="minorHAnsi"/>
                <w:b/>
                <w:sz w:val="20"/>
              </w:rPr>
              <w:t>Non-specialised</w:t>
            </w:r>
          </w:p>
        </w:tc>
      </w:tr>
      <w:tr w:rsidR="00F90416" w:rsidRPr="001058E2" w14:paraId="63228D9B" w14:textId="77777777" w:rsidTr="00B65071">
        <w:tc>
          <w:tcPr>
            <w:tcW w:w="3544" w:type="dxa"/>
            <w:tcBorders>
              <w:top w:val="single" w:sz="12" w:space="0" w:color="auto"/>
              <w:bottom w:val="single" w:sz="4" w:space="0" w:color="auto"/>
            </w:tcBorders>
          </w:tcPr>
          <w:p w14:paraId="665A8DF1" w14:textId="77777777" w:rsidR="00F90416" w:rsidRPr="001058E2" w:rsidRDefault="00F90416" w:rsidP="00F822FB">
            <w:pPr>
              <w:rPr>
                <w:rFonts w:asciiTheme="minorHAnsi" w:hAnsiTheme="minorHAnsi" w:cstheme="minorHAnsi"/>
                <w:sz w:val="20"/>
              </w:rPr>
            </w:pPr>
            <w:r w:rsidRPr="001058E2">
              <w:rPr>
                <w:rFonts w:asciiTheme="minorHAnsi" w:hAnsiTheme="minorHAnsi" w:cstheme="minorHAnsi"/>
                <w:sz w:val="20"/>
              </w:rPr>
              <w:t>Episode of mental health care – identifier</w:t>
            </w:r>
          </w:p>
        </w:tc>
        <w:tc>
          <w:tcPr>
            <w:tcW w:w="1134" w:type="dxa"/>
            <w:tcBorders>
              <w:top w:val="single" w:sz="12" w:space="0" w:color="auto"/>
              <w:bottom w:val="single" w:sz="4" w:space="0" w:color="auto"/>
            </w:tcBorders>
          </w:tcPr>
          <w:p w14:paraId="3B044226" w14:textId="11560CEA" w:rsidR="00F90416" w:rsidRPr="001058E2" w:rsidRDefault="00F61254" w:rsidP="00F822FB">
            <w:pPr>
              <w:rPr>
                <w:rFonts w:asciiTheme="minorHAnsi" w:hAnsiTheme="minorHAnsi" w:cstheme="minorHAnsi"/>
                <w:sz w:val="20"/>
              </w:rPr>
            </w:pPr>
            <w:r w:rsidRPr="00F61254">
              <w:rPr>
                <w:rFonts w:asciiTheme="minorHAnsi" w:hAnsiTheme="minorHAnsi" w:cstheme="minorHAnsi"/>
                <w:sz w:val="20"/>
              </w:rPr>
              <w:t>730816</w:t>
            </w:r>
          </w:p>
        </w:tc>
        <w:tc>
          <w:tcPr>
            <w:tcW w:w="2410" w:type="dxa"/>
            <w:tcBorders>
              <w:top w:val="single" w:sz="12" w:space="0" w:color="auto"/>
              <w:bottom w:val="single" w:sz="4" w:space="0" w:color="auto"/>
            </w:tcBorders>
          </w:tcPr>
          <w:p w14:paraId="2D6A7F5A" w14:textId="77777777" w:rsidR="00F90416" w:rsidRPr="001058E2" w:rsidRDefault="00945AE9" w:rsidP="00F25447">
            <w:pPr>
              <w:rPr>
                <w:rFonts w:asciiTheme="minorHAnsi" w:hAnsiTheme="minorHAnsi" w:cstheme="minorHAnsi"/>
                <w:sz w:val="20"/>
              </w:rPr>
            </w:pPr>
            <w:r w:rsidRPr="001058E2">
              <w:rPr>
                <w:rFonts w:asciiTheme="minorHAnsi" w:hAnsiTheme="minorHAnsi" w:cstheme="minorHAnsi"/>
                <w:sz w:val="20"/>
              </w:rPr>
              <w:t>All settings</w:t>
            </w:r>
          </w:p>
        </w:tc>
        <w:tc>
          <w:tcPr>
            <w:tcW w:w="2410" w:type="dxa"/>
            <w:tcBorders>
              <w:top w:val="single" w:sz="12" w:space="0" w:color="auto"/>
              <w:bottom w:val="single" w:sz="4" w:space="0" w:color="auto"/>
            </w:tcBorders>
          </w:tcPr>
          <w:p w14:paraId="69A46779" w14:textId="77777777" w:rsidR="00F90416" w:rsidRPr="001058E2" w:rsidRDefault="00945AE9" w:rsidP="00F25447">
            <w:pPr>
              <w:rPr>
                <w:rFonts w:asciiTheme="minorHAnsi" w:hAnsiTheme="minorHAnsi" w:cstheme="minorHAnsi"/>
                <w:sz w:val="20"/>
              </w:rPr>
            </w:pPr>
            <w:r w:rsidRPr="001058E2">
              <w:rPr>
                <w:rFonts w:asciiTheme="minorHAnsi" w:hAnsiTheme="minorHAnsi" w:cstheme="minorHAnsi"/>
                <w:sz w:val="20"/>
              </w:rPr>
              <w:t>All settings</w:t>
            </w:r>
          </w:p>
        </w:tc>
      </w:tr>
      <w:tr w:rsidR="002327CF" w:rsidRPr="001058E2" w14:paraId="11465167" w14:textId="77777777" w:rsidTr="00B65071">
        <w:tc>
          <w:tcPr>
            <w:tcW w:w="3544" w:type="dxa"/>
            <w:tcBorders>
              <w:top w:val="single" w:sz="4" w:space="0" w:color="auto"/>
              <w:bottom w:val="single" w:sz="4" w:space="0" w:color="auto"/>
            </w:tcBorders>
          </w:tcPr>
          <w:p w14:paraId="3F9F6ECA" w14:textId="77777777" w:rsidR="002327CF" w:rsidRPr="001058E2" w:rsidRDefault="002327CF" w:rsidP="005C0115">
            <w:pPr>
              <w:rPr>
                <w:rFonts w:asciiTheme="minorHAnsi" w:hAnsiTheme="minorHAnsi" w:cstheme="minorHAnsi"/>
                <w:sz w:val="20"/>
              </w:rPr>
            </w:pPr>
            <w:r w:rsidRPr="001058E2">
              <w:rPr>
                <w:rFonts w:asciiTheme="minorHAnsi" w:hAnsiTheme="minorHAnsi" w:cstheme="minorHAnsi"/>
                <w:sz w:val="20"/>
              </w:rPr>
              <w:t>Establishment – Activity based funding organisation identifier</w:t>
            </w:r>
          </w:p>
        </w:tc>
        <w:tc>
          <w:tcPr>
            <w:tcW w:w="1134" w:type="dxa"/>
            <w:tcBorders>
              <w:top w:val="single" w:sz="4" w:space="0" w:color="auto"/>
              <w:bottom w:val="single" w:sz="4" w:space="0" w:color="auto"/>
            </w:tcBorders>
          </w:tcPr>
          <w:p w14:paraId="626A2268" w14:textId="77777777" w:rsidR="002327CF" w:rsidRPr="001058E2" w:rsidRDefault="002327CF" w:rsidP="002154C0">
            <w:pPr>
              <w:rPr>
                <w:rFonts w:asciiTheme="minorHAnsi" w:hAnsiTheme="minorHAnsi" w:cstheme="minorHAnsi"/>
                <w:sz w:val="20"/>
              </w:rPr>
            </w:pPr>
            <w:r w:rsidRPr="001058E2">
              <w:rPr>
                <w:rFonts w:asciiTheme="minorHAnsi" w:hAnsiTheme="minorHAnsi" w:cstheme="minorHAnsi"/>
                <w:sz w:val="20"/>
              </w:rPr>
              <w:t>699156</w:t>
            </w:r>
          </w:p>
        </w:tc>
        <w:tc>
          <w:tcPr>
            <w:tcW w:w="2410" w:type="dxa"/>
            <w:tcBorders>
              <w:top w:val="single" w:sz="4" w:space="0" w:color="auto"/>
              <w:bottom w:val="single" w:sz="4" w:space="0" w:color="auto"/>
            </w:tcBorders>
          </w:tcPr>
          <w:p w14:paraId="1CB6E69F" w14:textId="77777777" w:rsidR="002327CF" w:rsidRPr="001058E2" w:rsidRDefault="00945AE9" w:rsidP="002154C0">
            <w:pPr>
              <w:rPr>
                <w:rFonts w:asciiTheme="minorHAnsi" w:hAnsiTheme="minorHAnsi" w:cstheme="minorHAnsi"/>
                <w:sz w:val="20"/>
              </w:rPr>
            </w:pPr>
            <w:r w:rsidRPr="001058E2">
              <w:rPr>
                <w:rFonts w:asciiTheme="minorHAnsi" w:hAnsiTheme="minorHAnsi" w:cstheme="minorHAnsi"/>
                <w:sz w:val="20"/>
              </w:rPr>
              <w:t>All settings</w:t>
            </w:r>
          </w:p>
        </w:tc>
        <w:tc>
          <w:tcPr>
            <w:tcW w:w="2410" w:type="dxa"/>
            <w:tcBorders>
              <w:top w:val="single" w:sz="4" w:space="0" w:color="auto"/>
              <w:bottom w:val="single" w:sz="4" w:space="0" w:color="auto"/>
            </w:tcBorders>
          </w:tcPr>
          <w:p w14:paraId="2FBA1863" w14:textId="77777777" w:rsidR="002327CF" w:rsidRPr="001058E2" w:rsidRDefault="00945AE9" w:rsidP="002154C0">
            <w:pPr>
              <w:rPr>
                <w:rFonts w:asciiTheme="minorHAnsi" w:hAnsiTheme="minorHAnsi" w:cstheme="minorHAnsi"/>
                <w:sz w:val="20"/>
              </w:rPr>
            </w:pPr>
            <w:r w:rsidRPr="001058E2">
              <w:rPr>
                <w:rFonts w:asciiTheme="minorHAnsi" w:hAnsiTheme="minorHAnsi" w:cstheme="minorHAnsi"/>
                <w:sz w:val="20"/>
              </w:rPr>
              <w:t>All settings</w:t>
            </w:r>
          </w:p>
        </w:tc>
      </w:tr>
      <w:tr w:rsidR="002327CF" w:rsidRPr="001058E2" w14:paraId="5C5931B0" w14:textId="77777777" w:rsidTr="00B65071">
        <w:tc>
          <w:tcPr>
            <w:tcW w:w="3544" w:type="dxa"/>
            <w:tcBorders>
              <w:top w:val="single" w:sz="4" w:space="0" w:color="auto"/>
            </w:tcBorders>
          </w:tcPr>
          <w:p w14:paraId="51ADA22D" w14:textId="77777777" w:rsidR="002327CF" w:rsidRPr="001058E2" w:rsidRDefault="002327CF" w:rsidP="005C0115">
            <w:pPr>
              <w:rPr>
                <w:rFonts w:asciiTheme="minorHAnsi" w:hAnsiTheme="minorHAnsi" w:cstheme="minorHAnsi"/>
                <w:sz w:val="20"/>
              </w:rPr>
            </w:pPr>
            <w:r w:rsidRPr="001058E2">
              <w:rPr>
                <w:rFonts w:asciiTheme="minorHAnsi" w:hAnsiTheme="minorHAnsi" w:cstheme="minorHAnsi"/>
                <w:sz w:val="20"/>
              </w:rPr>
              <w:t xml:space="preserve">Establishment </w:t>
            </w:r>
            <w:r w:rsidR="00945AE9" w:rsidRPr="001058E2">
              <w:rPr>
                <w:rFonts w:asciiTheme="minorHAnsi" w:hAnsiTheme="minorHAnsi" w:cstheme="minorHAnsi"/>
                <w:sz w:val="20"/>
              </w:rPr>
              <w:t>–</w:t>
            </w:r>
            <w:r w:rsidRPr="001058E2">
              <w:rPr>
                <w:rFonts w:asciiTheme="minorHAnsi" w:hAnsiTheme="minorHAnsi" w:cstheme="minorHAnsi"/>
                <w:sz w:val="20"/>
              </w:rPr>
              <w:t xml:space="preserve"> Local</w:t>
            </w:r>
            <w:r w:rsidRPr="001058E2">
              <w:rPr>
                <w:rFonts w:asciiTheme="minorHAnsi" w:hAnsiTheme="minorHAnsi" w:cstheme="minorHAnsi"/>
                <w:b/>
                <w:bCs/>
                <w:i/>
                <w:smallCaps/>
                <w:sz w:val="20"/>
              </w:rPr>
              <w:t xml:space="preserve"> </w:t>
            </w:r>
            <w:r w:rsidRPr="001058E2">
              <w:rPr>
                <w:rFonts w:asciiTheme="minorHAnsi" w:hAnsiTheme="minorHAnsi" w:cstheme="minorHAnsi"/>
                <w:sz w:val="20"/>
              </w:rPr>
              <w:t>Hospital Network identifier</w:t>
            </w:r>
          </w:p>
        </w:tc>
        <w:tc>
          <w:tcPr>
            <w:tcW w:w="1134" w:type="dxa"/>
            <w:tcBorders>
              <w:top w:val="single" w:sz="4" w:space="0" w:color="auto"/>
            </w:tcBorders>
          </w:tcPr>
          <w:p w14:paraId="0D337650" w14:textId="2D3A25CE" w:rsidR="002327CF" w:rsidRPr="001058E2" w:rsidRDefault="00F61254" w:rsidP="002154C0">
            <w:pPr>
              <w:rPr>
                <w:rFonts w:asciiTheme="minorHAnsi" w:hAnsiTheme="minorHAnsi" w:cstheme="minorHAnsi"/>
                <w:sz w:val="20"/>
              </w:rPr>
            </w:pPr>
            <w:r w:rsidRPr="00F61254">
              <w:rPr>
                <w:rFonts w:asciiTheme="minorHAnsi" w:hAnsiTheme="minorHAnsi" w:cstheme="minorHAnsi"/>
                <w:sz w:val="20"/>
              </w:rPr>
              <w:t>727029</w:t>
            </w:r>
          </w:p>
        </w:tc>
        <w:tc>
          <w:tcPr>
            <w:tcW w:w="2410" w:type="dxa"/>
            <w:tcBorders>
              <w:top w:val="single" w:sz="4" w:space="0" w:color="auto"/>
            </w:tcBorders>
          </w:tcPr>
          <w:p w14:paraId="0A4E8600" w14:textId="77777777" w:rsidR="002327CF" w:rsidRPr="001058E2" w:rsidRDefault="00945AE9" w:rsidP="00600245">
            <w:pPr>
              <w:rPr>
                <w:rFonts w:asciiTheme="minorHAnsi" w:hAnsiTheme="minorHAnsi" w:cstheme="minorHAnsi"/>
                <w:sz w:val="20"/>
              </w:rPr>
            </w:pPr>
            <w:r w:rsidRPr="001058E2">
              <w:rPr>
                <w:rFonts w:asciiTheme="minorHAnsi" w:hAnsiTheme="minorHAnsi" w:cstheme="minorHAnsi"/>
                <w:sz w:val="20"/>
              </w:rPr>
              <w:t>All settings</w:t>
            </w:r>
          </w:p>
        </w:tc>
        <w:tc>
          <w:tcPr>
            <w:tcW w:w="2410" w:type="dxa"/>
            <w:tcBorders>
              <w:top w:val="single" w:sz="4" w:space="0" w:color="auto"/>
            </w:tcBorders>
          </w:tcPr>
          <w:p w14:paraId="0177648D" w14:textId="77777777" w:rsidR="00F90416" w:rsidRPr="001058E2" w:rsidRDefault="00945AE9" w:rsidP="00600245">
            <w:pPr>
              <w:rPr>
                <w:rFonts w:asciiTheme="minorHAnsi" w:hAnsiTheme="minorHAnsi" w:cstheme="minorHAnsi"/>
                <w:sz w:val="20"/>
              </w:rPr>
            </w:pPr>
            <w:r w:rsidRPr="001058E2">
              <w:rPr>
                <w:rFonts w:asciiTheme="minorHAnsi" w:hAnsiTheme="minorHAnsi" w:cstheme="minorHAnsi"/>
                <w:sz w:val="20"/>
              </w:rPr>
              <w:t>All settings</w:t>
            </w:r>
          </w:p>
        </w:tc>
      </w:tr>
      <w:tr w:rsidR="005A7EC9" w:rsidRPr="001058E2" w14:paraId="5AFF6284" w14:textId="77777777" w:rsidTr="00B65071">
        <w:tc>
          <w:tcPr>
            <w:tcW w:w="3544" w:type="dxa"/>
          </w:tcPr>
          <w:p w14:paraId="64D41D2E" w14:textId="77777777" w:rsidR="005A7EC9" w:rsidRPr="001058E2" w:rsidRDefault="005A7EC9" w:rsidP="00F822FB">
            <w:pPr>
              <w:rPr>
                <w:rFonts w:asciiTheme="minorHAnsi" w:hAnsiTheme="minorHAnsi" w:cstheme="minorHAnsi"/>
                <w:sz w:val="20"/>
              </w:rPr>
            </w:pPr>
            <w:r w:rsidRPr="001058E2">
              <w:rPr>
                <w:rFonts w:asciiTheme="minorHAnsi" w:hAnsiTheme="minorHAnsi" w:cstheme="minorHAnsi"/>
                <w:sz w:val="20"/>
              </w:rPr>
              <w:t>Person – person identifier</w:t>
            </w:r>
          </w:p>
        </w:tc>
        <w:tc>
          <w:tcPr>
            <w:tcW w:w="1134" w:type="dxa"/>
          </w:tcPr>
          <w:p w14:paraId="387056C3" w14:textId="77777777" w:rsidR="005A7EC9" w:rsidRPr="001058E2" w:rsidRDefault="005A7EC9" w:rsidP="00F822FB">
            <w:pPr>
              <w:rPr>
                <w:rFonts w:asciiTheme="minorHAnsi" w:hAnsiTheme="minorHAnsi" w:cstheme="minorHAnsi"/>
                <w:sz w:val="20"/>
              </w:rPr>
            </w:pPr>
            <w:r w:rsidRPr="001058E2">
              <w:rPr>
                <w:rFonts w:asciiTheme="minorHAnsi" w:hAnsiTheme="minorHAnsi" w:cstheme="minorHAnsi"/>
                <w:sz w:val="20"/>
              </w:rPr>
              <w:t>290046</w:t>
            </w:r>
          </w:p>
        </w:tc>
        <w:tc>
          <w:tcPr>
            <w:tcW w:w="2410" w:type="dxa"/>
          </w:tcPr>
          <w:p w14:paraId="48BD43A4" w14:textId="77777777" w:rsidR="005A7EC9" w:rsidRPr="001058E2" w:rsidRDefault="00945AE9" w:rsidP="00F822FB">
            <w:pPr>
              <w:rPr>
                <w:rFonts w:asciiTheme="minorHAnsi" w:hAnsiTheme="minorHAnsi" w:cstheme="minorHAnsi"/>
                <w:sz w:val="20"/>
              </w:rPr>
            </w:pPr>
            <w:r w:rsidRPr="001058E2">
              <w:rPr>
                <w:rFonts w:asciiTheme="minorHAnsi" w:hAnsiTheme="minorHAnsi" w:cstheme="minorHAnsi"/>
                <w:sz w:val="20"/>
              </w:rPr>
              <w:t>All settings</w:t>
            </w:r>
          </w:p>
        </w:tc>
        <w:tc>
          <w:tcPr>
            <w:tcW w:w="2410" w:type="dxa"/>
          </w:tcPr>
          <w:p w14:paraId="1FD8CB63" w14:textId="77777777" w:rsidR="005A7EC9" w:rsidRPr="001058E2" w:rsidRDefault="00945AE9" w:rsidP="00F822FB">
            <w:pPr>
              <w:rPr>
                <w:rFonts w:asciiTheme="minorHAnsi" w:hAnsiTheme="minorHAnsi" w:cstheme="minorHAnsi"/>
                <w:sz w:val="20"/>
              </w:rPr>
            </w:pPr>
            <w:r w:rsidRPr="001058E2">
              <w:rPr>
                <w:rFonts w:asciiTheme="minorHAnsi" w:hAnsiTheme="minorHAnsi" w:cstheme="minorHAnsi"/>
                <w:sz w:val="20"/>
              </w:rPr>
              <w:t>All settings</w:t>
            </w:r>
          </w:p>
        </w:tc>
      </w:tr>
      <w:tr w:rsidR="005A7EC9" w:rsidRPr="001058E2" w14:paraId="6DB5F50F" w14:textId="77777777" w:rsidTr="00B65071">
        <w:tc>
          <w:tcPr>
            <w:tcW w:w="3544" w:type="dxa"/>
          </w:tcPr>
          <w:p w14:paraId="12733BB8" w14:textId="77777777" w:rsidR="005A7EC9" w:rsidRPr="001058E2" w:rsidRDefault="005A7EC9" w:rsidP="00F822FB">
            <w:pPr>
              <w:rPr>
                <w:rFonts w:asciiTheme="minorHAnsi" w:hAnsiTheme="minorHAnsi" w:cstheme="minorHAnsi"/>
                <w:sz w:val="20"/>
              </w:rPr>
            </w:pPr>
            <w:r w:rsidRPr="001058E2">
              <w:rPr>
                <w:rFonts w:asciiTheme="minorHAnsi" w:hAnsiTheme="minorHAnsi" w:cstheme="minorHAnsi"/>
                <w:sz w:val="20"/>
              </w:rPr>
              <w:t>Person – unit identifier type, mental health organisation type</w:t>
            </w:r>
          </w:p>
        </w:tc>
        <w:tc>
          <w:tcPr>
            <w:tcW w:w="1134" w:type="dxa"/>
          </w:tcPr>
          <w:p w14:paraId="69C6CC8C" w14:textId="2AC91D8A" w:rsidR="005A7EC9" w:rsidRPr="001058E2" w:rsidRDefault="00F61254" w:rsidP="00F822FB">
            <w:pPr>
              <w:rPr>
                <w:rFonts w:asciiTheme="minorHAnsi" w:hAnsiTheme="minorHAnsi" w:cstheme="minorHAnsi"/>
                <w:sz w:val="20"/>
              </w:rPr>
            </w:pPr>
            <w:r w:rsidRPr="00F61254">
              <w:rPr>
                <w:rFonts w:asciiTheme="minorHAnsi" w:hAnsiTheme="minorHAnsi" w:cstheme="minorHAnsi"/>
                <w:sz w:val="20"/>
              </w:rPr>
              <w:t>730833</w:t>
            </w:r>
          </w:p>
        </w:tc>
        <w:tc>
          <w:tcPr>
            <w:tcW w:w="2410" w:type="dxa"/>
          </w:tcPr>
          <w:p w14:paraId="0AA1F460" w14:textId="77777777" w:rsidR="00F90416" w:rsidRPr="001058E2" w:rsidRDefault="00945AE9" w:rsidP="005A7EC9">
            <w:pPr>
              <w:rPr>
                <w:rFonts w:asciiTheme="minorHAnsi" w:hAnsiTheme="minorHAnsi" w:cstheme="minorHAnsi"/>
                <w:sz w:val="20"/>
              </w:rPr>
            </w:pPr>
            <w:r w:rsidRPr="001058E2">
              <w:rPr>
                <w:rFonts w:asciiTheme="minorHAnsi" w:hAnsiTheme="minorHAnsi" w:cstheme="minorHAnsi"/>
                <w:sz w:val="20"/>
              </w:rPr>
              <w:t>All settings</w:t>
            </w:r>
          </w:p>
        </w:tc>
        <w:tc>
          <w:tcPr>
            <w:tcW w:w="2410" w:type="dxa"/>
          </w:tcPr>
          <w:p w14:paraId="0228AE5E" w14:textId="77777777" w:rsidR="005A7EC9" w:rsidRPr="001058E2" w:rsidRDefault="00945AE9" w:rsidP="005A7EC9">
            <w:pPr>
              <w:rPr>
                <w:rFonts w:asciiTheme="minorHAnsi" w:hAnsiTheme="minorHAnsi" w:cstheme="minorHAnsi"/>
                <w:sz w:val="20"/>
              </w:rPr>
            </w:pPr>
            <w:r w:rsidRPr="001058E2">
              <w:rPr>
                <w:rFonts w:asciiTheme="minorHAnsi" w:hAnsiTheme="minorHAnsi" w:cstheme="minorHAnsi"/>
                <w:sz w:val="20"/>
              </w:rPr>
              <w:t>All settings</w:t>
            </w:r>
          </w:p>
        </w:tc>
      </w:tr>
      <w:tr w:rsidR="005A7EC9" w:rsidRPr="001058E2" w14:paraId="77CDBA54" w14:textId="77777777" w:rsidTr="00B65071">
        <w:tc>
          <w:tcPr>
            <w:tcW w:w="3544" w:type="dxa"/>
          </w:tcPr>
          <w:p w14:paraId="78872108" w14:textId="77777777" w:rsidR="005A7EC9" w:rsidRPr="001058E2" w:rsidRDefault="005A7EC9" w:rsidP="002154C0">
            <w:pPr>
              <w:rPr>
                <w:rFonts w:asciiTheme="minorHAnsi" w:hAnsiTheme="minorHAnsi" w:cstheme="minorHAnsi"/>
                <w:sz w:val="20"/>
              </w:rPr>
            </w:pPr>
            <w:r w:rsidRPr="001058E2">
              <w:rPr>
                <w:rFonts w:asciiTheme="minorHAnsi" w:hAnsiTheme="minorHAnsi" w:cstheme="minorHAnsi"/>
                <w:sz w:val="20"/>
              </w:rPr>
              <w:t>Specialised mental health service – admitted patient service unit identifier</w:t>
            </w:r>
          </w:p>
        </w:tc>
        <w:tc>
          <w:tcPr>
            <w:tcW w:w="1134" w:type="dxa"/>
          </w:tcPr>
          <w:p w14:paraId="730B25EA" w14:textId="39843F28" w:rsidR="005A7EC9" w:rsidRPr="001058E2" w:rsidRDefault="00197B41" w:rsidP="002154C0">
            <w:pPr>
              <w:rPr>
                <w:rFonts w:asciiTheme="minorHAnsi" w:hAnsiTheme="minorHAnsi" w:cstheme="minorHAnsi"/>
                <w:sz w:val="20"/>
              </w:rPr>
            </w:pPr>
            <w:r w:rsidRPr="001058E2">
              <w:rPr>
                <w:rFonts w:asciiTheme="minorHAnsi" w:hAnsiTheme="minorHAnsi" w:cstheme="minorHAnsi"/>
                <w:sz w:val="20"/>
              </w:rPr>
              <w:t>721740</w:t>
            </w:r>
          </w:p>
        </w:tc>
        <w:tc>
          <w:tcPr>
            <w:tcW w:w="2410" w:type="dxa"/>
          </w:tcPr>
          <w:p w14:paraId="0DBA8583" w14:textId="77777777" w:rsidR="005A7EC9" w:rsidRPr="001058E2" w:rsidRDefault="00945AE9" w:rsidP="002327CF">
            <w:pPr>
              <w:rPr>
                <w:rFonts w:asciiTheme="minorHAnsi" w:hAnsiTheme="minorHAnsi" w:cstheme="minorHAnsi"/>
                <w:sz w:val="20"/>
              </w:rPr>
            </w:pPr>
            <w:r w:rsidRPr="001058E2">
              <w:rPr>
                <w:rFonts w:asciiTheme="minorHAnsi" w:hAnsiTheme="minorHAnsi" w:cstheme="minorHAnsi"/>
                <w:sz w:val="20"/>
              </w:rPr>
              <w:t>Admitted</w:t>
            </w:r>
          </w:p>
        </w:tc>
        <w:tc>
          <w:tcPr>
            <w:tcW w:w="2410" w:type="dxa"/>
          </w:tcPr>
          <w:p w14:paraId="47A09DAC" w14:textId="77777777" w:rsidR="005A7EC9" w:rsidRPr="001058E2" w:rsidRDefault="00945AE9" w:rsidP="002154C0">
            <w:pPr>
              <w:rPr>
                <w:rFonts w:asciiTheme="minorHAnsi" w:hAnsiTheme="minorHAnsi" w:cstheme="minorHAnsi"/>
                <w:sz w:val="20"/>
              </w:rPr>
            </w:pPr>
            <w:r w:rsidRPr="001058E2">
              <w:rPr>
                <w:rFonts w:asciiTheme="minorHAnsi" w:hAnsiTheme="minorHAnsi" w:cstheme="minorHAnsi"/>
                <w:sz w:val="20"/>
              </w:rPr>
              <w:t>None</w:t>
            </w:r>
          </w:p>
        </w:tc>
      </w:tr>
      <w:tr w:rsidR="00945AE9" w:rsidRPr="001058E2" w14:paraId="2E7E4ED0" w14:textId="77777777" w:rsidTr="00A736D8">
        <w:trPr>
          <w:cantSplit/>
        </w:trPr>
        <w:tc>
          <w:tcPr>
            <w:tcW w:w="3544" w:type="dxa"/>
          </w:tcPr>
          <w:p w14:paraId="2A722978" w14:textId="77777777" w:rsidR="00945AE9" w:rsidRPr="001058E2" w:rsidRDefault="00945AE9" w:rsidP="002154C0">
            <w:pPr>
              <w:rPr>
                <w:rFonts w:asciiTheme="minorHAnsi" w:hAnsiTheme="minorHAnsi" w:cstheme="minorHAnsi"/>
                <w:sz w:val="20"/>
              </w:rPr>
            </w:pPr>
            <w:r w:rsidRPr="001058E2">
              <w:rPr>
                <w:rFonts w:asciiTheme="minorHAnsi" w:hAnsiTheme="minorHAnsi" w:cstheme="minorHAnsi"/>
                <w:sz w:val="20"/>
              </w:rPr>
              <w:t>Specialised mental health service – admitted patient service unit name</w:t>
            </w:r>
          </w:p>
        </w:tc>
        <w:tc>
          <w:tcPr>
            <w:tcW w:w="1134" w:type="dxa"/>
          </w:tcPr>
          <w:p w14:paraId="78ADAB4B" w14:textId="520EEF0D" w:rsidR="00945AE9" w:rsidRPr="001058E2" w:rsidRDefault="00197B41" w:rsidP="002154C0">
            <w:pPr>
              <w:rPr>
                <w:rFonts w:asciiTheme="minorHAnsi" w:hAnsiTheme="minorHAnsi" w:cstheme="minorHAnsi"/>
                <w:sz w:val="20"/>
              </w:rPr>
            </w:pPr>
            <w:r w:rsidRPr="001058E2">
              <w:rPr>
                <w:rFonts w:asciiTheme="minorHAnsi" w:hAnsiTheme="minorHAnsi" w:cstheme="minorHAnsi"/>
                <w:sz w:val="20"/>
              </w:rPr>
              <w:t>721830</w:t>
            </w:r>
          </w:p>
        </w:tc>
        <w:tc>
          <w:tcPr>
            <w:tcW w:w="2410" w:type="dxa"/>
          </w:tcPr>
          <w:p w14:paraId="3991601F" w14:textId="77777777" w:rsidR="00945AE9" w:rsidRPr="001058E2" w:rsidRDefault="00945AE9" w:rsidP="002327CF">
            <w:pPr>
              <w:rPr>
                <w:rFonts w:asciiTheme="minorHAnsi" w:hAnsiTheme="minorHAnsi" w:cstheme="minorHAnsi"/>
                <w:caps/>
                <w:sz w:val="20"/>
              </w:rPr>
            </w:pPr>
            <w:r w:rsidRPr="001058E2">
              <w:rPr>
                <w:rFonts w:asciiTheme="minorHAnsi" w:hAnsiTheme="minorHAnsi" w:cstheme="minorHAnsi"/>
                <w:sz w:val="20"/>
              </w:rPr>
              <w:t>Admitted</w:t>
            </w:r>
          </w:p>
        </w:tc>
        <w:tc>
          <w:tcPr>
            <w:tcW w:w="2410" w:type="dxa"/>
          </w:tcPr>
          <w:p w14:paraId="1921531D" w14:textId="77777777" w:rsidR="00945AE9" w:rsidRPr="001058E2" w:rsidRDefault="00945AE9" w:rsidP="002154C0">
            <w:pPr>
              <w:rPr>
                <w:rFonts w:asciiTheme="minorHAnsi" w:hAnsiTheme="minorHAnsi" w:cstheme="minorHAnsi"/>
                <w:sz w:val="20"/>
              </w:rPr>
            </w:pPr>
            <w:r w:rsidRPr="001058E2">
              <w:rPr>
                <w:rFonts w:asciiTheme="minorHAnsi" w:hAnsiTheme="minorHAnsi" w:cstheme="minorHAnsi"/>
                <w:sz w:val="20"/>
              </w:rPr>
              <w:t>None</w:t>
            </w:r>
          </w:p>
        </w:tc>
      </w:tr>
      <w:tr w:rsidR="00945AE9" w:rsidRPr="001058E2" w14:paraId="70E738F1" w14:textId="77777777" w:rsidTr="00A736D8">
        <w:trPr>
          <w:cantSplit/>
        </w:trPr>
        <w:tc>
          <w:tcPr>
            <w:tcW w:w="3544" w:type="dxa"/>
          </w:tcPr>
          <w:p w14:paraId="3EA23BC8" w14:textId="77777777" w:rsidR="00945AE9" w:rsidRPr="001058E2" w:rsidRDefault="00945AE9" w:rsidP="005C0115">
            <w:pPr>
              <w:rPr>
                <w:rFonts w:asciiTheme="minorHAnsi" w:hAnsiTheme="minorHAnsi" w:cstheme="minorHAnsi"/>
                <w:sz w:val="20"/>
              </w:rPr>
            </w:pPr>
            <w:r w:rsidRPr="001058E2">
              <w:rPr>
                <w:rFonts w:asciiTheme="minorHAnsi" w:hAnsiTheme="minorHAnsi" w:cstheme="minorHAnsi"/>
                <w:sz w:val="20"/>
              </w:rPr>
              <w:t>Specialised mental health service – ambulatory service unit identifier</w:t>
            </w:r>
          </w:p>
        </w:tc>
        <w:tc>
          <w:tcPr>
            <w:tcW w:w="1134" w:type="dxa"/>
          </w:tcPr>
          <w:p w14:paraId="70DC46AA" w14:textId="6738C370" w:rsidR="00945AE9" w:rsidRPr="001058E2" w:rsidRDefault="00197B41" w:rsidP="002154C0">
            <w:pPr>
              <w:rPr>
                <w:rFonts w:asciiTheme="minorHAnsi" w:hAnsiTheme="minorHAnsi" w:cstheme="minorHAnsi"/>
                <w:sz w:val="20"/>
              </w:rPr>
            </w:pPr>
            <w:r w:rsidRPr="001058E2">
              <w:rPr>
                <w:rFonts w:asciiTheme="minorHAnsi" w:hAnsiTheme="minorHAnsi" w:cstheme="minorHAnsi"/>
                <w:sz w:val="20"/>
              </w:rPr>
              <w:t>724354</w:t>
            </w:r>
          </w:p>
        </w:tc>
        <w:tc>
          <w:tcPr>
            <w:tcW w:w="2410" w:type="dxa"/>
          </w:tcPr>
          <w:p w14:paraId="4D8FCDE2" w14:textId="31A0A117" w:rsidR="00945AE9" w:rsidRPr="001058E2" w:rsidRDefault="00AE0B2F" w:rsidP="002327CF">
            <w:pPr>
              <w:rPr>
                <w:rFonts w:asciiTheme="minorHAnsi" w:hAnsiTheme="minorHAnsi" w:cstheme="minorHAnsi"/>
                <w:sz w:val="20"/>
              </w:rPr>
            </w:pPr>
            <w:r>
              <w:rPr>
                <w:rFonts w:asciiTheme="minorHAnsi" w:hAnsiTheme="minorHAnsi" w:cstheme="minorHAnsi"/>
                <w:sz w:val="20"/>
              </w:rPr>
              <w:t>A</w:t>
            </w:r>
            <w:r w:rsidRPr="00AE0B2F">
              <w:rPr>
                <w:rFonts w:asciiTheme="minorHAnsi" w:hAnsiTheme="minorHAnsi" w:cstheme="minorHAnsi"/>
                <w:sz w:val="20"/>
              </w:rPr>
              <w:t>mbulatory</w:t>
            </w:r>
          </w:p>
        </w:tc>
        <w:tc>
          <w:tcPr>
            <w:tcW w:w="2410" w:type="dxa"/>
          </w:tcPr>
          <w:p w14:paraId="20DA471F"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r w:rsidR="00945AE9" w:rsidRPr="001058E2" w14:paraId="63AB8797" w14:textId="77777777" w:rsidTr="00A736D8">
        <w:trPr>
          <w:cantSplit/>
        </w:trPr>
        <w:tc>
          <w:tcPr>
            <w:tcW w:w="3544" w:type="dxa"/>
          </w:tcPr>
          <w:p w14:paraId="718056BB" w14:textId="77777777" w:rsidR="00945AE9" w:rsidRPr="001058E2" w:rsidRDefault="00945AE9" w:rsidP="005C0115">
            <w:pPr>
              <w:rPr>
                <w:rFonts w:asciiTheme="minorHAnsi" w:hAnsiTheme="minorHAnsi" w:cstheme="minorHAnsi"/>
                <w:sz w:val="20"/>
              </w:rPr>
            </w:pPr>
            <w:r w:rsidRPr="001058E2">
              <w:rPr>
                <w:rFonts w:asciiTheme="minorHAnsi" w:hAnsiTheme="minorHAnsi" w:cstheme="minorHAnsi"/>
                <w:sz w:val="20"/>
              </w:rPr>
              <w:t>Specialised mental health service – ambulatory service unit name</w:t>
            </w:r>
          </w:p>
        </w:tc>
        <w:tc>
          <w:tcPr>
            <w:tcW w:w="1134" w:type="dxa"/>
          </w:tcPr>
          <w:p w14:paraId="638C3466" w14:textId="1C281268" w:rsidR="00945AE9" w:rsidRPr="001058E2" w:rsidRDefault="00197B41" w:rsidP="002154C0">
            <w:pPr>
              <w:rPr>
                <w:rFonts w:asciiTheme="minorHAnsi" w:hAnsiTheme="minorHAnsi" w:cstheme="minorHAnsi"/>
                <w:sz w:val="20"/>
              </w:rPr>
            </w:pPr>
            <w:r w:rsidRPr="001058E2">
              <w:rPr>
                <w:rFonts w:asciiTheme="minorHAnsi" w:hAnsiTheme="minorHAnsi" w:cstheme="minorHAnsi"/>
                <w:sz w:val="20"/>
              </w:rPr>
              <w:t>722184</w:t>
            </w:r>
          </w:p>
        </w:tc>
        <w:tc>
          <w:tcPr>
            <w:tcW w:w="2410" w:type="dxa"/>
          </w:tcPr>
          <w:p w14:paraId="14C31F9F" w14:textId="602595CE" w:rsidR="00945AE9" w:rsidRPr="001058E2" w:rsidRDefault="00AE0B2F" w:rsidP="002327CF">
            <w:pPr>
              <w:rPr>
                <w:rFonts w:asciiTheme="minorHAnsi" w:hAnsiTheme="minorHAnsi" w:cstheme="minorHAnsi"/>
                <w:sz w:val="20"/>
              </w:rPr>
            </w:pPr>
            <w:r>
              <w:rPr>
                <w:rFonts w:asciiTheme="minorHAnsi" w:hAnsiTheme="minorHAnsi" w:cstheme="minorHAnsi"/>
                <w:sz w:val="20"/>
              </w:rPr>
              <w:t>A</w:t>
            </w:r>
            <w:r w:rsidRPr="00AE0B2F">
              <w:rPr>
                <w:rFonts w:asciiTheme="minorHAnsi" w:hAnsiTheme="minorHAnsi" w:cstheme="minorHAnsi"/>
                <w:sz w:val="20"/>
              </w:rPr>
              <w:t>mbulatory</w:t>
            </w:r>
          </w:p>
        </w:tc>
        <w:tc>
          <w:tcPr>
            <w:tcW w:w="2410" w:type="dxa"/>
          </w:tcPr>
          <w:p w14:paraId="1CA0E630"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r w:rsidR="00945AE9" w:rsidRPr="001058E2" w14:paraId="1EC551E4" w14:textId="77777777" w:rsidTr="00A736D8">
        <w:trPr>
          <w:cantSplit/>
        </w:trPr>
        <w:tc>
          <w:tcPr>
            <w:tcW w:w="3544" w:type="dxa"/>
          </w:tcPr>
          <w:p w14:paraId="467DA8FC" w14:textId="77777777" w:rsidR="00945AE9" w:rsidRPr="001058E2" w:rsidRDefault="00945AE9" w:rsidP="005C0115">
            <w:pPr>
              <w:rPr>
                <w:rFonts w:asciiTheme="minorHAnsi" w:hAnsiTheme="minorHAnsi" w:cstheme="minorHAnsi"/>
                <w:sz w:val="20"/>
              </w:rPr>
            </w:pPr>
            <w:r w:rsidRPr="001058E2">
              <w:rPr>
                <w:rFonts w:asciiTheme="minorHAnsi" w:hAnsiTheme="minorHAnsi" w:cstheme="minorHAnsi"/>
                <w:sz w:val="20"/>
              </w:rPr>
              <w:t>Specialised mental health service – residential service unit identifier</w:t>
            </w:r>
          </w:p>
        </w:tc>
        <w:tc>
          <w:tcPr>
            <w:tcW w:w="1134" w:type="dxa"/>
          </w:tcPr>
          <w:p w14:paraId="5DC8B26C" w14:textId="45A945F8" w:rsidR="00945AE9" w:rsidRPr="001058E2" w:rsidRDefault="00197B41" w:rsidP="002154C0">
            <w:pPr>
              <w:rPr>
                <w:rFonts w:asciiTheme="minorHAnsi" w:hAnsiTheme="minorHAnsi" w:cstheme="minorHAnsi"/>
                <w:sz w:val="20"/>
              </w:rPr>
            </w:pPr>
            <w:r w:rsidRPr="001058E2">
              <w:rPr>
                <w:rFonts w:asciiTheme="minorHAnsi" w:hAnsiTheme="minorHAnsi" w:cstheme="minorHAnsi"/>
                <w:sz w:val="20"/>
              </w:rPr>
              <w:t>722711</w:t>
            </w:r>
          </w:p>
        </w:tc>
        <w:tc>
          <w:tcPr>
            <w:tcW w:w="2410" w:type="dxa"/>
          </w:tcPr>
          <w:p w14:paraId="7771C222"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Residential</w:t>
            </w:r>
          </w:p>
        </w:tc>
        <w:tc>
          <w:tcPr>
            <w:tcW w:w="2410" w:type="dxa"/>
          </w:tcPr>
          <w:p w14:paraId="62317794"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r w:rsidR="00945AE9" w:rsidRPr="001058E2" w14:paraId="08BBC36B" w14:textId="77777777" w:rsidTr="00B65071">
        <w:tc>
          <w:tcPr>
            <w:tcW w:w="3544" w:type="dxa"/>
          </w:tcPr>
          <w:p w14:paraId="12E36B9A"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Specialised mental health service – residential service unit name</w:t>
            </w:r>
          </w:p>
        </w:tc>
        <w:tc>
          <w:tcPr>
            <w:tcW w:w="1134" w:type="dxa"/>
          </w:tcPr>
          <w:p w14:paraId="39A3A945" w14:textId="57CEEEE1" w:rsidR="00945AE9" w:rsidRPr="001058E2" w:rsidRDefault="00197B41" w:rsidP="002327CF">
            <w:pPr>
              <w:rPr>
                <w:rFonts w:asciiTheme="minorHAnsi" w:hAnsiTheme="minorHAnsi" w:cstheme="minorHAnsi"/>
                <w:sz w:val="20"/>
              </w:rPr>
            </w:pPr>
            <w:r w:rsidRPr="001058E2">
              <w:rPr>
                <w:rFonts w:asciiTheme="minorHAnsi" w:hAnsiTheme="minorHAnsi" w:cstheme="minorHAnsi"/>
                <w:sz w:val="20"/>
              </w:rPr>
              <w:t>722715</w:t>
            </w:r>
          </w:p>
        </w:tc>
        <w:tc>
          <w:tcPr>
            <w:tcW w:w="2410" w:type="dxa"/>
          </w:tcPr>
          <w:p w14:paraId="56A189FE"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Residential</w:t>
            </w:r>
          </w:p>
        </w:tc>
        <w:tc>
          <w:tcPr>
            <w:tcW w:w="2410" w:type="dxa"/>
          </w:tcPr>
          <w:p w14:paraId="0E37AB85"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bl>
    <w:p w14:paraId="264498E5" w14:textId="77777777" w:rsidR="00797589" w:rsidRPr="001058E2" w:rsidRDefault="00797589" w:rsidP="00797589">
      <w:pPr>
        <w:spacing w:before="0" w:after="0" w:line="240" w:lineRule="auto"/>
      </w:pPr>
    </w:p>
    <w:p w14:paraId="30AA456F" w14:textId="77777777" w:rsidR="00322632" w:rsidRPr="001058E2" w:rsidRDefault="00322632" w:rsidP="00E55E04">
      <w:pPr>
        <w:pStyle w:val="Heading2"/>
        <w:numPr>
          <w:ilvl w:val="1"/>
          <w:numId w:val="3"/>
        </w:numPr>
        <w:spacing w:after="40" w:line="216" w:lineRule="auto"/>
        <w:ind w:left="432"/>
      </w:pPr>
      <w:bookmarkStart w:id="145" w:name="_Toc31893389"/>
      <w:bookmarkStart w:id="146" w:name="_Toc62651760"/>
      <w:r w:rsidRPr="001058E2">
        <w:t xml:space="preserve">Episode </w:t>
      </w:r>
      <w:r w:rsidR="005856AD" w:rsidRPr="001058E2">
        <w:t xml:space="preserve">level </w:t>
      </w:r>
      <w:r w:rsidRPr="001058E2">
        <w:t>data items</w:t>
      </w:r>
      <w:bookmarkEnd w:id="145"/>
      <w:bookmarkEnd w:id="146"/>
    </w:p>
    <w:p w14:paraId="0F368EAA" w14:textId="77777777" w:rsidR="00322632" w:rsidRPr="001058E2" w:rsidRDefault="00322632" w:rsidP="00E55E04">
      <w:pPr>
        <w:pStyle w:val="Heading3"/>
        <w:numPr>
          <w:ilvl w:val="2"/>
          <w:numId w:val="3"/>
        </w:numPr>
        <w:spacing w:after="40" w:line="260" w:lineRule="atLeast"/>
        <w:ind w:left="505" w:hanging="505"/>
        <w:contextualSpacing w:val="0"/>
      </w:pPr>
      <w:bookmarkStart w:id="147" w:name="_Toc31893390"/>
      <w:bookmarkStart w:id="148" w:name="_Toc62651761"/>
      <w:r w:rsidRPr="001058E2">
        <w:t>Principal and additional diagnosis</w:t>
      </w:r>
      <w:bookmarkEnd w:id="147"/>
      <w:bookmarkEnd w:id="148"/>
    </w:p>
    <w:p w14:paraId="3B0BD358" w14:textId="480614C3" w:rsidR="00B54035" w:rsidRPr="001058E2" w:rsidRDefault="00322632" w:rsidP="00740A17">
      <w:pPr>
        <w:keepLines/>
        <w:spacing w:line="276" w:lineRule="auto"/>
      </w:pPr>
      <w:r w:rsidRPr="001058E2">
        <w:t xml:space="preserve">The principal diagnosis is the diagnosis established after study to be chiefly responsible for occasioning the consumer’s episode of care or presentation at a health service. </w:t>
      </w:r>
      <w:r w:rsidR="00616B18" w:rsidRPr="001058E2">
        <w:t xml:space="preserve">A </w:t>
      </w:r>
      <w:r w:rsidR="000B43DA" w:rsidRPr="001058E2">
        <w:t>p</w:t>
      </w:r>
      <w:r w:rsidR="00F220E4" w:rsidRPr="001058E2">
        <w:t xml:space="preserve">rincipal diagnosis is reported for an episode of mental health care that occurs in the admitted, residential and, where possible, the </w:t>
      </w:r>
      <w:r w:rsidR="00AE0B2F">
        <w:rPr>
          <w:lang w:eastAsia="ja-JP"/>
        </w:rPr>
        <w:t>ambulatory</w:t>
      </w:r>
      <w:r w:rsidR="00AE0B2F" w:rsidRPr="001058E2">
        <w:t xml:space="preserve"> </w:t>
      </w:r>
      <w:r w:rsidR="00F220E4" w:rsidRPr="001058E2">
        <w:t>settings.</w:t>
      </w:r>
    </w:p>
    <w:p w14:paraId="4FB7AAAA" w14:textId="41AEA719" w:rsidR="00322632" w:rsidRPr="001058E2" w:rsidRDefault="00322632" w:rsidP="00322632">
      <w:pPr>
        <w:spacing w:line="276" w:lineRule="auto"/>
      </w:pPr>
      <w:r w:rsidRPr="001058E2">
        <w:t>In the A</w:t>
      </w:r>
      <w:r w:rsidR="000B43DA" w:rsidRPr="001058E2">
        <w:t>PC NMDS</w:t>
      </w:r>
      <w:r w:rsidRPr="001058E2">
        <w:t xml:space="preserve">, principal diagnosis is determined in accordance with the Australian Coding Standards. </w:t>
      </w:r>
    </w:p>
    <w:p w14:paraId="541B117A" w14:textId="77777777" w:rsidR="00322632" w:rsidRPr="001058E2" w:rsidRDefault="00322632" w:rsidP="00322632">
      <w:pPr>
        <w:spacing w:line="276" w:lineRule="auto"/>
      </w:pPr>
      <w:r w:rsidRPr="001058E2">
        <w:lastRenderedPageBreak/>
        <w:t xml:space="preserve">Additional diagnoses identify secondary or other diagnoses that affected the person’s care during the period in terms of requiring therapeutic intervention, clinical evaluation, extended management or increased care or monitoring. </w:t>
      </w:r>
    </w:p>
    <w:p w14:paraId="2D7A475E" w14:textId="4B0E7014" w:rsidR="00322632" w:rsidRPr="001058E2" w:rsidRDefault="00322632" w:rsidP="00322632">
      <w:pPr>
        <w:spacing w:line="276" w:lineRule="auto"/>
      </w:pPr>
      <w:r w:rsidRPr="001058E2">
        <w:t xml:space="preserve">Additional diagnoses are reported for an episode of mental health care that occurs in the admitted or residential setting and where possible the </w:t>
      </w:r>
      <w:r w:rsidR="00AE0B2F">
        <w:rPr>
          <w:lang w:eastAsia="ja-JP"/>
        </w:rPr>
        <w:t>ambulatory</w:t>
      </w:r>
      <w:r w:rsidR="00AE0B2F" w:rsidRPr="001058E2">
        <w:t xml:space="preserve"> </w:t>
      </w:r>
      <w:r w:rsidRPr="001058E2">
        <w:t xml:space="preserve">setting. </w:t>
      </w:r>
    </w:p>
    <w:p w14:paraId="4710B704" w14:textId="77777777" w:rsidR="00322632" w:rsidRPr="001058E2" w:rsidRDefault="00322632" w:rsidP="00322632">
      <w:pPr>
        <w:spacing w:line="276" w:lineRule="auto"/>
      </w:pPr>
      <w:r w:rsidRPr="001058E2">
        <w:t xml:space="preserve">In the admitted and residential settings, the principal and additional diagnoses are coded at the end of the episode in accordance with the Australian Coding Standards. </w:t>
      </w:r>
    </w:p>
    <w:p w14:paraId="6749F46F" w14:textId="6BF1CF27" w:rsidR="00322632" w:rsidRPr="001058E2" w:rsidRDefault="00322632" w:rsidP="00322632">
      <w:pPr>
        <w:spacing w:line="276" w:lineRule="auto"/>
      </w:pPr>
      <w:r w:rsidRPr="001058E2">
        <w:t xml:space="preserve">Where a principal diagnosis is not able to be established, as in the case of </w:t>
      </w:r>
      <w:r w:rsidR="00AE0B2F">
        <w:rPr>
          <w:lang w:eastAsia="ja-JP"/>
        </w:rPr>
        <w:t>ambulatory</w:t>
      </w:r>
      <w:r w:rsidR="00AE0B2F" w:rsidRPr="001058E2">
        <w:t xml:space="preserve"> </w:t>
      </w:r>
      <w:r w:rsidR="00446B21" w:rsidRPr="001058E2">
        <w:t>consumers</w:t>
      </w:r>
      <w:r w:rsidRPr="001058E2">
        <w:t xml:space="preserve"> who have been assessed but not activated, a symptom diagnosis (such as R45.89 </w:t>
      </w:r>
      <w:r w:rsidRPr="001058E2">
        <w:rPr>
          <w:i/>
        </w:rPr>
        <w:t>Other symptoms and signs involving emotional state</w:t>
      </w:r>
      <w:r w:rsidRPr="001058E2">
        <w:t>) may be provided as a substitution.</w:t>
      </w:r>
    </w:p>
    <w:p w14:paraId="1B333A51" w14:textId="77777777" w:rsidR="00F822FB" w:rsidRPr="001058E2" w:rsidRDefault="00F822FB" w:rsidP="00E55E04">
      <w:pPr>
        <w:pStyle w:val="Heading3"/>
        <w:numPr>
          <w:ilvl w:val="2"/>
          <w:numId w:val="3"/>
        </w:numPr>
        <w:spacing w:after="40" w:line="260" w:lineRule="atLeast"/>
        <w:ind w:left="505" w:hanging="505"/>
        <w:contextualSpacing w:val="0"/>
      </w:pPr>
      <w:bookmarkStart w:id="149" w:name="_Toc31893391"/>
      <w:bookmarkStart w:id="150" w:name="_Toc62651762"/>
      <w:r w:rsidRPr="001058E2">
        <w:t>Service provider setting origin</w:t>
      </w:r>
      <w:bookmarkEnd w:id="149"/>
      <w:bookmarkEnd w:id="150"/>
    </w:p>
    <w:p w14:paraId="1750EFCC" w14:textId="220EFC6C" w:rsidR="00F822FB" w:rsidRPr="001058E2" w:rsidRDefault="00F822FB" w:rsidP="00F822FB">
      <w:pPr>
        <w:spacing w:line="276" w:lineRule="auto"/>
      </w:pPr>
      <w:r w:rsidRPr="001058E2">
        <w:t xml:space="preserve">In order to identify the setting from which a service provider for a mental health care episode originates, </w:t>
      </w:r>
      <w:r w:rsidR="004E00A0" w:rsidRPr="001058E2">
        <w:t xml:space="preserve">IHPA included </w:t>
      </w:r>
      <w:r w:rsidR="008A461D">
        <w:t>the</w:t>
      </w:r>
      <w:r w:rsidRPr="001058E2">
        <w:t xml:space="preserve"> data item </w:t>
      </w:r>
      <w:r w:rsidRPr="001058E2">
        <w:rPr>
          <w:i/>
        </w:rPr>
        <w:t>Episode of mental health care - Service provider setting origin</w:t>
      </w:r>
      <w:r w:rsidRPr="001058E2">
        <w:t xml:space="preserve"> in the ABF MHC NBEDS. This data item </w:t>
      </w:r>
      <w:r w:rsidR="00D86D73" w:rsidRPr="001058E2">
        <w:t xml:space="preserve">contains </w:t>
      </w:r>
      <w:r w:rsidR="000B43DA" w:rsidRPr="001058E2">
        <w:t>three values: admitted</w:t>
      </w:r>
      <w:r w:rsidRPr="001058E2">
        <w:t>,</w:t>
      </w:r>
      <w:r w:rsidR="000B43DA" w:rsidRPr="001058E2">
        <w:t xml:space="preserve"> </w:t>
      </w:r>
      <w:r w:rsidR="00AE0B2F">
        <w:rPr>
          <w:lang w:eastAsia="ja-JP"/>
        </w:rPr>
        <w:t>ambulatory</w:t>
      </w:r>
      <w:r w:rsidR="00AE0B2F" w:rsidRPr="001058E2">
        <w:t xml:space="preserve"> </w:t>
      </w:r>
      <w:r w:rsidR="000B43DA" w:rsidRPr="001058E2">
        <w:t>or</w:t>
      </w:r>
      <w:r w:rsidRPr="001058E2">
        <w:t xml:space="preserve"> residential</w:t>
      </w:r>
      <w:r w:rsidR="0093561D" w:rsidRPr="001058E2">
        <w:t xml:space="preserve"> </w:t>
      </w:r>
      <w:r w:rsidRPr="001058E2">
        <w:t xml:space="preserve">care. </w:t>
      </w:r>
    </w:p>
    <w:p w14:paraId="31310C6F" w14:textId="6C93CF6E" w:rsidR="005D629F" w:rsidRPr="001058E2" w:rsidRDefault="005D629F" w:rsidP="00F822FB">
      <w:pPr>
        <w:spacing w:line="276" w:lineRule="auto"/>
      </w:pPr>
      <w:r w:rsidRPr="001058E2">
        <w:t>Where there are multiple service providers for an episode of care, the service setting of the primary service provider should be reported.</w:t>
      </w:r>
    </w:p>
    <w:p w14:paraId="1C5E4D16" w14:textId="370DECC9" w:rsidR="005D629F" w:rsidRPr="001058E2" w:rsidRDefault="00F822FB" w:rsidP="00F822FB">
      <w:pPr>
        <w:spacing w:line="276" w:lineRule="auto"/>
      </w:pPr>
      <w:r w:rsidRPr="001058E2">
        <w:t xml:space="preserve">For example, if the </w:t>
      </w:r>
      <w:r w:rsidR="005D629F" w:rsidRPr="001058E2">
        <w:t xml:space="preserve">primary service provider is </w:t>
      </w:r>
      <w:r w:rsidR="00AE0B2F">
        <w:rPr>
          <w:lang w:eastAsia="ja-JP"/>
        </w:rPr>
        <w:t>ambulatory</w:t>
      </w:r>
      <w:r w:rsidR="00AE0B2F" w:rsidRPr="001058E2">
        <w:t xml:space="preserve"> </w:t>
      </w:r>
      <w:r w:rsidRPr="001058E2">
        <w:t xml:space="preserve">mental health </w:t>
      </w:r>
      <w:r w:rsidR="005D629F" w:rsidRPr="001058E2">
        <w:t>in</w:t>
      </w:r>
      <w:r w:rsidR="0016550F">
        <w:t>-</w:t>
      </w:r>
      <w:r w:rsidR="005D629F" w:rsidRPr="001058E2">
        <w:t xml:space="preserve">reach </w:t>
      </w:r>
      <w:r w:rsidRPr="001058E2">
        <w:t xml:space="preserve">team </w:t>
      </w:r>
      <w:r w:rsidR="005D629F" w:rsidRPr="001058E2">
        <w:t>for</w:t>
      </w:r>
      <w:r w:rsidRPr="001058E2">
        <w:t xml:space="preserve"> an admitted </w:t>
      </w:r>
      <w:r w:rsidR="000B43DA" w:rsidRPr="001058E2">
        <w:t>consumer</w:t>
      </w:r>
      <w:r w:rsidRPr="001058E2">
        <w:t xml:space="preserve"> (even if the </w:t>
      </w:r>
      <w:r w:rsidR="00446B21" w:rsidRPr="001058E2">
        <w:t>consumer</w:t>
      </w:r>
      <w:r w:rsidRPr="001058E2">
        <w:t xml:space="preserve"> is not in a mental health care type</w:t>
      </w:r>
      <w:r w:rsidR="005D629F" w:rsidRPr="001058E2">
        <w:t xml:space="preserve"> for the admitted episode</w:t>
      </w:r>
      <w:r w:rsidRPr="001058E2">
        <w:t xml:space="preserve">), the service provider setting origin </w:t>
      </w:r>
      <w:r w:rsidR="005D629F" w:rsidRPr="001058E2">
        <w:t>w</w:t>
      </w:r>
      <w:r w:rsidRPr="001058E2">
        <w:t xml:space="preserve">ill be </w:t>
      </w:r>
      <w:r w:rsidR="00D86D73" w:rsidRPr="001058E2">
        <w:t>‘</w:t>
      </w:r>
      <w:r w:rsidR="00AE0B2F">
        <w:rPr>
          <w:lang w:eastAsia="ja-JP"/>
        </w:rPr>
        <w:t>ambulatory</w:t>
      </w:r>
      <w:r w:rsidR="00AE0B2F" w:rsidRPr="001058E2">
        <w:t xml:space="preserve"> </w:t>
      </w:r>
      <w:r w:rsidRPr="001058E2">
        <w:t>care</w:t>
      </w:r>
      <w:r w:rsidR="00D86D73" w:rsidRPr="001058E2">
        <w:t>’</w:t>
      </w:r>
      <w:r w:rsidRPr="001058E2">
        <w:t xml:space="preserve"> to reflect the </w:t>
      </w:r>
      <w:r w:rsidR="000B43DA" w:rsidRPr="001058E2">
        <w:t xml:space="preserve">origin of the </w:t>
      </w:r>
      <w:r w:rsidR="005D629F" w:rsidRPr="001058E2">
        <w:t xml:space="preserve">primary </w:t>
      </w:r>
      <w:r w:rsidRPr="001058E2">
        <w:t xml:space="preserve">service provider. </w:t>
      </w:r>
    </w:p>
    <w:p w14:paraId="48F50330" w14:textId="5C9A0827" w:rsidR="00F822FB" w:rsidRPr="001058E2" w:rsidRDefault="00754904" w:rsidP="00F822FB">
      <w:pPr>
        <w:spacing w:line="276" w:lineRule="auto"/>
      </w:pPr>
      <w:r w:rsidRPr="001058E2">
        <w:t>Alternatively</w:t>
      </w:r>
      <w:r w:rsidR="00F822FB" w:rsidRPr="001058E2">
        <w:t>, if the admitted team provide</w:t>
      </w:r>
      <w:r w:rsidR="005D629F" w:rsidRPr="001058E2">
        <w:t>s</w:t>
      </w:r>
      <w:r w:rsidR="00F822FB" w:rsidRPr="001058E2">
        <w:t xml:space="preserve"> a post discharge follow-up service contact to a </w:t>
      </w:r>
      <w:r w:rsidR="00446B21" w:rsidRPr="001058E2">
        <w:t>consumer</w:t>
      </w:r>
      <w:r w:rsidR="00F822FB" w:rsidRPr="001058E2">
        <w:t xml:space="preserve"> previously under their care</w:t>
      </w:r>
      <w:r w:rsidR="005D629F" w:rsidRPr="001058E2">
        <w:t xml:space="preserve"> but their primary care provider is </w:t>
      </w:r>
      <w:r w:rsidR="00AE0B2F">
        <w:rPr>
          <w:lang w:eastAsia="ja-JP"/>
        </w:rPr>
        <w:t>ambulatory</w:t>
      </w:r>
      <w:r w:rsidR="00AE0B2F" w:rsidRPr="001058E2">
        <w:t xml:space="preserve"> </w:t>
      </w:r>
      <w:r w:rsidR="005D629F" w:rsidRPr="001058E2">
        <w:t>mental health</w:t>
      </w:r>
      <w:r w:rsidR="00F822FB" w:rsidRPr="001058E2">
        <w:t xml:space="preserve">, the service provider setting origin will be </w:t>
      </w:r>
      <w:r w:rsidR="00D86D73" w:rsidRPr="001058E2">
        <w:t>‘</w:t>
      </w:r>
      <w:r w:rsidR="00AE0B2F">
        <w:rPr>
          <w:lang w:eastAsia="ja-JP"/>
        </w:rPr>
        <w:t>ambulatory</w:t>
      </w:r>
      <w:r w:rsidR="00AE0B2F" w:rsidRPr="001058E2">
        <w:t xml:space="preserve"> </w:t>
      </w:r>
      <w:r w:rsidR="00F822FB" w:rsidRPr="001058E2">
        <w:t>care</w:t>
      </w:r>
      <w:r w:rsidR="00D86D73" w:rsidRPr="001058E2">
        <w:t>’</w:t>
      </w:r>
      <w:r w:rsidR="00B54035" w:rsidRPr="001058E2">
        <w:t xml:space="preserve">. </w:t>
      </w:r>
    </w:p>
    <w:p w14:paraId="5144CA3C" w14:textId="7738ACFC" w:rsidR="005856AD" w:rsidRPr="001058E2" w:rsidRDefault="005856AD" w:rsidP="00E55E04">
      <w:pPr>
        <w:pStyle w:val="Heading2"/>
        <w:numPr>
          <w:ilvl w:val="1"/>
          <w:numId w:val="3"/>
        </w:numPr>
        <w:spacing w:after="40" w:line="216" w:lineRule="auto"/>
        <w:ind w:left="432"/>
      </w:pPr>
      <w:bookmarkStart w:id="151" w:name="_Toc31893392"/>
      <w:bookmarkStart w:id="152" w:name="_Toc62651763"/>
      <w:r w:rsidRPr="001058E2">
        <w:t>Phase level data items</w:t>
      </w:r>
      <w:bookmarkEnd w:id="151"/>
      <w:bookmarkEnd w:id="152"/>
    </w:p>
    <w:p w14:paraId="570F4254" w14:textId="77777777" w:rsidR="00A30A6D" w:rsidRPr="001058E2" w:rsidRDefault="00A30A6D" w:rsidP="00E55E04">
      <w:pPr>
        <w:pStyle w:val="Heading3"/>
        <w:numPr>
          <w:ilvl w:val="2"/>
          <w:numId w:val="3"/>
        </w:numPr>
        <w:spacing w:after="40" w:line="260" w:lineRule="atLeast"/>
        <w:ind w:left="505" w:hanging="505"/>
        <w:contextualSpacing w:val="0"/>
      </w:pPr>
      <w:bookmarkStart w:id="153" w:name="_Toc31893393"/>
      <w:bookmarkStart w:id="154" w:name="_Toc62651764"/>
      <w:r w:rsidRPr="001058E2">
        <w:t>Mental health phase of care</w:t>
      </w:r>
      <w:bookmarkEnd w:id="153"/>
      <w:bookmarkEnd w:id="154"/>
    </w:p>
    <w:p w14:paraId="28DE28E3" w14:textId="5E300F9C" w:rsidR="00A30A6D" w:rsidRPr="001058E2" w:rsidRDefault="00AF3AD8" w:rsidP="00A30A6D">
      <w:pPr>
        <w:keepLines/>
        <w:spacing w:line="276" w:lineRule="auto"/>
        <w:rPr>
          <w:i/>
        </w:rPr>
      </w:pPr>
      <w:r>
        <w:t xml:space="preserve">As discussed in </w:t>
      </w:r>
      <w:r w:rsidR="00033702">
        <w:t>S</w:t>
      </w:r>
      <w:r>
        <w:t xml:space="preserve">ection 6.3 </w:t>
      </w:r>
      <w:r w:rsidR="00033702">
        <w:t>M</w:t>
      </w:r>
      <w:r>
        <w:t>ental health phase of care</w:t>
      </w:r>
      <w:r w:rsidR="003B3801" w:rsidRPr="001058E2">
        <w:t xml:space="preserve">, </w:t>
      </w:r>
      <w:r w:rsidR="00A30A6D" w:rsidRPr="001058E2">
        <w:t xml:space="preserve">MHPoC is a </w:t>
      </w:r>
      <w:r w:rsidR="003B3801" w:rsidRPr="001058E2">
        <w:t xml:space="preserve">key phase level data item being collected for all mental health episodes for the purpose of ABF reporting. </w:t>
      </w:r>
      <w:r w:rsidR="00A30A6D" w:rsidRPr="001058E2">
        <w:t xml:space="preserve">For further information, please refer to the </w:t>
      </w:r>
      <w:r w:rsidR="00646871">
        <w:t>MHPoC</w:t>
      </w:r>
      <w:r w:rsidR="001E65CB" w:rsidRPr="001058E2">
        <w:t xml:space="preserve"> </w:t>
      </w:r>
      <w:r w:rsidR="00A30A6D" w:rsidRPr="001058E2">
        <w:t>documentation available on the IHPA website.</w:t>
      </w:r>
      <w:r w:rsidR="001A4BF8" w:rsidRPr="001A4BF8">
        <w:t xml:space="preserve"> </w:t>
      </w:r>
    </w:p>
    <w:p w14:paraId="6DD365C7" w14:textId="33F67322" w:rsidR="00900450" w:rsidRPr="001058E2" w:rsidRDefault="00900450" w:rsidP="00E55E04">
      <w:pPr>
        <w:pStyle w:val="Heading3"/>
        <w:numPr>
          <w:ilvl w:val="2"/>
          <w:numId w:val="3"/>
        </w:numPr>
        <w:spacing w:after="40" w:line="260" w:lineRule="atLeast"/>
        <w:ind w:left="505" w:hanging="505"/>
        <w:contextualSpacing w:val="0"/>
      </w:pPr>
      <w:bookmarkStart w:id="155" w:name="_Toc527616075"/>
      <w:bookmarkStart w:id="156" w:name="_Toc531097697"/>
      <w:bookmarkStart w:id="157" w:name="_Toc531097965"/>
      <w:bookmarkStart w:id="158" w:name="_Toc531246097"/>
      <w:bookmarkStart w:id="159" w:name="_Toc422213378"/>
      <w:bookmarkStart w:id="160" w:name="_Toc445889611"/>
      <w:bookmarkStart w:id="161" w:name="_Toc476046865"/>
      <w:bookmarkStart w:id="162" w:name="_Toc505170932"/>
      <w:bookmarkStart w:id="163" w:name="_Toc31893394"/>
      <w:bookmarkStart w:id="164" w:name="_Toc62651765"/>
      <w:bookmarkEnd w:id="134"/>
      <w:bookmarkEnd w:id="135"/>
      <w:bookmarkEnd w:id="136"/>
      <w:bookmarkEnd w:id="137"/>
      <w:bookmarkEnd w:id="155"/>
      <w:bookmarkEnd w:id="156"/>
      <w:bookmarkEnd w:id="157"/>
      <w:bookmarkEnd w:id="158"/>
      <w:r w:rsidRPr="001058E2">
        <w:t xml:space="preserve">Clinical </w:t>
      </w:r>
      <w:r w:rsidR="005856AD" w:rsidRPr="001058E2">
        <w:t xml:space="preserve">assessments </w:t>
      </w:r>
      <w:bookmarkEnd w:id="159"/>
      <w:bookmarkEnd w:id="160"/>
      <w:bookmarkEnd w:id="161"/>
      <w:bookmarkEnd w:id="162"/>
      <w:bookmarkEnd w:id="163"/>
      <w:bookmarkEnd w:id="164"/>
    </w:p>
    <w:p w14:paraId="61F470E9" w14:textId="10ABB1AA" w:rsidR="00900450" w:rsidRPr="001058E2" w:rsidRDefault="00900450" w:rsidP="00E55E04">
      <w:pPr>
        <w:pStyle w:val="Intro"/>
        <w:keepNext/>
        <w:numPr>
          <w:ilvl w:val="3"/>
          <w:numId w:val="3"/>
        </w:numPr>
        <w:spacing w:before="0"/>
        <w:ind w:left="646" w:hanging="646"/>
        <w:rPr>
          <w:b/>
          <w:lang w:eastAsia="ja-JP"/>
        </w:rPr>
      </w:pPr>
      <w:r w:rsidRPr="001058E2">
        <w:rPr>
          <w:b/>
          <w:lang w:eastAsia="ja-JP"/>
        </w:rPr>
        <w:t>Health of the Nation Outcome Scales (HoNOS</w:t>
      </w:r>
      <w:r w:rsidR="00F515D4">
        <w:rPr>
          <w:b/>
          <w:lang w:eastAsia="ja-JP"/>
        </w:rPr>
        <w:t>/</w:t>
      </w:r>
      <w:r w:rsidRPr="001058E2">
        <w:rPr>
          <w:b/>
          <w:lang w:eastAsia="ja-JP"/>
        </w:rPr>
        <w:t>CA</w:t>
      </w:r>
      <w:r w:rsidR="00F515D4">
        <w:rPr>
          <w:b/>
          <w:lang w:eastAsia="ja-JP"/>
        </w:rPr>
        <w:t>/65+</w:t>
      </w:r>
      <w:r w:rsidRPr="001058E2">
        <w:rPr>
          <w:b/>
          <w:lang w:eastAsia="ja-JP"/>
        </w:rPr>
        <w:t>)</w:t>
      </w:r>
    </w:p>
    <w:p w14:paraId="799C90F4" w14:textId="27284F9A" w:rsidR="00900450" w:rsidRPr="001058E2" w:rsidRDefault="0065597B" w:rsidP="00900450">
      <w:pPr>
        <w:autoSpaceDE w:val="0"/>
        <w:autoSpaceDN w:val="0"/>
        <w:adjustRightInd w:val="0"/>
        <w:spacing w:line="276" w:lineRule="auto"/>
      </w:pPr>
      <w:r w:rsidRPr="0065597B">
        <w:t>The HoNOS</w:t>
      </w:r>
      <w:r>
        <w:t xml:space="preserve"> and HoNOS 65+ are </w:t>
      </w:r>
      <w:r w:rsidRPr="0065597B">
        <w:t>12 item clinician-rated measure</w:t>
      </w:r>
      <w:r>
        <w:t>s</w:t>
      </w:r>
      <w:r w:rsidRPr="0065597B">
        <w:t xml:space="preserve"> designed by the Royal College of Psychiatrists specifically for use in the assessment of consumer outcomes in mental health services. </w:t>
      </w:r>
      <w:r w:rsidR="00900450" w:rsidRPr="001058E2">
        <w:t>The HoNOSCA is a 15 item clinician-rated measure modelled on the HoNOS and designed specifically for use in the assessment of child and adolescent consumer</w:t>
      </w:r>
      <w:r>
        <w:t>s</w:t>
      </w:r>
      <w:r w:rsidR="00900450" w:rsidRPr="001058E2">
        <w:t xml:space="preserve">. </w:t>
      </w:r>
      <w:r>
        <w:t>C</w:t>
      </w:r>
      <w:r w:rsidR="00900450" w:rsidRPr="001058E2">
        <w:t xml:space="preserve">linicians </w:t>
      </w:r>
      <w:r>
        <w:t xml:space="preserve">are required to rate consumers </w:t>
      </w:r>
      <w:r w:rsidR="00900450" w:rsidRPr="001058E2">
        <w:t>based on their assessment.</w:t>
      </w:r>
      <w:r w:rsidR="00820A18" w:rsidRPr="001058E2">
        <w:t xml:space="preserve"> HoNOS</w:t>
      </w:r>
      <w:r>
        <w:t>/</w:t>
      </w:r>
      <w:r w:rsidR="00820A18" w:rsidRPr="001058E2">
        <w:t>CA</w:t>
      </w:r>
      <w:r>
        <w:t>/65+</w:t>
      </w:r>
      <w:r w:rsidR="00820A18" w:rsidRPr="001058E2">
        <w:t xml:space="preserve"> should be reported at the beginning of each MHPoC regardless of the length of stay. </w:t>
      </w:r>
    </w:p>
    <w:p w14:paraId="6AB9BBC8" w14:textId="707E7344" w:rsidR="009E248B" w:rsidRPr="001058E2" w:rsidRDefault="009E248B" w:rsidP="009E248B">
      <w:pPr>
        <w:tabs>
          <w:tab w:val="left" w:pos="346"/>
        </w:tabs>
        <w:spacing w:before="48" w:after="192" w:line="240" w:lineRule="auto"/>
      </w:pPr>
      <w:r w:rsidRPr="001058E2">
        <w:rPr>
          <w:rFonts w:cs="Arial"/>
        </w:rPr>
        <w:t>An additional code of ‘</w:t>
      </w:r>
      <w:r w:rsidRPr="001058E2">
        <w:rPr>
          <w:rFonts w:cs="Arial"/>
          <w:i/>
        </w:rPr>
        <w:t>8 – Unknown’</w:t>
      </w:r>
      <w:r w:rsidRPr="001058E2">
        <w:rPr>
          <w:rFonts w:cs="Arial"/>
        </w:rPr>
        <w:t xml:space="preserve"> </w:t>
      </w:r>
      <w:r w:rsidR="001C3E51">
        <w:rPr>
          <w:rFonts w:cs="Arial"/>
        </w:rPr>
        <w:t>was</w:t>
      </w:r>
      <w:r w:rsidRPr="001058E2">
        <w:rPr>
          <w:rFonts w:cs="Arial"/>
        </w:rPr>
        <w:t xml:space="preserve"> included in the </w:t>
      </w:r>
      <w:r w:rsidRPr="001058E2">
        <w:t xml:space="preserve">ABF MHC </w:t>
      </w:r>
      <w:r w:rsidR="00E876CD">
        <w:t>NBEDS</w:t>
      </w:r>
      <w:r w:rsidR="008A6D6B">
        <w:t xml:space="preserve"> 2020</w:t>
      </w:r>
      <w:r w:rsidR="008A6D6B" w:rsidRPr="000C130D">
        <w:rPr>
          <w:noProof/>
          <w:color w:val="000000" w:themeColor="text1"/>
        </w:rPr>
        <w:t>–</w:t>
      </w:r>
      <w:r w:rsidR="008A6D6B">
        <w:rPr>
          <w:noProof/>
          <w:color w:val="000000" w:themeColor="text1"/>
        </w:rPr>
        <w:t>21.</w:t>
      </w:r>
      <w:r w:rsidRPr="001058E2">
        <w:t xml:space="preserve"> </w:t>
      </w:r>
      <w:r w:rsidRPr="001058E2">
        <w:rPr>
          <w:rFonts w:cs="Arial"/>
        </w:rPr>
        <w:t>This code should be used for values that are missing or recorded in the HoNOSCA tool as '7 - Not stated/missing' and '9 - Unknown'.</w:t>
      </w:r>
    </w:p>
    <w:p w14:paraId="0671D994" w14:textId="77777777" w:rsidR="00900450" w:rsidRPr="001058E2" w:rsidRDefault="00900450" w:rsidP="003359BF">
      <w:pPr>
        <w:pStyle w:val="Heading5"/>
        <w:spacing w:before="120"/>
        <w:rPr>
          <w:rFonts w:cstheme="majorHAnsi"/>
          <w:b w:val="0"/>
          <w:i/>
        </w:rPr>
      </w:pPr>
      <w:r w:rsidRPr="001058E2">
        <w:rPr>
          <w:rFonts w:cstheme="majorHAnsi"/>
          <w:b w:val="0"/>
          <w:i/>
        </w:rPr>
        <w:lastRenderedPageBreak/>
        <w:t>Key references:</w:t>
      </w:r>
    </w:p>
    <w:p w14:paraId="58B4BCD5" w14:textId="77777777" w:rsidR="00900450" w:rsidRPr="001058E2" w:rsidRDefault="00900450" w:rsidP="002E2BEB">
      <w:pPr>
        <w:pStyle w:val="ListParagraph"/>
        <w:numPr>
          <w:ilvl w:val="0"/>
          <w:numId w:val="8"/>
        </w:numPr>
        <w:autoSpaceDE w:val="0"/>
        <w:autoSpaceDN w:val="0"/>
        <w:adjustRightInd w:val="0"/>
        <w:spacing w:before="0" w:after="200" w:line="276" w:lineRule="auto"/>
        <w:contextualSpacing/>
      </w:pPr>
      <w:r w:rsidRPr="001058E2">
        <w:t xml:space="preserve">Gowers S, Harrington R, Whitton A, Lelliott P, Beevor A, Wing J, Jezzard R (1999a) Brief scale for measuring the outcomes of emotional and behavioural disorders in children: Health of the Nation Outcome Scales for Children and Adolescents (HoNOSCA). </w:t>
      </w:r>
      <w:r w:rsidRPr="001058E2">
        <w:rPr>
          <w:i/>
          <w:iCs/>
        </w:rPr>
        <w:t>British Journal of Psychiatry</w:t>
      </w:r>
      <w:r w:rsidRPr="001058E2">
        <w:t>, 174, 413</w:t>
      </w:r>
      <w:r w:rsidRPr="001058E2">
        <w:noBreakHyphen/>
        <w:t>416.</w:t>
      </w:r>
    </w:p>
    <w:p w14:paraId="28BD2ED1" w14:textId="130DF1A1" w:rsidR="00900450" w:rsidRDefault="00900450" w:rsidP="002E2BEB">
      <w:pPr>
        <w:pStyle w:val="ListParagraph"/>
        <w:numPr>
          <w:ilvl w:val="0"/>
          <w:numId w:val="8"/>
        </w:numPr>
        <w:autoSpaceDE w:val="0"/>
        <w:autoSpaceDN w:val="0"/>
        <w:adjustRightInd w:val="0"/>
        <w:spacing w:before="0" w:after="200" w:line="276" w:lineRule="auto"/>
        <w:contextualSpacing/>
      </w:pPr>
      <w:r w:rsidRPr="001058E2">
        <w:t xml:space="preserve">Gowers S, Harrington R, Whitton A, Beevor A, Lelliott P, Jezzard R, Wing J (1999b) Health of the Nation Outcome Scales for Children and Adolescents (HoNOSCA): Glossary for HoNOSCA score sheet. </w:t>
      </w:r>
      <w:r w:rsidRPr="001058E2">
        <w:rPr>
          <w:i/>
          <w:iCs/>
        </w:rPr>
        <w:t>British Journal of Psychiatry</w:t>
      </w:r>
      <w:r w:rsidRPr="001058E2">
        <w:t>, 174, 428-433.</w:t>
      </w:r>
    </w:p>
    <w:p w14:paraId="74F9DEE7" w14:textId="77777777" w:rsidR="0065597B" w:rsidRPr="001058E2" w:rsidRDefault="0065597B" w:rsidP="0065597B">
      <w:pPr>
        <w:pStyle w:val="ListParagraph"/>
        <w:numPr>
          <w:ilvl w:val="0"/>
          <w:numId w:val="8"/>
        </w:numPr>
        <w:spacing w:before="0" w:after="200" w:line="276" w:lineRule="auto"/>
        <w:contextualSpacing/>
      </w:pPr>
      <w:r w:rsidRPr="001058E2">
        <w:t xml:space="preserve">Wing J, Beevor A, Curtis R, Park S, Hadden S, Burns A (1998) Health of the Nation Outcome Scales (HoNOS). Research and development. </w:t>
      </w:r>
      <w:r w:rsidRPr="001058E2">
        <w:rPr>
          <w:i/>
        </w:rPr>
        <w:t>British Journal of Psychiatry</w:t>
      </w:r>
      <w:r w:rsidRPr="001058E2">
        <w:t>, 172, 11-18.</w:t>
      </w:r>
    </w:p>
    <w:p w14:paraId="30E9330A" w14:textId="6DDAD363" w:rsidR="0065597B" w:rsidRDefault="0065597B" w:rsidP="0065597B">
      <w:pPr>
        <w:pStyle w:val="ListParagraph"/>
        <w:numPr>
          <w:ilvl w:val="0"/>
          <w:numId w:val="8"/>
        </w:numPr>
        <w:spacing w:before="0" w:after="200" w:line="276" w:lineRule="auto"/>
        <w:contextualSpacing/>
      </w:pPr>
      <w:r w:rsidRPr="001058E2">
        <w:t xml:space="preserve">Wing J, Curtis R, Beevor A (1999) Health of the Nation Outcome Scales (HoNOS): Glossary for HoNOS score sheet. </w:t>
      </w:r>
      <w:r w:rsidRPr="001058E2">
        <w:rPr>
          <w:i/>
        </w:rPr>
        <w:t>British Journal of Psychiatry</w:t>
      </w:r>
      <w:r w:rsidRPr="001058E2">
        <w:t>, 174, 432–434.</w:t>
      </w:r>
    </w:p>
    <w:p w14:paraId="7F794981" w14:textId="77777777" w:rsidR="0065597B" w:rsidRPr="001058E2" w:rsidRDefault="0065597B" w:rsidP="0065597B">
      <w:pPr>
        <w:pStyle w:val="ListParagraph"/>
        <w:numPr>
          <w:ilvl w:val="0"/>
          <w:numId w:val="8"/>
        </w:numPr>
        <w:spacing w:before="0" w:after="200" w:line="276" w:lineRule="auto"/>
        <w:contextualSpacing/>
      </w:pPr>
      <w:r w:rsidRPr="001058E2">
        <w:t xml:space="preserve">Burns A, Beevor A, Lelliott P, Wing J, Blakey A, Orrell M, Mulinga J, Hadden S (1999) Health of the Nation Outcome Scales for Elderly People (HoNOS 65+). </w:t>
      </w:r>
      <w:r w:rsidRPr="001058E2">
        <w:rPr>
          <w:i/>
          <w:iCs/>
        </w:rPr>
        <w:t>British Journal of Psychiatry</w:t>
      </w:r>
      <w:r w:rsidRPr="001058E2">
        <w:t>, 174, 424-427.</w:t>
      </w:r>
    </w:p>
    <w:p w14:paraId="18FB76D9" w14:textId="7892FB87" w:rsidR="0065597B" w:rsidRPr="001058E2" w:rsidRDefault="0065597B" w:rsidP="001D2780">
      <w:pPr>
        <w:pStyle w:val="ListParagraph"/>
        <w:numPr>
          <w:ilvl w:val="0"/>
          <w:numId w:val="8"/>
        </w:numPr>
        <w:spacing w:before="0" w:after="200" w:line="276" w:lineRule="auto"/>
        <w:contextualSpacing/>
      </w:pPr>
      <w:r w:rsidRPr="001058E2">
        <w:t xml:space="preserve">Burns A, Beevor A, Lelliott P, Wing J, Blakey A, Orrell M, Mulinga J, Hadden S (1999) Health of the Nation Outcome Scales for Elderly People (HoNOS 65+): Glossary for HoNOS 65+ score sheet. </w:t>
      </w:r>
      <w:r w:rsidRPr="001058E2">
        <w:rPr>
          <w:i/>
          <w:iCs/>
        </w:rPr>
        <w:t>British Journal of Psychiatry</w:t>
      </w:r>
      <w:r w:rsidRPr="001058E2">
        <w:t>, 174, 435-438.</w:t>
      </w:r>
    </w:p>
    <w:p w14:paraId="7CB9CFEE" w14:textId="77777777" w:rsidR="00900450" w:rsidRPr="001058E2" w:rsidRDefault="00900450" w:rsidP="00E55E04">
      <w:pPr>
        <w:pStyle w:val="Intro"/>
        <w:numPr>
          <w:ilvl w:val="3"/>
          <w:numId w:val="3"/>
        </w:numPr>
        <w:spacing w:before="0"/>
        <w:ind w:left="648"/>
        <w:rPr>
          <w:b/>
          <w:lang w:eastAsia="ja-JP"/>
        </w:rPr>
      </w:pPr>
      <w:r w:rsidRPr="001058E2">
        <w:rPr>
          <w:b/>
          <w:lang w:eastAsia="ja-JP"/>
        </w:rPr>
        <w:t>Children’s Global Assessment Scale (CGAS)</w:t>
      </w:r>
    </w:p>
    <w:p w14:paraId="7F6ACCA7" w14:textId="77777777" w:rsidR="00900450" w:rsidRPr="001058E2" w:rsidRDefault="00900450" w:rsidP="00900450">
      <w:pPr>
        <w:autoSpaceDE w:val="0"/>
        <w:autoSpaceDN w:val="0"/>
        <w:adjustRightInd w:val="0"/>
        <w:spacing w:line="276" w:lineRule="auto"/>
      </w:pPr>
      <w:r w:rsidRPr="001058E2">
        <w:t xml:space="preserve">The CGAS was developed by Schaffer and colleagues at the Department of Psychiatry, Columbia University to provide a global measure of severity of disturbance in children and adolescents. Similar to the HoNOSCA, it is designed to reflect the lowest level of functioning for a child or adolescent during a specified period. The measure provides a single global rating only, on a scale of 1–100. </w:t>
      </w:r>
    </w:p>
    <w:p w14:paraId="3F3A11C9" w14:textId="77777777" w:rsidR="00900450" w:rsidRPr="001058E2" w:rsidRDefault="00900450" w:rsidP="003359BF">
      <w:pPr>
        <w:pStyle w:val="Heading5"/>
        <w:spacing w:before="120"/>
        <w:rPr>
          <w:b w:val="0"/>
          <w:i/>
        </w:rPr>
      </w:pPr>
      <w:r w:rsidRPr="001058E2">
        <w:rPr>
          <w:b w:val="0"/>
          <w:i/>
        </w:rPr>
        <w:t>Key reference:</w:t>
      </w:r>
    </w:p>
    <w:p w14:paraId="31C9343F" w14:textId="77777777" w:rsidR="00900450" w:rsidRPr="001058E2" w:rsidRDefault="00900450" w:rsidP="002E2BEB">
      <w:pPr>
        <w:pStyle w:val="ListParagraph"/>
        <w:numPr>
          <w:ilvl w:val="0"/>
          <w:numId w:val="9"/>
        </w:numPr>
        <w:spacing w:before="0" w:after="200" w:line="276" w:lineRule="auto"/>
        <w:contextualSpacing/>
      </w:pPr>
      <w:r w:rsidRPr="001058E2">
        <w:t xml:space="preserve">Schaffer D, Gould MS, Brasic J, et al (1983) A children’s global assessment scale (CGAS). </w:t>
      </w:r>
      <w:r w:rsidRPr="001058E2">
        <w:rPr>
          <w:i/>
          <w:iCs/>
        </w:rPr>
        <w:t>Archives of General Psychiatry</w:t>
      </w:r>
      <w:r w:rsidRPr="001058E2">
        <w:t>, 40, 1228-1231.</w:t>
      </w:r>
    </w:p>
    <w:p w14:paraId="0EE621C4" w14:textId="77777777" w:rsidR="00900450" w:rsidRPr="001058E2" w:rsidRDefault="00900450" w:rsidP="00E55E04">
      <w:pPr>
        <w:pStyle w:val="Intro"/>
        <w:keepNext/>
        <w:numPr>
          <w:ilvl w:val="3"/>
          <w:numId w:val="3"/>
        </w:numPr>
        <w:spacing w:before="0"/>
        <w:ind w:left="646" w:hanging="646"/>
        <w:rPr>
          <w:b/>
          <w:lang w:eastAsia="ja-JP"/>
        </w:rPr>
      </w:pPr>
      <w:r w:rsidRPr="001058E2">
        <w:rPr>
          <w:b/>
          <w:lang w:eastAsia="ja-JP"/>
        </w:rPr>
        <w:t>Factors Influencing Heath Status (FIHS)</w:t>
      </w:r>
    </w:p>
    <w:p w14:paraId="2DAA1D9E" w14:textId="5FD9E65E" w:rsidR="00900450" w:rsidRPr="001058E2" w:rsidRDefault="00900450" w:rsidP="00900450">
      <w:pPr>
        <w:spacing w:line="276" w:lineRule="auto"/>
      </w:pPr>
      <w:r w:rsidRPr="001058E2">
        <w:t xml:space="preserve">The FIHS measure is a checklist of seven ‘psychosocial complications’ </w:t>
      </w:r>
      <w:r w:rsidR="00D20CC5">
        <w:t xml:space="preserve">for child and adolescent consumers. The FIHS is </w:t>
      </w:r>
      <w:r w:rsidRPr="001058E2">
        <w:t>based on the problems and issues identified in the Factors Influencing Health Status chapter in International Statistical Classification of Diseases and Health R</w:t>
      </w:r>
      <w:r w:rsidR="008035FE">
        <w:t>elated Problems, Tenth revision</w:t>
      </w:r>
      <w:r w:rsidR="00D20CC5">
        <w:t xml:space="preserve"> (ICD-10-AM)</w:t>
      </w:r>
      <w:r w:rsidRPr="001058E2">
        <w:t>. It is a simple checklist of the ICD factors originally developed for the Mental Health Classification and Service Costs (MH-CASC) project</w:t>
      </w:r>
      <w:r w:rsidR="00502A1D" w:rsidRPr="001058E2">
        <w:t>.</w:t>
      </w:r>
    </w:p>
    <w:p w14:paraId="723EFFD3" w14:textId="77777777" w:rsidR="00900450" w:rsidRPr="001058E2" w:rsidRDefault="00900450" w:rsidP="003359BF">
      <w:pPr>
        <w:pStyle w:val="Heading5"/>
        <w:spacing w:before="120"/>
        <w:rPr>
          <w:b w:val="0"/>
          <w:i/>
        </w:rPr>
      </w:pPr>
      <w:r w:rsidRPr="001058E2">
        <w:rPr>
          <w:b w:val="0"/>
          <w:i/>
        </w:rPr>
        <w:t>Key reference:</w:t>
      </w:r>
    </w:p>
    <w:p w14:paraId="2BA0B4D8" w14:textId="55AA69A0" w:rsidR="0065597B" w:rsidRPr="001058E2" w:rsidRDefault="00900450" w:rsidP="00195C37">
      <w:pPr>
        <w:pStyle w:val="ListParagraph"/>
        <w:numPr>
          <w:ilvl w:val="0"/>
          <w:numId w:val="9"/>
        </w:numPr>
        <w:spacing w:before="0" w:after="200" w:line="276" w:lineRule="auto"/>
        <w:contextualSpacing/>
      </w:pPr>
      <w:r w:rsidRPr="001058E2">
        <w:t xml:space="preserve">Buckingham W, Burgess P, Solomon S, Pirkis J, Eagar K (1998) </w:t>
      </w:r>
      <w:r w:rsidRPr="001058E2">
        <w:rPr>
          <w:i/>
          <w:iCs/>
        </w:rPr>
        <w:t xml:space="preserve">Developing a Casemix Classification for Mental Health Services. Volume 2: Resource Materials. </w:t>
      </w:r>
      <w:r w:rsidRPr="001058E2">
        <w:t>Canberra: Commonwealth Department of Health and Family Services.</w:t>
      </w:r>
    </w:p>
    <w:p w14:paraId="719EE01F" w14:textId="77777777" w:rsidR="00900450" w:rsidRPr="001058E2" w:rsidRDefault="00900450" w:rsidP="00E55E04">
      <w:pPr>
        <w:pStyle w:val="Intro"/>
        <w:numPr>
          <w:ilvl w:val="3"/>
          <w:numId w:val="3"/>
        </w:numPr>
        <w:spacing w:before="0"/>
        <w:ind w:left="648"/>
        <w:rPr>
          <w:b/>
          <w:lang w:eastAsia="ja-JP"/>
        </w:rPr>
      </w:pPr>
      <w:r w:rsidRPr="001058E2">
        <w:rPr>
          <w:b/>
          <w:lang w:eastAsia="ja-JP"/>
        </w:rPr>
        <w:t>Abbreviated Life Skills Profile (LSP-16)</w:t>
      </w:r>
    </w:p>
    <w:p w14:paraId="7708FB6C" w14:textId="37D330F6" w:rsidR="00900450" w:rsidRPr="001058E2" w:rsidRDefault="00900450" w:rsidP="00900450">
      <w:pPr>
        <w:autoSpaceDE w:val="0"/>
        <w:autoSpaceDN w:val="0"/>
        <w:adjustRightInd w:val="0"/>
        <w:spacing w:line="276" w:lineRule="auto"/>
      </w:pPr>
      <w:r w:rsidRPr="001058E2">
        <w:t>The LSP was developed by a team of clinical researchers in Sydney (Rosen et al 1989, Parker et al 1991)</w:t>
      </w:r>
      <w:r w:rsidR="00D20CC5">
        <w:t xml:space="preserve"> to </w:t>
      </w:r>
      <w:r w:rsidRPr="001058E2">
        <w:t xml:space="preserve">assess a consumer’s abilities with respect to basic life skills. It is </w:t>
      </w:r>
      <w:r w:rsidR="00D20CC5">
        <w:t xml:space="preserve">applicable for adult </w:t>
      </w:r>
      <w:r w:rsidR="00D20CC5">
        <w:lastRenderedPageBreak/>
        <w:t xml:space="preserve">and older person’s consumers and is </w:t>
      </w:r>
      <w:r w:rsidRPr="001058E2">
        <w:t>capable of being completed by family members and community housing members as well as professional staff.</w:t>
      </w:r>
    </w:p>
    <w:p w14:paraId="2EA2494F" w14:textId="6AD721B6" w:rsidR="00900450" w:rsidRPr="001058E2" w:rsidRDefault="00900450" w:rsidP="00900450">
      <w:pPr>
        <w:autoSpaceDE w:val="0"/>
        <w:autoSpaceDN w:val="0"/>
        <w:adjustRightInd w:val="0"/>
        <w:spacing w:line="276" w:lineRule="auto"/>
      </w:pPr>
      <w:r w:rsidRPr="001058E2">
        <w:t>The original form of the LSP consist</w:t>
      </w:r>
      <w:r w:rsidR="00754904" w:rsidRPr="001058E2">
        <w:t>ed</w:t>
      </w:r>
      <w:r w:rsidRPr="001058E2">
        <w:t xml:space="preserve"> of 39 items. Work undertaken as part of the Australian MH</w:t>
      </w:r>
      <w:r w:rsidR="00036BAE" w:rsidRPr="001058E2">
        <w:noBreakHyphen/>
      </w:r>
      <w:r w:rsidRPr="001058E2">
        <w:t>CASC study saw the 39 items reduced to 16 items by the original designers. This reduction in item number aimed to minimise the rating burden on clinicians when the measure is used in conjunction with the HoNOS. The abbreviated 16-item instrument is the version to be reported for the ABF MHC </w:t>
      </w:r>
      <w:r w:rsidRPr="001058E2">
        <w:rPr>
          <w:lang w:eastAsia="ja-JP"/>
        </w:rPr>
        <w:t>NBEDS</w:t>
      </w:r>
      <w:r w:rsidR="00C96B35" w:rsidRPr="001058E2">
        <w:rPr>
          <w:lang w:eastAsia="ja-JP"/>
        </w:rPr>
        <w:t xml:space="preserve"> </w:t>
      </w:r>
      <w:r w:rsidR="00FD0AFB">
        <w:rPr>
          <w:rFonts w:cs="Arial"/>
        </w:rPr>
        <w:t>2021</w:t>
      </w:r>
      <w:r w:rsidR="00EA7591">
        <w:rPr>
          <w:rFonts w:cs="Arial"/>
        </w:rPr>
        <w:t>–</w:t>
      </w:r>
      <w:r w:rsidR="00FD0AFB">
        <w:rPr>
          <w:rFonts w:cs="Arial"/>
        </w:rPr>
        <w:t>22</w:t>
      </w:r>
      <w:r w:rsidRPr="001058E2">
        <w:t>.</w:t>
      </w:r>
    </w:p>
    <w:p w14:paraId="22E324E8" w14:textId="77777777" w:rsidR="00900450" w:rsidRPr="001058E2" w:rsidRDefault="00900450" w:rsidP="003359BF">
      <w:pPr>
        <w:pStyle w:val="Heading5"/>
        <w:spacing w:before="120"/>
        <w:rPr>
          <w:b w:val="0"/>
          <w:i/>
          <w:lang w:eastAsia="ja-JP"/>
        </w:rPr>
      </w:pPr>
      <w:r w:rsidRPr="001058E2">
        <w:rPr>
          <w:b w:val="0"/>
          <w:i/>
          <w:lang w:eastAsia="ja-JP"/>
        </w:rPr>
        <w:t>Key references:</w:t>
      </w:r>
    </w:p>
    <w:p w14:paraId="7F0B9D83" w14:textId="77777777" w:rsidR="00900450" w:rsidRPr="001058E2" w:rsidRDefault="00900450" w:rsidP="00165228">
      <w:pPr>
        <w:keepNext/>
      </w:pPr>
      <w:r w:rsidRPr="001058E2">
        <w:rPr>
          <w:u w:val="single"/>
        </w:rPr>
        <w:t>Original 39 item version of the LSP</w:t>
      </w:r>
      <w:r w:rsidRPr="001058E2">
        <w:t>:</w:t>
      </w:r>
    </w:p>
    <w:p w14:paraId="7BA6A47F" w14:textId="77777777" w:rsidR="00900450" w:rsidRPr="001058E2" w:rsidRDefault="00900450" w:rsidP="002E2BEB">
      <w:pPr>
        <w:pStyle w:val="ListParagraph"/>
        <w:numPr>
          <w:ilvl w:val="0"/>
          <w:numId w:val="10"/>
        </w:numPr>
        <w:spacing w:before="0" w:after="200" w:line="276" w:lineRule="auto"/>
        <w:contextualSpacing/>
      </w:pPr>
      <w:r w:rsidRPr="001058E2">
        <w:t xml:space="preserve">Rosen A, Hadzi-Pavlovic D, Parker G (1989) The Life Skills Profile: A measure assessing function and disability in schizophrenia. </w:t>
      </w:r>
      <w:r w:rsidRPr="001058E2">
        <w:rPr>
          <w:i/>
        </w:rPr>
        <w:t>Schizophrenia Bulletin</w:t>
      </w:r>
      <w:r w:rsidRPr="001058E2">
        <w:t>, 1989, 325-337.</w:t>
      </w:r>
    </w:p>
    <w:p w14:paraId="43018A5B" w14:textId="77777777" w:rsidR="00900450" w:rsidRPr="001058E2" w:rsidRDefault="00900450" w:rsidP="002E2BEB">
      <w:pPr>
        <w:pStyle w:val="ListParagraph"/>
        <w:numPr>
          <w:ilvl w:val="0"/>
          <w:numId w:val="10"/>
        </w:numPr>
        <w:spacing w:before="0" w:after="200" w:line="276" w:lineRule="auto"/>
        <w:contextualSpacing/>
      </w:pPr>
      <w:r w:rsidRPr="001058E2">
        <w:t xml:space="preserve">Parker G, Rosen A, Emdur N, Hadzi-Pavlov D (1991) The Life Skills Profile: Psychometric properties of a measure assessing function and disability in schizophrenia. </w:t>
      </w:r>
      <w:r w:rsidRPr="001058E2">
        <w:rPr>
          <w:i/>
        </w:rPr>
        <w:t>Acta Psychiatrica Scandinavica</w:t>
      </w:r>
      <w:r w:rsidRPr="001058E2">
        <w:t>, 83 145-152.</w:t>
      </w:r>
    </w:p>
    <w:p w14:paraId="2D25A664" w14:textId="77777777" w:rsidR="00900450" w:rsidRPr="001058E2" w:rsidRDefault="00900450" w:rsidP="002E2BEB">
      <w:pPr>
        <w:pStyle w:val="ListParagraph"/>
        <w:numPr>
          <w:ilvl w:val="0"/>
          <w:numId w:val="10"/>
        </w:numPr>
        <w:spacing w:before="0" w:after="200" w:line="276" w:lineRule="auto"/>
        <w:contextualSpacing/>
      </w:pPr>
      <w:r w:rsidRPr="001058E2">
        <w:t xml:space="preserve">Trauer T, Duckmanton RA, Chiu E (1995) The Life Skills Profile: A study of its psychometric properties. </w:t>
      </w:r>
      <w:r w:rsidRPr="001058E2">
        <w:rPr>
          <w:i/>
        </w:rPr>
        <w:t>Australian and New Zealand Journal of Psychiatry</w:t>
      </w:r>
      <w:r w:rsidRPr="001058E2">
        <w:t xml:space="preserve">, 29, 492-499. </w:t>
      </w:r>
    </w:p>
    <w:p w14:paraId="186D224C" w14:textId="77777777" w:rsidR="00900450" w:rsidRPr="001058E2" w:rsidRDefault="00900450" w:rsidP="00C11015">
      <w:pPr>
        <w:keepNext/>
      </w:pPr>
      <w:r w:rsidRPr="001058E2">
        <w:rPr>
          <w:u w:val="single"/>
        </w:rPr>
        <w:t>Abbreviated 16 item version of the LSP-16</w:t>
      </w:r>
      <w:r w:rsidRPr="001058E2">
        <w:t>:</w:t>
      </w:r>
    </w:p>
    <w:p w14:paraId="2DC97A87" w14:textId="77777777" w:rsidR="00900450" w:rsidRPr="001058E2" w:rsidRDefault="00900450" w:rsidP="002E2BEB">
      <w:pPr>
        <w:pStyle w:val="ListParagraph"/>
        <w:numPr>
          <w:ilvl w:val="0"/>
          <w:numId w:val="11"/>
        </w:numPr>
        <w:spacing w:before="0" w:after="200" w:line="276" w:lineRule="auto"/>
        <w:contextualSpacing/>
      </w:pPr>
      <w:r w:rsidRPr="001058E2">
        <w:t xml:space="preserve">Buckingham W, Burgess P, Solomon S, Pirkis J, Eagar K (1998) </w:t>
      </w:r>
      <w:r w:rsidRPr="001058E2">
        <w:rPr>
          <w:i/>
        </w:rPr>
        <w:t>Developing a Casemix Classification for Mental Health Services. Volume 2: Resource Materials</w:t>
      </w:r>
      <w:r w:rsidRPr="001058E2">
        <w:t xml:space="preserve">. Canberra: Commonwealth Department of Health and Family Services. </w:t>
      </w:r>
    </w:p>
    <w:p w14:paraId="26A391C1" w14:textId="77777777" w:rsidR="00900450" w:rsidRPr="001058E2" w:rsidRDefault="00900450" w:rsidP="00E55E04">
      <w:pPr>
        <w:pStyle w:val="Intro"/>
        <w:keepNext/>
        <w:numPr>
          <w:ilvl w:val="3"/>
          <w:numId w:val="3"/>
        </w:numPr>
        <w:spacing w:before="0"/>
        <w:ind w:left="646" w:hanging="646"/>
        <w:rPr>
          <w:b/>
          <w:lang w:eastAsia="ja-JP"/>
        </w:rPr>
      </w:pPr>
      <w:r w:rsidRPr="001058E2">
        <w:rPr>
          <w:b/>
          <w:lang w:eastAsia="ja-JP"/>
        </w:rPr>
        <w:t xml:space="preserve">Resources Utilisation Groups – Activities of Daily Living (RUG-ADL) </w:t>
      </w:r>
    </w:p>
    <w:p w14:paraId="6C1B5368" w14:textId="4D7F94D1" w:rsidR="00900450" w:rsidRPr="001058E2" w:rsidRDefault="00900450" w:rsidP="00900450">
      <w:pPr>
        <w:keepLines/>
        <w:autoSpaceDE w:val="0"/>
        <w:autoSpaceDN w:val="0"/>
        <w:adjustRightInd w:val="0"/>
        <w:spacing w:line="276" w:lineRule="auto"/>
      </w:pPr>
      <w:r w:rsidRPr="001058E2">
        <w:t xml:space="preserve">Developed for the measurement of nursing dependency in skilled nursing facilities in the United States of America, the RUG-ADL measures </w:t>
      </w:r>
      <w:r w:rsidR="00D20CC5">
        <w:t xml:space="preserve">the </w:t>
      </w:r>
      <w:r w:rsidRPr="001058E2">
        <w:t xml:space="preserve">ability </w:t>
      </w:r>
      <w:r w:rsidR="00D20CC5">
        <w:t>of</w:t>
      </w:r>
      <w:r w:rsidRPr="001058E2">
        <w:t xml:space="preserve"> those activities that are likely to be lost last in life</w:t>
      </w:r>
      <w:r w:rsidR="00195C37">
        <w:t xml:space="preserve"> </w:t>
      </w:r>
      <w:r w:rsidR="00195C37" w:rsidRPr="00195C37">
        <w:t>–</w:t>
      </w:r>
      <w:r w:rsidR="00195C37">
        <w:t xml:space="preserve"> </w:t>
      </w:r>
      <w:r w:rsidR="00195C37" w:rsidRPr="00195C37">
        <w:t>‘late loss’ activities</w:t>
      </w:r>
      <w:r w:rsidRPr="001058E2">
        <w:t xml:space="preserve"> (eating, bed mobility, transferring and toileting). ‘Early loss’ activities (managing finances, social relationships, grooming) are</w:t>
      </w:r>
      <w:r w:rsidR="00195C37">
        <w:t xml:space="preserve"> also</w:t>
      </w:r>
      <w:r w:rsidRPr="001058E2">
        <w:t xml:space="preserve"> included in the LSP. The RUG-ADL</w:t>
      </w:r>
      <w:r w:rsidR="00195C37">
        <w:t xml:space="preserve"> is specific for older persons and</w:t>
      </w:r>
      <w:r w:rsidRPr="001058E2">
        <w:t xml:space="preserve"> is widely used in Australian nursing homes and other aged care residential settings. The RUG-ADL comprises four items only and is usually completed by nursing staff.</w:t>
      </w:r>
    </w:p>
    <w:p w14:paraId="13132408" w14:textId="7EE17A0B" w:rsidR="007A403D" w:rsidRPr="001058E2" w:rsidRDefault="007A403D" w:rsidP="007A403D">
      <w:pPr>
        <w:tabs>
          <w:tab w:val="left" w:pos="346"/>
        </w:tabs>
        <w:spacing w:before="48" w:after="192" w:line="240" w:lineRule="auto"/>
      </w:pPr>
      <w:r w:rsidRPr="001058E2">
        <w:rPr>
          <w:rFonts w:cs="Arial"/>
        </w:rPr>
        <w:t xml:space="preserve">An additional code of </w:t>
      </w:r>
      <w:r w:rsidR="009E248B" w:rsidRPr="001058E2">
        <w:rPr>
          <w:rFonts w:cs="Arial"/>
        </w:rPr>
        <w:t>‘</w:t>
      </w:r>
      <w:r w:rsidRPr="001058E2">
        <w:rPr>
          <w:rFonts w:cs="Arial"/>
          <w:i/>
        </w:rPr>
        <w:t>8</w:t>
      </w:r>
      <w:r w:rsidR="009E248B" w:rsidRPr="001058E2">
        <w:rPr>
          <w:rFonts w:cs="Arial"/>
          <w:i/>
        </w:rPr>
        <w:t xml:space="preserve"> –</w:t>
      </w:r>
      <w:r w:rsidRPr="001058E2">
        <w:rPr>
          <w:rFonts w:cs="Arial"/>
          <w:i/>
        </w:rPr>
        <w:t xml:space="preserve"> </w:t>
      </w:r>
      <w:r w:rsidR="009E248B" w:rsidRPr="001058E2">
        <w:rPr>
          <w:rFonts w:cs="Arial"/>
          <w:i/>
        </w:rPr>
        <w:t>U</w:t>
      </w:r>
      <w:r w:rsidRPr="001058E2">
        <w:rPr>
          <w:rFonts w:cs="Arial"/>
          <w:i/>
        </w:rPr>
        <w:t>nknown</w:t>
      </w:r>
      <w:r w:rsidR="009E248B" w:rsidRPr="001058E2">
        <w:rPr>
          <w:rFonts w:cs="Arial"/>
          <w:i/>
        </w:rPr>
        <w:t>’</w:t>
      </w:r>
      <w:r w:rsidRPr="001058E2">
        <w:rPr>
          <w:rFonts w:cs="Arial"/>
        </w:rPr>
        <w:t xml:space="preserve"> </w:t>
      </w:r>
      <w:r w:rsidR="00C948A7">
        <w:rPr>
          <w:rFonts w:cs="Arial"/>
        </w:rPr>
        <w:t xml:space="preserve">was </w:t>
      </w:r>
      <w:r w:rsidRPr="001058E2">
        <w:rPr>
          <w:rFonts w:cs="Arial"/>
        </w:rPr>
        <w:t xml:space="preserve">included in the </w:t>
      </w:r>
      <w:r w:rsidR="00B141D5" w:rsidRPr="001058E2">
        <w:t xml:space="preserve">ABF MHC </w:t>
      </w:r>
      <w:r w:rsidR="00B141D5">
        <w:t>NBEDS</w:t>
      </w:r>
      <w:r w:rsidR="008A6D6B">
        <w:t xml:space="preserve"> 2020</w:t>
      </w:r>
      <w:r w:rsidR="008A6D6B" w:rsidRPr="007263BF">
        <w:rPr>
          <w:noProof/>
          <w:color w:val="000000" w:themeColor="text1"/>
        </w:rPr>
        <w:t>–</w:t>
      </w:r>
      <w:r w:rsidR="008A6D6B">
        <w:rPr>
          <w:noProof/>
          <w:color w:val="000000" w:themeColor="text1"/>
        </w:rPr>
        <w:t>21</w:t>
      </w:r>
      <w:r w:rsidRPr="001058E2">
        <w:t xml:space="preserve">. </w:t>
      </w:r>
      <w:r w:rsidRPr="001058E2">
        <w:rPr>
          <w:rFonts w:cs="Arial"/>
        </w:rPr>
        <w:t>This code should be used for values that are missing or recorded in the RUG-ADL tool as '7 - Unable to rate' and '9 - Not stated/missing'.</w:t>
      </w:r>
    </w:p>
    <w:p w14:paraId="6F5BA2C2" w14:textId="77777777" w:rsidR="00900450" w:rsidRPr="001058E2" w:rsidRDefault="00900450" w:rsidP="003359BF">
      <w:pPr>
        <w:pStyle w:val="Heading5"/>
        <w:spacing w:before="120"/>
        <w:rPr>
          <w:b w:val="0"/>
          <w:i/>
        </w:rPr>
      </w:pPr>
      <w:r w:rsidRPr="001058E2">
        <w:rPr>
          <w:b w:val="0"/>
          <w:i/>
        </w:rPr>
        <w:t>Key reference:</w:t>
      </w:r>
    </w:p>
    <w:p w14:paraId="297FCE8F" w14:textId="77777777" w:rsidR="00900450" w:rsidRPr="001058E2" w:rsidRDefault="00900450" w:rsidP="002E2BEB">
      <w:pPr>
        <w:pStyle w:val="ListParagraph"/>
        <w:numPr>
          <w:ilvl w:val="0"/>
          <w:numId w:val="13"/>
        </w:numPr>
        <w:spacing w:before="0" w:after="200" w:line="276" w:lineRule="auto"/>
        <w:contextualSpacing/>
      </w:pPr>
      <w:r w:rsidRPr="001058E2">
        <w:t xml:space="preserve">Fries BE, Schneider DP, et al (1994) Refining a casemix measure for nursing homes. Resource Utilisation Groups (RUG-III). </w:t>
      </w:r>
      <w:r w:rsidRPr="001058E2">
        <w:rPr>
          <w:i/>
        </w:rPr>
        <w:t>Medical Care</w:t>
      </w:r>
      <w:r w:rsidRPr="001058E2">
        <w:t>, 32, 668-685.</w:t>
      </w:r>
    </w:p>
    <w:p w14:paraId="272414F3" w14:textId="7DA1203A" w:rsidR="005856AD" w:rsidRPr="001058E2" w:rsidRDefault="0074274C" w:rsidP="00E55E04">
      <w:pPr>
        <w:pStyle w:val="Heading2"/>
        <w:numPr>
          <w:ilvl w:val="1"/>
          <w:numId w:val="3"/>
        </w:numPr>
        <w:spacing w:after="40" w:line="216" w:lineRule="auto"/>
        <w:ind w:left="432"/>
      </w:pPr>
      <w:bookmarkStart w:id="165" w:name="_Toc527616079"/>
      <w:bookmarkStart w:id="166" w:name="_Toc531097702"/>
      <w:bookmarkStart w:id="167" w:name="_Toc531097970"/>
      <w:bookmarkStart w:id="168" w:name="_Toc531246101"/>
      <w:bookmarkStart w:id="169" w:name="_Toc527616080"/>
      <w:bookmarkStart w:id="170" w:name="_Toc531097703"/>
      <w:bookmarkStart w:id="171" w:name="_Toc531097971"/>
      <w:bookmarkStart w:id="172" w:name="_Toc531246102"/>
      <w:bookmarkStart w:id="173" w:name="_Toc527616081"/>
      <w:bookmarkStart w:id="174" w:name="_Toc531097704"/>
      <w:bookmarkStart w:id="175" w:name="_Toc531097972"/>
      <w:bookmarkStart w:id="176" w:name="_Toc531246103"/>
      <w:bookmarkStart w:id="177" w:name="_Toc527616082"/>
      <w:bookmarkStart w:id="178" w:name="_Toc531097705"/>
      <w:bookmarkStart w:id="179" w:name="_Toc531097973"/>
      <w:bookmarkStart w:id="180" w:name="_Toc531246104"/>
      <w:bookmarkStart w:id="181" w:name="_Toc527616083"/>
      <w:bookmarkStart w:id="182" w:name="_Toc531097706"/>
      <w:bookmarkStart w:id="183" w:name="_Toc531097974"/>
      <w:bookmarkStart w:id="184" w:name="_Toc531246105"/>
      <w:bookmarkStart w:id="185" w:name="_Toc527616084"/>
      <w:bookmarkStart w:id="186" w:name="_Toc531097707"/>
      <w:bookmarkStart w:id="187" w:name="_Toc531097975"/>
      <w:bookmarkStart w:id="188" w:name="_Toc531246106"/>
      <w:bookmarkStart w:id="189" w:name="_Toc527616085"/>
      <w:bookmarkStart w:id="190" w:name="_Toc531097708"/>
      <w:bookmarkStart w:id="191" w:name="_Toc531097976"/>
      <w:bookmarkStart w:id="192" w:name="_Toc531246107"/>
      <w:bookmarkStart w:id="193" w:name="_Toc527616086"/>
      <w:bookmarkStart w:id="194" w:name="_Toc531097709"/>
      <w:bookmarkStart w:id="195" w:name="_Toc531097977"/>
      <w:bookmarkStart w:id="196" w:name="_Toc531246108"/>
      <w:bookmarkStart w:id="197" w:name="_Toc473736570"/>
      <w:bookmarkStart w:id="198" w:name="_Toc473736649"/>
      <w:bookmarkStart w:id="199" w:name="_Toc473736571"/>
      <w:bookmarkStart w:id="200" w:name="_Toc473736650"/>
      <w:bookmarkStart w:id="201" w:name="_Toc473736572"/>
      <w:bookmarkStart w:id="202" w:name="_Toc473736651"/>
      <w:bookmarkStart w:id="203" w:name="_Toc473736573"/>
      <w:bookmarkStart w:id="204" w:name="_Toc473736652"/>
      <w:bookmarkStart w:id="205" w:name="_Toc473736574"/>
      <w:bookmarkStart w:id="206" w:name="_Toc473736653"/>
      <w:bookmarkStart w:id="207" w:name="_Toc527616087"/>
      <w:bookmarkStart w:id="208" w:name="_Toc531097710"/>
      <w:bookmarkStart w:id="209" w:name="_Toc531097978"/>
      <w:bookmarkStart w:id="210" w:name="_Toc531246109"/>
      <w:bookmarkStart w:id="211" w:name="_Toc527616088"/>
      <w:bookmarkStart w:id="212" w:name="_Toc531097711"/>
      <w:bookmarkStart w:id="213" w:name="_Toc531097979"/>
      <w:bookmarkStart w:id="214" w:name="_Toc531246110"/>
      <w:bookmarkStart w:id="215" w:name="_Toc527616089"/>
      <w:bookmarkStart w:id="216" w:name="_Toc531097712"/>
      <w:bookmarkStart w:id="217" w:name="_Toc531097980"/>
      <w:bookmarkStart w:id="218" w:name="_Toc531246111"/>
      <w:bookmarkStart w:id="219" w:name="_Toc527616090"/>
      <w:bookmarkStart w:id="220" w:name="_Toc531097713"/>
      <w:bookmarkStart w:id="221" w:name="_Toc531097981"/>
      <w:bookmarkStart w:id="222" w:name="_Toc531246112"/>
      <w:bookmarkStart w:id="223" w:name="_Toc527616109"/>
      <w:bookmarkStart w:id="224" w:name="_Toc531097732"/>
      <w:bookmarkStart w:id="225" w:name="_Toc531098000"/>
      <w:bookmarkStart w:id="226" w:name="_Toc531246131"/>
      <w:bookmarkStart w:id="227" w:name="_Toc527616110"/>
      <w:bookmarkStart w:id="228" w:name="_Toc531097733"/>
      <w:bookmarkStart w:id="229" w:name="_Toc531098001"/>
      <w:bookmarkStart w:id="230" w:name="_Toc531246132"/>
      <w:bookmarkStart w:id="231" w:name="_Toc527616111"/>
      <w:bookmarkStart w:id="232" w:name="_Toc531097734"/>
      <w:bookmarkStart w:id="233" w:name="_Toc531098002"/>
      <w:bookmarkStart w:id="234" w:name="_Toc531246133"/>
      <w:bookmarkStart w:id="235" w:name="_Toc31893397"/>
      <w:bookmarkStart w:id="236" w:name="_Toc62651767"/>
      <w:bookmarkStart w:id="237" w:name="_Toc445889618"/>
      <w:bookmarkStart w:id="238" w:name="_Toc476046872"/>
      <w:bookmarkStart w:id="239" w:name="_Toc50517093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1058E2">
        <w:t>Ambulatory</w:t>
      </w:r>
      <w:r w:rsidR="0093561D" w:rsidRPr="001058E2">
        <w:t xml:space="preserve"> </w:t>
      </w:r>
      <w:r w:rsidR="005856AD" w:rsidRPr="001058E2">
        <w:t>service contact level data items</w:t>
      </w:r>
      <w:bookmarkEnd w:id="235"/>
      <w:bookmarkEnd w:id="236"/>
    </w:p>
    <w:p w14:paraId="2E446F51" w14:textId="0CB15295" w:rsidR="00894834" w:rsidRPr="001058E2" w:rsidRDefault="00BA2AC7" w:rsidP="00E55E04">
      <w:pPr>
        <w:pStyle w:val="Heading3"/>
        <w:numPr>
          <w:ilvl w:val="2"/>
          <w:numId w:val="3"/>
        </w:numPr>
        <w:spacing w:after="40" w:line="260" w:lineRule="atLeast"/>
        <w:ind w:left="505" w:hanging="505"/>
      </w:pPr>
      <w:bookmarkStart w:id="240" w:name="_Toc31893398"/>
      <w:bookmarkStart w:id="241" w:name="_Toc62651768"/>
      <w:r w:rsidRPr="001058E2">
        <w:t>E</w:t>
      </w:r>
      <w:r w:rsidR="00894834" w:rsidRPr="001058E2">
        <w:t>pisode</w:t>
      </w:r>
      <w:r w:rsidRPr="001058E2">
        <w:t xml:space="preserve"> of care</w:t>
      </w:r>
      <w:r w:rsidR="00894834" w:rsidRPr="001058E2">
        <w:t xml:space="preserve"> setting</w:t>
      </w:r>
      <w:bookmarkEnd w:id="240"/>
      <w:bookmarkEnd w:id="241"/>
    </w:p>
    <w:p w14:paraId="126F4361" w14:textId="66A3F196" w:rsidR="00FE1838" w:rsidRPr="001058E2" w:rsidRDefault="00FE1838" w:rsidP="00FE1838">
      <w:r w:rsidRPr="001058E2">
        <w:t xml:space="preserve">The location of the </w:t>
      </w:r>
      <w:r w:rsidR="00912030" w:rsidRPr="001058E2">
        <w:t>consumer</w:t>
      </w:r>
      <w:r w:rsidRPr="001058E2">
        <w:t xml:space="preserve"> receiving the </w:t>
      </w:r>
      <w:r w:rsidR="00AE0B2F">
        <w:rPr>
          <w:lang w:eastAsia="ja-JP"/>
        </w:rPr>
        <w:t>ambulatory</w:t>
      </w:r>
      <w:r w:rsidR="00AE0B2F" w:rsidRPr="001058E2">
        <w:t xml:space="preserve"> </w:t>
      </w:r>
      <w:r w:rsidRPr="001058E2">
        <w:t xml:space="preserve">activity is identified through the use of the </w:t>
      </w:r>
      <w:r w:rsidRPr="001058E2">
        <w:rPr>
          <w:i/>
        </w:rPr>
        <w:t xml:space="preserve">Service contact </w:t>
      </w:r>
      <w:r w:rsidR="00165228" w:rsidRPr="001058E2">
        <w:rPr>
          <w:i/>
        </w:rPr>
        <w:t>–</w:t>
      </w:r>
      <w:r w:rsidRPr="001058E2">
        <w:rPr>
          <w:i/>
        </w:rPr>
        <w:t xml:space="preserve"> episode of care setting</w:t>
      </w:r>
      <w:r w:rsidRPr="001058E2">
        <w:t xml:space="preserve"> data item for each contact, and may vary within the episode. </w:t>
      </w:r>
      <w:r w:rsidR="00BA2AC7" w:rsidRPr="001058E2">
        <w:t>As</w:t>
      </w:r>
      <w:r w:rsidRPr="001058E2">
        <w:t xml:space="preserve"> </w:t>
      </w:r>
      <w:r w:rsidR="00AE0B2F">
        <w:rPr>
          <w:lang w:eastAsia="ja-JP"/>
        </w:rPr>
        <w:t>ambulatory</w:t>
      </w:r>
      <w:r w:rsidR="00AE0B2F" w:rsidRPr="001058E2">
        <w:t xml:space="preserve"> </w:t>
      </w:r>
      <w:r w:rsidR="00BA2AC7" w:rsidRPr="001058E2">
        <w:t xml:space="preserve">mental </w:t>
      </w:r>
      <w:r w:rsidRPr="001058E2">
        <w:t>health service</w:t>
      </w:r>
      <w:r w:rsidR="00BA2AC7" w:rsidRPr="001058E2">
        <w:t>s</w:t>
      </w:r>
      <w:r w:rsidRPr="001058E2">
        <w:t xml:space="preserve"> can </w:t>
      </w:r>
      <w:r w:rsidR="00BA2AC7" w:rsidRPr="001058E2">
        <w:t xml:space="preserve">be </w:t>
      </w:r>
      <w:r w:rsidRPr="001058E2">
        <w:t>provide</w:t>
      </w:r>
      <w:r w:rsidR="00BA2AC7" w:rsidRPr="001058E2">
        <w:t>d</w:t>
      </w:r>
      <w:r w:rsidRPr="001058E2">
        <w:t xml:space="preserve"> to </w:t>
      </w:r>
      <w:r w:rsidR="00BA2AC7" w:rsidRPr="001058E2">
        <w:t>consumers</w:t>
      </w:r>
      <w:r w:rsidRPr="001058E2">
        <w:t xml:space="preserve"> in a variety of settings, this data item </w:t>
      </w:r>
      <w:r w:rsidR="00BA2AC7" w:rsidRPr="001058E2">
        <w:t>identifies</w:t>
      </w:r>
      <w:r w:rsidRPr="001058E2">
        <w:t xml:space="preserve"> the </w:t>
      </w:r>
      <w:r w:rsidR="00BA2AC7" w:rsidRPr="001058E2">
        <w:t xml:space="preserve">consumer </w:t>
      </w:r>
      <w:r w:rsidRPr="001058E2">
        <w:t xml:space="preserve">setting during that service contact. </w:t>
      </w:r>
    </w:p>
    <w:p w14:paraId="5178A89E" w14:textId="21FCC7B5" w:rsidR="00787817" w:rsidRPr="001058E2" w:rsidRDefault="00FE1838" w:rsidP="00787817">
      <w:pPr>
        <w:spacing w:line="276" w:lineRule="auto"/>
      </w:pPr>
      <w:r w:rsidRPr="001058E2">
        <w:lastRenderedPageBreak/>
        <w:t xml:space="preserve">The service providing the care may be a specialised community-based </w:t>
      </w:r>
      <w:r w:rsidR="00AE0B2F">
        <w:rPr>
          <w:lang w:eastAsia="ja-JP"/>
        </w:rPr>
        <w:t>ambulatory</w:t>
      </w:r>
      <w:r w:rsidR="00AE0B2F" w:rsidRPr="001058E2">
        <w:t xml:space="preserve"> </w:t>
      </w:r>
      <w:r w:rsidRPr="001058E2">
        <w:t>mental health service or a non</w:t>
      </w:r>
      <w:r w:rsidRPr="001058E2">
        <w:noBreakHyphen/>
        <w:t xml:space="preserve">specialised non-admitted public hospital service (e.g. outpatient clinic). </w:t>
      </w:r>
      <w:r w:rsidR="00787817" w:rsidRPr="001058E2">
        <w:t xml:space="preserve">For example, if the </w:t>
      </w:r>
      <w:r w:rsidR="00AE0B2F">
        <w:rPr>
          <w:lang w:eastAsia="ja-JP"/>
        </w:rPr>
        <w:t>ambulatory</w:t>
      </w:r>
      <w:r w:rsidR="00AE0B2F" w:rsidRPr="001058E2">
        <w:t xml:space="preserve"> </w:t>
      </w:r>
      <w:r w:rsidR="00787817" w:rsidRPr="001058E2">
        <w:t xml:space="preserve">mental health team provide a service contact to an admitted </w:t>
      </w:r>
      <w:r w:rsidR="00BA2AC7" w:rsidRPr="001058E2">
        <w:t>consumer</w:t>
      </w:r>
      <w:r w:rsidR="00787817" w:rsidRPr="001058E2">
        <w:t xml:space="preserve"> (in a non-specialised mental health care setting), the </w:t>
      </w:r>
      <w:r w:rsidR="00BA2AC7" w:rsidRPr="001058E2">
        <w:t>consumer</w:t>
      </w:r>
      <w:r w:rsidR="00787817" w:rsidRPr="001058E2">
        <w:t xml:space="preserve"> episode setting for the </w:t>
      </w:r>
      <w:r w:rsidR="001937D0" w:rsidRPr="001058E2">
        <w:t>ambulatory</w:t>
      </w:r>
      <w:r w:rsidR="0093561D" w:rsidRPr="001058E2">
        <w:t xml:space="preserve"> </w:t>
      </w:r>
      <w:r w:rsidR="00787817" w:rsidRPr="001058E2">
        <w:t xml:space="preserve">service contact will be ‘admitted patient – other’ to reflect the </w:t>
      </w:r>
      <w:r w:rsidR="00BA2AC7" w:rsidRPr="001058E2">
        <w:t xml:space="preserve">consumer </w:t>
      </w:r>
      <w:r w:rsidR="00787817" w:rsidRPr="001058E2">
        <w:t xml:space="preserve">setting. </w:t>
      </w:r>
    </w:p>
    <w:p w14:paraId="1CE9A113" w14:textId="3D58D957" w:rsidR="00787817" w:rsidRPr="001058E2" w:rsidRDefault="00754904" w:rsidP="00787817">
      <w:pPr>
        <w:spacing w:line="276" w:lineRule="auto"/>
      </w:pPr>
      <w:r w:rsidRPr="001058E2">
        <w:t>Alternatively</w:t>
      </w:r>
      <w:r w:rsidR="00787817" w:rsidRPr="001058E2">
        <w:t xml:space="preserve">, if the </w:t>
      </w:r>
      <w:r w:rsidR="00AE0B2F">
        <w:rPr>
          <w:lang w:eastAsia="ja-JP"/>
        </w:rPr>
        <w:t>ambulatory</w:t>
      </w:r>
      <w:r w:rsidR="00AE0B2F" w:rsidRPr="001058E2">
        <w:t xml:space="preserve"> </w:t>
      </w:r>
      <w:r w:rsidR="00787817" w:rsidRPr="001058E2">
        <w:t xml:space="preserve">mental health team provide a service contact to a </w:t>
      </w:r>
      <w:r w:rsidR="00BA2AC7" w:rsidRPr="001058E2">
        <w:t>consumer</w:t>
      </w:r>
      <w:r w:rsidR="00787817" w:rsidRPr="001058E2">
        <w:t xml:space="preserve"> in the emergency department, the patient episode setting for the </w:t>
      </w:r>
      <w:r w:rsidR="001937D0" w:rsidRPr="001058E2">
        <w:t>ambulatory</w:t>
      </w:r>
      <w:r w:rsidR="0093561D" w:rsidRPr="001058E2">
        <w:t xml:space="preserve"> </w:t>
      </w:r>
      <w:r w:rsidR="00787817" w:rsidRPr="001058E2">
        <w:t>service contact will be ‘emergency department patient’</w:t>
      </w:r>
      <w:r w:rsidR="00BA2AC7" w:rsidRPr="001058E2">
        <w:t>.</w:t>
      </w:r>
      <w:r w:rsidR="00787817" w:rsidRPr="001058E2">
        <w:t xml:space="preserve"> </w:t>
      </w:r>
    </w:p>
    <w:p w14:paraId="0CEF7EC0" w14:textId="77777777" w:rsidR="00894834" w:rsidRPr="001058E2" w:rsidRDefault="00894834" w:rsidP="00E55E04">
      <w:pPr>
        <w:pStyle w:val="Heading3"/>
        <w:numPr>
          <w:ilvl w:val="2"/>
          <w:numId w:val="3"/>
        </w:numPr>
        <w:spacing w:before="120" w:after="40" w:line="260" w:lineRule="atLeast"/>
        <w:ind w:left="504"/>
      </w:pPr>
      <w:bookmarkStart w:id="242" w:name="_Toc31893399"/>
      <w:bookmarkStart w:id="243" w:name="_Toc62651769"/>
      <w:r w:rsidRPr="001058E2">
        <w:t>Service duration</w:t>
      </w:r>
      <w:bookmarkEnd w:id="242"/>
      <w:bookmarkEnd w:id="243"/>
    </w:p>
    <w:p w14:paraId="5ADE400C" w14:textId="0302A555" w:rsidR="00E87298" w:rsidRDefault="00E87298" w:rsidP="00740A17">
      <w:pPr>
        <w:keepLines/>
        <w:spacing w:line="276" w:lineRule="auto"/>
      </w:pPr>
      <w:r w:rsidRPr="001058E2">
        <w:t xml:space="preserve">This data item, </w:t>
      </w:r>
      <w:r w:rsidRPr="001058E2">
        <w:rPr>
          <w:i/>
        </w:rPr>
        <w:t>Service contact – service duration, total minutes</w:t>
      </w:r>
      <w:r w:rsidRPr="001058E2">
        <w:t xml:space="preserve">, is intended to collect the total time in minutes from start to finish of a service contact. Although this has already been possible in specialised mental health services, </w:t>
      </w:r>
      <w:r w:rsidR="004E00A0" w:rsidRPr="001058E2">
        <w:t xml:space="preserve">inclusion of </w:t>
      </w:r>
      <w:r w:rsidRPr="001058E2">
        <w:t xml:space="preserve">this data item </w:t>
      </w:r>
      <w:r w:rsidR="004E00A0" w:rsidRPr="001058E2">
        <w:t xml:space="preserve">in the ABF MHC NBEDS </w:t>
      </w:r>
      <w:r w:rsidRPr="001058E2">
        <w:t>enables collection of data in non</w:t>
      </w:r>
      <w:r w:rsidRPr="001058E2">
        <w:noBreakHyphen/>
        <w:t xml:space="preserve">specialised mental health services too. For specialised </w:t>
      </w:r>
      <w:r w:rsidR="00754904" w:rsidRPr="001058E2">
        <w:t xml:space="preserve">mental health services </w:t>
      </w:r>
      <w:r w:rsidRPr="001058E2">
        <w:t>this data element can be derived from</w:t>
      </w:r>
      <w:r w:rsidR="00BA2AC7" w:rsidRPr="001058E2">
        <w:t xml:space="preserve"> the</w:t>
      </w:r>
      <w:r w:rsidRPr="001058E2">
        <w:t xml:space="preserve"> existing data element </w:t>
      </w:r>
      <w:r w:rsidRPr="001058E2">
        <w:rPr>
          <w:i/>
        </w:rPr>
        <w:t>Mental health service contact—service duration, total minutes</w:t>
      </w:r>
      <w:r w:rsidRPr="001058E2">
        <w:t>.</w:t>
      </w:r>
    </w:p>
    <w:p w14:paraId="3AB4A190" w14:textId="6CBAECA7" w:rsidR="00726570" w:rsidRDefault="00726570" w:rsidP="000C130D">
      <w:pPr>
        <w:pStyle w:val="Heading3"/>
        <w:rPr>
          <w:rFonts w:cstheme="majorHAnsi"/>
          <w:color w:val="004500" w:themeColor="accent2" w:themeShade="80"/>
        </w:rPr>
      </w:pPr>
      <w:bookmarkStart w:id="244" w:name="_Toc62651770"/>
      <w:r w:rsidRPr="009F37C5">
        <w:rPr>
          <w:rFonts w:cstheme="majorHAnsi"/>
        </w:rPr>
        <w:t xml:space="preserve">7.4.3. </w:t>
      </w:r>
      <w:r w:rsidR="00C948A7" w:rsidRPr="000C130D">
        <w:rPr>
          <w:rFonts w:cstheme="majorHAnsi"/>
          <w:color w:val="004500" w:themeColor="accent2" w:themeShade="80"/>
        </w:rPr>
        <w:t>Source of funding</w:t>
      </w:r>
      <w:bookmarkEnd w:id="244"/>
    </w:p>
    <w:p w14:paraId="4FE07D9F" w14:textId="2F48FEEA" w:rsidR="00726570" w:rsidRPr="00A72436" w:rsidRDefault="00726570" w:rsidP="000C130D">
      <w:pPr>
        <w:spacing w:line="276" w:lineRule="auto"/>
      </w:pPr>
      <w:r>
        <w:t xml:space="preserve">The source of funding for consumers receiving mental health care in an ambulatory setting is collected using the </w:t>
      </w:r>
      <w:r w:rsidRPr="000C130D">
        <w:rPr>
          <w:i/>
        </w:rPr>
        <w:t>Service contact—source of funding, patient funding source code</w:t>
      </w:r>
      <w:r>
        <w:rPr>
          <w:i/>
        </w:rPr>
        <w:t xml:space="preserve"> </w:t>
      </w:r>
      <w:r w:rsidRPr="000C130D">
        <w:t xml:space="preserve">for each service </w:t>
      </w:r>
      <w:r w:rsidRPr="00726570">
        <w:t>contact</w:t>
      </w:r>
      <w:r>
        <w:rPr>
          <w:i/>
        </w:rPr>
        <w:t xml:space="preserve">. </w:t>
      </w:r>
      <w:r>
        <w:t xml:space="preserve">This data item is collected at the service contact </w:t>
      </w:r>
      <w:r w:rsidR="008848F1">
        <w:t>level given</w:t>
      </w:r>
      <w:r>
        <w:t xml:space="preserve"> </w:t>
      </w:r>
      <w:r w:rsidR="008848F1">
        <w:t>episodes of mental health care can last for extended periods, and to ensure that potential changes to the source of funding over the course of a consumer</w:t>
      </w:r>
      <w:r>
        <w:t xml:space="preserve"> episode</w:t>
      </w:r>
      <w:r w:rsidR="008848F1">
        <w:t xml:space="preserve"> are captured</w:t>
      </w:r>
      <w:r>
        <w:t xml:space="preserve">. </w:t>
      </w:r>
      <w:r w:rsidR="008A6D6B">
        <w:t>The new data element has been included specifically to enable the identification of the source of funding for ambulatory mental health care, as t</w:t>
      </w:r>
      <w:r w:rsidR="008848F1">
        <w:t xml:space="preserve">he source of funds for admitted mental health care is already captured in </w:t>
      </w:r>
      <w:r w:rsidR="008848F1" w:rsidRPr="000C130D">
        <w:rPr>
          <w:i/>
        </w:rPr>
        <w:t>Episode of care—source of funding, patient funding source code</w:t>
      </w:r>
      <w:r w:rsidR="00A72436">
        <w:rPr>
          <w:i/>
        </w:rPr>
        <w:t xml:space="preserve"> </w:t>
      </w:r>
      <w:r w:rsidR="00A72436">
        <w:t>in the APC NMDS</w:t>
      </w:r>
      <w:r w:rsidR="008A6D6B">
        <w:t>.</w:t>
      </w:r>
    </w:p>
    <w:p w14:paraId="5E31D4E1" w14:textId="77777777" w:rsidR="00726570" w:rsidRPr="00726570" w:rsidRDefault="00726570" w:rsidP="000C130D"/>
    <w:bookmarkEnd w:id="237"/>
    <w:bookmarkEnd w:id="238"/>
    <w:bookmarkEnd w:id="239"/>
    <w:p w14:paraId="1B4C0452" w14:textId="5306A44D" w:rsidR="00501713" w:rsidRPr="001058E2" w:rsidRDefault="00501713" w:rsidP="00E87298"/>
    <w:p w14:paraId="4E4E9036" w14:textId="77777777" w:rsidR="006E028E" w:rsidRPr="001058E2" w:rsidRDefault="006E028E" w:rsidP="00E55E04">
      <w:pPr>
        <w:pStyle w:val="Heading1"/>
        <w:pageBreakBefore/>
        <w:numPr>
          <w:ilvl w:val="0"/>
          <w:numId w:val="3"/>
        </w:numPr>
        <w:ind w:left="1417" w:hanging="1060"/>
      </w:pPr>
      <w:bookmarkStart w:id="245" w:name="_Toc422213386"/>
      <w:bookmarkStart w:id="246" w:name="_Toc445889622"/>
      <w:bookmarkStart w:id="247" w:name="_Toc505170942"/>
      <w:bookmarkStart w:id="248" w:name="_Toc62651771"/>
      <w:r w:rsidRPr="001058E2">
        <w:lastRenderedPageBreak/>
        <w:t>Collection Protocol</w:t>
      </w:r>
      <w:bookmarkEnd w:id="138"/>
      <w:bookmarkEnd w:id="245"/>
      <w:bookmarkEnd w:id="246"/>
      <w:bookmarkEnd w:id="247"/>
      <w:bookmarkEnd w:id="248"/>
    </w:p>
    <w:p w14:paraId="36FF39F7" w14:textId="020E8B2D" w:rsidR="00900450" w:rsidRPr="001058E2" w:rsidRDefault="00900450" w:rsidP="00900450">
      <w:pPr>
        <w:spacing w:line="276" w:lineRule="auto"/>
      </w:pPr>
      <w:r w:rsidRPr="001058E2">
        <w:t xml:space="preserve">This </w:t>
      </w:r>
      <w:r w:rsidR="001A4BF8">
        <w:t>s</w:t>
      </w:r>
      <w:r w:rsidR="00754904" w:rsidRPr="001058E2">
        <w:t xml:space="preserve">ection </w:t>
      </w:r>
      <w:r w:rsidRPr="001058E2">
        <w:t>outlines the minimum requirements for the ABF MHC NBEDS</w:t>
      </w:r>
      <w:r w:rsidR="0093561D" w:rsidRPr="001058E2">
        <w:t xml:space="preserve"> </w:t>
      </w:r>
      <w:r w:rsidR="00FD0AFB">
        <w:rPr>
          <w:rFonts w:cs="Arial"/>
        </w:rPr>
        <w:t>2021</w:t>
      </w:r>
      <w:r w:rsidR="00EA7591">
        <w:rPr>
          <w:rFonts w:cs="Arial"/>
        </w:rPr>
        <w:t>–</w:t>
      </w:r>
      <w:r w:rsidR="00FD0AFB">
        <w:rPr>
          <w:rFonts w:cs="Arial"/>
        </w:rPr>
        <w:t>22</w:t>
      </w:r>
      <w:r w:rsidRPr="001058E2">
        <w:t xml:space="preserve">, and should not confine state and territory governments. </w:t>
      </w:r>
    </w:p>
    <w:p w14:paraId="785F841B" w14:textId="02FDDBD9" w:rsidR="00D812D9" w:rsidRPr="001058E2" w:rsidRDefault="00D812D9" w:rsidP="00900450">
      <w:pPr>
        <w:spacing w:line="276" w:lineRule="auto"/>
      </w:pPr>
      <w:r w:rsidRPr="001058E2">
        <w:t>Activity for the ABF MHC NBEDS is reported</w:t>
      </w:r>
      <w:r w:rsidR="00116455" w:rsidRPr="001058E2">
        <w:t xml:space="preserve"> in conjunction with the ABF MHC DRS</w:t>
      </w:r>
      <w:r w:rsidRPr="001058E2">
        <w:t xml:space="preserve">. The ABF MHC DRS </w:t>
      </w:r>
      <w:r w:rsidR="00FD0AFB">
        <w:rPr>
          <w:rFonts w:cs="Arial"/>
        </w:rPr>
        <w:t>2021</w:t>
      </w:r>
      <w:r w:rsidR="00EA7591">
        <w:rPr>
          <w:rFonts w:cs="Arial"/>
        </w:rPr>
        <w:t>–</w:t>
      </w:r>
      <w:r w:rsidR="00FD0AFB">
        <w:rPr>
          <w:rFonts w:cs="Arial"/>
        </w:rPr>
        <w:t>22</w:t>
      </w:r>
      <w:r w:rsidRPr="001058E2">
        <w:t xml:space="preserve"> consists of three data files, the MHCE (for episode data), the MHCP (phase of care data) and ASC (ambulatory service contact data) which are linked with unique linking keys.</w:t>
      </w:r>
    </w:p>
    <w:p w14:paraId="035BF5AD" w14:textId="77777777" w:rsidR="00900450" w:rsidRPr="001058E2" w:rsidRDefault="00900450" w:rsidP="00E55E04">
      <w:pPr>
        <w:pStyle w:val="Heading2"/>
        <w:numPr>
          <w:ilvl w:val="1"/>
          <w:numId w:val="3"/>
        </w:numPr>
        <w:spacing w:after="40" w:line="216" w:lineRule="auto"/>
        <w:ind w:left="432"/>
      </w:pPr>
      <w:bookmarkStart w:id="249" w:name="_Toc422213387"/>
      <w:bookmarkStart w:id="250" w:name="_Toc445889623"/>
      <w:bookmarkStart w:id="251" w:name="_Toc476046877"/>
      <w:bookmarkStart w:id="252" w:name="_Toc505170943"/>
      <w:bookmarkStart w:id="253" w:name="_Toc31893401"/>
      <w:bookmarkStart w:id="254" w:name="_Toc62651772"/>
      <w:r w:rsidRPr="001058E2">
        <w:t>Reporting occasions</w:t>
      </w:r>
      <w:bookmarkEnd w:id="249"/>
      <w:bookmarkEnd w:id="250"/>
      <w:bookmarkEnd w:id="251"/>
      <w:bookmarkEnd w:id="252"/>
      <w:bookmarkEnd w:id="253"/>
      <w:bookmarkEnd w:id="254"/>
    </w:p>
    <w:p w14:paraId="79EC96AE" w14:textId="77777777" w:rsidR="00900450" w:rsidRPr="001058E2" w:rsidRDefault="00900450" w:rsidP="00E55E04">
      <w:pPr>
        <w:pStyle w:val="Heading3"/>
        <w:numPr>
          <w:ilvl w:val="2"/>
          <w:numId w:val="3"/>
        </w:numPr>
        <w:spacing w:before="120" w:after="40" w:line="260" w:lineRule="atLeast"/>
        <w:ind w:left="504"/>
      </w:pPr>
      <w:bookmarkStart w:id="255" w:name="_Toc445889624"/>
      <w:bookmarkStart w:id="256" w:name="_Toc476046878"/>
      <w:bookmarkStart w:id="257" w:name="_Toc505170944"/>
      <w:bookmarkStart w:id="258" w:name="_Toc31893402"/>
      <w:bookmarkStart w:id="259" w:name="_Toc62651773"/>
      <w:r w:rsidRPr="001058E2">
        <w:t>Episode level items</w:t>
      </w:r>
      <w:bookmarkEnd w:id="255"/>
      <w:bookmarkEnd w:id="256"/>
      <w:bookmarkEnd w:id="257"/>
      <w:bookmarkEnd w:id="258"/>
      <w:bookmarkEnd w:id="259"/>
    </w:p>
    <w:p w14:paraId="045D9131" w14:textId="5FE7C489" w:rsidR="00900450" w:rsidRPr="001058E2" w:rsidRDefault="00900450" w:rsidP="00900450">
      <w:pPr>
        <w:spacing w:line="276" w:lineRule="auto"/>
      </w:pPr>
      <w:r w:rsidRPr="001058E2">
        <w:t xml:space="preserve">The ABF MHC NBEDS </w:t>
      </w:r>
      <w:r w:rsidR="00FD0AFB">
        <w:rPr>
          <w:rFonts w:cs="Arial"/>
        </w:rPr>
        <w:t>2021</w:t>
      </w:r>
      <w:r w:rsidR="00EA7591">
        <w:rPr>
          <w:rFonts w:cs="Arial"/>
        </w:rPr>
        <w:t>–</w:t>
      </w:r>
      <w:r w:rsidR="00FD0AFB">
        <w:rPr>
          <w:rFonts w:cs="Arial"/>
        </w:rPr>
        <w:t>22</w:t>
      </w:r>
      <w:r w:rsidRPr="001058E2">
        <w:t xml:space="preserve"> requires reporting of clinical and other data items at an episode level. </w:t>
      </w:r>
      <w:r w:rsidR="00351C87" w:rsidRPr="001058E2">
        <w:fldChar w:fldCharType="begin"/>
      </w:r>
      <w:r w:rsidR="00351C87" w:rsidRPr="001058E2">
        <w:rPr>
          <w:bCs/>
        </w:rPr>
        <w:instrText xml:space="preserve"> REF _Ref529780130 \h </w:instrText>
      </w:r>
      <w:r w:rsidR="000D29D1" w:rsidRPr="001058E2">
        <w:instrText xml:space="preserve"> \* MERGEFORMAT </w:instrText>
      </w:r>
      <w:r w:rsidR="00351C87" w:rsidRPr="001058E2">
        <w:fldChar w:fldCharType="separate"/>
      </w:r>
      <w:r w:rsidR="007B0908" w:rsidRPr="007B0908">
        <w:t xml:space="preserve">Table </w:t>
      </w:r>
      <w:r w:rsidR="007B0908" w:rsidRPr="007B0908">
        <w:rPr>
          <w:noProof/>
        </w:rPr>
        <w:t>6</w:t>
      </w:r>
      <w:r w:rsidR="00351C87" w:rsidRPr="001058E2">
        <w:fldChar w:fldCharType="end"/>
      </w:r>
      <w:r w:rsidRPr="001058E2">
        <w:t xml:space="preserve"> shows the items required to be reported at an episode level for each setting. The reporting of these data items is consistent for all age groups.</w:t>
      </w:r>
    </w:p>
    <w:p w14:paraId="1497C192" w14:textId="596BAF27" w:rsidR="00657EB2" w:rsidRPr="001058E2" w:rsidRDefault="00657EB2" w:rsidP="00740A17">
      <w:pPr>
        <w:pStyle w:val="TableText"/>
      </w:pPr>
      <w:bookmarkStart w:id="260" w:name="_Ref529780130"/>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6</w:t>
      </w:r>
      <w:r w:rsidRPr="001058E2">
        <w:rPr>
          <w:b/>
        </w:rPr>
        <w:fldChar w:fldCharType="end"/>
      </w:r>
      <w:bookmarkEnd w:id="260"/>
      <w:r w:rsidRPr="001058E2">
        <w:rPr>
          <w:b/>
        </w:rPr>
        <w:t>:</w:t>
      </w:r>
      <w:r w:rsidRPr="001058E2">
        <w:t xml:space="preserve"> ABF MHC NBEDS </w:t>
      </w:r>
      <w:r w:rsidR="00FD0AFB">
        <w:t>2021</w:t>
      </w:r>
      <w:r w:rsidR="00EA7591">
        <w:t>–</w:t>
      </w:r>
      <w:r w:rsidR="00FD0AFB">
        <w:t>22</w:t>
      </w:r>
      <w:r w:rsidRPr="001058E2">
        <w:t xml:space="preserve"> reporting occasions for episode level items</w:t>
      </w:r>
    </w:p>
    <w:tbl>
      <w:tblPr>
        <w:tblW w:w="9356" w:type="dxa"/>
        <w:tblInd w:w="108" w:type="dxa"/>
        <w:tblLayout w:type="fixed"/>
        <w:tblLook w:val="04A0" w:firstRow="1" w:lastRow="0" w:firstColumn="1" w:lastColumn="0" w:noHBand="0" w:noVBand="1"/>
        <w:tblCaption w:val="Table 3 ABF MHC NBEDS 2018-19 reporting occasions for episode level items"/>
        <w:tblDescription w:val="Table three consists of fifteen rows and four columns. In the first column, each row contains an episode level data item, and the following three columns contain a tick or cross to indicate their applicability in the admitted, ambulatory or residential episode setting."/>
      </w:tblPr>
      <w:tblGrid>
        <w:gridCol w:w="3402"/>
        <w:gridCol w:w="1984"/>
        <w:gridCol w:w="1985"/>
        <w:gridCol w:w="1985"/>
      </w:tblGrid>
      <w:tr w:rsidR="00654F9E" w:rsidRPr="001058E2" w14:paraId="31F01B23" w14:textId="77777777" w:rsidTr="001259CA">
        <w:trPr>
          <w:trHeight w:val="340"/>
          <w:tblHeader/>
        </w:trPr>
        <w:tc>
          <w:tcPr>
            <w:tcW w:w="3402" w:type="dxa"/>
            <w:tcBorders>
              <w:top w:val="single" w:sz="12" w:space="0" w:color="auto"/>
              <w:left w:val="single" w:sz="12" w:space="0" w:color="auto"/>
              <w:bottom w:val="single" w:sz="12" w:space="0" w:color="auto"/>
              <w:right w:val="nil"/>
            </w:tcBorders>
            <w:shd w:val="clear" w:color="auto" w:fill="004200"/>
            <w:noWrap/>
            <w:vAlign w:val="center"/>
            <w:hideMark/>
          </w:tcPr>
          <w:p w14:paraId="1CE9BD6E" w14:textId="77777777" w:rsidR="00901D69" w:rsidRPr="001058E2" w:rsidRDefault="003F040A" w:rsidP="003F040A">
            <w:pPr>
              <w:jc w:val="center"/>
              <w:rPr>
                <w:rFonts w:asciiTheme="minorHAnsi" w:hAnsiTheme="minorHAnsi" w:cstheme="minorHAnsi"/>
                <w:b/>
                <w:sz w:val="20"/>
                <w:szCs w:val="20"/>
              </w:rPr>
            </w:pPr>
            <w:r w:rsidRPr="001058E2">
              <w:rPr>
                <w:rFonts w:asciiTheme="minorHAnsi" w:hAnsiTheme="minorHAnsi" w:cstheme="minorHAnsi"/>
                <w:b/>
                <w:sz w:val="20"/>
                <w:szCs w:val="20"/>
              </w:rPr>
              <w:t>Data item</w:t>
            </w:r>
          </w:p>
        </w:tc>
        <w:tc>
          <w:tcPr>
            <w:tcW w:w="1984" w:type="dxa"/>
            <w:tcBorders>
              <w:top w:val="single" w:sz="12" w:space="0" w:color="auto"/>
              <w:left w:val="single" w:sz="12" w:space="0" w:color="auto"/>
              <w:bottom w:val="single" w:sz="12" w:space="0" w:color="auto"/>
              <w:right w:val="single" w:sz="12" w:space="0" w:color="000000"/>
            </w:tcBorders>
            <w:shd w:val="clear" w:color="auto" w:fill="004200"/>
            <w:noWrap/>
            <w:vAlign w:val="bottom"/>
            <w:hideMark/>
          </w:tcPr>
          <w:p w14:paraId="4E14F210" w14:textId="77777777" w:rsidR="00901D69" w:rsidRPr="001058E2" w:rsidRDefault="00901D69" w:rsidP="00BC0909">
            <w:pPr>
              <w:jc w:val="center"/>
              <w:rPr>
                <w:rFonts w:asciiTheme="minorHAnsi" w:hAnsiTheme="minorHAnsi" w:cstheme="minorHAnsi"/>
                <w:b/>
                <w:sz w:val="20"/>
                <w:szCs w:val="20"/>
              </w:rPr>
            </w:pPr>
            <w:r w:rsidRPr="001058E2">
              <w:rPr>
                <w:rFonts w:asciiTheme="minorHAnsi" w:hAnsiTheme="minorHAnsi" w:cstheme="minorHAnsi"/>
                <w:b/>
                <w:sz w:val="20"/>
                <w:szCs w:val="20"/>
              </w:rPr>
              <w:t xml:space="preserve">Admitted </w:t>
            </w:r>
            <w:r w:rsidR="00C23541" w:rsidRPr="001058E2">
              <w:rPr>
                <w:rFonts w:asciiTheme="minorHAnsi" w:hAnsiTheme="minorHAnsi" w:cstheme="minorHAnsi"/>
                <w:b/>
                <w:sz w:val="20"/>
                <w:szCs w:val="20"/>
              </w:rPr>
              <w:br/>
            </w:r>
            <w:r w:rsidRPr="001058E2">
              <w:rPr>
                <w:rFonts w:asciiTheme="minorHAnsi" w:hAnsiTheme="minorHAnsi" w:cstheme="minorHAnsi"/>
                <w:b/>
                <w:sz w:val="20"/>
                <w:szCs w:val="20"/>
              </w:rPr>
              <w:t>Episode</w:t>
            </w:r>
          </w:p>
        </w:tc>
        <w:tc>
          <w:tcPr>
            <w:tcW w:w="1985" w:type="dxa"/>
            <w:tcBorders>
              <w:top w:val="single" w:sz="12" w:space="0" w:color="auto"/>
              <w:left w:val="nil"/>
              <w:bottom w:val="single" w:sz="12" w:space="0" w:color="auto"/>
              <w:right w:val="single" w:sz="12" w:space="0" w:color="000000"/>
            </w:tcBorders>
            <w:shd w:val="clear" w:color="auto" w:fill="004200"/>
            <w:noWrap/>
            <w:vAlign w:val="bottom"/>
            <w:hideMark/>
          </w:tcPr>
          <w:p w14:paraId="14972622" w14:textId="0B92B68C" w:rsidR="00901D69" w:rsidRPr="001058E2" w:rsidRDefault="00AE0B2F" w:rsidP="00BC0909">
            <w:pPr>
              <w:jc w:val="center"/>
              <w:rPr>
                <w:rFonts w:asciiTheme="minorHAnsi" w:hAnsiTheme="minorHAnsi" w:cstheme="minorHAnsi"/>
                <w:b/>
                <w:sz w:val="20"/>
                <w:szCs w:val="20"/>
              </w:rPr>
            </w:pPr>
            <w:r>
              <w:rPr>
                <w:b/>
                <w:sz w:val="20"/>
                <w:szCs w:val="20"/>
              </w:rPr>
              <w:t>A</w:t>
            </w:r>
            <w:r w:rsidRPr="00AE0B2F">
              <w:rPr>
                <w:b/>
                <w:sz w:val="20"/>
                <w:szCs w:val="20"/>
              </w:rPr>
              <w:t>mbulatory</w:t>
            </w:r>
            <w:r w:rsidR="0093561D" w:rsidRPr="001058E2">
              <w:rPr>
                <w:rFonts w:asciiTheme="minorHAnsi" w:hAnsiTheme="minorHAnsi" w:cstheme="minorHAnsi"/>
                <w:b/>
                <w:sz w:val="20"/>
                <w:szCs w:val="20"/>
              </w:rPr>
              <w:t xml:space="preserve"> </w:t>
            </w:r>
            <w:r w:rsidR="00901D69" w:rsidRPr="001058E2">
              <w:rPr>
                <w:rFonts w:asciiTheme="minorHAnsi" w:hAnsiTheme="minorHAnsi" w:cstheme="minorHAnsi"/>
                <w:b/>
                <w:sz w:val="20"/>
                <w:szCs w:val="20"/>
              </w:rPr>
              <w:t>Episode</w:t>
            </w:r>
          </w:p>
        </w:tc>
        <w:tc>
          <w:tcPr>
            <w:tcW w:w="1985" w:type="dxa"/>
            <w:tcBorders>
              <w:top w:val="single" w:sz="12" w:space="0" w:color="auto"/>
              <w:left w:val="nil"/>
              <w:bottom w:val="single" w:sz="12" w:space="0" w:color="auto"/>
              <w:right w:val="single" w:sz="12" w:space="0" w:color="auto"/>
            </w:tcBorders>
            <w:shd w:val="clear" w:color="auto" w:fill="004200"/>
            <w:noWrap/>
            <w:vAlign w:val="bottom"/>
            <w:hideMark/>
          </w:tcPr>
          <w:p w14:paraId="059EA36C" w14:textId="77777777" w:rsidR="00901D69" w:rsidRPr="001058E2" w:rsidRDefault="00901D69" w:rsidP="00BC0909">
            <w:pPr>
              <w:jc w:val="center"/>
              <w:rPr>
                <w:rFonts w:asciiTheme="minorHAnsi" w:hAnsiTheme="minorHAnsi" w:cstheme="minorHAnsi"/>
                <w:b/>
                <w:sz w:val="20"/>
                <w:szCs w:val="20"/>
              </w:rPr>
            </w:pPr>
            <w:r w:rsidRPr="001058E2">
              <w:rPr>
                <w:rFonts w:asciiTheme="minorHAnsi" w:hAnsiTheme="minorHAnsi" w:cstheme="minorHAnsi"/>
                <w:b/>
                <w:sz w:val="20"/>
                <w:szCs w:val="20"/>
              </w:rPr>
              <w:t>Residential Episode</w:t>
            </w:r>
          </w:p>
        </w:tc>
      </w:tr>
      <w:tr w:rsidR="009D4680" w:rsidRPr="001058E2" w14:paraId="7AD061B7" w14:textId="77777777" w:rsidTr="001259CA">
        <w:trPr>
          <w:trHeight w:val="340"/>
        </w:trPr>
        <w:tc>
          <w:tcPr>
            <w:tcW w:w="3402" w:type="dxa"/>
            <w:tcBorders>
              <w:top w:val="single" w:sz="12" w:space="0" w:color="auto"/>
              <w:left w:val="single" w:sz="12" w:space="0" w:color="auto"/>
              <w:bottom w:val="single" w:sz="4" w:space="0" w:color="auto"/>
            </w:tcBorders>
            <w:shd w:val="clear" w:color="auto" w:fill="auto"/>
            <w:noWrap/>
            <w:vAlign w:val="center"/>
          </w:tcPr>
          <w:p w14:paraId="634DCA54" w14:textId="77777777" w:rsidR="009D4680" w:rsidRPr="001058E2" w:rsidRDefault="009D4680" w:rsidP="009D4680">
            <w:pPr>
              <w:rPr>
                <w:rFonts w:asciiTheme="minorHAnsi" w:hAnsiTheme="minorHAnsi" w:cstheme="minorHAnsi"/>
                <w:b/>
                <w:sz w:val="20"/>
                <w:szCs w:val="20"/>
              </w:rPr>
            </w:pPr>
            <w:r w:rsidRPr="001058E2">
              <w:rPr>
                <w:rFonts w:asciiTheme="minorHAnsi" w:hAnsiTheme="minorHAnsi" w:cstheme="minorHAnsi"/>
                <w:b/>
                <w:sz w:val="20"/>
                <w:szCs w:val="20"/>
              </w:rPr>
              <w:t>Demographics</w:t>
            </w:r>
          </w:p>
        </w:tc>
        <w:tc>
          <w:tcPr>
            <w:tcW w:w="1984" w:type="dxa"/>
            <w:tcBorders>
              <w:top w:val="single" w:sz="12" w:space="0" w:color="auto"/>
              <w:bottom w:val="single" w:sz="4" w:space="0" w:color="auto"/>
            </w:tcBorders>
            <w:shd w:val="clear" w:color="auto" w:fill="auto"/>
            <w:noWrap/>
            <w:vAlign w:val="bottom"/>
          </w:tcPr>
          <w:p w14:paraId="3A57F6B2" w14:textId="77777777" w:rsidR="009D4680" w:rsidRPr="001058E2" w:rsidRDefault="009D4680" w:rsidP="00BC0909">
            <w:pPr>
              <w:jc w:val="center"/>
              <w:rPr>
                <w:rFonts w:asciiTheme="minorHAnsi" w:hAnsiTheme="minorHAnsi" w:cstheme="minorHAnsi"/>
                <w:b/>
                <w:sz w:val="20"/>
                <w:szCs w:val="20"/>
              </w:rPr>
            </w:pPr>
          </w:p>
        </w:tc>
        <w:tc>
          <w:tcPr>
            <w:tcW w:w="1985" w:type="dxa"/>
            <w:tcBorders>
              <w:top w:val="single" w:sz="12" w:space="0" w:color="auto"/>
              <w:bottom w:val="single" w:sz="4" w:space="0" w:color="auto"/>
            </w:tcBorders>
            <w:shd w:val="clear" w:color="auto" w:fill="auto"/>
            <w:noWrap/>
            <w:vAlign w:val="bottom"/>
          </w:tcPr>
          <w:p w14:paraId="5B9FE002" w14:textId="77777777" w:rsidR="009D4680" w:rsidRPr="001058E2" w:rsidRDefault="009D4680" w:rsidP="00BC0909">
            <w:pPr>
              <w:jc w:val="center"/>
              <w:rPr>
                <w:rFonts w:asciiTheme="minorHAnsi" w:hAnsiTheme="minorHAnsi" w:cstheme="minorHAnsi"/>
                <w:b/>
                <w:sz w:val="20"/>
                <w:szCs w:val="20"/>
              </w:rPr>
            </w:pPr>
          </w:p>
        </w:tc>
        <w:tc>
          <w:tcPr>
            <w:tcW w:w="1985" w:type="dxa"/>
            <w:tcBorders>
              <w:top w:val="single" w:sz="12" w:space="0" w:color="auto"/>
              <w:bottom w:val="single" w:sz="4" w:space="0" w:color="auto"/>
              <w:right w:val="single" w:sz="12" w:space="0" w:color="auto"/>
            </w:tcBorders>
            <w:shd w:val="clear" w:color="auto" w:fill="auto"/>
            <w:noWrap/>
            <w:vAlign w:val="bottom"/>
          </w:tcPr>
          <w:p w14:paraId="1F61824C" w14:textId="77777777" w:rsidR="009D4680" w:rsidRPr="001058E2" w:rsidRDefault="009D4680" w:rsidP="00BC0909">
            <w:pPr>
              <w:jc w:val="center"/>
              <w:rPr>
                <w:rFonts w:asciiTheme="minorHAnsi" w:hAnsiTheme="minorHAnsi" w:cstheme="minorHAnsi"/>
                <w:b/>
                <w:sz w:val="20"/>
                <w:szCs w:val="20"/>
              </w:rPr>
            </w:pPr>
          </w:p>
        </w:tc>
      </w:tr>
      <w:tr w:rsidR="00871E08" w:rsidRPr="001058E2" w14:paraId="0765339B"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741ADF5"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date of birth</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DBB48E0"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4E78E0C"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2411F94"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56A39E39"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507975AF"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sex</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5EA49323"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AAD9A60"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21084DF6"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21744887"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5DF9D1F6"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marital status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53F8C1BA"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92CE3FA"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A329469"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085D6E1B"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50F285B"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 xml:space="preserve">Person – </w:t>
            </w:r>
            <w:r w:rsidR="00807083" w:rsidRPr="001058E2">
              <w:rPr>
                <w:rFonts w:asciiTheme="minorHAnsi" w:hAnsiTheme="minorHAnsi" w:cstheme="minorHAnsi"/>
                <w:color w:val="000000"/>
                <w:sz w:val="20"/>
                <w:szCs w:val="20"/>
              </w:rPr>
              <w:t xml:space="preserve">Indigenous </w:t>
            </w:r>
            <w:r w:rsidRPr="001058E2">
              <w:rPr>
                <w:rFonts w:asciiTheme="minorHAnsi" w:hAnsiTheme="minorHAnsi" w:cstheme="minorHAnsi"/>
                <w:color w:val="000000"/>
                <w:sz w:val="20"/>
                <w:szCs w:val="20"/>
              </w:rPr>
              <w:t>status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18BDF36"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DFEDE47"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5A22476"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6AAA64C3"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355ADDF"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country of birth</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08FBF000"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432D504"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6D22C9F3"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612E49" w:rsidRPr="001058E2" w14:paraId="567E1E41" w14:textId="77777777" w:rsidTr="009D4680">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25E885DA" w14:textId="77777777" w:rsidR="00612E49" w:rsidRPr="001058E2" w:rsidRDefault="00612E49"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area of usual residence, statistical area level 2 (SA2) code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6463BD15"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159B401"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495B8159"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r>
      <w:tr w:rsidR="009D4680" w:rsidRPr="001058E2" w14:paraId="1CB60D69" w14:textId="77777777" w:rsidTr="009D4680">
        <w:trPr>
          <w:trHeight w:val="340"/>
        </w:trPr>
        <w:tc>
          <w:tcPr>
            <w:tcW w:w="3402" w:type="dxa"/>
            <w:tcBorders>
              <w:top w:val="single" w:sz="4" w:space="0" w:color="auto"/>
              <w:left w:val="single" w:sz="12" w:space="0" w:color="auto"/>
              <w:bottom w:val="single" w:sz="4" w:space="0" w:color="auto"/>
            </w:tcBorders>
            <w:shd w:val="clear" w:color="auto" w:fill="auto"/>
            <w:noWrap/>
            <w:vAlign w:val="bottom"/>
          </w:tcPr>
          <w:p w14:paraId="3F5B852C" w14:textId="77777777" w:rsidR="009D4680" w:rsidRPr="001058E2" w:rsidRDefault="009D4680" w:rsidP="00807083">
            <w:pPr>
              <w:rPr>
                <w:rFonts w:asciiTheme="minorHAnsi" w:hAnsiTheme="minorHAnsi" w:cstheme="minorHAnsi"/>
                <w:color w:val="000000"/>
                <w:sz w:val="20"/>
                <w:szCs w:val="20"/>
              </w:rPr>
            </w:pPr>
            <w:r w:rsidRPr="001058E2">
              <w:rPr>
                <w:rFonts w:asciiTheme="minorHAnsi" w:hAnsiTheme="minorHAnsi" w:cstheme="minorHAnsi"/>
                <w:b/>
                <w:color w:val="000000"/>
                <w:sz w:val="20"/>
                <w:szCs w:val="20"/>
              </w:rPr>
              <w:t>Episode details</w:t>
            </w:r>
          </w:p>
        </w:tc>
        <w:tc>
          <w:tcPr>
            <w:tcW w:w="1984" w:type="dxa"/>
            <w:tcBorders>
              <w:top w:val="single" w:sz="4" w:space="0" w:color="auto"/>
              <w:bottom w:val="single" w:sz="4" w:space="0" w:color="auto"/>
            </w:tcBorders>
            <w:shd w:val="clear" w:color="auto" w:fill="auto"/>
            <w:noWrap/>
            <w:vAlign w:val="center"/>
          </w:tcPr>
          <w:p w14:paraId="3510AF7E" w14:textId="77777777" w:rsidR="009D4680" w:rsidRPr="001058E2" w:rsidRDefault="009D4680" w:rsidP="00807083">
            <w:pPr>
              <w:jc w:val="center"/>
              <w:rPr>
                <w:rFonts w:ascii="Wingdings" w:hAnsi="Wingdings"/>
                <w:color w:val="000000"/>
                <w:sz w:val="20"/>
                <w:szCs w:val="20"/>
              </w:rPr>
            </w:pPr>
          </w:p>
        </w:tc>
        <w:tc>
          <w:tcPr>
            <w:tcW w:w="1985" w:type="dxa"/>
            <w:tcBorders>
              <w:top w:val="single" w:sz="4" w:space="0" w:color="auto"/>
              <w:bottom w:val="single" w:sz="4" w:space="0" w:color="auto"/>
            </w:tcBorders>
            <w:shd w:val="clear" w:color="auto" w:fill="auto"/>
            <w:noWrap/>
            <w:vAlign w:val="center"/>
          </w:tcPr>
          <w:p w14:paraId="5C294BB0" w14:textId="77777777" w:rsidR="009D4680" w:rsidRPr="001058E2" w:rsidRDefault="009D4680" w:rsidP="00807083">
            <w:pPr>
              <w:jc w:val="center"/>
              <w:rPr>
                <w:rFonts w:ascii="Wingdings" w:hAnsi="Wingdings"/>
                <w:color w:val="000000"/>
                <w:sz w:val="20"/>
                <w:szCs w:val="20"/>
              </w:rPr>
            </w:pPr>
          </w:p>
        </w:tc>
        <w:tc>
          <w:tcPr>
            <w:tcW w:w="1985" w:type="dxa"/>
            <w:tcBorders>
              <w:top w:val="single" w:sz="4" w:space="0" w:color="auto"/>
              <w:bottom w:val="single" w:sz="4" w:space="0" w:color="auto"/>
              <w:right w:val="single" w:sz="12" w:space="0" w:color="auto"/>
            </w:tcBorders>
            <w:shd w:val="clear" w:color="auto" w:fill="auto"/>
            <w:noWrap/>
            <w:vAlign w:val="center"/>
          </w:tcPr>
          <w:p w14:paraId="374993C0" w14:textId="77777777" w:rsidR="009D4680" w:rsidRPr="001058E2" w:rsidRDefault="009D4680" w:rsidP="00807083">
            <w:pPr>
              <w:jc w:val="center"/>
              <w:rPr>
                <w:rFonts w:ascii="Wingdings" w:hAnsi="Wingdings"/>
                <w:color w:val="000000"/>
                <w:sz w:val="20"/>
                <w:szCs w:val="20"/>
              </w:rPr>
            </w:pPr>
          </w:p>
        </w:tc>
      </w:tr>
      <w:tr w:rsidR="00612E49" w:rsidRPr="001058E2" w14:paraId="2CB2BB49" w14:textId="77777777" w:rsidTr="00E8729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F2D34C3" w14:textId="77777777" w:rsidR="00612E49" w:rsidRPr="001058E2" w:rsidRDefault="00612E49"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mental health care – episode start date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544DD87B"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976D700"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6F22FF8D"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r>
      <w:tr w:rsidR="00612E49" w:rsidRPr="001058E2" w14:paraId="3C16CEB3"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5FC7AB1F" w14:textId="77777777" w:rsidR="00612E49" w:rsidRPr="001058E2" w:rsidRDefault="00612E49"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mental health care – episode end date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09FCA8AB"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CDF6AE2"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21433DF"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6384B445"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520476F4" w14:textId="77777777" w:rsidR="000475E7" w:rsidRPr="001058E2" w:rsidRDefault="000475E7" w:rsidP="003F040A">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mental health care – episode start mode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05444E3"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BE36E91"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2F1569B3"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3318DF44"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75049667" w14:textId="77777777" w:rsidR="000475E7" w:rsidRPr="001058E2" w:rsidRDefault="000475E7" w:rsidP="003F040A">
            <w:pPr>
              <w:rPr>
                <w:rFonts w:asciiTheme="minorHAnsi" w:hAnsiTheme="minorHAnsi" w:cstheme="minorHAnsi"/>
                <w:color w:val="000000"/>
                <w:sz w:val="20"/>
                <w:szCs w:val="20"/>
              </w:rPr>
            </w:pPr>
            <w:r w:rsidRPr="001058E2">
              <w:rPr>
                <w:rFonts w:asciiTheme="minorHAnsi" w:hAnsiTheme="minorHAnsi" w:cstheme="minorHAnsi"/>
                <w:color w:val="000000"/>
                <w:sz w:val="20"/>
                <w:szCs w:val="20"/>
              </w:rPr>
              <w:lastRenderedPageBreak/>
              <w:t>Episode of mental health care – episode end mode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4C0AD75E"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6F504FE"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0CD67EE"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29081D50"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5C3A0A52" w14:textId="77777777" w:rsidR="000475E7" w:rsidRPr="001058E2" w:rsidRDefault="000475E7" w:rsidP="00BC0909">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care – principal diagnosis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9AAC4BB"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74A04B6"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DA39E99"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58D200F9"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375955B6" w14:textId="77777777" w:rsidR="000475E7" w:rsidRPr="001058E2" w:rsidRDefault="000475E7" w:rsidP="00BC0909">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care – additional diagnoses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793A042D"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1BF231D"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5CB2F79C"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59316A" w:rsidRPr="001058E2" w14:paraId="2F306FF8"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B7C407A" w14:textId="77777777" w:rsidR="0059316A" w:rsidRPr="001058E2" w:rsidRDefault="0059316A" w:rsidP="00BC0909">
            <w:pPr>
              <w:rPr>
                <w:rFonts w:asciiTheme="minorHAnsi" w:hAnsiTheme="minorHAnsi" w:cstheme="minorHAnsi"/>
                <w:color w:val="000000"/>
                <w:sz w:val="20"/>
                <w:szCs w:val="20"/>
              </w:rPr>
            </w:pPr>
            <w:r w:rsidRPr="001058E2">
              <w:rPr>
                <w:rFonts w:asciiTheme="minorHAnsi" w:hAnsiTheme="minorHAnsi" w:cstheme="minorHAnsi"/>
                <w:sz w:val="20"/>
              </w:rPr>
              <w:t>Episode of mental health care - service provider setting origin</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8C25100" w14:textId="77777777" w:rsidR="0059316A" w:rsidRPr="001058E2" w:rsidRDefault="0059316A"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1AA4E2F" w14:textId="77777777" w:rsidR="0059316A" w:rsidRPr="001058E2" w:rsidRDefault="0059316A"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4D862B1A" w14:textId="77777777" w:rsidR="0059316A" w:rsidRPr="001058E2" w:rsidRDefault="0059316A" w:rsidP="004624AF">
            <w:pPr>
              <w:jc w:val="center"/>
              <w:rPr>
                <w:rFonts w:ascii="Wingdings" w:hAnsi="Wingdings"/>
                <w:color w:val="000000"/>
                <w:sz w:val="20"/>
                <w:szCs w:val="20"/>
              </w:rPr>
            </w:pPr>
            <w:r w:rsidRPr="001058E2">
              <w:rPr>
                <w:rFonts w:ascii="Wingdings" w:hAnsi="Wingdings"/>
                <w:color w:val="000000"/>
                <w:sz w:val="20"/>
                <w:szCs w:val="20"/>
              </w:rPr>
              <w:t></w:t>
            </w:r>
          </w:p>
        </w:tc>
      </w:tr>
      <w:tr w:rsidR="00807083" w:rsidRPr="001058E2" w14:paraId="5D8AF265"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704449AB" w14:textId="77777777" w:rsidR="00807083" w:rsidRPr="001058E2" w:rsidRDefault="00807083" w:rsidP="00807083">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target population group</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06CB1764" w14:textId="77777777" w:rsidR="00807083" w:rsidRPr="001058E2" w:rsidRDefault="00807083" w:rsidP="00807083">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84D0AF4" w14:textId="77777777" w:rsidR="00807083" w:rsidRPr="001058E2" w:rsidRDefault="00807083" w:rsidP="00807083">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EAA123F" w14:textId="77777777" w:rsidR="00807083" w:rsidRPr="001058E2" w:rsidRDefault="00807083" w:rsidP="00807083">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r>
      <w:tr w:rsidR="00FB4D26" w:rsidRPr="001058E2" w14:paraId="4057D385" w14:textId="77777777" w:rsidTr="00E87298">
        <w:trPr>
          <w:trHeight w:val="340"/>
        </w:trPr>
        <w:tc>
          <w:tcPr>
            <w:tcW w:w="3402" w:type="dxa"/>
            <w:tcBorders>
              <w:top w:val="single" w:sz="4" w:space="0" w:color="auto"/>
              <w:left w:val="single" w:sz="12" w:space="0" w:color="auto"/>
              <w:bottom w:val="single" w:sz="4" w:space="0" w:color="auto"/>
            </w:tcBorders>
            <w:shd w:val="clear" w:color="auto" w:fill="auto"/>
            <w:noWrap/>
            <w:vAlign w:val="bottom"/>
          </w:tcPr>
          <w:p w14:paraId="3682021B" w14:textId="77777777" w:rsidR="00FB4D26" w:rsidRPr="001058E2" w:rsidRDefault="00FB4D26" w:rsidP="00807083">
            <w:pPr>
              <w:rPr>
                <w:rFonts w:asciiTheme="minorHAnsi" w:hAnsiTheme="minorHAnsi" w:cstheme="minorHAnsi"/>
                <w:sz w:val="20"/>
              </w:rPr>
            </w:pPr>
            <w:r w:rsidRPr="001058E2">
              <w:rPr>
                <w:rFonts w:asciiTheme="minorHAnsi" w:hAnsiTheme="minorHAnsi" w:cstheme="minorHAnsi"/>
                <w:b/>
                <w:color w:val="000000"/>
                <w:sz w:val="20"/>
                <w:szCs w:val="20"/>
              </w:rPr>
              <w:t>Identifiers</w:t>
            </w:r>
          </w:p>
        </w:tc>
        <w:tc>
          <w:tcPr>
            <w:tcW w:w="1984" w:type="dxa"/>
            <w:tcBorders>
              <w:top w:val="single" w:sz="4" w:space="0" w:color="auto"/>
              <w:bottom w:val="single" w:sz="4" w:space="0" w:color="auto"/>
            </w:tcBorders>
            <w:shd w:val="clear" w:color="auto" w:fill="auto"/>
            <w:noWrap/>
            <w:vAlign w:val="center"/>
          </w:tcPr>
          <w:p w14:paraId="3497917D" w14:textId="77777777" w:rsidR="00FB4D26" w:rsidRPr="001058E2" w:rsidRDefault="00FB4D26" w:rsidP="00807083">
            <w:pPr>
              <w:jc w:val="center"/>
              <w:rPr>
                <w:rFonts w:asciiTheme="minorHAnsi" w:hAnsiTheme="minorHAnsi" w:cstheme="minorHAnsi"/>
                <w:color w:val="000000"/>
                <w:sz w:val="20"/>
                <w:szCs w:val="20"/>
              </w:rPr>
            </w:pPr>
          </w:p>
        </w:tc>
        <w:tc>
          <w:tcPr>
            <w:tcW w:w="1985" w:type="dxa"/>
            <w:tcBorders>
              <w:top w:val="single" w:sz="4" w:space="0" w:color="auto"/>
              <w:bottom w:val="single" w:sz="4" w:space="0" w:color="auto"/>
            </w:tcBorders>
            <w:shd w:val="clear" w:color="auto" w:fill="auto"/>
            <w:noWrap/>
            <w:vAlign w:val="center"/>
          </w:tcPr>
          <w:p w14:paraId="35B52D6C" w14:textId="77777777" w:rsidR="00FB4D26" w:rsidRPr="001058E2" w:rsidRDefault="00FB4D26" w:rsidP="00807083">
            <w:pPr>
              <w:jc w:val="center"/>
              <w:rPr>
                <w:rFonts w:ascii="Wingdings" w:hAnsi="Wingdings"/>
                <w:color w:val="000000"/>
                <w:sz w:val="20"/>
                <w:szCs w:val="20"/>
              </w:rPr>
            </w:pPr>
          </w:p>
        </w:tc>
        <w:tc>
          <w:tcPr>
            <w:tcW w:w="1985" w:type="dxa"/>
            <w:tcBorders>
              <w:top w:val="single" w:sz="4" w:space="0" w:color="auto"/>
              <w:bottom w:val="single" w:sz="4" w:space="0" w:color="auto"/>
              <w:right w:val="single" w:sz="12" w:space="0" w:color="auto"/>
            </w:tcBorders>
            <w:shd w:val="clear" w:color="auto" w:fill="auto"/>
            <w:noWrap/>
            <w:vAlign w:val="center"/>
          </w:tcPr>
          <w:p w14:paraId="029C46E1" w14:textId="77777777" w:rsidR="00FB4D26" w:rsidRPr="001058E2" w:rsidRDefault="00FB4D26" w:rsidP="00807083">
            <w:pPr>
              <w:jc w:val="center"/>
              <w:rPr>
                <w:rFonts w:asciiTheme="minorHAnsi" w:hAnsiTheme="minorHAnsi" w:cstheme="minorHAnsi"/>
                <w:color w:val="000000"/>
                <w:sz w:val="20"/>
                <w:szCs w:val="20"/>
              </w:rPr>
            </w:pPr>
          </w:p>
        </w:tc>
      </w:tr>
      <w:tr w:rsidR="0059316A" w:rsidRPr="001058E2" w14:paraId="02BEC249"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45A6E7D" w14:textId="77777777" w:rsidR="0059316A" w:rsidRPr="001058E2" w:rsidRDefault="00807083" w:rsidP="00807083">
            <w:pPr>
              <w:rPr>
                <w:rFonts w:asciiTheme="minorHAnsi" w:hAnsiTheme="minorHAnsi" w:cstheme="minorHAnsi"/>
                <w:color w:val="000000"/>
                <w:sz w:val="20"/>
                <w:szCs w:val="20"/>
              </w:rPr>
            </w:pPr>
            <w:r w:rsidRPr="001058E2">
              <w:rPr>
                <w:rFonts w:asciiTheme="minorHAnsi" w:hAnsiTheme="minorHAnsi" w:cstheme="minorHAnsi"/>
                <w:sz w:val="20"/>
              </w:rPr>
              <w:t>Establishment – Activity based funding organisation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C4D5B5F" w14:textId="77777777" w:rsidR="0059316A" w:rsidRPr="001058E2" w:rsidRDefault="0059316A" w:rsidP="00807083">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EB71A8F" w14:textId="77777777" w:rsidR="0059316A" w:rsidRPr="001058E2" w:rsidRDefault="0059316A" w:rsidP="00807083">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3182D1FE" w14:textId="77777777" w:rsidR="0059316A" w:rsidRPr="001058E2" w:rsidRDefault="0059316A" w:rsidP="00807083">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807083" w:rsidRPr="001058E2" w14:paraId="401CBB4C" w14:textId="77777777" w:rsidTr="00807083">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B302928" w14:textId="77777777" w:rsidR="00807083" w:rsidRPr="001058E2" w:rsidRDefault="00807083" w:rsidP="00FB4D26">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Specialised mental health service – admitted patient service unit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1A7DE0B" w14:textId="77777777" w:rsidR="00807083" w:rsidRPr="001058E2" w:rsidRDefault="0080708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FE15CE" w14:textId="77777777" w:rsidR="00807083" w:rsidRPr="001058E2" w:rsidRDefault="00807083"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1973018" w14:textId="77777777" w:rsidR="00807083" w:rsidRPr="001058E2" w:rsidRDefault="00807083"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r>
      <w:tr w:rsidR="00FB4D26" w:rsidRPr="001058E2" w14:paraId="095BC46C" w14:textId="77777777" w:rsidTr="00807083">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94A1D64" w14:textId="77777777" w:rsidR="00FB4D26" w:rsidRPr="001058E2" w:rsidRDefault="00FB4D26" w:rsidP="00807083">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admitted patient service unit name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B564372"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7663624"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737F918"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r>
      <w:tr w:rsidR="00FB4D26" w:rsidRPr="001058E2" w14:paraId="1457C546"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08B0747" w14:textId="77777777" w:rsidR="00FB4D26" w:rsidRPr="001058E2" w:rsidRDefault="00FB4D26" w:rsidP="00FB4D26">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Specialised mental health service – ambulatory service unit identifier</w:t>
            </w:r>
            <w:r w:rsidRPr="001058E2">
              <w:rPr>
                <w:rFonts w:asciiTheme="minorHAnsi" w:hAnsiTheme="minorHAnsi" w:cstheme="minorHAnsi"/>
                <w:sz w:val="20"/>
              </w:rPr>
              <w:t xml:space="preserve">, </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0A2F06F"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5EE8A4B"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B3C5363" w14:textId="77777777" w:rsidR="00FB4D26" w:rsidRPr="001058E2" w:rsidRDefault="00FB4D26"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r>
      <w:tr w:rsidR="00FB4D26" w:rsidRPr="001058E2" w14:paraId="54F7F19C"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637CCC6" w14:textId="77777777" w:rsidR="00FB4D26" w:rsidRPr="001058E2" w:rsidRDefault="00FB4D26" w:rsidP="00807083">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ambulatory service unit name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25B78034"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BBE0E2E"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532B289"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r>
      <w:tr w:rsidR="00FB4D26" w:rsidRPr="001058E2" w14:paraId="0CF093E5"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46FCBE38" w14:textId="77777777" w:rsidR="00FB4D26" w:rsidRPr="001058E2" w:rsidRDefault="00FB4D26" w:rsidP="00FB4D26">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Specialised mental health service – residential service unit identifier</w:t>
            </w:r>
            <w:r w:rsidRPr="001058E2">
              <w:rPr>
                <w:rFonts w:asciiTheme="minorHAnsi" w:hAnsiTheme="minorHAnsi" w:cstheme="minorHAnsi"/>
                <w:sz w:val="20"/>
              </w:rPr>
              <w:t xml:space="preserve">, </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691A4E4C" w14:textId="77777777" w:rsidR="00FB4D26" w:rsidRPr="001058E2" w:rsidRDefault="00FB4D26"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13A9F4A" w14:textId="77777777" w:rsidR="00FB4D26" w:rsidRPr="001058E2" w:rsidRDefault="00FB4D26"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0FDA004"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14:paraId="6F6B7CB0"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46674E3" w14:textId="77777777" w:rsidR="00FB4D26" w:rsidRPr="001058E2" w:rsidRDefault="00FB4D26" w:rsidP="00807083">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residential service unit name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699EE0E2"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2635B1" w14:textId="77777777" w:rsidR="00FB4D26" w:rsidRPr="001058E2" w:rsidRDefault="00FB4D26" w:rsidP="004624AF">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7E676E1"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14:paraId="558EFDD9"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99B5BCF" w14:textId="77777777" w:rsidR="00FB4D26" w:rsidRPr="001058E2" w:rsidRDefault="00FB4D26" w:rsidP="002601BB">
            <w:pPr>
              <w:rPr>
                <w:rFonts w:asciiTheme="minorHAnsi" w:hAnsiTheme="minorHAnsi" w:cstheme="minorHAnsi"/>
                <w:color w:val="000000"/>
                <w:sz w:val="20"/>
                <w:szCs w:val="20"/>
              </w:rPr>
            </w:pPr>
            <w:r w:rsidRPr="001058E2">
              <w:rPr>
                <w:rFonts w:asciiTheme="minorHAnsi" w:hAnsiTheme="minorHAnsi" w:cstheme="minorHAnsi"/>
                <w:sz w:val="20"/>
              </w:rPr>
              <w:t>Episode of mental health care –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281DCF05" w14:textId="77777777" w:rsidR="00FB4D26" w:rsidRPr="001058E2" w:rsidRDefault="00FB4D26" w:rsidP="004624AF">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A9BBCD9" w14:textId="77777777" w:rsidR="00FB4D26" w:rsidRPr="001058E2" w:rsidRDefault="00FB4D26" w:rsidP="004624AF">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3A895FD"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14:paraId="7AF4488F"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69AD6018" w14:textId="77777777" w:rsidR="00FB4D26" w:rsidRPr="001058E2" w:rsidRDefault="00FB4D26" w:rsidP="002601BB">
            <w:pPr>
              <w:rPr>
                <w:rFonts w:asciiTheme="minorHAnsi" w:hAnsiTheme="minorHAnsi" w:cstheme="minorHAnsi"/>
                <w:color w:val="000000"/>
                <w:sz w:val="20"/>
                <w:szCs w:val="20"/>
              </w:rPr>
            </w:pPr>
            <w:r w:rsidRPr="001058E2">
              <w:rPr>
                <w:rFonts w:asciiTheme="minorHAnsi" w:hAnsiTheme="minorHAnsi" w:cstheme="minorHAnsi"/>
                <w:sz w:val="20"/>
              </w:rPr>
              <w:t>Establishment - Local</w:t>
            </w:r>
            <w:r w:rsidRPr="001058E2">
              <w:rPr>
                <w:rFonts w:asciiTheme="minorHAnsi" w:hAnsiTheme="minorHAnsi" w:cstheme="minorHAnsi"/>
                <w:b/>
                <w:bCs/>
                <w:i/>
                <w:smallCaps/>
                <w:sz w:val="20"/>
              </w:rPr>
              <w:t xml:space="preserve"> </w:t>
            </w:r>
            <w:r w:rsidRPr="001058E2">
              <w:rPr>
                <w:rFonts w:asciiTheme="minorHAnsi" w:hAnsiTheme="minorHAnsi" w:cstheme="minorHAnsi"/>
                <w:sz w:val="20"/>
              </w:rPr>
              <w:t>Hospital Network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B4C78FF" w14:textId="77777777" w:rsidR="00FB4D26" w:rsidRPr="001058E2" w:rsidRDefault="00FB4D26" w:rsidP="004624AF">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FCAA746" w14:textId="77777777" w:rsidR="00FB4D26" w:rsidRPr="001058E2" w:rsidRDefault="00FB4D26" w:rsidP="004624AF">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C802410"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14:paraId="0CF7FCF1"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890927C" w14:textId="77777777" w:rsidR="00FB4D26" w:rsidRPr="001058E2" w:rsidRDefault="00FB4D26"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person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hideMark/>
          </w:tcPr>
          <w:p w14:paraId="2D504E54"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CD9B797"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7651C35"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14:paraId="11D9CFEF" w14:textId="77777777" w:rsidTr="00E87298">
        <w:trPr>
          <w:trHeight w:val="340"/>
        </w:trPr>
        <w:tc>
          <w:tcPr>
            <w:tcW w:w="3402" w:type="dxa"/>
            <w:tcBorders>
              <w:top w:val="single" w:sz="4" w:space="0" w:color="auto"/>
              <w:left w:val="single" w:sz="12" w:space="0" w:color="auto"/>
              <w:bottom w:val="single" w:sz="12" w:space="0" w:color="auto"/>
              <w:right w:val="single" w:sz="12" w:space="0" w:color="auto"/>
            </w:tcBorders>
            <w:shd w:val="clear" w:color="auto" w:fill="auto"/>
            <w:noWrap/>
            <w:vAlign w:val="bottom"/>
          </w:tcPr>
          <w:p w14:paraId="20AF5B4E" w14:textId="77777777" w:rsidR="00FB4D26" w:rsidRPr="001058E2" w:rsidRDefault="00FB4D26"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unit identifier type, mental health organisation type</w:t>
            </w:r>
          </w:p>
        </w:tc>
        <w:tc>
          <w:tcPr>
            <w:tcW w:w="1984" w:type="dxa"/>
            <w:tcBorders>
              <w:top w:val="single" w:sz="4" w:space="0" w:color="auto"/>
              <w:left w:val="nil"/>
              <w:bottom w:val="single" w:sz="12" w:space="0" w:color="auto"/>
              <w:right w:val="single" w:sz="12" w:space="0" w:color="auto"/>
            </w:tcBorders>
            <w:shd w:val="clear" w:color="auto" w:fill="auto"/>
            <w:noWrap/>
            <w:vAlign w:val="center"/>
          </w:tcPr>
          <w:p w14:paraId="024E8A32"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A183EE3"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F315014" w14:textId="77777777" w:rsidR="00FB4D26" w:rsidRPr="001058E2" w:rsidRDefault="00FB4D26" w:rsidP="00807083">
            <w:pPr>
              <w:jc w:val="center"/>
              <w:rPr>
                <w:rFonts w:ascii="Wingdings" w:hAnsi="Wingdings"/>
                <w:color w:val="000000"/>
                <w:sz w:val="20"/>
                <w:szCs w:val="20"/>
              </w:rPr>
            </w:pPr>
            <w:r w:rsidRPr="001058E2">
              <w:rPr>
                <w:rFonts w:ascii="Wingdings" w:hAnsi="Wingdings"/>
                <w:color w:val="000000"/>
                <w:sz w:val="20"/>
                <w:szCs w:val="20"/>
              </w:rPr>
              <w:t></w:t>
            </w:r>
          </w:p>
        </w:tc>
      </w:tr>
    </w:tbl>
    <w:p w14:paraId="6C0AADEE" w14:textId="77777777" w:rsidR="00900450" w:rsidRPr="001058E2" w:rsidRDefault="00900450" w:rsidP="00E55E04">
      <w:pPr>
        <w:pStyle w:val="Heading3"/>
        <w:numPr>
          <w:ilvl w:val="2"/>
          <w:numId w:val="3"/>
        </w:numPr>
        <w:spacing w:before="120" w:after="40" w:line="260" w:lineRule="atLeast"/>
        <w:ind w:left="504"/>
      </w:pPr>
      <w:bookmarkStart w:id="261" w:name="_Toc531097746"/>
      <w:bookmarkStart w:id="262" w:name="_Toc531098014"/>
      <w:bookmarkStart w:id="263" w:name="_Toc531246145"/>
      <w:bookmarkStart w:id="264" w:name="_Toc476046879"/>
      <w:bookmarkStart w:id="265" w:name="_Toc505170945"/>
      <w:bookmarkStart w:id="266" w:name="_Toc31893403"/>
      <w:bookmarkStart w:id="267" w:name="_Toc62651774"/>
      <w:bookmarkEnd w:id="261"/>
      <w:bookmarkEnd w:id="262"/>
      <w:bookmarkEnd w:id="263"/>
      <w:r w:rsidRPr="001058E2">
        <w:lastRenderedPageBreak/>
        <w:t>Phase level items</w:t>
      </w:r>
      <w:bookmarkEnd w:id="264"/>
      <w:bookmarkEnd w:id="265"/>
      <w:bookmarkEnd w:id="266"/>
      <w:bookmarkEnd w:id="267"/>
    </w:p>
    <w:p w14:paraId="70BF86CF" w14:textId="132B593E" w:rsidR="00900450" w:rsidRPr="001058E2" w:rsidRDefault="00900450" w:rsidP="00900450">
      <w:pPr>
        <w:keepNext/>
        <w:spacing w:line="276" w:lineRule="auto"/>
      </w:pPr>
      <w:r w:rsidRPr="001058E2">
        <w:t xml:space="preserve">The ABF MHC NBEDS </w:t>
      </w:r>
      <w:r w:rsidR="00FD0AFB">
        <w:rPr>
          <w:rFonts w:cs="Arial"/>
        </w:rPr>
        <w:t>2021</w:t>
      </w:r>
      <w:r w:rsidR="00EA7591">
        <w:rPr>
          <w:rFonts w:cs="Arial"/>
        </w:rPr>
        <w:t>–</w:t>
      </w:r>
      <w:r w:rsidR="00FD0AFB">
        <w:rPr>
          <w:rFonts w:cs="Arial"/>
        </w:rPr>
        <w:t>22</w:t>
      </w:r>
      <w:r w:rsidRPr="001058E2">
        <w:t xml:space="preserve"> requires reporting of clinical and other data items at phase level. </w:t>
      </w:r>
      <w:r w:rsidR="00351C87" w:rsidRPr="001058E2">
        <w:fldChar w:fldCharType="begin"/>
      </w:r>
      <w:r w:rsidR="00351C87" w:rsidRPr="001058E2">
        <w:instrText xml:space="preserve"> REF _Ref529780209 \h </w:instrText>
      </w:r>
      <w:r w:rsidR="00A23696" w:rsidRPr="001058E2">
        <w:instrText xml:space="preserve"> \* MERGEFORMAT </w:instrText>
      </w:r>
      <w:r w:rsidR="00351C87" w:rsidRPr="001058E2">
        <w:fldChar w:fldCharType="separate"/>
      </w:r>
      <w:r w:rsidR="007B0908" w:rsidRPr="007B0908">
        <w:t xml:space="preserve">Table </w:t>
      </w:r>
      <w:r w:rsidR="007B0908" w:rsidRPr="007B0908">
        <w:rPr>
          <w:noProof/>
        </w:rPr>
        <w:t>7</w:t>
      </w:r>
      <w:r w:rsidR="00351C87" w:rsidRPr="001058E2">
        <w:fldChar w:fldCharType="end"/>
      </w:r>
      <w:r w:rsidRPr="001058E2">
        <w:t xml:space="preserve"> </w:t>
      </w:r>
      <w:r w:rsidR="002D2A08" w:rsidRPr="001058E2">
        <w:t xml:space="preserve">displays </w:t>
      </w:r>
      <w:r w:rsidRPr="001058E2">
        <w:t>the items required to be reported at phase level for each setting. The reporting of these data items is consistent for all age groups.</w:t>
      </w:r>
    </w:p>
    <w:p w14:paraId="7EA39D12" w14:textId="010B4C7C" w:rsidR="00657EB2" w:rsidRPr="001058E2" w:rsidRDefault="00657EB2" w:rsidP="00740A17">
      <w:pPr>
        <w:pStyle w:val="TableText"/>
      </w:pPr>
      <w:bookmarkStart w:id="268" w:name="_Ref529780209"/>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7</w:t>
      </w:r>
      <w:r w:rsidRPr="001058E2">
        <w:rPr>
          <w:b/>
        </w:rPr>
        <w:fldChar w:fldCharType="end"/>
      </w:r>
      <w:bookmarkEnd w:id="268"/>
      <w:r w:rsidRPr="001058E2">
        <w:rPr>
          <w:b/>
        </w:rPr>
        <w:t>:</w:t>
      </w:r>
      <w:r w:rsidRPr="001058E2">
        <w:t xml:space="preserve"> ABF MHC NBEDS </w:t>
      </w:r>
      <w:r w:rsidR="00FD0AFB">
        <w:t>2021</w:t>
      </w:r>
      <w:r w:rsidR="00EA7591">
        <w:t>–</w:t>
      </w:r>
      <w:r w:rsidR="00FD0AFB">
        <w:t>22</w:t>
      </w:r>
      <w:r w:rsidRPr="001058E2">
        <w:t xml:space="preserve"> reporting occasions for phase level items</w:t>
      </w:r>
    </w:p>
    <w:tbl>
      <w:tblPr>
        <w:tblW w:w="9356" w:type="dxa"/>
        <w:tblInd w:w="108" w:type="dxa"/>
        <w:tblLayout w:type="fixed"/>
        <w:tblLook w:val="04A0" w:firstRow="1" w:lastRow="0" w:firstColumn="1" w:lastColumn="0" w:noHBand="0" w:noVBand="1"/>
        <w:tblCaption w:val="Table 4 ABF MHC NBEDS 2018-19 reporting occasions for phase level items"/>
        <w:tblDescription w:val="Table four consists of three rows and four columns. In the first column, each row contains a phase level data item, and the following three columns contain a tick or cross to indicate their applicability in the admitted, ambulatory or residential episode setting"/>
      </w:tblPr>
      <w:tblGrid>
        <w:gridCol w:w="3402"/>
        <w:gridCol w:w="1984"/>
        <w:gridCol w:w="1985"/>
        <w:gridCol w:w="1985"/>
      </w:tblGrid>
      <w:tr w:rsidR="00654F9E" w:rsidRPr="001058E2" w14:paraId="2C8DF4E4" w14:textId="77777777" w:rsidTr="00E87298">
        <w:trPr>
          <w:trHeight w:val="340"/>
          <w:tblHeader/>
        </w:trPr>
        <w:tc>
          <w:tcPr>
            <w:tcW w:w="3402" w:type="dxa"/>
            <w:tcBorders>
              <w:top w:val="single" w:sz="12" w:space="0" w:color="auto"/>
              <w:left w:val="single" w:sz="12" w:space="0" w:color="auto"/>
              <w:bottom w:val="single" w:sz="12" w:space="0" w:color="auto"/>
              <w:right w:val="nil"/>
            </w:tcBorders>
            <w:shd w:val="clear" w:color="auto" w:fill="004200"/>
            <w:noWrap/>
            <w:vAlign w:val="center"/>
            <w:hideMark/>
          </w:tcPr>
          <w:p w14:paraId="65CDAEB4" w14:textId="77777777" w:rsidR="00901D69" w:rsidRPr="001058E2" w:rsidRDefault="002601BB" w:rsidP="002601BB">
            <w:pPr>
              <w:keepNext/>
              <w:jc w:val="center"/>
              <w:rPr>
                <w:rFonts w:asciiTheme="majorHAnsi" w:hAnsiTheme="majorHAnsi" w:cstheme="majorHAnsi"/>
                <w:sz w:val="20"/>
                <w:szCs w:val="20"/>
              </w:rPr>
            </w:pPr>
            <w:r w:rsidRPr="001058E2">
              <w:rPr>
                <w:rFonts w:asciiTheme="minorHAnsi" w:hAnsiTheme="minorHAnsi" w:cstheme="minorHAnsi"/>
                <w:b/>
                <w:sz w:val="20"/>
                <w:szCs w:val="20"/>
              </w:rPr>
              <w:t>Data item</w:t>
            </w:r>
          </w:p>
        </w:tc>
        <w:tc>
          <w:tcPr>
            <w:tcW w:w="1984" w:type="dxa"/>
            <w:tcBorders>
              <w:top w:val="single" w:sz="12" w:space="0" w:color="auto"/>
              <w:left w:val="single" w:sz="12" w:space="0" w:color="auto"/>
              <w:bottom w:val="single" w:sz="12" w:space="0" w:color="auto"/>
              <w:right w:val="single" w:sz="12" w:space="0" w:color="000000"/>
            </w:tcBorders>
            <w:shd w:val="clear" w:color="auto" w:fill="004200"/>
            <w:noWrap/>
            <w:vAlign w:val="bottom"/>
            <w:hideMark/>
          </w:tcPr>
          <w:p w14:paraId="1EB41046" w14:textId="77777777" w:rsidR="00901D69" w:rsidRPr="001058E2" w:rsidRDefault="00901D69" w:rsidP="00BC0909">
            <w:pPr>
              <w:jc w:val="center"/>
              <w:rPr>
                <w:rFonts w:asciiTheme="majorHAnsi" w:hAnsiTheme="majorHAnsi" w:cstheme="majorHAnsi"/>
                <w:b/>
                <w:sz w:val="20"/>
                <w:szCs w:val="20"/>
              </w:rPr>
            </w:pPr>
            <w:r w:rsidRPr="001058E2">
              <w:rPr>
                <w:rFonts w:asciiTheme="majorHAnsi" w:hAnsiTheme="majorHAnsi" w:cstheme="majorHAnsi"/>
                <w:b/>
                <w:sz w:val="20"/>
                <w:szCs w:val="20"/>
              </w:rPr>
              <w:t xml:space="preserve">Admitted </w:t>
            </w:r>
            <w:r w:rsidRPr="001058E2">
              <w:rPr>
                <w:rFonts w:asciiTheme="majorHAnsi" w:hAnsiTheme="majorHAnsi" w:cstheme="majorHAnsi"/>
                <w:b/>
                <w:sz w:val="20"/>
                <w:szCs w:val="20"/>
              </w:rPr>
              <w:br/>
              <w:t>Episode</w:t>
            </w:r>
          </w:p>
        </w:tc>
        <w:tc>
          <w:tcPr>
            <w:tcW w:w="1985" w:type="dxa"/>
            <w:tcBorders>
              <w:top w:val="single" w:sz="12" w:space="0" w:color="auto"/>
              <w:left w:val="nil"/>
              <w:bottom w:val="single" w:sz="12" w:space="0" w:color="auto"/>
              <w:right w:val="single" w:sz="12" w:space="0" w:color="000000"/>
            </w:tcBorders>
            <w:shd w:val="clear" w:color="auto" w:fill="004200"/>
            <w:noWrap/>
            <w:vAlign w:val="bottom"/>
            <w:hideMark/>
          </w:tcPr>
          <w:p w14:paraId="7CE121F2" w14:textId="00D07014" w:rsidR="00901D69" w:rsidRPr="001058E2" w:rsidRDefault="00AE0B2F" w:rsidP="00AE0B2F">
            <w:pPr>
              <w:ind w:right="-108"/>
              <w:jc w:val="center"/>
              <w:rPr>
                <w:rFonts w:asciiTheme="majorHAnsi" w:hAnsiTheme="majorHAnsi" w:cstheme="majorHAnsi"/>
                <w:b/>
                <w:sz w:val="20"/>
                <w:szCs w:val="20"/>
              </w:rPr>
            </w:pPr>
            <w:r>
              <w:rPr>
                <w:b/>
                <w:sz w:val="20"/>
                <w:szCs w:val="20"/>
              </w:rPr>
              <w:t>A</w:t>
            </w:r>
            <w:r w:rsidRPr="00AE0B2F">
              <w:rPr>
                <w:b/>
                <w:sz w:val="20"/>
                <w:szCs w:val="20"/>
              </w:rPr>
              <w:t xml:space="preserve">mbulatory </w:t>
            </w:r>
            <w:r w:rsidR="00901D69" w:rsidRPr="001058E2">
              <w:rPr>
                <w:rFonts w:asciiTheme="majorHAnsi" w:hAnsiTheme="majorHAnsi" w:cstheme="majorHAnsi"/>
                <w:b/>
                <w:sz w:val="20"/>
                <w:szCs w:val="20"/>
              </w:rPr>
              <w:t>Episode</w:t>
            </w:r>
          </w:p>
        </w:tc>
        <w:tc>
          <w:tcPr>
            <w:tcW w:w="1985" w:type="dxa"/>
            <w:tcBorders>
              <w:top w:val="single" w:sz="12" w:space="0" w:color="auto"/>
              <w:left w:val="nil"/>
              <w:bottom w:val="single" w:sz="12" w:space="0" w:color="auto"/>
              <w:right w:val="single" w:sz="12" w:space="0" w:color="auto"/>
            </w:tcBorders>
            <w:shd w:val="clear" w:color="auto" w:fill="004200"/>
            <w:noWrap/>
            <w:vAlign w:val="bottom"/>
            <w:hideMark/>
          </w:tcPr>
          <w:p w14:paraId="63E03CEB" w14:textId="77777777" w:rsidR="00901D69" w:rsidRPr="001058E2" w:rsidRDefault="00901D69" w:rsidP="00BC0909">
            <w:pPr>
              <w:jc w:val="center"/>
              <w:rPr>
                <w:rFonts w:asciiTheme="majorHAnsi" w:hAnsiTheme="majorHAnsi" w:cstheme="majorHAnsi"/>
                <w:b/>
                <w:sz w:val="20"/>
                <w:szCs w:val="20"/>
              </w:rPr>
            </w:pPr>
            <w:r w:rsidRPr="001058E2">
              <w:rPr>
                <w:rFonts w:asciiTheme="majorHAnsi" w:hAnsiTheme="majorHAnsi" w:cstheme="majorHAnsi"/>
                <w:b/>
                <w:sz w:val="20"/>
                <w:szCs w:val="20"/>
              </w:rPr>
              <w:t>Residential Episode</w:t>
            </w:r>
          </w:p>
        </w:tc>
      </w:tr>
      <w:tr w:rsidR="00FB4D26" w:rsidRPr="001058E2" w14:paraId="3A13FE82" w14:textId="77777777" w:rsidTr="00E87298">
        <w:trPr>
          <w:trHeight w:val="340"/>
        </w:trPr>
        <w:tc>
          <w:tcPr>
            <w:tcW w:w="3402" w:type="dxa"/>
            <w:tcBorders>
              <w:top w:val="single" w:sz="12" w:space="0" w:color="auto"/>
              <w:left w:val="single" w:sz="12" w:space="0" w:color="auto"/>
              <w:bottom w:val="single" w:sz="4" w:space="0" w:color="auto"/>
            </w:tcBorders>
            <w:shd w:val="clear" w:color="auto" w:fill="auto"/>
            <w:noWrap/>
            <w:vAlign w:val="center"/>
          </w:tcPr>
          <w:p w14:paraId="5CF8896C" w14:textId="77777777" w:rsidR="00FB4D26" w:rsidRPr="001058E2" w:rsidRDefault="00FB4D26" w:rsidP="00FB4D26">
            <w:pPr>
              <w:keepNext/>
              <w:rPr>
                <w:rFonts w:asciiTheme="minorHAnsi" w:hAnsiTheme="minorHAnsi" w:cstheme="minorHAnsi"/>
                <w:b/>
                <w:sz w:val="20"/>
                <w:szCs w:val="20"/>
              </w:rPr>
            </w:pPr>
            <w:r w:rsidRPr="001058E2">
              <w:rPr>
                <w:rFonts w:asciiTheme="minorHAnsi" w:hAnsiTheme="minorHAnsi" w:cstheme="minorHAnsi"/>
                <w:b/>
                <w:sz w:val="20"/>
                <w:szCs w:val="20"/>
              </w:rPr>
              <w:t>Phase details</w:t>
            </w:r>
          </w:p>
        </w:tc>
        <w:tc>
          <w:tcPr>
            <w:tcW w:w="1984" w:type="dxa"/>
            <w:tcBorders>
              <w:top w:val="single" w:sz="12" w:space="0" w:color="auto"/>
              <w:bottom w:val="single" w:sz="4" w:space="0" w:color="auto"/>
            </w:tcBorders>
            <w:shd w:val="clear" w:color="auto" w:fill="auto"/>
            <w:noWrap/>
            <w:vAlign w:val="bottom"/>
          </w:tcPr>
          <w:p w14:paraId="45BCCFB9" w14:textId="77777777" w:rsidR="00FB4D26" w:rsidRPr="001058E2" w:rsidRDefault="00FB4D26" w:rsidP="00BC0909">
            <w:pPr>
              <w:jc w:val="center"/>
              <w:rPr>
                <w:rFonts w:asciiTheme="majorHAnsi" w:hAnsiTheme="majorHAnsi" w:cstheme="majorHAnsi"/>
                <w:b/>
                <w:sz w:val="20"/>
                <w:szCs w:val="20"/>
              </w:rPr>
            </w:pPr>
          </w:p>
        </w:tc>
        <w:tc>
          <w:tcPr>
            <w:tcW w:w="1985" w:type="dxa"/>
            <w:tcBorders>
              <w:top w:val="single" w:sz="12" w:space="0" w:color="auto"/>
              <w:bottom w:val="single" w:sz="4" w:space="0" w:color="auto"/>
            </w:tcBorders>
            <w:shd w:val="clear" w:color="auto" w:fill="auto"/>
            <w:noWrap/>
            <w:vAlign w:val="bottom"/>
          </w:tcPr>
          <w:p w14:paraId="7779BDBA" w14:textId="77777777" w:rsidR="00FB4D26" w:rsidRPr="001058E2" w:rsidRDefault="00FB4D26" w:rsidP="00901D69">
            <w:pPr>
              <w:ind w:right="-108"/>
              <w:jc w:val="center"/>
              <w:rPr>
                <w:rFonts w:asciiTheme="majorHAnsi" w:hAnsiTheme="majorHAnsi" w:cstheme="majorHAnsi"/>
                <w:b/>
                <w:sz w:val="20"/>
                <w:szCs w:val="20"/>
              </w:rPr>
            </w:pPr>
          </w:p>
        </w:tc>
        <w:tc>
          <w:tcPr>
            <w:tcW w:w="1985" w:type="dxa"/>
            <w:tcBorders>
              <w:top w:val="single" w:sz="12" w:space="0" w:color="auto"/>
              <w:bottom w:val="single" w:sz="4" w:space="0" w:color="auto"/>
              <w:right w:val="single" w:sz="12" w:space="0" w:color="auto"/>
            </w:tcBorders>
            <w:shd w:val="clear" w:color="auto" w:fill="auto"/>
            <w:noWrap/>
            <w:vAlign w:val="bottom"/>
          </w:tcPr>
          <w:p w14:paraId="14707A64" w14:textId="77777777" w:rsidR="00FB4D26" w:rsidRPr="001058E2" w:rsidRDefault="00FB4D26" w:rsidP="00BC0909">
            <w:pPr>
              <w:jc w:val="center"/>
              <w:rPr>
                <w:rFonts w:asciiTheme="majorHAnsi" w:hAnsiTheme="majorHAnsi" w:cstheme="majorHAnsi"/>
                <w:b/>
                <w:sz w:val="20"/>
                <w:szCs w:val="20"/>
              </w:rPr>
            </w:pPr>
          </w:p>
        </w:tc>
      </w:tr>
      <w:tr w:rsidR="00BF0C73" w:rsidRPr="001058E2" w14:paraId="69A568D4"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C179333" w14:textId="7FA18314" w:rsidR="00BF0C73" w:rsidRPr="001058E2" w:rsidRDefault="00BF0C73" w:rsidP="001E65CB">
            <w:pPr>
              <w:keepNext/>
              <w:rPr>
                <w:rFonts w:asciiTheme="minorHAnsi" w:hAnsiTheme="minorHAnsi" w:cstheme="minorHAnsi"/>
                <w:color w:val="000000"/>
                <w:sz w:val="20"/>
                <w:szCs w:val="20"/>
              </w:rPr>
            </w:pPr>
            <w:r w:rsidRPr="001058E2">
              <w:rPr>
                <w:rFonts w:asciiTheme="minorHAnsi" w:hAnsiTheme="minorHAnsi" w:cstheme="minorHAnsi"/>
                <w:color w:val="000000"/>
                <w:sz w:val="20"/>
                <w:szCs w:val="20"/>
              </w:rPr>
              <w:t xml:space="preserve">Episode of care – </w:t>
            </w:r>
            <w:r w:rsidR="001E65CB">
              <w:rPr>
                <w:rFonts w:asciiTheme="minorHAnsi" w:hAnsiTheme="minorHAnsi" w:cstheme="minorHAnsi"/>
                <w:color w:val="000000"/>
                <w:sz w:val="20"/>
                <w:szCs w:val="20"/>
              </w:rPr>
              <w:t>m</w:t>
            </w:r>
            <w:r w:rsidRPr="001058E2">
              <w:rPr>
                <w:rFonts w:asciiTheme="minorHAnsi" w:hAnsiTheme="minorHAnsi" w:cstheme="minorHAnsi"/>
                <w:color w:val="000000"/>
                <w:sz w:val="20"/>
                <w:szCs w:val="20"/>
              </w:rPr>
              <w:t>ental health phase of care</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F76DA6E" w14:textId="77777777" w:rsidR="00BF0C73" w:rsidRPr="001058E2" w:rsidRDefault="00BF0C73" w:rsidP="00B87E24">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DA66BB4" w14:textId="77777777" w:rsidR="00BF0C73" w:rsidRPr="001058E2" w:rsidRDefault="00BF0C73" w:rsidP="00B87E24">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47EA5A4" w14:textId="77777777" w:rsidR="00BF0C73" w:rsidRPr="001058E2" w:rsidRDefault="00BF0C73" w:rsidP="00B87E24">
            <w:pPr>
              <w:jc w:val="center"/>
              <w:rPr>
                <w:rFonts w:ascii="Wingdings" w:hAnsi="Wingdings"/>
                <w:color w:val="000000"/>
                <w:sz w:val="20"/>
                <w:szCs w:val="20"/>
              </w:rPr>
            </w:pPr>
            <w:r w:rsidRPr="001058E2">
              <w:rPr>
                <w:rFonts w:ascii="Wingdings" w:hAnsi="Wingdings"/>
                <w:color w:val="000000"/>
                <w:sz w:val="20"/>
                <w:szCs w:val="20"/>
              </w:rPr>
              <w:t></w:t>
            </w:r>
          </w:p>
        </w:tc>
      </w:tr>
      <w:tr w:rsidR="00BF0C73" w:rsidRPr="001058E2" w14:paraId="440B460F"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9B38E92" w14:textId="2F3DB4D4" w:rsidR="00BF0C73" w:rsidRPr="001058E2" w:rsidRDefault="001E65CB" w:rsidP="002601BB">
            <w:pPr>
              <w:keepNext/>
              <w:rPr>
                <w:rFonts w:asciiTheme="minorHAnsi" w:hAnsiTheme="minorHAnsi" w:cstheme="minorHAnsi"/>
                <w:color w:val="000000"/>
                <w:sz w:val="20"/>
                <w:szCs w:val="20"/>
              </w:rPr>
            </w:pPr>
            <w:r>
              <w:rPr>
                <w:rFonts w:asciiTheme="minorHAnsi" w:hAnsiTheme="minorHAnsi" w:cstheme="minorHAnsi"/>
                <w:color w:val="000000"/>
                <w:sz w:val="20"/>
                <w:szCs w:val="20"/>
              </w:rPr>
              <w:t>Episode of care – m</w:t>
            </w:r>
            <w:r w:rsidR="00BF0C73" w:rsidRPr="001058E2">
              <w:rPr>
                <w:rFonts w:asciiTheme="minorHAnsi" w:hAnsiTheme="minorHAnsi" w:cstheme="minorHAnsi"/>
                <w:color w:val="000000"/>
                <w:sz w:val="20"/>
                <w:szCs w:val="20"/>
              </w:rPr>
              <w:t>ental health phase of care start date</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8712CB0"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8CC37E0"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D886159"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r>
      <w:tr w:rsidR="00BF0C73" w:rsidRPr="001058E2" w14:paraId="6DC65377" w14:textId="77777777" w:rsidTr="00D232C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7F8B8629" w14:textId="09EDEAC7" w:rsidR="00BF0C73" w:rsidRPr="001058E2" w:rsidRDefault="001E65CB" w:rsidP="002601BB">
            <w:pPr>
              <w:keepNext/>
              <w:rPr>
                <w:rFonts w:asciiTheme="minorHAnsi" w:hAnsiTheme="minorHAnsi" w:cstheme="minorHAnsi"/>
                <w:color w:val="000000"/>
                <w:sz w:val="20"/>
                <w:szCs w:val="20"/>
              </w:rPr>
            </w:pPr>
            <w:r>
              <w:rPr>
                <w:rFonts w:asciiTheme="minorHAnsi" w:hAnsiTheme="minorHAnsi" w:cstheme="minorHAnsi"/>
                <w:color w:val="000000"/>
                <w:sz w:val="20"/>
                <w:szCs w:val="20"/>
              </w:rPr>
              <w:t>Episode of care – m</w:t>
            </w:r>
            <w:r w:rsidR="00BF0C73" w:rsidRPr="001058E2">
              <w:rPr>
                <w:rFonts w:asciiTheme="minorHAnsi" w:hAnsiTheme="minorHAnsi" w:cstheme="minorHAnsi"/>
                <w:color w:val="000000"/>
                <w:sz w:val="20"/>
                <w:szCs w:val="20"/>
              </w:rPr>
              <w:t>ental health phase of care end date</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6A6D57F"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95933B0"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E20DCE1"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r>
      <w:tr w:rsidR="00BF0C73" w:rsidRPr="001058E2" w14:paraId="2EB66F7E" w14:textId="77777777" w:rsidTr="00FB4D26">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C7CF11E" w14:textId="1348E593" w:rsidR="00BF0C73" w:rsidRPr="001058E2" w:rsidRDefault="001E65CB" w:rsidP="00BC0909">
            <w:pPr>
              <w:keepNext/>
              <w:rPr>
                <w:rFonts w:asciiTheme="minorHAnsi" w:hAnsiTheme="minorHAnsi" w:cstheme="minorHAnsi"/>
                <w:color w:val="000000"/>
                <w:sz w:val="20"/>
                <w:szCs w:val="20"/>
              </w:rPr>
            </w:pPr>
            <w:r>
              <w:rPr>
                <w:rFonts w:asciiTheme="minorHAnsi" w:hAnsiTheme="minorHAnsi" w:cstheme="minorHAnsi"/>
                <w:color w:val="000000"/>
                <w:sz w:val="20"/>
                <w:szCs w:val="20"/>
              </w:rPr>
              <w:t>m</w:t>
            </w:r>
            <w:r w:rsidR="00BF0C73" w:rsidRPr="001058E2">
              <w:rPr>
                <w:rFonts w:asciiTheme="minorHAnsi" w:hAnsiTheme="minorHAnsi" w:cstheme="minorHAnsi"/>
                <w:color w:val="000000"/>
                <w:sz w:val="20"/>
                <w:szCs w:val="20"/>
              </w:rPr>
              <w:t>ental health phase of care – number of leave days</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03AF387"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09D3D9C" w14:textId="77777777" w:rsidR="00BF0C73" w:rsidRPr="001058E2" w:rsidRDefault="00C06197"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B517305"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r>
      <w:tr w:rsidR="00600245" w:rsidRPr="001058E2" w14:paraId="58333F00" w14:textId="77777777" w:rsidTr="00B6740F">
        <w:trPr>
          <w:trHeight w:val="340"/>
        </w:trPr>
        <w:tc>
          <w:tcPr>
            <w:tcW w:w="9356"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tcPr>
          <w:p w14:paraId="27E0052C" w14:textId="77777777" w:rsidR="00600245" w:rsidRPr="001058E2" w:rsidRDefault="00600245" w:rsidP="00600245">
            <w:pPr>
              <w:rPr>
                <w:rFonts w:ascii="Wingdings" w:hAnsi="Wingdings"/>
                <w:color w:val="000000"/>
                <w:sz w:val="20"/>
                <w:szCs w:val="20"/>
              </w:rPr>
            </w:pPr>
            <w:r w:rsidRPr="001058E2">
              <w:rPr>
                <w:rFonts w:asciiTheme="minorHAnsi" w:hAnsiTheme="minorHAnsi" w:cstheme="minorHAnsi"/>
                <w:b/>
                <w:color w:val="000000"/>
                <w:sz w:val="20"/>
                <w:szCs w:val="20"/>
              </w:rPr>
              <w:t xml:space="preserve">Clinical assessments – </w:t>
            </w:r>
            <w:r w:rsidRPr="001058E2">
              <w:rPr>
                <w:rFonts w:asciiTheme="minorHAnsi" w:hAnsiTheme="minorHAnsi" w:cstheme="minorHAnsi"/>
                <w:b/>
                <w:i/>
                <w:color w:val="000000"/>
                <w:sz w:val="20"/>
                <w:szCs w:val="20"/>
              </w:rPr>
              <w:t>Refer section 8.1.2.1</w:t>
            </w:r>
          </w:p>
        </w:tc>
      </w:tr>
      <w:tr w:rsidR="00FB4D26" w:rsidRPr="001058E2" w14:paraId="3BF15210" w14:textId="77777777" w:rsidTr="00FB4D26">
        <w:trPr>
          <w:trHeight w:val="340"/>
        </w:trPr>
        <w:tc>
          <w:tcPr>
            <w:tcW w:w="3402" w:type="dxa"/>
            <w:tcBorders>
              <w:top w:val="single" w:sz="4" w:space="0" w:color="auto"/>
              <w:left w:val="single" w:sz="12" w:space="0" w:color="auto"/>
              <w:bottom w:val="single" w:sz="4" w:space="0" w:color="auto"/>
            </w:tcBorders>
            <w:shd w:val="clear" w:color="auto" w:fill="auto"/>
            <w:noWrap/>
            <w:vAlign w:val="bottom"/>
          </w:tcPr>
          <w:p w14:paraId="4104D0EC" w14:textId="77777777" w:rsidR="00FB4D26" w:rsidRPr="001058E2" w:rsidRDefault="00FB4D26" w:rsidP="00FB4D26">
            <w:pPr>
              <w:keepNext/>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Identifiers</w:t>
            </w:r>
          </w:p>
        </w:tc>
        <w:tc>
          <w:tcPr>
            <w:tcW w:w="1984" w:type="dxa"/>
            <w:tcBorders>
              <w:top w:val="single" w:sz="4" w:space="0" w:color="auto"/>
              <w:bottom w:val="single" w:sz="4" w:space="0" w:color="auto"/>
            </w:tcBorders>
            <w:shd w:val="clear" w:color="auto" w:fill="auto"/>
            <w:noWrap/>
            <w:vAlign w:val="center"/>
          </w:tcPr>
          <w:p w14:paraId="70CFB31E" w14:textId="77777777" w:rsidR="00FB4D26" w:rsidRPr="001058E2" w:rsidRDefault="00FB4D26" w:rsidP="004624AF">
            <w:pPr>
              <w:jc w:val="center"/>
              <w:rPr>
                <w:rFonts w:ascii="Wingdings" w:hAnsi="Wingdings"/>
                <w:color w:val="000000"/>
                <w:sz w:val="20"/>
                <w:szCs w:val="20"/>
              </w:rPr>
            </w:pPr>
          </w:p>
        </w:tc>
        <w:tc>
          <w:tcPr>
            <w:tcW w:w="1985" w:type="dxa"/>
            <w:tcBorders>
              <w:top w:val="single" w:sz="4" w:space="0" w:color="auto"/>
              <w:bottom w:val="single" w:sz="4" w:space="0" w:color="auto"/>
            </w:tcBorders>
            <w:shd w:val="clear" w:color="auto" w:fill="auto"/>
            <w:noWrap/>
            <w:vAlign w:val="center"/>
          </w:tcPr>
          <w:p w14:paraId="6B176761" w14:textId="77777777" w:rsidR="00FB4D26" w:rsidRPr="001058E2" w:rsidRDefault="00FB4D26" w:rsidP="004624AF">
            <w:pPr>
              <w:jc w:val="center"/>
              <w:rPr>
                <w:rFonts w:ascii="Wingdings" w:hAnsi="Wingdings"/>
                <w:color w:val="000000"/>
                <w:sz w:val="20"/>
                <w:szCs w:val="20"/>
              </w:rPr>
            </w:pPr>
          </w:p>
        </w:tc>
        <w:tc>
          <w:tcPr>
            <w:tcW w:w="1985" w:type="dxa"/>
            <w:tcBorders>
              <w:top w:val="single" w:sz="4" w:space="0" w:color="auto"/>
              <w:bottom w:val="single" w:sz="4" w:space="0" w:color="auto"/>
              <w:right w:val="single" w:sz="12" w:space="0" w:color="auto"/>
            </w:tcBorders>
            <w:shd w:val="clear" w:color="auto" w:fill="auto"/>
            <w:noWrap/>
            <w:vAlign w:val="center"/>
          </w:tcPr>
          <w:p w14:paraId="7BE5DA36" w14:textId="77777777" w:rsidR="00FB4D26" w:rsidRPr="001058E2" w:rsidRDefault="00FB4D26" w:rsidP="004624AF">
            <w:pPr>
              <w:jc w:val="center"/>
              <w:rPr>
                <w:rFonts w:ascii="Wingdings" w:hAnsi="Wingdings"/>
                <w:color w:val="000000"/>
                <w:sz w:val="20"/>
                <w:szCs w:val="20"/>
              </w:rPr>
            </w:pPr>
          </w:p>
        </w:tc>
      </w:tr>
      <w:tr w:rsidR="00FB4D26" w:rsidRPr="001058E2" w14:paraId="2F411B7F" w14:textId="77777777" w:rsidTr="00116455">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33E600D0" w14:textId="77777777" w:rsidR="00FB4D26" w:rsidRPr="001058E2" w:rsidRDefault="00FB4D26" w:rsidP="00B87E24">
            <w:pPr>
              <w:rPr>
                <w:rFonts w:asciiTheme="minorHAnsi" w:hAnsiTheme="minorHAnsi" w:cstheme="minorHAnsi"/>
                <w:sz w:val="20"/>
              </w:rPr>
            </w:pPr>
            <w:r w:rsidRPr="001058E2">
              <w:rPr>
                <w:rFonts w:asciiTheme="minorHAnsi" w:hAnsiTheme="minorHAnsi" w:cstheme="minorHAnsi"/>
                <w:sz w:val="20"/>
              </w:rPr>
              <w:t>Establishment – Activity based funding organisation identifier</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9B9EC9A"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CB69CE6"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4ADEBEF"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116455" w:rsidRPr="001058E2" w14:paraId="577511BD" w14:textId="77777777" w:rsidTr="00E87298">
        <w:trPr>
          <w:trHeight w:val="340"/>
        </w:trPr>
        <w:tc>
          <w:tcPr>
            <w:tcW w:w="3402" w:type="dxa"/>
            <w:tcBorders>
              <w:top w:val="single" w:sz="4" w:space="0" w:color="auto"/>
              <w:left w:val="single" w:sz="12" w:space="0" w:color="auto"/>
              <w:bottom w:val="single" w:sz="12" w:space="0" w:color="auto"/>
              <w:right w:val="single" w:sz="12" w:space="0" w:color="auto"/>
            </w:tcBorders>
            <w:shd w:val="clear" w:color="auto" w:fill="auto"/>
            <w:noWrap/>
            <w:vAlign w:val="bottom"/>
          </w:tcPr>
          <w:p w14:paraId="0C9920E1" w14:textId="7158146B" w:rsidR="00116455" w:rsidRPr="001058E2" w:rsidRDefault="00116455" w:rsidP="00116455">
            <w:pPr>
              <w:rPr>
                <w:rFonts w:asciiTheme="minorHAnsi" w:hAnsiTheme="minorHAnsi" w:cstheme="minorHAnsi"/>
                <w:sz w:val="20"/>
              </w:rPr>
            </w:pPr>
            <w:r w:rsidRPr="001058E2">
              <w:rPr>
                <w:rFonts w:asciiTheme="minorHAnsi" w:hAnsiTheme="minorHAnsi" w:cstheme="minorHAnsi"/>
                <w:sz w:val="20"/>
              </w:rPr>
              <w:t>Mental health care phase record identifier</w:t>
            </w:r>
          </w:p>
        </w:tc>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98F078A" w14:textId="39A0E24B" w:rsidR="00116455" w:rsidRPr="001058E2" w:rsidRDefault="00116455" w:rsidP="00116455">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F2134FE" w14:textId="6C162DA3" w:rsidR="00116455" w:rsidRPr="001058E2" w:rsidRDefault="00116455" w:rsidP="00116455">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7FAB16B" w14:textId="29E1B09D" w:rsidR="00116455" w:rsidRPr="001058E2" w:rsidRDefault="00116455" w:rsidP="00116455">
            <w:pPr>
              <w:jc w:val="center"/>
              <w:rPr>
                <w:rFonts w:ascii="Wingdings" w:hAnsi="Wingdings"/>
                <w:color w:val="000000"/>
                <w:sz w:val="20"/>
                <w:szCs w:val="20"/>
              </w:rPr>
            </w:pPr>
            <w:r w:rsidRPr="001058E2">
              <w:rPr>
                <w:rFonts w:ascii="Wingdings" w:hAnsi="Wingdings"/>
                <w:color w:val="000000"/>
                <w:sz w:val="20"/>
                <w:szCs w:val="20"/>
              </w:rPr>
              <w:sym w:font="Wingdings" w:char="F0FC"/>
            </w:r>
          </w:p>
        </w:tc>
      </w:tr>
    </w:tbl>
    <w:p w14:paraId="6FC8B1A6" w14:textId="77777777" w:rsidR="00900450" w:rsidRPr="001058E2" w:rsidRDefault="00900450" w:rsidP="00E55E04">
      <w:pPr>
        <w:pStyle w:val="Intro"/>
        <w:keepNext/>
        <w:numPr>
          <w:ilvl w:val="3"/>
          <w:numId w:val="3"/>
        </w:numPr>
        <w:spacing w:before="240"/>
        <w:ind w:left="646" w:hanging="646"/>
        <w:rPr>
          <w:b/>
        </w:rPr>
      </w:pPr>
      <w:bookmarkStart w:id="269" w:name="_Toc445889625"/>
      <w:r w:rsidRPr="001058E2">
        <w:rPr>
          <w:b/>
        </w:rPr>
        <w:t>Clinical measures</w:t>
      </w:r>
      <w:bookmarkEnd w:id="269"/>
    </w:p>
    <w:p w14:paraId="01541755" w14:textId="2981E3ED" w:rsidR="00900450" w:rsidRPr="001058E2" w:rsidRDefault="00900450" w:rsidP="00900450">
      <w:pPr>
        <w:keepLines/>
        <w:spacing w:line="276" w:lineRule="auto"/>
      </w:pPr>
      <w:r w:rsidRPr="001058E2">
        <w:t xml:space="preserve">The ABF MHC NBEDS </w:t>
      </w:r>
      <w:r w:rsidR="00FD0AFB">
        <w:rPr>
          <w:rFonts w:cs="Arial"/>
        </w:rPr>
        <w:t>2021</w:t>
      </w:r>
      <w:r w:rsidR="00EA7591">
        <w:rPr>
          <w:rFonts w:cs="Arial"/>
        </w:rPr>
        <w:t>–</w:t>
      </w:r>
      <w:r w:rsidR="00FD0AFB">
        <w:rPr>
          <w:rFonts w:cs="Arial"/>
        </w:rPr>
        <w:t>22</w:t>
      </w:r>
      <w:r w:rsidRPr="001058E2">
        <w:t xml:space="preserve"> requires clinical measures to be reported in relation to the MHPoC. A new MHPoC may be considered when undertaking a review. All clinical assessments should be completed as soon as practical following the commencement of MHPoC, with the exception of the FIHS. If an episode of mental health care only contains one MHPoC, the FIHS is reported at the end of the MHPoC (on discharge). </w:t>
      </w:r>
    </w:p>
    <w:p w14:paraId="120FCC42" w14:textId="7711BB62" w:rsidR="00900450" w:rsidRPr="001058E2" w:rsidRDefault="00900450" w:rsidP="00900450">
      <w:pPr>
        <w:keepNext/>
        <w:spacing w:line="276" w:lineRule="auto"/>
      </w:pPr>
      <w:r w:rsidRPr="001058E2">
        <w:t>For the purposes of the ABF MHC NBEDS</w:t>
      </w:r>
      <w:r w:rsidR="00A4121B" w:rsidRPr="001058E2">
        <w:t xml:space="preserve"> </w:t>
      </w:r>
      <w:r w:rsidR="00FD0AFB">
        <w:rPr>
          <w:rFonts w:cs="Arial"/>
        </w:rPr>
        <w:t>2021</w:t>
      </w:r>
      <w:r w:rsidR="00EA7591">
        <w:rPr>
          <w:rFonts w:cs="Arial"/>
        </w:rPr>
        <w:t>–</w:t>
      </w:r>
      <w:r w:rsidR="00FD0AFB">
        <w:rPr>
          <w:rFonts w:cs="Arial"/>
        </w:rPr>
        <w:t>22</w:t>
      </w:r>
      <w:r w:rsidRPr="001058E2">
        <w:t xml:space="preserve">, if a consumer is discharged from an episode of mental health care and commences an episode of mental health care in a different setting, then where applicable the clinical assessment score from the last MHPoC in the previous episode of mental health care may be </w:t>
      </w:r>
      <w:r w:rsidR="007629DF" w:rsidRPr="001058E2">
        <w:t xml:space="preserve">recorded </w:t>
      </w:r>
      <w:r w:rsidRPr="001058E2">
        <w:t xml:space="preserve">if: </w:t>
      </w:r>
    </w:p>
    <w:p w14:paraId="031BB22F" w14:textId="77777777" w:rsidR="00900450" w:rsidRPr="001058E2" w:rsidRDefault="002D2A08" w:rsidP="00AB59F8">
      <w:pPr>
        <w:pStyle w:val="ListParagraph"/>
        <w:numPr>
          <w:ilvl w:val="0"/>
          <w:numId w:val="6"/>
        </w:numPr>
        <w:spacing w:line="276" w:lineRule="auto"/>
        <w:ind w:left="709" w:hanging="349"/>
      </w:pPr>
      <w:r w:rsidRPr="001058E2">
        <w:t>t</w:t>
      </w:r>
      <w:r w:rsidR="00900450" w:rsidRPr="001058E2">
        <w:t>he assessment had been completed within</w:t>
      </w:r>
      <w:r w:rsidRPr="001058E2">
        <w:t xml:space="preserve"> the last</w:t>
      </w:r>
      <w:r w:rsidR="00900450" w:rsidRPr="001058E2">
        <w:t xml:space="preserve"> two weeks</w:t>
      </w:r>
    </w:p>
    <w:p w14:paraId="588F6883" w14:textId="77777777" w:rsidR="00900450" w:rsidRPr="001058E2" w:rsidRDefault="002D2A08" w:rsidP="00AB59F8">
      <w:pPr>
        <w:pStyle w:val="ListParagraph"/>
        <w:numPr>
          <w:ilvl w:val="0"/>
          <w:numId w:val="6"/>
        </w:numPr>
        <w:spacing w:line="276" w:lineRule="auto"/>
        <w:ind w:left="709" w:hanging="349"/>
      </w:pPr>
      <w:r w:rsidRPr="001058E2">
        <w:t>t</w:t>
      </w:r>
      <w:r w:rsidR="00900450" w:rsidRPr="001058E2">
        <w:t>he MHPoC is the same for the new episode of mental health care as it was for the discharge episode of mental health care</w:t>
      </w:r>
      <w:r w:rsidRPr="001058E2">
        <w:t>.</w:t>
      </w:r>
    </w:p>
    <w:p w14:paraId="10A94AF7" w14:textId="7E4EA475" w:rsidR="00900450" w:rsidRPr="001058E2" w:rsidRDefault="00351C87" w:rsidP="00900450">
      <w:pPr>
        <w:keepNext/>
        <w:spacing w:line="276" w:lineRule="auto"/>
      </w:pPr>
      <w:r w:rsidRPr="001058E2">
        <w:lastRenderedPageBreak/>
        <w:fldChar w:fldCharType="begin"/>
      </w:r>
      <w:r w:rsidRPr="001058E2">
        <w:instrText xml:space="preserve"> REF _Ref529780273 \h </w:instrText>
      </w:r>
      <w:r w:rsidR="000D29D1" w:rsidRPr="001058E2">
        <w:instrText xml:space="preserve"> \* MERGEFORMAT </w:instrText>
      </w:r>
      <w:r w:rsidRPr="001058E2">
        <w:fldChar w:fldCharType="separate"/>
      </w:r>
      <w:r w:rsidR="007B0908" w:rsidRPr="007B0908">
        <w:t xml:space="preserve">Table </w:t>
      </w:r>
      <w:r w:rsidR="007B0908" w:rsidRPr="007B0908">
        <w:rPr>
          <w:noProof/>
        </w:rPr>
        <w:t>8</w:t>
      </w:r>
      <w:r w:rsidRPr="001058E2">
        <w:fldChar w:fldCharType="end"/>
      </w:r>
      <w:r w:rsidR="00900450" w:rsidRPr="001058E2">
        <w:t xml:space="preserve"> shows when the clinical measures are collected and reported in the ABF MHC NBEDS</w:t>
      </w:r>
      <w:r w:rsidR="0093561D" w:rsidRPr="001058E2">
        <w:t xml:space="preserve"> </w:t>
      </w:r>
      <w:r w:rsidR="00FD0AFB">
        <w:rPr>
          <w:rFonts w:cs="Arial"/>
        </w:rPr>
        <w:t>2021</w:t>
      </w:r>
      <w:r w:rsidR="00EA7591">
        <w:rPr>
          <w:rFonts w:cs="Arial"/>
        </w:rPr>
        <w:t>–</w:t>
      </w:r>
      <w:r w:rsidR="00FD0AFB">
        <w:rPr>
          <w:rFonts w:cs="Arial"/>
        </w:rPr>
        <w:t>22</w:t>
      </w:r>
      <w:r w:rsidR="00900450" w:rsidRPr="001058E2">
        <w:t xml:space="preserve">. </w:t>
      </w:r>
    </w:p>
    <w:p w14:paraId="49AD9E9A" w14:textId="2A081CDC" w:rsidR="00657EB2" w:rsidRPr="001058E2" w:rsidRDefault="00657EB2" w:rsidP="00740A17">
      <w:pPr>
        <w:pStyle w:val="TableText"/>
        <w:keepNext/>
      </w:pPr>
      <w:bookmarkStart w:id="270" w:name="_Ref529780273"/>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8</w:t>
      </w:r>
      <w:r w:rsidRPr="001058E2">
        <w:rPr>
          <w:b/>
        </w:rPr>
        <w:fldChar w:fldCharType="end"/>
      </w:r>
      <w:bookmarkEnd w:id="270"/>
      <w:r w:rsidRPr="001058E2">
        <w:rPr>
          <w:b/>
        </w:rPr>
        <w:t>:</w:t>
      </w:r>
      <w:r w:rsidRPr="001058E2">
        <w:t xml:space="preserve"> ABF MHC NBEDS </w:t>
      </w:r>
      <w:r w:rsidR="00FD0AFB">
        <w:t>2021</w:t>
      </w:r>
      <w:r w:rsidR="00EA7591">
        <w:t>–</w:t>
      </w:r>
      <w:r w:rsidR="00FD0AFB">
        <w:t>22</w:t>
      </w:r>
      <w:r w:rsidRPr="001058E2">
        <w:t xml:space="preserve"> reporting occasions for the clinical measures</w:t>
      </w:r>
    </w:p>
    <w:tbl>
      <w:tblPr>
        <w:tblW w:w="9978" w:type="dxa"/>
        <w:tblInd w:w="108" w:type="dxa"/>
        <w:tblLook w:val="04A0" w:firstRow="1" w:lastRow="0" w:firstColumn="1" w:lastColumn="0" w:noHBand="0" w:noVBand="1"/>
        <w:tblCaption w:val="Table 5 ABF MHC NBEDS 2018-19 reporting occasions for the clinical measures"/>
        <w:tblDescription w:val="Table five identifies three age groups (children/young adults, adults, and older adults) cross tabulated against the admitted, ambulatory, and residential setting. Each age group contains rows for the clinical measures related to that group, cross tabulated against rows which identify by tick or cross their applicability in the admitted, ambulatory or residential episode setting, and in either phase 1 alone, or also in phase 2 onwards."/>
      </w:tblPr>
      <w:tblGrid>
        <w:gridCol w:w="3402"/>
        <w:gridCol w:w="992"/>
        <w:gridCol w:w="1063"/>
        <w:gridCol w:w="1130"/>
        <w:gridCol w:w="1130"/>
        <w:gridCol w:w="1131"/>
        <w:gridCol w:w="1130"/>
      </w:tblGrid>
      <w:tr w:rsidR="00654F9E" w:rsidRPr="001058E2" w14:paraId="035E8857" w14:textId="77777777" w:rsidTr="005A4EEF">
        <w:trPr>
          <w:trHeight w:val="340"/>
          <w:tblHeader/>
        </w:trPr>
        <w:tc>
          <w:tcPr>
            <w:tcW w:w="3402" w:type="dxa"/>
            <w:tcBorders>
              <w:top w:val="single" w:sz="12" w:space="0" w:color="auto"/>
              <w:left w:val="single" w:sz="12" w:space="0" w:color="auto"/>
              <w:bottom w:val="single" w:sz="12" w:space="0" w:color="auto"/>
              <w:right w:val="nil"/>
            </w:tcBorders>
            <w:shd w:val="clear" w:color="auto" w:fill="004200"/>
            <w:noWrap/>
            <w:vAlign w:val="center"/>
            <w:hideMark/>
          </w:tcPr>
          <w:p w14:paraId="24AA4E9E" w14:textId="77777777" w:rsidR="002601BB" w:rsidRPr="001058E2" w:rsidRDefault="002601BB" w:rsidP="002601BB">
            <w:pPr>
              <w:keepNext/>
              <w:spacing w:line="240" w:lineRule="auto"/>
              <w:jc w:val="center"/>
              <w:rPr>
                <w:rFonts w:ascii="Calibri" w:hAnsi="Calibri"/>
                <w:sz w:val="20"/>
                <w:szCs w:val="20"/>
              </w:rPr>
            </w:pPr>
            <w:bookmarkStart w:id="271" w:name="_Toc422213388"/>
            <w:r w:rsidRPr="001058E2">
              <w:rPr>
                <w:rFonts w:asciiTheme="minorHAnsi" w:hAnsiTheme="minorHAnsi" w:cstheme="minorHAnsi"/>
                <w:b/>
                <w:sz w:val="20"/>
                <w:szCs w:val="20"/>
              </w:rPr>
              <w:t>Data item</w:t>
            </w:r>
          </w:p>
        </w:tc>
        <w:tc>
          <w:tcPr>
            <w:tcW w:w="2055" w:type="dxa"/>
            <w:gridSpan w:val="2"/>
            <w:tcBorders>
              <w:top w:val="single" w:sz="12" w:space="0" w:color="auto"/>
              <w:left w:val="single" w:sz="12" w:space="0" w:color="auto"/>
              <w:bottom w:val="nil"/>
              <w:right w:val="single" w:sz="12" w:space="0" w:color="000000"/>
            </w:tcBorders>
            <w:shd w:val="clear" w:color="auto" w:fill="004200"/>
            <w:noWrap/>
            <w:vAlign w:val="bottom"/>
            <w:hideMark/>
          </w:tcPr>
          <w:p w14:paraId="3496C09E" w14:textId="77777777" w:rsidR="002601BB" w:rsidRPr="001058E2" w:rsidRDefault="002601BB" w:rsidP="000C7EB8">
            <w:pPr>
              <w:spacing w:line="240" w:lineRule="auto"/>
              <w:jc w:val="center"/>
              <w:rPr>
                <w:rFonts w:asciiTheme="minorHAnsi" w:hAnsiTheme="minorHAnsi" w:cstheme="minorHAnsi"/>
                <w:b/>
                <w:sz w:val="20"/>
                <w:szCs w:val="20"/>
              </w:rPr>
            </w:pPr>
            <w:r w:rsidRPr="001058E2">
              <w:rPr>
                <w:rFonts w:asciiTheme="minorHAnsi" w:hAnsiTheme="minorHAnsi" w:cstheme="minorHAnsi"/>
                <w:b/>
                <w:sz w:val="20"/>
                <w:szCs w:val="20"/>
              </w:rPr>
              <w:t>Admitted Episode</w:t>
            </w:r>
          </w:p>
        </w:tc>
        <w:tc>
          <w:tcPr>
            <w:tcW w:w="2260" w:type="dxa"/>
            <w:gridSpan w:val="2"/>
            <w:tcBorders>
              <w:top w:val="single" w:sz="12" w:space="0" w:color="auto"/>
              <w:left w:val="nil"/>
              <w:bottom w:val="nil"/>
              <w:right w:val="single" w:sz="12" w:space="0" w:color="000000"/>
            </w:tcBorders>
            <w:shd w:val="clear" w:color="auto" w:fill="004200"/>
            <w:noWrap/>
            <w:vAlign w:val="bottom"/>
            <w:hideMark/>
          </w:tcPr>
          <w:p w14:paraId="1668303D" w14:textId="4146FCAB" w:rsidR="002601BB" w:rsidRPr="001058E2" w:rsidRDefault="00AE0B2F" w:rsidP="00AE0B2F">
            <w:pPr>
              <w:spacing w:line="240" w:lineRule="auto"/>
              <w:jc w:val="center"/>
              <w:rPr>
                <w:rFonts w:asciiTheme="minorHAnsi" w:hAnsiTheme="minorHAnsi" w:cstheme="minorHAnsi"/>
                <w:b/>
                <w:sz w:val="20"/>
                <w:szCs w:val="20"/>
              </w:rPr>
            </w:pPr>
            <w:r>
              <w:rPr>
                <w:rFonts w:asciiTheme="minorHAnsi" w:hAnsiTheme="minorHAnsi" w:cstheme="minorHAnsi"/>
                <w:b/>
                <w:sz w:val="20"/>
              </w:rPr>
              <w:t>A</w:t>
            </w:r>
            <w:r w:rsidRPr="00AE0B2F">
              <w:rPr>
                <w:rFonts w:asciiTheme="minorHAnsi" w:hAnsiTheme="minorHAnsi" w:cstheme="minorHAnsi"/>
                <w:b/>
                <w:sz w:val="20"/>
              </w:rPr>
              <w:t xml:space="preserve">mbulatory </w:t>
            </w:r>
            <w:r w:rsidR="002601BB" w:rsidRPr="001058E2">
              <w:rPr>
                <w:rFonts w:asciiTheme="minorHAnsi" w:hAnsiTheme="minorHAnsi" w:cstheme="minorHAnsi"/>
                <w:b/>
                <w:sz w:val="20"/>
                <w:szCs w:val="20"/>
              </w:rPr>
              <w:t>Episode</w:t>
            </w:r>
          </w:p>
        </w:tc>
        <w:tc>
          <w:tcPr>
            <w:tcW w:w="2261" w:type="dxa"/>
            <w:gridSpan w:val="2"/>
            <w:tcBorders>
              <w:top w:val="single" w:sz="12" w:space="0" w:color="auto"/>
              <w:left w:val="nil"/>
              <w:bottom w:val="nil"/>
              <w:right w:val="single" w:sz="12" w:space="0" w:color="000000"/>
            </w:tcBorders>
            <w:shd w:val="clear" w:color="auto" w:fill="004200"/>
            <w:noWrap/>
            <w:vAlign w:val="bottom"/>
            <w:hideMark/>
          </w:tcPr>
          <w:p w14:paraId="360F4889" w14:textId="77777777" w:rsidR="002601BB" w:rsidRPr="001058E2" w:rsidRDefault="002601BB" w:rsidP="000C7EB8">
            <w:pPr>
              <w:spacing w:line="240" w:lineRule="auto"/>
              <w:jc w:val="center"/>
              <w:rPr>
                <w:rFonts w:asciiTheme="minorHAnsi" w:hAnsiTheme="minorHAnsi" w:cstheme="minorHAnsi"/>
                <w:b/>
                <w:sz w:val="20"/>
                <w:szCs w:val="20"/>
              </w:rPr>
            </w:pPr>
            <w:r w:rsidRPr="001058E2">
              <w:rPr>
                <w:rFonts w:asciiTheme="minorHAnsi" w:hAnsiTheme="minorHAnsi" w:cstheme="minorHAnsi"/>
                <w:b/>
                <w:sz w:val="20"/>
                <w:szCs w:val="20"/>
              </w:rPr>
              <w:t>Residential Episode</w:t>
            </w:r>
          </w:p>
        </w:tc>
      </w:tr>
      <w:tr w:rsidR="002601BB" w:rsidRPr="001058E2" w14:paraId="6DABAD0B" w14:textId="77777777" w:rsidTr="004C1EE8">
        <w:trPr>
          <w:trHeight w:val="379"/>
        </w:trPr>
        <w:tc>
          <w:tcPr>
            <w:tcW w:w="3402" w:type="dxa"/>
            <w:tcBorders>
              <w:top w:val="single" w:sz="12" w:space="0" w:color="auto"/>
              <w:left w:val="single" w:sz="12" w:space="0" w:color="auto"/>
              <w:bottom w:val="single" w:sz="4" w:space="0" w:color="auto"/>
              <w:right w:val="single" w:sz="12" w:space="0" w:color="auto"/>
            </w:tcBorders>
            <w:shd w:val="clear" w:color="auto" w:fill="auto"/>
            <w:vAlign w:val="bottom"/>
            <w:hideMark/>
          </w:tcPr>
          <w:p w14:paraId="5CA1198A" w14:textId="77777777" w:rsidR="002601BB" w:rsidRPr="001058E2" w:rsidRDefault="002601BB" w:rsidP="000C7EB8">
            <w:pPr>
              <w:keepNext/>
              <w:spacing w:line="240" w:lineRule="auto"/>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Children/ Young Adults</w:t>
            </w:r>
          </w:p>
        </w:tc>
        <w:tc>
          <w:tcPr>
            <w:tcW w:w="992" w:type="dxa"/>
            <w:tcBorders>
              <w:top w:val="single" w:sz="12" w:space="0" w:color="auto"/>
              <w:left w:val="nil"/>
              <w:bottom w:val="single" w:sz="12" w:space="0" w:color="auto"/>
              <w:right w:val="single" w:sz="4" w:space="0" w:color="auto"/>
            </w:tcBorders>
            <w:shd w:val="clear" w:color="auto" w:fill="auto"/>
            <w:noWrap/>
            <w:vAlign w:val="bottom"/>
            <w:hideMark/>
          </w:tcPr>
          <w:p w14:paraId="2B5DBC38"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1</w:t>
            </w:r>
          </w:p>
        </w:tc>
        <w:tc>
          <w:tcPr>
            <w:tcW w:w="1063" w:type="dxa"/>
            <w:tcBorders>
              <w:top w:val="single" w:sz="12" w:space="0" w:color="auto"/>
              <w:left w:val="nil"/>
              <w:bottom w:val="single" w:sz="12" w:space="0" w:color="auto"/>
              <w:right w:val="single" w:sz="12" w:space="0" w:color="auto"/>
            </w:tcBorders>
            <w:shd w:val="clear" w:color="auto" w:fill="auto"/>
            <w:noWrap/>
            <w:vAlign w:val="bottom"/>
            <w:hideMark/>
          </w:tcPr>
          <w:p w14:paraId="460A7833"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2 +</w:t>
            </w:r>
          </w:p>
        </w:tc>
        <w:tc>
          <w:tcPr>
            <w:tcW w:w="1130" w:type="dxa"/>
            <w:tcBorders>
              <w:top w:val="single" w:sz="12" w:space="0" w:color="auto"/>
              <w:left w:val="nil"/>
              <w:bottom w:val="single" w:sz="12" w:space="0" w:color="auto"/>
              <w:right w:val="single" w:sz="4" w:space="0" w:color="auto"/>
            </w:tcBorders>
            <w:shd w:val="clear" w:color="auto" w:fill="auto"/>
            <w:noWrap/>
            <w:vAlign w:val="bottom"/>
            <w:hideMark/>
          </w:tcPr>
          <w:p w14:paraId="1AB21DC9"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1</w:t>
            </w:r>
          </w:p>
        </w:tc>
        <w:tc>
          <w:tcPr>
            <w:tcW w:w="1130" w:type="dxa"/>
            <w:tcBorders>
              <w:top w:val="single" w:sz="12" w:space="0" w:color="auto"/>
              <w:left w:val="nil"/>
              <w:bottom w:val="single" w:sz="12" w:space="0" w:color="auto"/>
              <w:right w:val="single" w:sz="12" w:space="0" w:color="auto"/>
            </w:tcBorders>
            <w:shd w:val="clear" w:color="auto" w:fill="auto"/>
            <w:noWrap/>
            <w:vAlign w:val="bottom"/>
            <w:hideMark/>
          </w:tcPr>
          <w:p w14:paraId="3E2D7904"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2 +</w:t>
            </w:r>
          </w:p>
        </w:tc>
        <w:tc>
          <w:tcPr>
            <w:tcW w:w="1131" w:type="dxa"/>
            <w:tcBorders>
              <w:top w:val="single" w:sz="12" w:space="0" w:color="auto"/>
              <w:left w:val="nil"/>
              <w:bottom w:val="single" w:sz="12" w:space="0" w:color="auto"/>
              <w:right w:val="single" w:sz="4" w:space="0" w:color="auto"/>
            </w:tcBorders>
            <w:shd w:val="clear" w:color="auto" w:fill="auto"/>
            <w:noWrap/>
            <w:vAlign w:val="bottom"/>
            <w:hideMark/>
          </w:tcPr>
          <w:p w14:paraId="718875DA"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1</w:t>
            </w:r>
          </w:p>
        </w:tc>
        <w:tc>
          <w:tcPr>
            <w:tcW w:w="1130" w:type="dxa"/>
            <w:tcBorders>
              <w:top w:val="single" w:sz="12" w:space="0" w:color="auto"/>
              <w:left w:val="nil"/>
              <w:bottom w:val="single" w:sz="12" w:space="0" w:color="auto"/>
              <w:right w:val="single" w:sz="12" w:space="0" w:color="auto"/>
            </w:tcBorders>
            <w:shd w:val="clear" w:color="auto" w:fill="auto"/>
            <w:noWrap/>
            <w:vAlign w:val="bottom"/>
            <w:hideMark/>
          </w:tcPr>
          <w:p w14:paraId="1B1E1F83"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2 +</w:t>
            </w:r>
          </w:p>
        </w:tc>
      </w:tr>
      <w:tr w:rsidR="002601BB" w:rsidRPr="001058E2" w14:paraId="6E9E439C"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6E1A71A2" w14:textId="77777777" w:rsidR="002601BB" w:rsidRPr="001058E2" w:rsidRDefault="002601BB" w:rsidP="000C7EB8">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Health of the Nation Outcome Scale for Children and Adolescents score (HoNOSCA)</w:t>
            </w:r>
          </w:p>
        </w:tc>
        <w:tc>
          <w:tcPr>
            <w:tcW w:w="992" w:type="dxa"/>
            <w:tcBorders>
              <w:top w:val="nil"/>
              <w:left w:val="nil"/>
              <w:bottom w:val="single" w:sz="4" w:space="0" w:color="auto"/>
              <w:right w:val="single" w:sz="4" w:space="0" w:color="auto"/>
            </w:tcBorders>
            <w:shd w:val="clear" w:color="auto" w:fill="auto"/>
            <w:noWrap/>
            <w:vAlign w:val="center"/>
            <w:hideMark/>
          </w:tcPr>
          <w:p w14:paraId="078650C3"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46D4F486"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72B58E8B"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A2A70D8"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0937DC2C"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F064552" w14:textId="77777777" w:rsidR="002601BB" w:rsidRPr="001058E2" w:rsidRDefault="002601BB" w:rsidP="008328C9">
            <w:pPr>
              <w:spacing w:line="240" w:lineRule="auto"/>
              <w:ind w:firstLine="33"/>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45A7BD8E"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4894BC4B"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Children’s Global Assessment Scale score (</w:t>
            </w:r>
            <w:r w:rsidR="002601BB" w:rsidRPr="001058E2">
              <w:rPr>
                <w:rFonts w:asciiTheme="minorHAnsi" w:hAnsiTheme="minorHAnsi" w:cstheme="minorHAnsi"/>
                <w:color w:val="000000"/>
                <w:sz w:val="20"/>
                <w:szCs w:val="20"/>
              </w:rPr>
              <w:t>CGAS</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0D087692"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18B9730B"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1D7F22B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163CFC0"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5D25C999"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0DB3CC0D"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12A526E8" w14:textId="77777777" w:rsidTr="005A4EEF">
        <w:trPr>
          <w:trHeight w:val="340"/>
        </w:trPr>
        <w:tc>
          <w:tcPr>
            <w:tcW w:w="3402" w:type="dxa"/>
            <w:tcBorders>
              <w:top w:val="nil"/>
              <w:left w:val="single" w:sz="12" w:space="0" w:color="auto"/>
              <w:bottom w:val="single" w:sz="12" w:space="0" w:color="auto"/>
              <w:right w:val="single" w:sz="12" w:space="0" w:color="auto"/>
            </w:tcBorders>
            <w:shd w:val="clear" w:color="auto" w:fill="auto"/>
            <w:noWrap/>
            <w:vAlign w:val="bottom"/>
            <w:hideMark/>
          </w:tcPr>
          <w:p w14:paraId="4F1FB837" w14:textId="77777777" w:rsidR="002601BB" w:rsidRPr="001058E2" w:rsidRDefault="00B80121" w:rsidP="00B8012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care – FIHS psychosocial complications indicator (</w:t>
            </w:r>
            <w:r w:rsidR="002601BB" w:rsidRPr="001058E2">
              <w:rPr>
                <w:rFonts w:asciiTheme="minorHAnsi" w:hAnsiTheme="minorHAnsi" w:cstheme="minorHAnsi"/>
                <w:color w:val="000000"/>
                <w:sz w:val="20"/>
                <w:szCs w:val="20"/>
              </w:rPr>
              <w:t>FIHS</w:t>
            </w:r>
            <w:r w:rsidRPr="001058E2">
              <w:rPr>
                <w:rFonts w:asciiTheme="minorHAnsi" w:hAnsiTheme="minorHAnsi" w:cstheme="minorHAnsi"/>
                <w:color w:val="000000"/>
                <w:sz w:val="20"/>
                <w:szCs w:val="20"/>
              </w:rPr>
              <w:t>)</w:t>
            </w:r>
          </w:p>
        </w:tc>
        <w:tc>
          <w:tcPr>
            <w:tcW w:w="992" w:type="dxa"/>
            <w:tcBorders>
              <w:top w:val="nil"/>
              <w:left w:val="nil"/>
              <w:bottom w:val="single" w:sz="12" w:space="0" w:color="auto"/>
              <w:right w:val="single" w:sz="4" w:space="0" w:color="auto"/>
            </w:tcBorders>
            <w:shd w:val="clear" w:color="auto" w:fill="auto"/>
            <w:noWrap/>
            <w:vAlign w:val="center"/>
            <w:hideMark/>
          </w:tcPr>
          <w:p w14:paraId="0EEB08B3"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063" w:type="dxa"/>
            <w:tcBorders>
              <w:top w:val="nil"/>
              <w:left w:val="nil"/>
              <w:bottom w:val="single" w:sz="12" w:space="0" w:color="auto"/>
              <w:right w:val="single" w:sz="12" w:space="0" w:color="auto"/>
            </w:tcBorders>
            <w:shd w:val="clear" w:color="auto" w:fill="auto"/>
            <w:noWrap/>
            <w:vAlign w:val="center"/>
            <w:hideMark/>
          </w:tcPr>
          <w:p w14:paraId="69B97206"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4" w:space="0" w:color="auto"/>
            </w:tcBorders>
            <w:shd w:val="clear" w:color="auto" w:fill="auto"/>
            <w:noWrap/>
            <w:vAlign w:val="center"/>
            <w:hideMark/>
          </w:tcPr>
          <w:p w14:paraId="0A583676"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752DFE04"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12" w:space="0" w:color="auto"/>
              <w:right w:val="single" w:sz="4" w:space="0" w:color="auto"/>
            </w:tcBorders>
            <w:shd w:val="clear" w:color="auto" w:fill="auto"/>
            <w:noWrap/>
            <w:vAlign w:val="center"/>
            <w:hideMark/>
          </w:tcPr>
          <w:p w14:paraId="0076E5A7"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6C54F76E"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5967F93D" w14:textId="77777777" w:rsidTr="005A4EEF">
        <w:trPr>
          <w:trHeight w:val="340"/>
        </w:trPr>
        <w:tc>
          <w:tcPr>
            <w:tcW w:w="3402" w:type="dxa"/>
            <w:tcBorders>
              <w:top w:val="single" w:sz="12" w:space="0" w:color="auto"/>
              <w:left w:val="single" w:sz="12" w:space="0" w:color="auto"/>
              <w:bottom w:val="single" w:sz="4" w:space="0" w:color="auto"/>
            </w:tcBorders>
            <w:shd w:val="clear" w:color="auto" w:fill="auto"/>
            <w:noWrap/>
            <w:vAlign w:val="bottom"/>
            <w:hideMark/>
          </w:tcPr>
          <w:p w14:paraId="64D25F88" w14:textId="77777777" w:rsidR="002601BB" w:rsidRPr="001058E2" w:rsidRDefault="002601BB" w:rsidP="000C7EB8">
            <w:pPr>
              <w:keepNext/>
              <w:spacing w:line="240" w:lineRule="auto"/>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Adults</w:t>
            </w:r>
          </w:p>
        </w:tc>
        <w:tc>
          <w:tcPr>
            <w:tcW w:w="992" w:type="dxa"/>
            <w:tcBorders>
              <w:top w:val="single" w:sz="12" w:space="0" w:color="auto"/>
              <w:bottom w:val="single" w:sz="4" w:space="0" w:color="auto"/>
            </w:tcBorders>
            <w:shd w:val="clear" w:color="auto" w:fill="auto"/>
            <w:noWrap/>
            <w:vAlign w:val="center"/>
            <w:hideMark/>
          </w:tcPr>
          <w:p w14:paraId="75A7C8A8" w14:textId="77777777" w:rsidR="002601BB" w:rsidRPr="001058E2" w:rsidRDefault="002601BB" w:rsidP="004624AF">
            <w:pPr>
              <w:spacing w:line="240" w:lineRule="auto"/>
              <w:jc w:val="center"/>
              <w:rPr>
                <w:rFonts w:ascii="Calibri" w:hAnsi="Calibri"/>
                <w:color w:val="000000"/>
                <w:sz w:val="20"/>
                <w:szCs w:val="20"/>
              </w:rPr>
            </w:pPr>
          </w:p>
        </w:tc>
        <w:tc>
          <w:tcPr>
            <w:tcW w:w="1063" w:type="dxa"/>
            <w:tcBorders>
              <w:top w:val="single" w:sz="12" w:space="0" w:color="auto"/>
              <w:bottom w:val="single" w:sz="4" w:space="0" w:color="auto"/>
            </w:tcBorders>
            <w:shd w:val="clear" w:color="auto" w:fill="auto"/>
            <w:noWrap/>
            <w:vAlign w:val="center"/>
            <w:hideMark/>
          </w:tcPr>
          <w:p w14:paraId="40C9D695"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1A39EE38"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3B7496E3" w14:textId="77777777" w:rsidR="002601BB" w:rsidRPr="001058E2" w:rsidRDefault="002601BB" w:rsidP="007E1115">
            <w:pPr>
              <w:spacing w:line="240" w:lineRule="auto"/>
              <w:jc w:val="center"/>
              <w:rPr>
                <w:rFonts w:ascii="Calibri" w:hAnsi="Calibri"/>
                <w:color w:val="000000"/>
                <w:sz w:val="20"/>
                <w:szCs w:val="20"/>
              </w:rPr>
            </w:pPr>
          </w:p>
        </w:tc>
        <w:tc>
          <w:tcPr>
            <w:tcW w:w="1131" w:type="dxa"/>
            <w:tcBorders>
              <w:top w:val="single" w:sz="12" w:space="0" w:color="auto"/>
              <w:bottom w:val="single" w:sz="4" w:space="0" w:color="auto"/>
            </w:tcBorders>
            <w:shd w:val="clear" w:color="auto" w:fill="auto"/>
            <w:noWrap/>
            <w:vAlign w:val="center"/>
            <w:hideMark/>
          </w:tcPr>
          <w:p w14:paraId="02CD5351" w14:textId="77777777" w:rsidR="002601BB" w:rsidRPr="001058E2" w:rsidRDefault="002601BB" w:rsidP="008328C9">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right w:val="single" w:sz="12" w:space="0" w:color="auto"/>
            </w:tcBorders>
            <w:shd w:val="clear" w:color="auto" w:fill="auto"/>
            <w:noWrap/>
            <w:vAlign w:val="center"/>
            <w:hideMark/>
          </w:tcPr>
          <w:p w14:paraId="1A01FD88" w14:textId="77777777" w:rsidR="002601BB" w:rsidRPr="001058E2" w:rsidRDefault="002601BB" w:rsidP="008328C9">
            <w:pPr>
              <w:spacing w:line="240" w:lineRule="auto"/>
              <w:jc w:val="center"/>
              <w:rPr>
                <w:rFonts w:ascii="Calibri" w:hAnsi="Calibri"/>
                <w:color w:val="000000"/>
                <w:sz w:val="20"/>
                <w:szCs w:val="20"/>
              </w:rPr>
            </w:pPr>
          </w:p>
        </w:tc>
      </w:tr>
      <w:tr w:rsidR="002601BB" w:rsidRPr="001058E2" w14:paraId="2C27AEDB"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04D177CC"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Health of the Nation Outcome Scale score (</w:t>
            </w:r>
            <w:r w:rsidR="002601BB" w:rsidRPr="001058E2">
              <w:rPr>
                <w:rFonts w:asciiTheme="minorHAnsi" w:hAnsiTheme="minorHAnsi" w:cstheme="minorHAnsi"/>
                <w:color w:val="000000"/>
                <w:sz w:val="20"/>
                <w:szCs w:val="20"/>
              </w:rPr>
              <w:t>HoNOS</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72ED9064"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1EC950E1"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2C3087A7"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5CD0E92F"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558E8FE8"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59339D55"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29FECA4E" w14:textId="77777777" w:rsidTr="005A4EEF">
        <w:trPr>
          <w:trHeight w:val="340"/>
        </w:trPr>
        <w:tc>
          <w:tcPr>
            <w:tcW w:w="3402" w:type="dxa"/>
            <w:tcBorders>
              <w:top w:val="nil"/>
              <w:left w:val="single" w:sz="12" w:space="0" w:color="auto"/>
              <w:bottom w:val="single" w:sz="12" w:space="0" w:color="auto"/>
              <w:right w:val="single" w:sz="12" w:space="0" w:color="auto"/>
            </w:tcBorders>
            <w:shd w:val="clear" w:color="auto" w:fill="auto"/>
            <w:noWrap/>
            <w:vAlign w:val="bottom"/>
            <w:hideMark/>
          </w:tcPr>
          <w:p w14:paraId="096BCD65"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difficulty with activities in a life area, Abbreviated Life Skills Profile score (</w:t>
            </w:r>
            <w:r w:rsidR="002601BB" w:rsidRPr="001058E2">
              <w:rPr>
                <w:rFonts w:asciiTheme="minorHAnsi" w:hAnsiTheme="minorHAnsi" w:cstheme="minorHAnsi"/>
                <w:color w:val="000000"/>
                <w:sz w:val="20"/>
                <w:szCs w:val="20"/>
              </w:rPr>
              <w:t>LSP-16</w:t>
            </w:r>
            <w:r w:rsidRPr="001058E2">
              <w:rPr>
                <w:rFonts w:asciiTheme="minorHAnsi" w:hAnsiTheme="minorHAnsi" w:cstheme="minorHAnsi"/>
                <w:color w:val="000000"/>
                <w:sz w:val="20"/>
                <w:szCs w:val="20"/>
              </w:rPr>
              <w:t>)</w:t>
            </w:r>
          </w:p>
        </w:tc>
        <w:tc>
          <w:tcPr>
            <w:tcW w:w="992" w:type="dxa"/>
            <w:tcBorders>
              <w:top w:val="nil"/>
              <w:left w:val="nil"/>
              <w:bottom w:val="single" w:sz="12" w:space="0" w:color="auto"/>
              <w:right w:val="single" w:sz="4" w:space="0" w:color="auto"/>
            </w:tcBorders>
            <w:shd w:val="clear" w:color="auto" w:fill="auto"/>
            <w:noWrap/>
            <w:vAlign w:val="center"/>
            <w:hideMark/>
          </w:tcPr>
          <w:p w14:paraId="07B35A43"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12" w:space="0" w:color="auto"/>
              <w:right w:val="single" w:sz="12" w:space="0" w:color="auto"/>
            </w:tcBorders>
            <w:shd w:val="clear" w:color="auto" w:fill="auto"/>
            <w:noWrap/>
            <w:vAlign w:val="center"/>
            <w:hideMark/>
          </w:tcPr>
          <w:p w14:paraId="069A6328"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4" w:space="0" w:color="auto"/>
            </w:tcBorders>
            <w:shd w:val="clear" w:color="auto" w:fill="auto"/>
            <w:noWrap/>
            <w:vAlign w:val="center"/>
            <w:hideMark/>
          </w:tcPr>
          <w:p w14:paraId="6BDAAC74"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3F16BD73"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1" w:type="dxa"/>
            <w:tcBorders>
              <w:top w:val="nil"/>
              <w:left w:val="nil"/>
              <w:bottom w:val="single" w:sz="12" w:space="0" w:color="auto"/>
              <w:right w:val="single" w:sz="4" w:space="0" w:color="auto"/>
            </w:tcBorders>
            <w:shd w:val="clear" w:color="auto" w:fill="auto"/>
            <w:noWrap/>
            <w:vAlign w:val="center"/>
            <w:hideMark/>
          </w:tcPr>
          <w:p w14:paraId="666EC06A"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41D881F7"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r>
      <w:tr w:rsidR="002601BB" w:rsidRPr="001058E2" w14:paraId="4EEC1C11" w14:textId="77777777" w:rsidTr="005A4EEF">
        <w:trPr>
          <w:trHeight w:val="340"/>
        </w:trPr>
        <w:tc>
          <w:tcPr>
            <w:tcW w:w="3402" w:type="dxa"/>
            <w:tcBorders>
              <w:top w:val="single" w:sz="12" w:space="0" w:color="auto"/>
              <w:left w:val="single" w:sz="12" w:space="0" w:color="auto"/>
              <w:bottom w:val="single" w:sz="4" w:space="0" w:color="auto"/>
            </w:tcBorders>
            <w:shd w:val="clear" w:color="auto" w:fill="auto"/>
            <w:noWrap/>
            <w:vAlign w:val="bottom"/>
            <w:hideMark/>
          </w:tcPr>
          <w:p w14:paraId="2EA3E98E" w14:textId="77777777" w:rsidR="002601BB" w:rsidRPr="001058E2" w:rsidRDefault="002601BB" w:rsidP="000C7EB8">
            <w:pPr>
              <w:keepNext/>
              <w:spacing w:line="240" w:lineRule="auto"/>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Older Adults</w:t>
            </w:r>
          </w:p>
        </w:tc>
        <w:tc>
          <w:tcPr>
            <w:tcW w:w="992" w:type="dxa"/>
            <w:tcBorders>
              <w:top w:val="single" w:sz="12" w:space="0" w:color="auto"/>
              <w:bottom w:val="single" w:sz="4" w:space="0" w:color="auto"/>
            </w:tcBorders>
            <w:shd w:val="clear" w:color="auto" w:fill="auto"/>
            <w:noWrap/>
            <w:vAlign w:val="center"/>
            <w:hideMark/>
          </w:tcPr>
          <w:p w14:paraId="6143B08B" w14:textId="77777777" w:rsidR="002601BB" w:rsidRPr="001058E2" w:rsidRDefault="002601BB" w:rsidP="004624AF">
            <w:pPr>
              <w:spacing w:line="240" w:lineRule="auto"/>
              <w:jc w:val="center"/>
              <w:rPr>
                <w:rFonts w:ascii="Calibri" w:hAnsi="Calibri"/>
                <w:color w:val="000000"/>
                <w:sz w:val="20"/>
                <w:szCs w:val="20"/>
              </w:rPr>
            </w:pPr>
          </w:p>
        </w:tc>
        <w:tc>
          <w:tcPr>
            <w:tcW w:w="1063" w:type="dxa"/>
            <w:tcBorders>
              <w:top w:val="single" w:sz="12" w:space="0" w:color="auto"/>
              <w:bottom w:val="single" w:sz="4" w:space="0" w:color="auto"/>
            </w:tcBorders>
            <w:shd w:val="clear" w:color="auto" w:fill="auto"/>
            <w:noWrap/>
            <w:vAlign w:val="center"/>
            <w:hideMark/>
          </w:tcPr>
          <w:p w14:paraId="7CD8BB07"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218C0962"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1450C899" w14:textId="77777777" w:rsidR="002601BB" w:rsidRPr="001058E2" w:rsidRDefault="002601BB" w:rsidP="007E1115">
            <w:pPr>
              <w:spacing w:line="240" w:lineRule="auto"/>
              <w:jc w:val="center"/>
              <w:rPr>
                <w:rFonts w:ascii="Calibri" w:hAnsi="Calibri"/>
                <w:color w:val="000000"/>
                <w:sz w:val="20"/>
                <w:szCs w:val="20"/>
              </w:rPr>
            </w:pPr>
          </w:p>
        </w:tc>
        <w:tc>
          <w:tcPr>
            <w:tcW w:w="1131" w:type="dxa"/>
            <w:tcBorders>
              <w:top w:val="single" w:sz="12" w:space="0" w:color="auto"/>
              <w:bottom w:val="single" w:sz="4" w:space="0" w:color="auto"/>
            </w:tcBorders>
            <w:shd w:val="clear" w:color="auto" w:fill="auto"/>
            <w:noWrap/>
            <w:vAlign w:val="center"/>
            <w:hideMark/>
          </w:tcPr>
          <w:p w14:paraId="7A2C60CF" w14:textId="77777777" w:rsidR="002601BB" w:rsidRPr="001058E2" w:rsidRDefault="002601BB" w:rsidP="008328C9">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right w:val="single" w:sz="12" w:space="0" w:color="auto"/>
            </w:tcBorders>
            <w:shd w:val="clear" w:color="auto" w:fill="auto"/>
            <w:noWrap/>
            <w:vAlign w:val="center"/>
            <w:hideMark/>
          </w:tcPr>
          <w:p w14:paraId="138ACD21" w14:textId="77777777" w:rsidR="002601BB" w:rsidRPr="001058E2" w:rsidRDefault="002601BB" w:rsidP="008328C9">
            <w:pPr>
              <w:spacing w:line="240" w:lineRule="auto"/>
              <w:jc w:val="center"/>
              <w:rPr>
                <w:rFonts w:ascii="Calibri" w:hAnsi="Calibri"/>
                <w:color w:val="000000"/>
                <w:sz w:val="20"/>
                <w:szCs w:val="20"/>
              </w:rPr>
            </w:pPr>
          </w:p>
        </w:tc>
      </w:tr>
      <w:tr w:rsidR="002601BB" w:rsidRPr="001058E2" w14:paraId="1B8D6FAB"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52FD910A" w14:textId="77777777" w:rsidR="002601BB" w:rsidRPr="001058E2" w:rsidRDefault="00925BE1" w:rsidP="000C7EB8">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Health of the Nation Outcome Scale 65+ score (</w:t>
            </w:r>
            <w:r w:rsidR="002601BB" w:rsidRPr="001058E2">
              <w:rPr>
                <w:rFonts w:asciiTheme="minorHAnsi" w:hAnsiTheme="minorHAnsi" w:cstheme="minorHAnsi"/>
                <w:color w:val="000000"/>
                <w:sz w:val="20"/>
                <w:szCs w:val="20"/>
              </w:rPr>
              <w:t>HoNOS 65+</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64B216CE"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1F21C570"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6DA0230A"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36D302B"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7EDDAD12"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1945885F"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50CD3AA7"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1C01ADB8" w14:textId="77777777" w:rsidR="002601BB" w:rsidRPr="001058E2" w:rsidRDefault="00925BE1" w:rsidP="000C7EB8">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difficulty with activities in a life area, Abbreviated Life Skills Profile score (</w:t>
            </w:r>
            <w:r w:rsidR="002601BB" w:rsidRPr="001058E2">
              <w:rPr>
                <w:rFonts w:asciiTheme="minorHAnsi" w:hAnsiTheme="minorHAnsi" w:cstheme="minorHAnsi"/>
                <w:color w:val="000000"/>
                <w:sz w:val="20"/>
                <w:szCs w:val="20"/>
              </w:rPr>
              <w:t>LSP-16</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077220F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40679B9E"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61C9C7D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1504CCAA"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742C60C2"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6588EBDC"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r>
      <w:tr w:rsidR="002601BB" w:rsidRPr="001058E2" w14:paraId="4952B75B" w14:textId="77777777" w:rsidTr="004C1EE8">
        <w:trPr>
          <w:trHeight w:val="340"/>
        </w:trPr>
        <w:tc>
          <w:tcPr>
            <w:tcW w:w="3402" w:type="dxa"/>
            <w:tcBorders>
              <w:top w:val="nil"/>
              <w:left w:val="single" w:sz="12" w:space="0" w:color="auto"/>
              <w:bottom w:val="single" w:sz="12" w:space="0" w:color="auto"/>
              <w:right w:val="single" w:sz="12" w:space="0" w:color="auto"/>
            </w:tcBorders>
            <w:shd w:val="clear" w:color="auto" w:fill="auto"/>
            <w:noWrap/>
            <w:vAlign w:val="bottom"/>
            <w:hideMark/>
          </w:tcPr>
          <w:p w14:paraId="6C4FE970"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functional independence, Resource Utilisation Groups – Activities of Daily Living score (</w:t>
            </w:r>
            <w:r w:rsidR="002601BB" w:rsidRPr="001058E2">
              <w:rPr>
                <w:rFonts w:asciiTheme="minorHAnsi" w:hAnsiTheme="minorHAnsi" w:cstheme="minorHAnsi"/>
                <w:color w:val="000000"/>
                <w:sz w:val="20"/>
                <w:szCs w:val="20"/>
              </w:rPr>
              <w:t>RUG</w:t>
            </w:r>
            <w:r w:rsidRPr="001058E2">
              <w:rPr>
                <w:rFonts w:asciiTheme="minorHAnsi" w:hAnsiTheme="minorHAnsi" w:cstheme="minorHAnsi"/>
                <w:color w:val="000000"/>
                <w:sz w:val="20"/>
                <w:szCs w:val="20"/>
              </w:rPr>
              <w:noBreakHyphen/>
            </w:r>
            <w:r w:rsidR="002601BB" w:rsidRPr="001058E2">
              <w:rPr>
                <w:rFonts w:asciiTheme="minorHAnsi" w:hAnsiTheme="minorHAnsi" w:cstheme="minorHAnsi"/>
                <w:color w:val="000000"/>
                <w:sz w:val="20"/>
                <w:szCs w:val="20"/>
              </w:rPr>
              <w:t>ADL</w:t>
            </w:r>
            <w:r w:rsidRPr="001058E2">
              <w:rPr>
                <w:rFonts w:asciiTheme="minorHAnsi" w:hAnsiTheme="minorHAnsi" w:cstheme="minorHAnsi"/>
                <w:color w:val="000000"/>
                <w:sz w:val="20"/>
                <w:szCs w:val="20"/>
              </w:rPr>
              <w:t>)</w:t>
            </w:r>
          </w:p>
        </w:tc>
        <w:tc>
          <w:tcPr>
            <w:tcW w:w="992" w:type="dxa"/>
            <w:tcBorders>
              <w:top w:val="nil"/>
              <w:left w:val="nil"/>
              <w:bottom w:val="single" w:sz="12" w:space="0" w:color="auto"/>
              <w:right w:val="single" w:sz="4" w:space="0" w:color="auto"/>
            </w:tcBorders>
            <w:shd w:val="clear" w:color="auto" w:fill="auto"/>
            <w:noWrap/>
            <w:vAlign w:val="center"/>
            <w:hideMark/>
          </w:tcPr>
          <w:p w14:paraId="50BB668C"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12" w:space="0" w:color="auto"/>
              <w:right w:val="single" w:sz="12" w:space="0" w:color="auto"/>
            </w:tcBorders>
            <w:shd w:val="clear" w:color="auto" w:fill="auto"/>
            <w:noWrap/>
            <w:vAlign w:val="center"/>
            <w:hideMark/>
          </w:tcPr>
          <w:p w14:paraId="4059E240"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4" w:space="0" w:color="auto"/>
            </w:tcBorders>
            <w:shd w:val="clear" w:color="auto" w:fill="auto"/>
            <w:noWrap/>
            <w:vAlign w:val="center"/>
            <w:hideMark/>
          </w:tcPr>
          <w:p w14:paraId="53497F7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45AC3713"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12" w:space="0" w:color="auto"/>
              <w:right w:val="single" w:sz="4" w:space="0" w:color="auto"/>
            </w:tcBorders>
            <w:shd w:val="clear" w:color="auto" w:fill="auto"/>
            <w:noWrap/>
            <w:vAlign w:val="center"/>
            <w:hideMark/>
          </w:tcPr>
          <w:p w14:paraId="7AC99FE0"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24075B9F"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0EAD5F72" w14:textId="77777777" w:rsidTr="004C1EE8">
        <w:trPr>
          <w:trHeight w:val="604"/>
        </w:trPr>
        <w:tc>
          <w:tcPr>
            <w:tcW w:w="9978" w:type="dxa"/>
            <w:gridSpan w:val="7"/>
            <w:tcBorders>
              <w:top w:val="single" w:sz="12" w:space="0" w:color="auto"/>
              <w:left w:val="single" w:sz="12" w:space="0" w:color="auto"/>
              <w:bottom w:val="nil"/>
              <w:right w:val="single" w:sz="12" w:space="0" w:color="auto"/>
            </w:tcBorders>
            <w:shd w:val="clear" w:color="auto" w:fill="auto"/>
            <w:noWrap/>
            <w:vAlign w:val="bottom"/>
            <w:hideMark/>
          </w:tcPr>
          <w:p w14:paraId="0550FAAD" w14:textId="77777777" w:rsidR="002601BB" w:rsidRPr="001058E2" w:rsidRDefault="002601BB" w:rsidP="000C7EB8">
            <w:pPr>
              <w:spacing w:before="0" w:line="240" w:lineRule="auto"/>
              <w:rPr>
                <w:rFonts w:ascii="Calibri" w:hAnsi="Calibri"/>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 xml:space="preserve">* </w:t>
            </w:r>
            <w:r w:rsidRPr="001058E2">
              <w:rPr>
                <w:rFonts w:asciiTheme="minorHAnsi" w:hAnsiTheme="minorHAnsi" w:cstheme="minorHAnsi"/>
                <w:color w:val="000000"/>
                <w:sz w:val="20"/>
                <w:szCs w:val="20"/>
              </w:rPr>
              <w:t>The FIHS is reported at the start of the second and subsequent phases within an episode. If an episode only has one phase, then the FIHS is reported at the end of the phase.</w:t>
            </w:r>
            <w:r w:rsidRPr="001058E2">
              <w:rPr>
                <w:rFonts w:ascii="Calibri" w:hAnsi="Calibri"/>
                <w:color w:val="000000"/>
                <w:sz w:val="20"/>
                <w:szCs w:val="20"/>
              </w:rPr>
              <w:t xml:space="preserve"> </w:t>
            </w:r>
          </w:p>
        </w:tc>
      </w:tr>
      <w:tr w:rsidR="002601BB" w:rsidRPr="001058E2" w14:paraId="47075A98" w14:textId="77777777" w:rsidTr="004C1EE8">
        <w:trPr>
          <w:trHeight w:val="284"/>
        </w:trPr>
        <w:tc>
          <w:tcPr>
            <w:tcW w:w="9978" w:type="dxa"/>
            <w:gridSpan w:val="7"/>
            <w:tcBorders>
              <w:left w:val="single" w:sz="12" w:space="0" w:color="auto"/>
              <w:bottom w:val="single" w:sz="12" w:space="0" w:color="auto"/>
              <w:right w:val="single" w:sz="12" w:space="0" w:color="auto"/>
            </w:tcBorders>
            <w:shd w:val="clear" w:color="auto" w:fill="auto"/>
            <w:noWrap/>
            <w:vAlign w:val="bottom"/>
            <w:hideMark/>
          </w:tcPr>
          <w:p w14:paraId="2C334C6A" w14:textId="77777777" w:rsidR="002601BB" w:rsidRPr="001058E2" w:rsidRDefault="002601BB" w:rsidP="009C295C">
            <w:pPr>
              <w:spacing w:before="0" w:line="240" w:lineRule="auto"/>
              <w:rPr>
                <w:rFonts w:ascii="Calibri" w:hAnsi="Calibri"/>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r w:rsidRPr="001058E2">
              <w:rPr>
                <w:rFonts w:asciiTheme="minorHAnsi" w:hAnsiTheme="minorHAnsi" w:cstheme="minorHAnsi"/>
                <w:color w:val="000000"/>
                <w:sz w:val="20"/>
                <w:szCs w:val="20"/>
              </w:rPr>
              <w:t xml:space="preserve">The LSP-16 is assessed and reported at the start of the first phase. If an episode is longer than 3 months, then the LSP-16 score from the initial assessment is reported at the start of each new phase, however will not need to be re-assessed until the next new phase that falls after the 3 month period. </w:t>
            </w:r>
          </w:p>
        </w:tc>
      </w:tr>
    </w:tbl>
    <w:p w14:paraId="002B5C21" w14:textId="77777777" w:rsidR="00B87E24" w:rsidRPr="001058E2" w:rsidRDefault="00B87E24" w:rsidP="00E55E04">
      <w:pPr>
        <w:pStyle w:val="Intro"/>
        <w:keepNext/>
        <w:numPr>
          <w:ilvl w:val="3"/>
          <w:numId w:val="3"/>
        </w:numPr>
        <w:spacing w:before="240"/>
        <w:ind w:left="646" w:hanging="646"/>
        <w:rPr>
          <w:b/>
        </w:rPr>
      </w:pPr>
      <w:bookmarkStart w:id="272" w:name="_Toc445889626"/>
      <w:bookmarkStart w:id="273" w:name="_Toc476046880"/>
      <w:bookmarkStart w:id="274" w:name="_Toc505170946"/>
      <w:r w:rsidRPr="001058E2">
        <w:rPr>
          <w:b/>
        </w:rPr>
        <w:lastRenderedPageBreak/>
        <w:t>Clinical measures rating periods</w:t>
      </w:r>
    </w:p>
    <w:p w14:paraId="1A7A087A" w14:textId="16C8F4F4" w:rsidR="00B87E24" w:rsidRPr="001058E2" w:rsidRDefault="00351C87" w:rsidP="00B87E24">
      <w:pPr>
        <w:keepNext/>
        <w:spacing w:line="276" w:lineRule="auto"/>
      </w:pPr>
      <w:r w:rsidRPr="001058E2">
        <w:fldChar w:fldCharType="begin"/>
      </w:r>
      <w:r w:rsidRPr="001058E2">
        <w:instrText xml:space="preserve"> REF _Ref529780337 \h  \* MERGEFORMAT </w:instrText>
      </w:r>
      <w:r w:rsidRPr="001058E2">
        <w:fldChar w:fldCharType="separate"/>
      </w:r>
      <w:r w:rsidR="007B0908" w:rsidRPr="007B0908">
        <w:t>Table 9</w:t>
      </w:r>
      <w:r w:rsidRPr="001058E2">
        <w:fldChar w:fldCharType="end"/>
      </w:r>
      <w:r w:rsidR="00B87E24" w:rsidRPr="001058E2">
        <w:t xml:space="preserve"> contains a summary of the rating periods for the clinical measures.</w:t>
      </w:r>
    </w:p>
    <w:p w14:paraId="56A3E36C" w14:textId="1447DD3F" w:rsidR="00657EB2" w:rsidRPr="001058E2" w:rsidRDefault="00657EB2" w:rsidP="00740A17">
      <w:pPr>
        <w:pStyle w:val="TableText"/>
        <w:keepNext/>
      </w:pPr>
      <w:bookmarkStart w:id="275" w:name="_Ref529780337"/>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9</w:t>
      </w:r>
      <w:r w:rsidRPr="001058E2">
        <w:rPr>
          <w:b/>
        </w:rPr>
        <w:fldChar w:fldCharType="end"/>
      </w:r>
      <w:bookmarkEnd w:id="275"/>
      <w:r w:rsidRPr="001058E2">
        <w:rPr>
          <w:b/>
        </w:rPr>
        <w:t>:</w:t>
      </w:r>
      <w:r w:rsidRPr="001058E2">
        <w:t xml:space="preserve"> ABF MHC NBEDS </w:t>
      </w:r>
      <w:r w:rsidR="00FD0AFB">
        <w:t>2021</w:t>
      </w:r>
      <w:r w:rsidR="00EA7591">
        <w:t>–</w:t>
      </w:r>
      <w:r w:rsidR="00FD0AFB">
        <w:t>22</w:t>
      </w:r>
      <w:r w:rsidRPr="001058E2">
        <w:t xml:space="preserve"> rating periods for the clinical measures</w:t>
      </w:r>
    </w:p>
    <w:tbl>
      <w:tblPr>
        <w:tblStyle w:val="TableGrid"/>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7 ABF MHC NBEDS 2018-19 rating periods for the clinical measures"/>
        <w:tblDescription w:val="A table of six rows and three columns, describing the usual rating period and exceptions for each outcome measure used in the data set specification. "/>
      </w:tblPr>
      <w:tblGrid>
        <w:gridCol w:w="2518"/>
        <w:gridCol w:w="3643"/>
        <w:gridCol w:w="3195"/>
      </w:tblGrid>
      <w:tr w:rsidR="00B87E24" w:rsidRPr="001058E2" w14:paraId="1F1ED4C1" w14:textId="77777777" w:rsidTr="00B87E24">
        <w:trPr>
          <w:tblHeader/>
        </w:trPr>
        <w:tc>
          <w:tcPr>
            <w:tcW w:w="2518" w:type="dxa"/>
            <w:tcBorders>
              <w:bottom w:val="single" w:sz="12" w:space="0" w:color="auto"/>
            </w:tcBorders>
            <w:shd w:val="clear" w:color="auto" w:fill="004200"/>
          </w:tcPr>
          <w:p w14:paraId="685889CB" w14:textId="77777777" w:rsidR="00B87E24" w:rsidRPr="001058E2" w:rsidRDefault="00B87E24" w:rsidP="00B87E24">
            <w:pPr>
              <w:keepNext/>
              <w:jc w:val="center"/>
              <w:rPr>
                <w:rFonts w:asciiTheme="minorHAnsi" w:hAnsiTheme="minorHAnsi" w:cstheme="minorHAnsi"/>
                <w:b/>
                <w:sz w:val="20"/>
                <w:szCs w:val="20"/>
              </w:rPr>
            </w:pPr>
            <w:r w:rsidRPr="001058E2">
              <w:rPr>
                <w:rFonts w:asciiTheme="minorHAnsi" w:hAnsiTheme="minorHAnsi" w:cstheme="minorHAnsi"/>
                <w:b/>
                <w:sz w:val="20"/>
                <w:szCs w:val="20"/>
              </w:rPr>
              <w:t>Outcome measure</w:t>
            </w:r>
          </w:p>
        </w:tc>
        <w:tc>
          <w:tcPr>
            <w:tcW w:w="3643" w:type="dxa"/>
            <w:tcBorders>
              <w:bottom w:val="single" w:sz="12" w:space="0" w:color="auto"/>
            </w:tcBorders>
            <w:shd w:val="clear" w:color="auto" w:fill="004200"/>
          </w:tcPr>
          <w:p w14:paraId="27AB21D1" w14:textId="77777777" w:rsidR="00B87E24" w:rsidRPr="001058E2" w:rsidRDefault="00B87E24" w:rsidP="00B87E24">
            <w:pPr>
              <w:jc w:val="center"/>
              <w:rPr>
                <w:rFonts w:asciiTheme="minorHAnsi" w:hAnsiTheme="minorHAnsi" w:cstheme="minorHAnsi"/>
                <w:b/>
                <w:sz w:val="20"/>
                <w:szCs w:val="20"/>
              </w:rPr>
            </w:pPr>
            <w:r w:rsidRPr="001058E2">
              <w:rPr>
                <w:rFonts w:asciiTheme="minorHAnsi" w:hAnsiTheme="minorHAnsi" w:cstheme="minorHAnsi"/>
                <w:b/>
                <w:sz w:val="20"/>
                <w:szCs w:val="20"/>
              </w:rPr>
              <w:t>Usual rating period</w:t>
            </w:r>
          </w:p>
        </w:tc>
        <w:tc>
          <w:tcPr>
            <w:tcW w:w="3195" w:type="dxa"/>
            <w:tcBorders>
              <w:bottom w:val="single" w:sz="12" w:space="0" w:color="auto"/>
            </w:tcBorders>
            <w:shd w:val="clear" w:color="auto" w:fill="004200"/>
          </w:tcPr>
          <w:p w14:paraId="6B3D0612" w14:textId="77777777" w:rsidR="00B87E24" w:rsidRPr="001058E2" w:rsidRDefault="00B87E24" w:rsidP="00B87E24">
            <w:pPr>
              <w:jc w:val="center"/>
              <w:rPr>
                <w:rFonts w:asciiTheme="minorHAnsi" w:hAnsiTheme="minorHAnsi" w:cstheme="minorHAnsi"/>
                <w:b/>
                <w:sz w:val="20"/>
                <w:szCs w:val="20"/>
              </w:rPr>
            </w:pPr>
            <w:r w:rsidRPr="001058E2">
              <w:rPr>
                <w:rFonts w:asciiTheme="minorHAnsi" w:hAnsiTheme="minorHAnsi" w:cstheme="minorHAnsi"/>
                <w:b/>
                <w:sz w:val="20"/>
                <w:szCs w:val="20"/>
              </w:rPr>
              <w:t>Exceptions</w:t>
            </w:r>
          </w:p>
        </w:tc>
      </w:tr>
      <w:tr w:rsidR="00B87E24" w:rsidRPr="001058E2" w14:paraId="1A81B0B9" w14:textId="77777777" w:rsidTr="00B87E24">
        <w:tc>
          <w:tcPr>
            <w:tcW w:w="2518" w:type="dxa"/>
            <w:tcBorders>
              <w:bottom w:val="single" w:sz="4" w:space="0" w:color="auto"/>
            </w:tcBorders>
          </w:tcPr>
          <w:p w14:paraId="7CD4BF75"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HoNOS/ HoNOS 65+/ HoNOSCA</w:t>
            </w:r>
          </w:p>
        </w:tc>
        <w:tc>
          <w:tcPr>
            <w:tcW w:w="3643" w:type="dxa"/>
            <w:tcBorders>
              <w:bottom w:val="single" w:sz="4" w:space="0" w:color="auto"/>
            </w:tcBorders>
          </w:tcPr>
          <w:p w14:paraId="08C1F96C"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 xml:space="preserve">Previous two weeks or preceding mental health phase of care (the shorter time period) </w:t>
            </w:r>
          </w:p>
        </w:tc>
        <w:tc>
          <w:tcPr>
            <w:tcW w:w="3195" w:type="dxa"/>
            <w:tcBorders>
              <w:bottom w:val="single" w:sz="4" w:space="0" w:color="auto"/>
            </w:tcBorders>
          </w:tcPr>
          <w:p w14:paraId="148A58E9"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 xml:space="preserve">No exceptions to rating period  </w:t>
            </w:r>
          </w:p>
        </w:tc>
      </w:tr>
      <w:tr w:rsidR="00B87E24" w:rsidRPr="001058E2" w14:paraId="53F0FF00" w14:textId="77777777" w:rsidTr="00B87E24">
        <w:tc>
          <w:tcPr>
            <w:tcW w:w="2518" w:type="dxa"/>
            <w:tcBorders>
              <w:top w:val="single" w:sz="4" w:space="0" w:color="auto"/>
              <w:bottom w:val="single" w:sz="4" w:space="0" w:color="auto"/>
            </w:tcBorders>
          </w:tcPr>
          <w:p w14:paraId="7C656705"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CGAS</w:t>
            </w:r>
          </w:p>
        </w:tc>
        <w:tc>
          <w:tcPr>
            <w:tcW w:w="3643" w:type="dxa"/>
            <w:tcBorders>
              <w:top w:val="single" w:sz="4" w:space="0" w:color="auto"/>
              <w:bottom w:val="single" w:sz="4" w:space="0" w:color="auto"/>
            </w:tcBorders>
          </w:tcPr>
          <w:p w14:paraId="592E2566"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Previous two weeks</w:t>
            </w:r>
          </w:p>
        </w:tc>
        <w:tc>
          <w:tcPr>
            <w:tcW w:w="3195" w:type="dxa"/>
            <w:tcBorders>
              <w:top w:val="single" w:sz="4" w:space="0" w:color="auto"/>
              <w:bottom w:val="single" w:sz="4" w:space="0" w:color="auto"/>
            </w:tcBorders>
          </w:tcPr>
          <w:p w14:paraId="5A5D9A30"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r w:rsidR="00B87E24" w:rsidRPr="001058E2" w14:paraId="2ACE003A" w14:textId="77777777" w:rsidTr="00B87E24">
        <w:tc>
          <w:tcPr>
            <w:tcW w:w="2518" w:type="dxa"/>
            <w:tcBorders>
              <w:top w:val="single" w:sz="4" w:space="0" w:color="auto"/>
              <w:bottom w:val="single" w:sz="4" w:space="0" w:color="auto"/>
            </w:tcBorders>
          </w:tcPr>
          <w:p w14:paraId="5F737B7D"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FIHS</w:t>
            </w:r>
          </w:p>
        </w:tc>
        <w:tc>
          <w:tcPr>
            <w:tcW w:w="3643" w:type="dxa"/>
            <w:tcBorders>
              <w:top w:val="single" w:sz="4" w:space="0" w:color="auto"/>
              <w:bottom w:val="single" w:sz="4" w:space="0" w:color="auto"/>
            </w:tcBorders>
          </w:tcPr>
          <w:p w14:paraId="6C55581A"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Period of care bound by preceding mental health phase of care</w:t>
            </w:r>
          </w:p>
        </w:tc>
        <w:tc>
          <w:tcPr>
            <w:tcW w:w="3195" w:type="dxa"/>
            <w:tcBorders>
              <w:top w:val="single" w:sz="4" w:space="0" w:color="auto"/>
              <w:bottom w:val="single" w:sz="4" w:space="0" w:color="auto"/>
            </w:tcBorders>
          </w:tcPr>
          <w:p w14:paraId="2121DAA7"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r w:rsidR="00B87E24" w:rsidRPr="001058E2" w14:paraId="6BF672CB" w14:textId="77777777" w:rsidTr="00B87E24">
        <w:tc>
          <w:tcPr>
            <w:tcW w:w="2518" w:type="dxa"/>
            <w:tcBorders>
              <w:top w:val="single" w:sz="4" w:space="0" w:color="auto"/>
              <w:bottom w:val="single" w:sz="4" w:space="0" w:color="auto"/>
            </w:tcBorders>
          </w:tcPr>
          <w:p w14:paraId="3BEB7674"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LSP-16</w:t>
            </w:r>
          </w:p>
        </w:tc>
        <w:tc>
          <w:tcPr>
            <w:tcW w:w="3643" w:type="dxa"/>
            <w:tcBorders>
              <w:top w:val="single" w:sz="4" w:space="0" w:color="auto"/>
              <w:bottom w:val="single" w:sz="4" w:space="0" w:color="auto"/>
            </w:tcBorders>
          </w:tcPr>
          <w:p w14:paraId="532C219F"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Previous three months</w:t>
            </w:r>
          </w:p>
        </w:tc>
        <w:tc>
          <w:tcPr>
            <w:tcW w:w="3195" w:type="dxa"/>
            <w:tcBorders>
              <w:top w:val="single" w:sz="4" w:space="0" w:color="auto"/>
              <w:bottom w:val="single" w:sz="4" w:space="0" w:color="auto"/>
            </w:tcBorders>
          </w:tcPr>
          <w:p w14:paraId="5F12B6AA"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r w:rsidR="00B87E24" w:rsidRPr="001058E2" w14:paraId="0A75E54C" w14:textId="77777777" w:rsidTr="00B87E24">
        <w:tc>
          <w:tcPr>
            <w:tcW w:w="2518" w:type="dxa"/>
            <w:tcBorders>
              <w:top w:val="single" w:sz="4" w:space="0" w:color="auto"/>
            </w:tcBorders>
          </w:tcPr>
          <w:p w14:paraId="689ECA2F"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RUG-ADL</w:t>
            </w:r>
          </w:p>
        </w:tc>
        <w:tc>
          <w:tcPr>
            <w:tcW w:w="3643" w:type="dxa"/>
            <w:tcBorders>
              <w:top w:val="single" w:sz="4" w:space="0" w:color="auto"/>
            </w:tcBorders>
          </w:tcPr>
          <w:p w14:paraId="2EBF5168"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Current status</w:t>
            </w:r>
          </w:p>
        </w:tc>
        <w:tc>
          <w:tcPr>
            <w:tcW w:w="3195" w:type="dxa"/>
            <w:tcBorders>
              <w:top w:val="single" w:sz="4" w:space="0" w:color="auto"/>
            </w:tcBorders>
          </w:tcPr>
          <w:p w14:paraId="7CA2BE92"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bl>
    <w:p w14:paraId="67EA4AA1" w14:textId="77777777" w:rsidR="00B87E24" w:rsidRPr="001058E2" w:rsidRDefault="00B87E24" w:rsidP="00740A17">
      <w:pPr>
        <w:spacing w:line="276" w:lineRule="auto"/>
        <w:rPr>
          <w:b/>
          <w:caps/>
          <w:sz w:val="20"/>
          <w:szCs w:val="20"/>
        </w:rPr>
      </w:pPr>
      <w:r w:rsidRPr="001058E2">
        <w:t>The clinician may draw on direct observation and information from other individuals that have been in contact with the consumer during the rating period. This may include family, friends, carers and health professionals.</w:t>
      </w:r>
    </w:p>
    <w:p w14:paraId="223E0145" w14:textId="77777777" w:rsidR="00900450" w:rsidRPr="001058E2" w:rsidRDefault="00900450" w:rsidP="00E55E04">
      <w:pPr>
        <w:pStyle w:val="Heading3"/>
        <w:numPr>
          <w:ilvl w:val="2"/>
          <w:numId w:val="3"/>
        </w:numPr>
        <w:spacing w:before="120" w:after="40" w:line="260" w:lineRule="atLeast"/>
        <w:ind w:left="504"/>
      </w:pPr>
      <w:bookmarkStart w:id="276" w:name="_Toc31893404"/>
      <w:bookmarkStart w:id="277" w:name="_Toc62651775"/>
      <w:r w:rsidRPr="001058E2">
        <w:t>Service contact level items</w:t>
      </w:r>
      <w:bookmarkEnd w:id="272"/>
      <w:bookmarkEnd w:id="273"/>
      <w:bookmarkEnd w:id="274"/>
      <w:bookmarkEnd w:id="276"/>
      <w:bookmarkEnd w:id="277"/>
    </w:p>
    <w:p w14:paraId="3FC3746E" w14:textId="23FF6BA4" w:rsidR="00900450" w:rsidRPr="001058E2" w:rsidRDefault="00900450" w:rsidP="00900450">
      <w:pPr>
        <w:keepNext/>
        <w:spacing w:line="276" w:lineRule="auto"/>
      </w:pPr>
      <w:r w:rsidRPr="001058E2">
        <w:t xml:space="preserve">For </w:t>
      </w:r>
      <w:r w:rsidR="00AE0B2F">
        <w:rPr>
          <w:lang w:eastAsia="ja-JP"/>
        </w:rPr>
        <w:t>ambulatory</w:t>
      </w:r>
      <w:r w:rsidR="00AE0B2F" w:rsidRPr="001058E2">
        <w:rPr>
          <w:rFonts w:asciiTheme="minorHAnsi" w:hAnsiTheme="minorHAnsi" w:cstheme="minorHAnsi"/>
          <w:szCs w:val="22"/>
        </w:rPr>
        <w:t xml:space="preserve"> </w:t>
      </w:r>
      <w:r w:rsidRPr="001058E2">
        <w:t xml:space="preserve">episodes, the ABF MHC NBEDS </w:t>
      </w:r>
      <w:r w:rsidR="00FD0AFB">
        <w:rPr>
          <w:rFonts w:cs="Arial"/>
        </w:rPr>
        <w:t>2021</w:t>
      </w:r>
      <w:r w:rsidR="00EA7591">
        <w:rPr>
          <w:rFonts w:cs="Arial"/>
        </w:rPr>
        <w:t>–</w:t>
      </w:r>
      <w:r w:rsidR="00FD0AFB">
        <w:rPr>
          <w:rFonts w:cs="Arial"/>
        </w:rPr>
        <w:t>22</w:t>
      </w:r>
      <w:r w:rsidRPr="001058E2">
        <w:t xml:space="preserve"> requires reporting of data items at an individual service contact level. </w:t>
      </w:r>
      <w:r w:rsidR="00351C87" w:rsidRPr="001058E2">
        <w:fldChar w:fldCharType="begin"/>
      </w:r>
      <w:r w:rsidR="00351C87" w:rsidRPr="001058E2">
        <w:instrText xml:space="preserve"> REF _Ref529780401 \h </w:instrText>
      </w:r>
      <w:r w:rsidR="000D29D1" w:rsidRPr="001058E2">
        <w:instrText xml:space="preserve"> \* MERGEFORMAT </w:instrText>
      </w:r>
      <w:r w:rsidR="00351C87" w:rsidRPr="001058E2">
        <w:fldChar w:fldCharType="separate"/>
      </w:r>
      <w:r w:rsidR="007B0908" w:rsidRPr="007B0908">
        <w:t xml:space="preserve">Table </w:t>
      </w:r>
      <w:r w:rsidR="007B0908" w:rsidRPr="007B0908">
        <w:rPr>
          <w:noProof/>
        </w:rPr>
        <w:t>10</w:t>
      </w:r>
      <w:r w:rsidR="00351C87" w:rsidRPr="001058E2">
        <w:fldChar w:fldCharType="end"/>
      </w:r>
      <w:r w:rsidRPr="001058E2">
        <w:t xml:space="preserve"> shows the items required to be reported at a service contact level. The reporting of these data items is consistent for all age groups.</w:t>
      </w:r>
    </w:p>
    <w:p w14:paraId="48567AEC" w14:textId="18D13D6F" w:rsidR="00657EB2" w:rsidRPr="001058E2" w:rsidRDefault="00657EB2" w:rsidP="00740A17">
      <w:pPr>
        <w:pStyle w:val="TableText"/>
        <w:keepNext/>
      </w:pPr>
      <w:bookmarkStart w:id="278" w:name="_Ref529780401"/>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7B0908">
        <w:rPr>
          <w:b/>
          <w:noProof/>
        </w:rPr>
        <w:t>10</w:t>
      </w:r>
      <w:r w:rsidRPr="001058E2">
        <w:rPr>
          <w:b/>
        </w:rPr>
        <w:fldChar w:fldCharType="end"/>
      </w:r>
      <w:bookmarkEnd w:id="278"/>
      <w:r w:rsidRPr="001058E2">
        <w:rPr>
          <w:b/>
        </w:rPr>
        <w:t>:</w:t>
      </w:r>
      <w:r w:rsidRPr="001058E2">
        <w:t xml:space="preserve"> ABF MHC NBEDS </w:t>
      </w:r>
      <w:r w:rsidR="00FD0AFB">
        <w:t>2021</w:t>
      </w:r>
      <w:r w:rsidR="00EA7591">
        <w:t>–</w:t>
      </w:r>
      <w:r w:rsidR="00FD0AFB">
        <w:t>22</w:t>
      </w:r>
      <w:r w:rsidRPr="001058E2">
        <w:t xml:space="preserve"> reporting occasions for service contact level items</w:t>
      </w:r>
    </w:p>
    <w:tbl>
      <w:tblPr>
        <w:tblW w:w="9356" w:type="dxa"/>
        <w:tblInd w:w="108" w:type="dxa"/>
        <w:tblLayout w:type="fixed"/>
        <w:tblLook w:val="04A0" w:firstRow="1" w:lastRow="0" w:firstColumn="1" w:lastColumn="0" w:noHBand="0" w:noVBand="1"/>
        <w:tblCaption w:val="Table 6 ABF MHC NBEDS 2018-19 reporting occasions for service contact level items"/>
        <w:tblDescription w:val="Table six consists of four rows and two columns. In the first column, each row contains a service contact level data item, and the following column contain a tick or cross to indicate their applicability in the ambulatory setting."/>
      </w:tblPr>
      <w:tblGrid>
        <w:gridCol w:w="5245"/>
        <w:gridCol w:w="4111"/>
      </w:tblGrid>
      <w:tr w:rsidR="00654F9E" w:rsidRPr="001058E2" w14:paraId="007577A6" w14:textId="77777777" w:rsidTr="00150676">
        <w:trPr>
          <w:trHeight w:val="340"/>
          <w:tblHeader/>
        </w:trPr>
        <w:tc>
          <w:tcPr>
            <w:tcW w:w="5245" w:type="dxa"/>
            <w:tcBorders>
              <w:top w:val="single" w:sz="12" w:space="0" w:color="auto"/>
              <w:left w:val="single" w:sz="12" w:space="0" w:color="auto"/>
              <w:bottom w:val="single" w:sz="12" w:space="0" w:color="auto"/>
              <w:right w:val="nil"/>
            </w:tcBorders>
            <w:shd w:val="clear" w:color="auto" w:fill="004200"/>
            <w:noWrap/>
            <w:vAlign w:val="center"/>
            <w:hideMark/>
          </w:tcPr>
          <w:p w14:paraId="38B69D35" w14:textId="77777777" w:rsidR="00B80121" w:rsidRPr="001058E2" w:rsidRDefault="00B80121" w:rsidP="00B80121">
            <w:pPr>
              <w:keepNext/>
              <w:jc w:val="center"/>
              <w:rPr>
                <w:rFonts w:ascii="Calibri" w:hAnsi="Calibri"/>
                <w:sz w:val="20"/>
                <w:szCs w:val="20"/>
              </w:rPr>
            </w:pPr>
            <w:r w:rsidRPr="001058E2">
              <w:rPr>
                <w:rFonts w:asciiTheme="minorHAnsi" w:hAnsiTheme="minorHAnsi" w:cstheme="minorHAnsi"/>
                <w:b/>
                <w:sz w:val="20"/>
                <w:szCs w:val="20"/>
              </w:rPr>
              <w:t>Data item</w:t>
            </w:r>
          </w:p>
        </w:tc>
        <w:tc>
          <w:tcPr>
            <w:tcW w:w="4111" w:type="dxa"/>
            <w:tcBorders>
              <w:top w:val="single" w:sz="12" w:space="0" w:color="auto"/>
              <w:left w:val="single" w:sz="12" w:space="0" w:color="auto"/>
              <w:bottom w:val="single" w:sz="12" w:space="0" w:color="auto"/>
              <w:right w:val="single" w:sz="12" w:space="0" w:color="auto"/>
            </w:tcBorders>
            <w:shd w:val="clear" w:color="auto" w:fill="004200"/>
            <w:noWrap/>
            <w:vAlign w:val="bottom"/>
          </w:tcPr>
          <w:p w14:paraId="50B9BC31" w14:textId="7592A11A" w:rsidR="00B80121" w:rsidRPr="001058E2" w:rsidRDefault="00AE0B2F" w:rsidP="00AE0B2F">
            <w:pPr>
              <w:jc w:val="center"/>
              <w:rPr>
                <w:rFonts w:asciiTheme="minorHAnsi" w:hAnsiTheme="minorHAnsi" w:cstheme="minorHAnsi"/>
                <w:b/>
                <w:sz w:val="20"/>
                <w:szCs w:val="20"/>
              </w:rPr>
            </w:pPr>
            <w:r>
              <w:rPr>
                <w:rFonts w:asciiTheme="minorHAnsi" w:hAnsiTheme="minorHAnsi" w:cstheme="minorHAnsi"/>
                <w:b/>
                <w:sz w:val="20"/>
              </w:rPr>
              <w:t>A</w:t>
            </w:r>
            <w:r w:rsidRPr="00AE0B2F">
              <w:rPr>
                <w:rFonts w:asciiTheme="minorHAnsi" w:hAnsiTheme="minorHAnsi" w:cstheme="minorHAnsi"/>
                <w:b/>
                <w:sz w:val="20"/>
              </w:rPr>
              <w:t xml:space="preserve">mbulatory </w:t>
            </w:r>
            <w:r w:rsidR="00B80121" w:rsidRPr="001058E2">
              <w:rPr>
                <w:rFonts w:asciiTheme="minorHAnsi" w:hAnsiTheme="minorHAnsi" w:cstheme="minorHAnsi"/>
                <w:b/>
                <w:sz w:val="20"/>
                <w:szCs w:val="20"/>
              </w:rPr>
              <w:t>Episode</w:t>
            </w:r>
          </w:p>
        </w:tc>
      </w:tr>
      <w:tr w:rsidR="00FB4D26" w:rsidRPr="001058E2" w14:paraId="58F3CB0B" w14:textId="77777777" w:rsidTr="00150676">
        <w:trPr>
          <w:trHeight w:val="340"/>
        </w:trPr>
        <w:tc>
          <w:tcPr>
            <w:tcW w:w="5245" w:type="dxa"/>
            <w:tcBorders>
              <w:top w:val="single" w:sz="12" w:space="0" w:color="auto"/>
              <w:left w:val="single" w:sz="12" w:space="0" w:color="auto"/>
              <w:bottom w:val="single" w:sz="4" w:space="0" w:color="auto"/>
            </w:tcBorders>
            <w:shd w:val="clear" w:color="auto" w:fill="auto"/>
            <w:noWrap/>
            <w:vAlign w:val="center"/>
          </w:tcPr>
          <w:p w14:paraId="357BD899" w14:textId="77777777" w:rsidR="00FB4D26" w:rsidRPr="001058E2" w:rsidRDefault="00FB4D26" w:rsidP="00FB4D26">
            <w:pPr>
              <w:keepNext/>
              <w:rPr>
                <w:rFonts w:asciiTheme="minorHAnsi" w:hAnsiTheme="minorHAnsi" w:cstheme="minorHAnsi"/>
                <w:b/>
                <w:sz w:val="20"/>
                <w:szCs w:val="20"/>
              </w:rPr>
            </w:pPr>
            <w:r w:rsidRPr="001058E2">
              <w:rPr>
                <w:rFonts w:asciiTheme="minorHAnsi" w:hAnsiTheme="minorHAnsi" w:cstheme="minorHAnsi"/>
                <w:b/>
                <w:color w:val="000000"/>
                <w:sz w:val="20"/>
                <w:szCs w:val="20"/>
              </w:rPr>
              <w:t>Service contact items</w:t>
            </w:r>
          </w:p>
        </w:tc>
        <w:tc>
          <w:tcPr>
            <w:tcW w:w="4111" w:type="dxa"/>
            <w:tcBorders>
              <w:top w:val="single" w:sz="12" w:space="0" w:color="auto"/>
              <w:bottom w:val="single" w:sz="4" w:space="0" w:color="auto"/>
              <w:right w:val="single" w:sz="12" w:space="0" w:color="auto"/>
            </w:tcBorders>
            <w:shd w:val="clear" w:color="auto" w:fill="auto"/>
            <w:noWrap/>
            <w:vAlign w:val="bottom"/>
          </w:tcPr>
          <w:p w14:paraId="6B312F63" w14:textId="77777777" w:rsidR="00FB4D26" w:rsidRPr="001058E2" w:rsidRDefault="00FB4D26" w:rsidP="00BC0909">
            <w:pPr>
              <w:jc w:val="center"/>
              <w:rPr>
                <w:rFonts w:asciiTheme="minorHAnsi" w:hAnsiTheme="minorHAnsi" w:cstheme="minorHAnsi"/>
                <w:b/>
                <w:sz w:val="20"/>
                <w:szCs w:val="20"/>
              </w:rPr>
            </w:pPr>
          </w:p>
        </w:tc>
      </w:tr>
      <w:tr w:rsidR="00B80121" w:rsidRPr="001058E2" w14:paraId="13FBD9D2"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BC15C5C" w14:textId="77777777" w:rsidR="00B80121" w:rsidRPr="001058E2" w:rsidRDefault="00B80121" w:rsidP="00600245">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Service contact – service date</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6400F675" w14:textId="77777777" w:rsidR="00B80121" w:rsidRPr="001058E2" w:rsidRDefault="00B80121"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723F4242"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3FE015AC"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sz w:val="20"/>
              </w:rPr>
              <w:t>Service contact – service duration, total minutes</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12AC2CCC" w14:textId="77777777" w:rsidR="00C87EC5" w:rsidRPr="001058E2" w:rsidRDefault="00F52D31"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30FA654D" w14:textId="77777777" w:rsidTr="00150676">
        <w:trPr>
          <w:trHeight w:val="340"/>
        </w:trPr>
        <w:tc>
          <w:tcPr>
            <w:tcW w:w="5245" w:type="dxa"/>
            <w:tcBorders>
              <w:top w:val="nil"/>
              <w:left w:val="single" w:sz="12" w:space="0" w:color="auto"/>
              <w:bottom w:val="single" w:sz="4" w:space="0" w:color="auto"/>
              <w:right w:val="single" w:sz="12" w:space="0" w:color="auto"/>
            </w:tcBorders>
            <w:shd w:val="clear" w:color="auto" w:fill="auto"/>
            <w:noWrap/>
            <w:vAlign w:val="bottom"/>
          </w:tcPr>
          <w:p w14:paraId="7FDDC7FF"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Service contact – patient/client participation indicator</w:t>
            </w:r>
          </w:p>
        </w:tc>
        <w:tc>
          <w:tcPr>
            <w:tcW w:w="4111" w:type="dxa"/>
            <w:tcBorders>
              <w:top w:val="nil"/>
              <w:left w:val="nil"/>
              <w:bottom w:val="single" w:sz="4" w:space="0" w:color="auto"/>
              <w:right w:val="single" w:sz="12" w:space="0" w:color="auto"/>
            </w:tcBorders>
            <w:shd w:val="clear" w:color="auto" w:fill="auto"/>
            <w:noWrap/>
            <w:vAlign w:val="center"/>
          </w:tcPr>
          <w:p w14:paraId="7A4E82BC" w14:textId="77777777" w:rsidR="00C87EC5" w:rsidRPr="001058E2" w:rsidRDefault="00C87EC5"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2026A2C0" w14:textId="77777777" w:rsidTr="00150676">
        <w:trPr>
          <w:trHeight w:val="340"/>
        </w:trPr>
        <w:tc>
          <w:tcPr>
            <w:tcW w:w="5245" w:type="dxa"/>
            <w:tcBorders>
              <w:top w:val="nil"/>
              <w:left w:val="single" w:sz="12" w:space="0" w:color="auto"/>
              <w:bottom w:val="single" w:sz="4" w:space="0" w:color="auto"/>
              <w:right w:val="single" w:sz="12" w:space="0" w:color="auto"/>
            </w:tcBorders>
            <w:shd w:val="clear" w:color="auto" w:fill="auto"/>
            <w:noWrap/>
            <w:vAlign w:val="bottom"/>
            <w:hideMark/>
          </w:tcPr>
          <w:p w14:paraId="110D1052"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Service contact – group session indicator</w:t>
            </w:r>
          </w:p>
        </w:tc>
        <w:tc>
          <w:tcPr>
            <w:tcW w:w="4111" w:type="dxa"/>
            <w:tcBorders>
              <w:top w:val="nil"/>
              <w:left w:val="nil"/>
              <w:bottom w:val="single" w:sz="4" w:space="0" w:color="auto"/>
              <w:right w:val="single" w:sz="12" w:space="0" w:color="auto"/>
            </w:tcBorders>
            <w:shd w:val="clear" w:color="auto" w:fill="auto"/>
            <w:noWrap/>
            <w:vAlign w:val="center"/>
          </w:tcPr>
          <w:p w14:paraId="3D37C8FF" w14:textId="77777777" w:rsidR="00C87EC5" w:rsidRPr="001058E2" w:rsidRDefault="00C87EC5"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3F294B2E"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53E5780" w14:textId="77777777" w:rsidR="00C87EC5" w:rsidRPr="001058E2" w:rsidRDefault="00C87EC5" w:rsidP="00740A17">
            <w:pPr>
              <w:rPr>
                <w:rFonts w:asciiTheme="minorHAnsi" w:hAnsiTheme="minorHAnsi" w:cstheme="minorHAnsi"/>
                <w:color w:val="000000"/>
                <w:sz w:val="20"/>
                <w:szCs w:val="20"/>
              </w:rPr>
            </w:pPr>
            <w:r w:rsidRPr="001058E2">
              <w:rPr>
                <w:rFonts w:asciiTheme="minorHAnsi" w:hAnsiTheme="minorHAnsi" w:cstheme="minorHAnsi"/>
                <w:color w:val="000000"/>
                <w:sz w:val="20"/>
                <w:szCs w:val="20"/>
              </w:rPr>
              <w:t xml:space="preserve">Service contact – episode of care setting </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43AF825F" w14:textId="77777777" w:rsidR="00C87EC5" w:rsidRPr="001058E2" w:rsidRDefault="00C87EC5" w:rsidP="003359BF">
            <w:pPr>
              <w:jc w:val="center"/>
              <w:rPr>
                <w:rFonts w:ascii="Wingdings" w:hAnsi="Wingdings"/>
                <w:color w:val="000000"/>
                <w:sz w:val="20"/>
                <w:szCs w:val="20"/>
              </w:rPr>
            </w:pPr>
            <w:r w:rsidRPr="001058E2">
              <w:rPr>
                <w:rFonts w:ascii="Wingdings" w:hAnsi="Wingdings"/>
                <w:color w:val="000000"/>
                <w:sz w:val="20"/>
                <w:szCs w:val="20"/>
              </w:rPr>
              <w:t></w:t>
            </w:r>
          </w:p>
        </w:tc>
      </w:tr>
      <w:tr w:rsidR="00F61254" w:rsidRPr="001058E2" w14:paraId="2A2DB7F5"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05FC49B" w14:textId="7AC0E8B7" w:rsidR="00F61254" w:rsidRPr="001058E2" w:rsidRDefault="00F61254" w:rsidP="00740A17">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Service contact </w:t>
            </w:r>
            <w:r w:rsidRPr="001058E2">
              <w:rPr>
                <w:rFonts w:asciiTheme="minorHAnsi" w:hAnsiTheme="minorHAnsi" w:cstheme="minorHAnsi"/>
                <w:color w:val="000000"/>
                <w:sz w:val="20"/>
                <w:szCs w:val="20"/>
              </w:rPr>
              <w:t>–</w:t>
            </w:r>
            <w:r>
              <w:rPr>
                <w:rFonts w:asciiTheme="minorHAnsi" w:hAnsiTheme="minorHAnsi" w:cstheme="minorHAnsi"/>
                <w:color w:val="000000"/>
                <w:sz w:val="20"/>
                <w:szCs w:val="20"/>
              </w:rPr>
              <w:t xml:space="preserve"> source of funding</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1506350C" w14:textId="374890FD" w:rsidR="00F61254" w:rsidRPr="001058E2" w:rsidRDefault="00F61254" w:rsidP="003359BF">
            <w:pPr>
              <w:jc w:val="center"/>
              <w:rPr>
                <w:rFonts w:ascii="Wingdings" w:hAnsi="Wingdings"/>
                <w:color w:val="000000"/>
                <w:sz w:val="20"/>
                <w:szCs w:val="20"/>
              </w:rPr>
            </w:pPr>
            <w:r w:rsidRPr="001058E2">
              <w:rPr>
                <w:rFonts w:ascii="Wingdings" w:hAnsi="Wingdings"/>
                <w:color w:val="000000"/>
                <w:sz w:val="20"/>
                <w:szCs w:val="20"/>
              </w:rPr>
              <w:t></w:t>
            </w:r>
          </w:p>
        </w:tc>
      </w:tr>
      <w:tr w:rsidR="004045DA" w:rsidRPr="001058E2" w14:paraId="3D1E657A"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46C73C84" w14:textId="326809F1" w:rsidR="004045DA" w:rsidRPr="001058E2" w:rsidRDefault="004045DA" w:rsidP="00740A17">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target population group</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6469779B" w14:textId="3A1048B5" w:rsidR="004045DA" w:rsidRPr="001058E2" w:rsidRDefault="004045DA" w:rsidP="003359BF">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rsidDel="00C87EC5" w14:paraId="675E7F5D" w14:textId="77777777" w:rsidTr="00150676">
        <w:trPr>
          <w:trHeight w:val="340"/>
        </w:trPr>
        <w:tc>
          <w:tcPr>
            <w:tcW w:w="5245" w:type="dxa"/>
            <w:tcBorders>
              <w:top w:val="single" w:sz="4" w:space="0" w:color="auto"/>
              <w:left w:val="single" w:sz="12" w:space="0" w:color="auto"/>
              <w:bottom w:val="single" w:sz="4" w:space="0" w:color="auto"/>
            </w:tcBorders>
            <w:shd w:val="clear" w:color="auto" w:fill="auto"/>
            <w:noWrap/>
            <w:vAlign w:val="bottom"/>
          </w:tcPr>
          <w:p w14:paraId="2E36074B" w14:textId="77777777" w:rsidR="00FB4D26" w:rsidRPr="001058E2" w:rsidDel="00C87EC5" w:rsidRDefault="00FB4D26" w:rsidP="00776D34">
            <w:pPr>
              <w:keepNext/>
              <w:rPr>
                <w:rFonts w:asciiTheme="minorHAnsi" w:hAnsiTheme="minorHAnsi" w:cstheme="minorHAnsi"/>
                <w:color w:val="000000"/>
                <w:sz w:val="20"/>
                <w:szCs w:val="20"/>
              </w:rPr>
            </w:pPr>
            <w:r w:rsidRPr="001058E2">
              <w:rPr>
                <w:rFonts w:asciiTheme="minorHAnsi" w:hAnsiTheme="minorHAnsi" w:cstheme="minorHAnsi"/>
                <w:b/>
                <w:sz w:val="20"/>
              </w:rPr>
              <w:lastRenderedPageBreak/>
              <w:t>Identifiers</w:t>
            </w:r>
          </w:p>
        </w:tc>
        <w:tc>
          <w:tcPr>
            <w:tcW w:w="4111" w:type="dxa"/>
            <w:tcBorders>
              <w:top w:val="single" w:sz="4" w:space="0" w:color="auto"/>
              <w:bottom w:val="single" w:sz="4" w:space="0" w:color="auto"/>
              <w:right w:val="single" w:sz="12" w:space="0" w:color="auto"/>
            </w:tcBorders>
            <w:shd w:val="clear" w:color="auto" w:fill="auto"/>
            <w:noWrap/>
            <w:vAlign w:val="center"/>
          </w:tcPr>
          <w:p w14:paraId="69C28B14" w14:textId="77777777" w:rsidR="00FB4D26" w:rsidRPr="001058E2" w:rsidDel="00C87EC5" w:rsidRDefault="00FB4D26" w:rsidP="004624AF">
            <w:pPr>
              <w:jc w:val="center"/>
              <w:rPr>
                <w:rFonts w:ascii="Wingdings" w:hAnsi="Wingdings"/>
                <w:color w:val="000000"/>
                <w:sz w:val="20"/>
                <w:szCs w:val="20"/>
              </w:rPr>
            </w:pPr>
          </w:p>
        </w:tc>
      </w:tr>
      <w:tr w:rsidR="00C87EC5" w:rsidRPr="001058E2" w14:paraId="324F3661" w14:textId="77777777" w:rsidTr="00150676">
        <w:trPr>
          <w:cantSplit/>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F4911B7"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sz w:val="20"/>
              </w:rPr>
              <w:t>Establishment – Activity based funding organisation identifier</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213967C8" w14:textId="77777777" w:rsidR="00C87EC5" w:rsidRPr="001058E2" w:rsidRDefault="00C87EC5"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FB4D26" w:rsidRPr="001058E2" w14:paraId="241FE3D2"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tcPr>
          <w:p w14:paraId="23E5EF19" w14:textId="77777777" w:rsidR="00FB4D26" w:rsidRPr="001058E2" w:rsidRDefault="00FB4D26" w:rsidP="00600245">
            <w:pPr>
              <w:rPr>
                <w:rFonts w:asciiTheme="minorHAnsi" w:hAnsiTheme="minorHAnsi" w:cstheme="minorHAnsi"/>
                <w:sz w:val="20"/>
              </w:rPr>
            </w:pPr>
            <w:r w:rsidRPr="001058E2">
              <w:rPr>
                <w:rFonts w:asciiTheme="minorHAnsi" w:hAnsiTheme="minorHAnsi" w:cstheme="minorHAnsi"/>
                <w:sz w:val="20"/>
              </w:rPr>
              <w:t>Specialised mental health service – ambulatory service unit identifier</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47124CFA"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FB4D26" w:rsidRPr="001058E2" w14:paraId="71CEEB0C" w14:textId="77777777" w:rsidTr="004045DA">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tcPr>
          <w:p w14:paraId="7673B053" w14:textId="77777777" w:rsidR="00FB4D26" w:rsidRPr="001058E2" w:rsidRDefault="00FB4D26" w:rsidP="00600245">
            <w:pPr>
              <w:rPr>
                <w:rFonts w:asciiTheme="minorHAnsi" w:hAnsiTheme="minorHAnsi" w:cstheme="minorHAnsi"/>
                <w:sz w:val="20"/>
              </w:rPr>
            </w:pPr>
            <w:r w:rsidRPr="001058E2">
              <w:rPr>
                <w:rFonts w:asciiTheme="minorHAnsi" w:hAnsiTheme="minorHAnsi" w:cstheme="minorHAnsi"/>
                <w:sz w:val="20"/>
              </w:rPr>
              <w:t>Specialised mental health service – ambulatory service unit name</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4F405377"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4045DA" w:rsidRPr="009342E8" w14:paraId="48316D7E" w14:textId="77777777" w:rsidTr="00150676">
        <w:trPr>
          <w:trHeight w:val="340"/>
        </w:trPr>
        <w:tc>
          <w:tcPr>
            <w:tcW w:w="5245" w:type="dxa"/>
            <w:tcBorders>
              <w:top w:val="single" w:sz="4" w:space="0" w:color="auto"/>
              <w:left w:val="single" w:sz="12" w:space="0" w:color="auto"/>
              <w:bottom w:val="single" w:sz="12" w:space="0" w:color="auto"/>
              <w:right w:val="single" w:sz="12" w:space="0" w:color="auto"/>
            </w:tcBorders>
            <w:shd w:val="clear" w:color="auto" w:fill="auto"/>
            <w:noWrap/>
          </w:tcPr>
          <w:p w14:paraId="0F3B7CF8" w14:textId="482A91B0" w:rsidR="004045DA" w:rsidRPr="001058E2" w:rsidRDefault="004045DA" w:rsidP="00600245">
            <w:pPr>
              <w:rPr>
                <w:rFonts w:asciiTheme="minorHAnsi" w:hAnsiTheme="minorHAnsi" w:cstheme="minorHAnsi"/>
                <w:sz w:val="20"/>
              </w:rPr>
            </w:pPr>
            <w:r w:rsidRPr="001058E2">
              <w:rPr>
                <w:rFonts w:asciiTheme="minorHAnsi" w:hAnsiTheme="minorHAnsi" w:cstheme="minorHAnsi"/>
                <w:sz w:val="20"/>
              </w:rPr>
              <w:t>Mental health care service contact identifier</w:t>
            </w:r>
          </w:p>
        </w:tc>
        <w:tc>
          <w:tcPr>
            <w:tcW w:w="4111" w:type="dxa"/>
            <w:tcBorders>
              <w:top w:val="single" w:sz="4" w:space="0" w:color="auto"/>
              <w:left w:val="nil"/>
              <w:bottom w:val="single" w:sz="12" w:space="0" w:color="auto"/>
              <w:right w:val="single" w:sz="12" w:space="0" w:color="auto"/>
            </w:tcBorders>
            <w:shd w:val="clear" w:color="auto" w:fill="auto"/>
            <w:noWrap/>
            <w:vAlign w:val="center"/>
          </w:tcPr>
          <w:p w14:paraId="7835EF7C" w14:textId="05873AC1" w:rsidR="004045DA" w:rsidRPr="009342E8" w:rsidRDefault="004045DA"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bl>
    <w:p w14:paraId="2A1C1E00" w14:textId="77777777" w:rsidR="00197EE8" w:rsidRPr="009342E8" w:rsidRDefault="00197EE8" w:rsidP="00E55E04">
      <w:pPr>
        <w:pStyle w:val="Heading1"/>
        <w:pageBreakBefore/>
        <w:numPr>
          <w:ilvl w:val="0"/>
          <w:numId w:val="3"/>
        </w:numPr>
        <w:ind w:left="1417" w:hanging="1060"/>
      </w:pPr>
      <w:bookmarkStart w:id="279" w:name="_Toc531097749"/>
      <w:bookmarkStart w:id="280" w:name="_Toc531098017"/>
      <w:bookmarkStart w:id="281" w:name="_Toc498527814"/>
      <w:bookmarkStart w:id="282" w:name="_Toc422213403"/>
      <w:bookmarkStart w:id="283" w:name="_Toc445889628"/>
      <w:bookmarkStart w:id="284" w:name="_Toc505170948"/>
      <w:bookmarkStart w:id="285" w:name="_Toc62651776"/>
      <w:bookmarkStart w:id="286" w:name="_Toc484001194"/>
      <w:bookmarkEnd w:id="271"/>
      <w:bookmarkEnd w:id="279"/>
      <w:bookmarkEnd w:id="280"/>
      <w:r w:rsidRPr="000B7B6F">
        <w:lastRenderedPageBreak/>
        <w:t>Frequently</w:t>
      </w:r>
      <w:r w:rsidRPr="009342E8">
        <w:t xml:space="preserve"> Asked Questions</w:t>
      </w:r>
      <w:bookmarkEnd w:id="281"/>
      <w:bookmarkEnd w:id="282"/>
      <w:bookmarkEnd w:id="283"/>
      <w:bookmarkEnd w:id="284"/>
      <w:bookmarkEnd w:id="285"/>
    </w:p>
    <w:p w14:paraId="13B7BC8C" w14:textId="77777777" w:rsidR="00900450" w:rsidRPr="009342E8" w:rsidRDefault="00900450" w:rsidP="00E55E04">
      <w:pPr>
        <w:pStyle w:val="Heading2"/>
        <w:numPr>
          <w:ilvl w:val="1"/>
          <w:numId w:val="3"/>
        </w:numPr>
        <w:spacing w:after="40" w:line="216" w:lineRule="auto"/>
        <w:ind w:left="432"/>
      </w:pPr>
      <w:bookmarkStart w:id="287" w:name="_Toc445889629"/>
      <w:bookmarkStart w:id="288" w:name="_Toc476046883"/>
      <w:bookmarkStart w:id="289" w:name="_Toc505170949"/>
      <w:bookmarkStart w:id="290" w:name="_Toc31893406"/>
      <w:bookmarkStart w:id="291" w:name="_Toc62651777"/>
      <w:bookmarkEnd w:id="286"/>
      <w:r w:rsidRPr="009342E8">
        <w:t>Episode of mental health care</w:t>
      </w:r>
      <w:bookmarkEnd w:id="287"/>
      <w:bookmarkEnd w:id="288"/>
      <w:bookmarkEnd w:id="289"/>
      <w:bookmarkEnd w:id="290"/>
      <w:bookmarkEnd w:id="291"/>
    </w:p>
    <w:p w14:paraId="0AC8F279" w14:textId="77777777" w:rsidR="00900450" w:rsidRPr="009342E8" w:rsidRDefault="00900450" w:rsidP="00900450">
      <w:pPr>
        <w:spacing w:before="240" w:line="276" w:lineRule="auto"/>
        <w:ind w:left="567" w:hanging="567"/>
        <w:rPr>
          <w:b/>
        </w:rPr>
      </w:pPr>
      <w:r w:rsidRPr="009342E8">
        <w:rPr>
          <w:b/>
        </w:rPr>
        <w:t>a)</w:t>
      </w:r>
      <w:r w:rsidRPr="009342E8">
        <w:rPr>
          <w:b/>
        </w:rPr>
        <w:tab/>
        <w:t>Can episodes overlap between settings?</w:t>
      </w:r>
    </w:p>
    <w:p w14:paraId="5A0AB47E" w14:textId="391F0667" w:rsidR="00900450" w:rsidRPr="00280D9A" w:rsidRDefault="00900450" w:rsidP="00900450">
      <w:pPr>
        <w:spacing w:line="276" w:lineRule="auto"/>
      </w:pPr>
      <w:r w:rsidRPr="009342E8">
        <w:t xml:space="preserve">Multiple episodes </w:t>
      </w:r>
      <w:r w:rsidR="008A461D">
        <w:t>that</w:t>
      </w:r>
      <w:r w:rsidR="008A461D" w:rsidRPr="009342E8">
        <w:t xml:space="preserve"> </w:t>
      </w:r>
      <w:r w:rsidRPr="009342E8">
        <w:t>occur at the same time may be reported to the ABF MHC NBEDS </w:t>
      </w:r>
      <w:r w:rsidR="00FD0AFB">
        <w:rPr>
          <w:rFonts w:cs="Arial"/>
        </w:rPr>
        <w:t>2021</w:t>
      </w:r>
      <w:r w:rsidR="00EA7591">
        <w:rPr>
          <w:rFonts w:cs="Arial"/>
        </w:rPr>
        <w:t>–</w:t>
      </w:r>
      <w:r w:rsidR="00FD0AFB">
        <w:rPr>
          <w:rFonts w:cs="Arial"/>
        </w:rPr>
        <w:t>22</w:t>
      </w:r>
      <w:r w:rsidRPr="009342E8">
        <w:t xml:space="preserve">, provided the episodes are reported for different settings. This may occur as a result of a consumer being admitted for mental health care, whilst in an episode of mental health care in the </w:t>
      </w:r>
      <w:r w:rsidR="00AE0B2F">
        <w:rPr>
          <w:lang w:eastAsia="ja-JP"/>
        </w:rPr>
        <w:t>ambulatory</w:t>
      </w:r>
      <w:r w:rsidR="00AE0B2F">
        <w:rPr>
          <w:rFonts w:asciiTheme="minorHAnsi" w:hAnsiTheme="minorHAnsi" w:cstheme="minorHAnsi"/>
          <w:szCs w:val="22"/>
        </w:rPr>
        <w:t xml:space="preserve"> </w:t>
      </w:r>
      <w:r w:rsidRPr="009342E8">
        <w:t xml:space="preserve">or residential settings. Multiple episodes </w:t>
      </w:r>
      <w:r w:rsidR="008A461D">
        <w:t>that</w:t>
      </w:r>
      <w:r w:rsidR="008A461D" w:rsidRPr="009342E8">
        <w:t xml:space="preserve"> </w:t>
      </w:r>
      <w:r w:rsidRPr="009342E8">
        <w:t xml:space="preserve">occur at the same time </w:t>
      </w:r>
      <w:r w:rsidR="00156AF6" w:rsidRPr="009342E8">
        <w:t xml:space="preserve">within the same setting </w:t>
      </w:r>
      <w:r w:rsidRPr="009342E8">
        <w:t>cannot be reported to the ABF MHC NBEDS </w:t>
      </w:r>
      <w:r w:rsidR="00FD0AFB">
        <w:rPr>
          <w:rFonts w:cs="Arial"/>
        </w:rPr>
        <w:t>2021</w:t>
      </w:r>
      <w:r w:rsidR="00EA7591">
        <w:rPr>
          <w:rFonts w:cs="Arial"/>
        </w:rPr>
        <w:t>–</w:t>
      </w:r>
      <w:r w:rsidR="00FD0AFB">
        <w:rPr>
          <w:rFonts w:cs="Arial"/>
        </w:rPr>
        <w:t>22</w:t>
      </w:r>
      <w:r w:rsidRPr="009342E8">
        <w:t xml:space="preserve"> if the services are part of the same organisation, </w:t>
      </w:r>
      <w:r w:rsidR="00156AF6" w:rsidRPr="009342E8">
        <w:t>such as</w:t>
      </w:r>
      <w:r w:rsidRPr="009342E8">
        <w:t xml:space="preserve"> a consumer receiving multiple </w:t>
      </w:r>
      <w:r w:rsidR="00AE0B2F">
        <w:rPr>
          <w:lang w:eastAsia="ja-JP"/>
        </w:rPr>
        <w:t>ambulatory</w:t>
      </w:r>
      <w:r w:rsidR="00AE0B2F">
        <w:rPr>
          <w:rFonts w:asciiTheme="minorHAnsi" w:hAnsiTheme="minorHAnsi" w:cstheme="minorHAnsi"/>
          <w:szCs w:val="22"/>
        </w:rPr>
        <w:t xml:space="preserve"> </w:t>
      </w:r>
      <w:r w:rsidRPr="009342E8">
        <w:t>episodes of care from different service providers within one organisation.</w:t>
      </w:r>
      <w:r w:rsidR="00E14AF5" w:rsidRPr="009342E8">
        <w:t xml:space="preserve"> </w:t>
      </w:r>
      <w:r w:rsidR="00C965D0" w:rsidRPr="009342E8">
        <w:t xml:space="preserve">Refer </w:t>
      </w:r>
      <w:r w:rsidR="00AF3AD8">
        <w:t xml:space="preserve">to </w:t>
      </w:r>
      <w:r w:rsidR="00033702">
        <w:t>S</w:t>
      </w:r>
      <w:r w:rsidR="00C965D0" w:rsidRPr="009342E8">
        <w:t>e</w:t>
      </w:r>
      <w:r w:rsidR="00C965D0" w:rsidRPr="00280D9A">
        <w:t xml:space="preserve">ction </w:t>
      </w:r>
      <w:r w:rsidR="00AF3AD8">
        <w:t>6.5</w:t>
      </w:r>
      <w:r w:rsidR="00C965D0" w:rsidRPr="00A3423E">
        <w:t>.</w:t>
      </w:r>
      <w:r w:rsidR="00F1609C" w:rsidRPr="00A3423E">
        <w:t>2</w:t>
      </w:r>
      <w:r w:rsidR="00C965D0" w:rsidRPr="00280D9A">
        <w:t xml:space="preserve"> Concurrent episodes of mental health care. </w:t>
      </w:r>
    </w:p>
    <w:p w14:paraId="67BB29E0" w14:textId="77777777" w:rsidR="00900450" w:rsidRPr="00A3423E" w:rsidRDefault="00900450" w:rsidP="00900450">
      <w:pPr>
        <w:spacing w:before="240" w:line="276" w:lineRule="auto"/>
        <w:ind w:left="567" w:hanging="567"/>
        <w:rPr>
          <w:b/>
        </w:rPr>
      </w:pPr>
      <w:r w:rsidRPr="00A3423E">
        <w:rPr>
          <w:b/>
        </w:rPr>
        <w:t>b)</w:t>
      </w:r>
      <w:r w:rsidRPr="00A3423E">
        <w:rPr>
          <w:b/>
        </w:rPr>
        <w:tab/>
        <w:t xml:space="preserve">How and when is </w:t>
      </w:r>
      <w:r w:rsidR="00156AF6" w:rsidRPr="00A3423E">
        <w:rPr>
          <w:b/>
        </w:rPr>
        <w:t>p</w:t>
      </w:r>
      <w:r w:rsidRPr="00A3423E">
        <w:rPr>
          <w:b/>
        </w:rPr>
        <w:t>atient episode setting reported?</w:t>
      </w:r>
    </w:p>
    <w:p w14:paraId="124269FE" w14:textId="0AF82099" w:rsidR="00900450" w:rsidRPr="009342E8" w:rsidRDefault="00900450" w:rsidP="00900450">
      <w:pPr>
        <w:spacing w:line="276" w:lineRule="auto"/>
      </w:pPr>
      <w:r w:rsidRPr="00A3423E">
        <w:t xml:space="preserve">The </w:t>
      </w:r>
      <w:r w:rsidR="00776D34" w:rsidRPr="00A3423E">
        <w:rPr>
          <w:i/>
        </w:rPr>
        <w:t>Service contact - episode of care setting</w:t>
      </w:r>
      <w:r w:rsidR="00776D34" w:rsidRPr="00A3423E">
        <w:t xml:space="preserve"> (</w:t>
      </w:r>
      <w:r w:rsidR="00156AF6" w:rsidRPr="00A3423E">
        <w:t>p</w:t>
      </w:r>
      <w:r w:rsidRPr="00A3423E">
        <w:t>atient episode setting</w:t>
      </w:r>
      <w:r w:rsidR="00776D34" w:rsidRPr="00A3423E">
        <w:t>)</w:t>
      </w:r>
      <w:r w:rsidRPr="00A3423E">
        <w:t xml:space="preserve"> data </w:t>
      </w:r>
      <w:r w:rsidR="00776D34" w:rsidRPr="00A3423E">
        <w:t xml:space="preserve">item </w:t>
      </w:r>
      <w:r w:rsidRPr="00A3423E">
        <w:t xml:space="preserve">is intended for use within the </w:t>
      </w:r>
      <w:r w:rsidR="00AE0B2F">
        <w:rPr>
          <w:lang w:eastAsia="ja-JP"/>
        </w:rPr>
        <w:t>ambulatory</w:t>
      </w:r>
      <w:r w:rsidR="00AE0B2F">
        <w:rPr>
          <w:rFonts w:asciiTheme="minorHAnsi" w:hAnsiTheme="minorHAnsi" w:cstheme="minorHAnsi"/>
          <w:szCs w:val="22"/>
        </w:rPr>
        <w:t xml:space="preserve"> </w:t>
      </w:r>
      <w:r w:rsidRPr="00A3423E">
        <w:t xml:space="preserve">setting only. When </w:t>
      </w:r>
      <w:r w:rsidR="00912030">
        <w:t>consumer</w:t>
      </w:r>
      <w:r w:rsidRPr="009E7653">
        <w:t xml:space="preserve"> activity is reported on the </w:t>
      </w:r>
      <w:r w:rsidR="00AE0B2F">
        <w:rPr>
          <w:lang w:eastAsia="ja-JP"/>
        </w:rPr>
        <w:t>ambulatory</w:t>
      </w:r>
      <w:r w:rsidR="00AE0B2F" w:rsidRPr="009E7653">
        <w:t xml:space="preserve"> </w:t>
      </w:r>
      <w:r w:rsidRPr="009E7653">
        <w:t xml:space="preserve">patient administration system (PAS), the setting of the </w:t>
      </w:r>
      <w:r w:rsidR="00912030">
        <w:t>consumer’s</w:t>
      </w:r>
      <w:r w:rsidRPr="009E7653">
        <w:t xml:space="preserve"> service must be reported. For example, </w:t>
      </w:r>
      <w:r w:rsidR="007D2B3F" w:rsidRPr="009E7653">
        <w:t xml:space="preserve">very </w:t>
      </w:r>
      <w:r w:rsidRPr="009E7653">
        <w:t xml:space="preserve">often the </w:t>
      </w:r>
      <w:r w:rsidR="00122EBC">
        <w:t>ambulatory</w:t>
      </w:r>
      <w:r w:rsidRPr="009E7653">
        <w:t xml:space="preserve"> service will see </w:t>
      </w:r>
      <w:r w:rsidR="00912030">
        <w:t>consumers</w:t>
      </w:r>
      <w:r w:rsidRPr="009E7653">
        <w:t xml:space="preserve"> in the </w:t>
      </w:r>
      <w:r w:rsidR="00122EBC">
        <w:t>ambulatory</w:t>
      </w:r>
      <w:r w:rsidRPr="009E7653">
        <w:t xml:space="preserve"> setting, and the value reported will reflect that the care has been provided in the </w:t>
      </w:r>
      <w:r w:rsidR="00122EBC">
        <w:t>ambulatory</w:t>
      </w:r>
      <w:r w:rsidRPr="009E7653">
        <w:t xml:space="preserve"> setting. However, if the </w:t>
      </w:r>
      <w:r w:rsidR="00122EBC">
        <w:t>ambulatory</w:t>
      </w:r>
      <w:r w:rsidRPr="009E7653">
        <w:t xml:space="preserve"> service sees a </w:t>
      </w:r>
      <w:r w:rsidR="00912030">
        <w:t>consumer</w:t>
      </w:r>
      <w:r w:rsidRPr="009E7653">
        <w:t xml:space="preserve"> in another setting, such as the admitted patient setting (i.e. in a concurrent episode)</w:t>
      </w:r>
      <w:r w:rsidR="007E1115" w:rsidRPr="009E7653">
        <w:t xml:space="preserve"> or the emergency care setting</w:t>
      </w:r>
      <w:r w:rsidRPr="009E7653">
        <w:t xml:space="preserve">, the value reported will reflect the alternate setting. The </w:t>
      </w:r>
      <w:r w:rsidR="00156AF6" w:rsidRPr="009E7653">
        <w:t>p</w:t>
      </w:r>
      <w:r w:rsidRPr="009E7653">
        <w:t xml:space="preserve">atient episode setting data </w:t>
      </w:r>
      <w:r w:rsidR="00776D34" w:rsidRPr="009E7653">
        <w:t xml:space="preserve">item </w:t>
      </w:r>
      <w:r w:rsidRPr="009E7653">
        <w:t>is not reported by the alternate setting</w:t>
      </w:r>
      <w:r w:rsidR="0084372B" w:rsidRPr="009E7653">
        <w:t xml:space="preserve"> (e.g. the admitted patient setting)</w:t>
      </w:r>
      <w:r w:rsidRPr="009E7653">
        <w:t xml:space="preserve">. </w:t>
      </w:r>
      <w:r w:rsidR="007E1115" w:rsidRPr="009E7653">
        <w:t xml:space="preserve">Refer </w:t>
      </w:r>
      <w:r w:rsidR="00BC1165">
        <w:t xml:space="preserve">to </w:t>
      </w:r>
      <w:r w:rsidR="00033702">
        <w:t>S</w:t>
      </w:r>
      <w:r w:rsidR="007E1115" w:rsidRPr="009E7653">
        <w:t xml:space="preserve">ection </w:t>
      </w:r>
      <w:r w:rsidR="00AF3AD8">
        <w:t>6.5</w:t>
      </w:r>
      <w:r w:rsidR="007E1115" w:rsidRPr="00A3423E">
        <w:t>.</w:t>
      </w:r>
      <w:r w:rsidR="00F1609C" w:rsidRPr="00280D9A">
        <w:t>2</w:t>
      </w:r>
      <w:r w:rsidR="007E1115" w:rsidRPr="00280D9A">
        <w:t xml:space="preserve"> Concu</w:t>
      </w:r>
      <w:r w:rsidR="007E1115" w:rsidRPr="009342E8">
        <w:t>rrent episodes of mental health care.</w:t>
      </w:r>
    </w:p>
    <w:p w14:paraId="18E8F32B" w14:textId="1F8EFFB4" w:rsidR="00900450" w:rsidRPr="009342E8" w:rsidRDefault="00900450" w:rsidP="00900450">
      <w:pPr>
        <w:spacing w:line="276" w:lineRule="auto"/>
      </w:pPr>
      <w:r w:rsidRPr="009342E8">
        <w:t xml:space="preserve">Example: A </w:t>
      </w:r>
      <w:r w:rsidR="00912030">
        <w:t>consumer</w:t>
      </w:r>
      <w:r w:rsidRPr="009342E8">
        <w:t xml:space="preserve"> is currently active in a</w:t>
      </w:r>
      <w:r w:rsidR="00122EBC">
        <w:t>n</w:t>
      </w:r>
      <w:r w:rsidRPr="009342E8">
        <w:t xml:space="preserve"> </w:t>
      </w:r>
      <w:r w:rsidR="00122EBC">
        <w:t>ambulatory</w:t>
      </w:r>
      <w:r w:rsidRPr="009342E8">
        <w:t xml:space="preserve"> mental health service unit. The </w:t>
      </w:r>
      <w:r w:rsidR="00912030">
        <w:t>consumer</w:t>
      </w:r>
      <w:r w:rsidRPr="009342E8">
        <w:t xml:space="preserve"> is admitted into a hospital’s mental health ward with a mental health care type. The case manager from the </w:t>
      </w:r>
      <w:r w:rsidR="00122EBC">
        <w:t>ambulatory</w:t>
      </w:r>
      <w:r w:rsidRPr="009342E8">
        <w:t xml:space="preserve"> service wants to retain a pre-existing appointment with the </w:t>
      </w:r>
      <w:r w:rsidR="00912030">
        <w:t>consumer</w:t>
      </w:r>
      <w:r w:rsidRPr="009342E8">
        <w:t xml:space="preserve"> and visits them in the mental health ward. In this example, the episode reported in the community PAS has a patient episode setting value reported as </w:t>
      </w:r>
      <w:r w:rsidRPr="009342E8">
        <w:rPr>
          <w:i/>
        </w:rPr>
        <w:t>1 Admitted patient – specialised mental health care unit</w:t>
      </w:r>
      <w:r w:rsidRPr="009342E8">
        <w:t>.</w:t>
      </w:r>
      <w:r w:rsidR="0084372B" w:rsidRPr="009342E8">
        <w:t xml:space="preserve"> The patient episode setting </w:t>
      </w:r>
      <w:r w:rsidR="00BD62DE" w:rsidRPr="009342E8">
        <w:t xml:space="preserve">data item </w:t>
      </w:r>
      <w:r w:rsidR="0084372B" w:rsidRPr="009342E8">
        <w:t>is not reportable for the hospital’s episode of care.</w:t>
      </w:r>
      <w:r w:rsidR="007E1115" w:rsidRPr="009342E8">
        <w:t xml:space="preserve"> </w:t>
      </w:r>
    </w:p>
    <w:p w14:paraId="3BC56D72" w14:textId="3203DAC3" w:rsidR="00900450" w:rsidRPr="009342E8" w:rsidRDefault="00900450" w:rsidP="00900450">
      <w:pPr>
        <w:spacing w:before="240" w:line="276" w:lineRule="auto"/>
        <w:ind w:left="567" w:hanging="567"/>
        <w:rPr>
          <w:b/>
        </w:rPr>
      </w:pPr>
      <w:r w:rsidRPr="009342E8">
        <w:rPr>
          <w:b/>
        </w:rPr>
        <w:t>c)</w:t>
      </w:r>
      <w:r w:rsidRPr="0093561D">
        <w:rPr>
          <w:b/>
        </w:rPr>
        <w:tab/>
      </w:r>
      <w:r w:rsidR="00122EBC">
        <w:rPr>
          <w:b/>
        </w:rPr>
        <w:t>A</w:t>
      </w:r>
      <w:r w:rsidR="00122EBC" w:rsidRPr="00122EBC">
        <w:rPr>
          <w:b/>
        </w:rPr>
        <w:t>mbulatory</w:t>
      </w:r>
      <w:r w:rsidR="0093561D">
        <w:rPr>
          <w:rFonts w:asciiTheme="minorHAnsi" w:hAnsiTheme="minorHAnsi" w:cstheme="minorHAnsi"/>
          <w:sz w:val="20"/>
        </w:rPr>
        <w:t xml:space="preserve"> </w:t>
      </w:r>
      <w:r w:rsidRPr="009342E8">
        <w:rPr>
          <w:b/>
        </w:rPr>
        <w:t>episodes of care may occasionally be opened prior to a service contact</w:t>
      </w:r>
      <w:r w:rsidR="00542D93" w:rsidRPr="009342E8">
        <w:rPr>
          <w:b/>
        </w:rPr>
        <w:t xml:space="preserve"> </w:t>
      </w:r>
      <w:r w:rsidR="00542D93" w:rsidRPr="009342E8">
        <w:rPr>
          <w:rFonts w:ascii="Courier New" w:hAnsi="Courier New" w:cs="Courier New"/>
          <w:b/>
        </w:rPr>
        <w:t>-</w:t>
      </w:r>
      <w:r w:rsidRPr="009342E8">
        <w:rPr>
          <w:b/>
        </w:rPr>
        <w:t xml:space="preserve"> how </w:t>
      </w:r>
      <w:r w:rsidR="002A09FB" w:rsidRPr="009342E8">
        <w:rPr>
          <w:b/>
        </w:rPr>
        <w:t xml:space="preserve">are these </w:t>
      </w:r>
      <w:r w:rsidRPr="009342E8">
        <w:rPr>
          <w:b/>
        </w:rPr>
        <w:t>reported?</w:t>
      </w:r>
    </w:p>
    <w:p w14:paraId="20048A6E" w14:textId="245332B5" w:rsidR="00900450" w:rsidRPr="009342E8" w:rsidRDefault="00900450" w:rsidP="00900450">
      <w:pPr>
        <w:spacing w:line="276" w:lineRule="auto"/>
      </w:pPr>
      <w:r w:rsidRPr="009342E8">
        <w:t>There may be occurrences where an episode of care is opened administratively in the local system</w:t>
      </w:r>
      <w:r w:rsidR="00542D93" w:rsidRPr="009342E8">
        <w:t>,</w:t>
      </w:r>
      <w:r w:rsidRPr="009342E8">
        <w:t xml:space="preserve"> allowing preparatory work to occur prior to the first service contact. Whilst</w:t>
      </w:r>
      <w:r w:rsidR="00542D93" w:rsidRPr="009342E8">
        <w:t xml:space="preserve"> IHPA acknowledges the importance of this work</w:t>
      </w:r>
      <w:r w:rsidRPr="009342E8">
        <w:t xml:space="preserve">, for the purposes of reporting to the ABF MHC </w:t>
      </w:r>
      <w:r w:rsidRPr="009342E8">
        <w:lastRenderedPageBreak/>
        <w:t>NBEDS </w:t>
      </w:r>
      <w:r w:rsidR="00FD0AFB">
        <w:rPr>
          <w:rFonts w:cs="Arial"/>
        </w:rPr>
        <w:t>2021</w:t>
      </w:r>
      <w:r w:rsidR="00EA7591">
        <w:rPr>
          <w:rFonts w:cs="Arial"/>
        </w:rPr>
        <w:t>–</w:t>
      </w:r>
      <w:r w:rsidR="00FD0AFB">
        <w:rPr>
          <w:rFonts w:cs="Arial"/>
        </w:rPr>
        <w:t>22</w:t>
      </w:r>
      <w:r w:rsidRPr="009342E8">
        <w:t xml:space="preserve"> the episode must commence on </w:t>
      </w:r>
      <w:r w:rsidR="00BD62DE" w:rsidRPr="009342E8">
        <w:t xml:space="preserve">the date of </w:t>
      </w:r>
      <w:r w:rsidRPr="009342E8">
        <w:t xml:space="preserve">a service contact. </w:t>
      </w:r>
      <w:r w:rsidR="008328C9" w:rsidRPr="009342E8">
        <w:t>Refer</w:t>
      </w:r>
      <w:r w:rsidR="00033702">
        <w:t xml:space="preserve"> to S</w:t>
      </w:r>
      <w:r w:rsidR="00AF3AD8">
        <w:t>ection 6.5</w:t>
      </w:r>
      <w:r w:rsidR="008328C9" w:rsidRPr="009342E8">
        <w:t xml:space="preserve">.1.2 </w:t>
      </w:r>
      <w:r w:rsidR="00033702">
        <w:t>A</w:t>
      </w:r>
      <w:r w:rsidR="00122EBC">
        <w:t>mbulatory</w:t>
      </w:r>
      <w:r w:rsidR="0093561D">
        <w:rPr>
          <w:rFonts w:asciiTheme="minorHAnsi" w:hAnsiTheme="minorHAnsi" w:cstheme="minorHAnsi"/>
          <w:sz w:val="20"/>
        </w:rPr>
        <w:t xml:space="preserve"> </w:t>
      </w:r>
      <w:r w:rsidR="008328C9" w:rsidRPr="009342E8">
        <w:t>episodes</w:t>
      </w:r>
      <w:r w:rsidR="00033702">
        <w:t>.</w:t>
      </w:r>
    </w:p>
    <w:p w14:paraId="693F5388" w14:textId="77777777" w:rsidR="00900450" w:rsidRPr="009342E8" w:rsidRDefault="00900450" w:rsidP="00900450">
      <w:pPr>
        <w:keepNext/>
        <w:spacing w:before="240" w:line="276" w:lineRule="auto"/>
        <w:ind w:left="567" w:hanging="567"/>
        <w:rPr>
          <w:b/>
        </w:rPr>
      </w:pPr>
      <w:r w:rsidRPr="009342E8">
        <w:rPr>
          <w:b/>
        </w:rPr>
        <w:t>d)</w:t>
      </w:r>
      <w:r w:rsidRPr="009342E8">
        <w:rPr>
          <w:b/>
        </w:rPr>
        <w:tab/>
        <w:t>There are occasions where an episode of care is formally closed, but work is still undertaken through family counselling or queries service contacts</w:t>
      </w:r>
      <w:r w:rsidR="007A7FD1" w:rsidRPr="009342E8">
        <w:rPr>
          <w:b/>
        </w:rPr>
        <w:t xml:space="preserve"> </w:t>
      </w:r>
      <w:r w:rsidR="007A7FD1" w:rsidRPr="009342E8">
        <w:rPr>
          <w:rFonts w:ascii="Courier New" w:hAnsi="Courier New" w:cs="Courier New"/>
          <w:b/>
        </w:rPr>
        <w:t>-</w:t>
      </w:r>
      <w:r w:rsidRPr="009342E8">
        <w:rPr>
          <w:b/>
        </w:rPr>
        <w:t xml:space="preserve"> how are these reported?</w:t>
      </w:r>
    </w:p>
    <w:p w14:paraId="3D7483BD" w14:textId="26EBA9D8" w:rsidR="00900450" w:rsidRPr="009342E8" w:rsidRDefault="00900450" w:rsidP="00900450">
      <w:pPr>
        <w:keepLines/>
        <w:spacing w:line="276" w:lineRule="auto"/>
      </w:pPr>
      <w:r w:rsidRPr="009342E8">
        <w:t>The episode of care should not be closed until care for the consumer and family has been completed. Single service contacts that occur outside of an episode of care should not be reported through the ABF MHC NBEDS </w:t>
      </w:r>
      <w:r w:rsidR="00FD0AFB">
        <w:rPr>
          <w:rFonts w:cs="Arial"/>
        </w:rPr>
        <w:t>2021</w:t>
      </w:r>
      <w:r w:rsidR="00EA7591">
        <w:rPr>
          <w:rFonts w:cs="Arial"/>
        </w:rPr>
        <w:t>–</w:t>
      </w:r>
      <w:r w:rsidR="00FD0AFB">
        <w:rPr>
          <w:rFonts w:cs="Arial"/>
        </w:rPr>
        <w:t>22</w:t>
      </w:r>
      <w:r w:rsidRPr="009342E8">
        <w:t>. If there are a significant number of service contacts occurring, a new episode of care may be required to be opened.</w:t>
      </w:r>
      <w:r w:rsidRPr="009342E8" w:rsidDel="003E74B4">
        <w:t xml:space="preserve"> </w:t>
      </w:r>
      <w:bookmarkStart w:id="292" w:name="_Toc422213405"/>
    </w:p>
    <w:p w14:paraId="39EEC2C0" w14:textId="77777777" w:rsidR="00CF07EB" w:rsidRPr="009342E8" w:rsidRDefault="009614D5" w:rsidP="00CF07EB">
      <w:pPr>
        <w:spacing w:before="240" w:line="276" w:lineRule="auto"/>
        <w:ind w:left="567" w:hanging="567"/>
        <w:rPr>
          <w:b/>
        </w:rPr>
      </w:pPr>
      <w:r w:rsidRPr="009342E8">
        <w:rPr>
          <w:b/>
        </w:rPr>
        <w:t>e</w:t>
      </w:r>
      <w:r w:rsidR="00CF07EB" w:rsidRPr="009342E8">
        <w:rPr>
          <w:b/>
        </w:rPr>
        <w:t>)</w:t>
      </w:r>
      <w:r w:rsidR="00CF07EB" w:rsidRPr="009342E8">
        <w:rPr>
          <w:b/>
        </w:rPr>
        <w:tab/>
        <w:t>How are episodes of care provided by Non-government organisations (NGO) reported?</w:t>
      </w:r>
    </w:p>
    <w:p w14:paraId="17B21878" w14:textId="39DF98F6" w:rsidR="00CF07EB" w:rsidRPr="009342E8" w:rsidRDefault="00CF07EB" w:rsidP="000132DA">
      <w:pPr>
        <w:keepLines/>
        <w:spacing w:line="276" w:lineRule="auto"/>
        <w:rPr>
          <w:rFonts w:asciiTheme="majorHAnsi" w:eastAsiaTheme="majorEastAsia" w:hAnsiTheme="majorHAnsi" w:cstheme="majorBidi"/>
          <w:b/>
          <w:bCs/>
          <w:color w:val="FFFFFF" w:themeColor="background2"/>
          <w:sz w:val="28"/>
          <w:szCs w:val="32"/>
        </w:rPr>
      </w:pPr>
      <w:r w:rsidRPr="009342E8">
        <w:t>Episodes for an NGO would be identified using the Establishment ID of the public hospital service they are contracted to provide services for.</w:t>
      </w:r>
      <w:r w:rsidR="000132DA" w:rsidRPr="009342E8">
        <w:t xml:space="preserve"> Where they are contracted through a jurisdictional health department, these would not be reported as the ABF MHC NBEDS does not have this facility.</w:t>
      </w:r>
    </w:p>
    <w:p w14:paraId="26616978" w14:textId="77777777" w:rsidR="00900450" w:rsidRPr="009342E8" w:rsidRDefault="00900450" w:rsidP="00E55E04">
      <w:pPr>
        <w:pStyle w:val="Heading2"/>
        <w:numPr>
          <w:ilvl w:val="1"/>
          <w:numId w:val="3"/>
        </w:numPr>
        <w:spacing w:after="40" w:line="216" w:lineRule="auto"/>
        <w:ind w:left="432"/>
      </w:pPr>
      <w:bookmarkStart w:id="293" w:name="_Toc422213407"/>
      <w:bookmarkStart w:id="294" w:name="_Toc445889631"/>
      <w:bookmarkStart w:id="295" w:name="_Toc476046885"/>
      <w:bookmarkStart w:id="296" w:name="_Toc505170950"/>
      <w:bookmarkStart w:id="297" w:name="_Toc31893407"/>
      <w:bookmarkStart w:id="298" w:name="_Toc62651778"/>
      <w:bookmarkEnd w:id="292"/>
      <w:r w:rsidRPr="009342E8">
        <w:t>Setting</w:t>
      </w:r>
      <w:bookmarkEnd w:id="293"/>
      <w:bookmarkEnd w:id="294"/>
      <w:bookmarkEnd w:id="295"/>
      <w:bookmarkEnd w:id="296"/>
      <w:bookmarkEnd w:id="297"/>
      <w:bookmarkEnd w:id="298"/>
    </w:p>
    <w:p w14:paraId="0217EB14" w14:textId="4F1F7F58" w:rsidR="00900450" w:rsidRPr="0093561D" w:rsidRDefault="00900450" w:rsidP="00900450">
      <w:pPr>
        <w:keepNext/>
        <w:spacing w:before="240" w:line="276" w:lineRule="auto"/>
        <w:ind w:left="567" w:hanging="567"/>
        <w:rPr>
          <w:b/>
        </w:rPr>
      </w:pPr>
      <w:r w:rsidRPr="009342E8">
        <w:rPr>
          <w:b/>
        </w:rPr>
        <w:t>a)</w:t>
      </w:r>
      <w:r w:rsidRPr="009342E8">
        <w:rPr>
          <w:b/>
        </w:rPr>
        <w:tab/>
        <w:t xml:space="preserve">What is </w:t>
      </w:r>
      <w:r w:rsidRPr="0093561D">
        <w:rPr>
          <w:b/>
        </w:rPr>
        <w:t xml:space="preserve">the difference between a specialised </w:t>
      </w:r>
      <w:r w:rsidR="00122EBC" w:rsidRPr="00122EBC">
        <w:rPr>
          <w:b/>
        </w:rPr>
        <w:t>ambulatory</w:t>
      </w:r>
      <w:r w:rsidR="0093561D" w:rsidRPr="00122EBC">
        <w:rPr>
          <w:b/>
        </w:rPr>
        <w:t xml:space="preserve"> </w:t>
      </w:r>
      <w:r w:rsidRPr="0093561D">
        <w:rPr>
          <w:b/>
        </w:rPr>
        <w:t>service and a non</w:t>
      </w:r>
      <w:r w:rsidRPr="0093561D">
        <w:rPr>
          <w:b/>
        </w:rPr>
        <w:noBreakHyphen/>
        <w:t xml:space="preserve">specialised </w:t>
      </w:r>
      <w:r w:rsidR="00122EBC" w:rsidRPr="00122EBC">
        <w:rPr>
          <w:b/>
        </w:rPr>
        <w:t>ambulatory</w:t>
      </w:r>
      <w:r w:rsidR="0093561D" w:rsidRPr="0093561D">
        <w:rPr>
          <w:rFonts w:asciiTheme="minorHAnsi" w:hAnsiTheme="minorHAnsi" w:cstheme="minorHAnsi"/>
          <w:b/>
          <w:sz w:val="20"/>
        </w:rPr>
        <w:t xml:space="preserve"> </w:t>
      </w:r>
      <w:r w:rsidRPr="0093561D">
        <w:rPr>
          <w:b/>
        </w:rPr>
        <w:t>service?</w:t>
      </w:r>
    </w:p>
    <w:p w14:paraId="6AA20081" w14:textId="726BF098" w:rsidR="00900450" w:rsidRPr="009342E8" w:rsidRDefault="00900450" w:rsidP="00900450">
      <w:pPr>
        <w:spacing w:line="276" w:lineRule="auto"/>
      </w:pPr>
      <w:r w:rsidRPr="009342E8">
        <w:t xml:space="preserve">The specialised </w:t>
      </w:r>
      <w:r w:rsidR="00122EBC">
        <w:t>ambulatory</w:t>
      </w:r>
      <w:r w:rsidR="0093561D">
        <w:rPr>
          <w:rFonts w:asciiTheme="minorHAnsi" w:hAnsiTheme="minorHAnsi" w:cstheme="minorHAnsi"/>
          <w:sz w:val="20"/>
        </w:rPr>
        <w:t xml:space="preserve"> </w:t>
      </w:r>
      <w:r w:rsidRPr="009342E8">
        <w:t>services are those services that identify as specialised mental health services. Their primary function to provide treatment, rehabilitation or community health support targeted towards people with a mental disorder or psychiatric disability. These activities are delivered from a service or facility that is readily identifiable as both specialised and serving a mental health care function</w:t>
      </w:r>
      <w:r w:rsidRPr="009342E8">
        <w:rPr>
          <w:rStyle w:val="FootnoteReference"/>
        </w:rPr>
        <w:footnoteReference w:id="11"/>
      </w:r>
      <w:r w:rsidRPr="009342E8">
        <w:t xml:space="preserve">. </w:t>
      </w:r>
    </w:p>
    <w:p w14:paraId="63FA5571" w14:textId="14D0B265" w:rsidR="00900450" w:rsidRPr="009342E8" w:rsidRDefault="00900450" w:rsidP="00900450">
      <w:pPr>
        <w:spacing w:line="276" w:lineRule="auto"/>
      </w:pPr>
      <w:r w:rsidRPr="009342E8">
        <w:t xml:space="preserve">A non-specialised mental health service are those mental health services </w:t>
      </w:r>
      <w:r w:rsidR="008A461D">
        <w:t>that</w:t>
      </w:r>
      <w:r w:rsidR="008A461D" w:rsidRPr="009342E8">
        <w:t xml:space="preserve"> </w:t>
      </w:r>
      <w:r w:rsidRPr="009342E8">
        <w:t xml:space="preserve">do not meet the definition of a specialised mental health service, but provide mental health services to those consumers that have a </w:t>
      </w:r>
      <w:r w:rsidR="006E6409">
        <w:t xml:space="preserve">non-admitted patient service event - </w:t>
      </w:r>
      <w:r w:rsidRPr="009342E8">
        <w:t>mental health care type</w:t>
      </w:r>
      <w:r w:rsidRPr="009342E8">
        <w:rPr>
          <w:rStyle w:val="FootnoteReference"/>
        </w:rPr>
        <w:footnoteReference w:id="12"/>
      </w:r>
      <w:r w:rsidRPr="009342E8">
        <w:t>.</w:t>
      </w:r>
    </w:p>
    <w:p w14:paraId="15ACB535" w14:textId="2558991F" w:rsidR="00900450" w:rsidRPr="009342E8" w:rsidRDefault="00900450" w:rsidP="00900450">
      <w:pPr>
        <w:keepNext/>
        <w:spacing w:before="240" w:line="276" w:lineRule="auto"/>
        <w:ind w:left="567" w:hanging="567"/>
        <w:rPr>
          <w:b/>
        </w:rPr>
      </w:pPr>
      <w:r w:rsidRPr="009342E8">
        <w:rPr>
          <w:b/>
        </w:rPr>
        <w:t>b)</w:t>
      </w:r>
      <w:r w:rsidRPr="009342E8">
        <w:rPr>
          <w:b/>
        </w:rPr>
        <w:tab/>
        <w:t xml:space="preserve">How are </w:t>
      </w:r>
      <w:r w:rsidR="00122EBC" w:rsidRPr="00122EBC">
        <w:rPr>
          <w:b/>
        </w:rPr>
        <w:t>ambulatory</w:t>
      </w:r>
      <w:r w:rsidRPr="009342E8">
        <w:rPr>
          <w:b/>
        </w:rPr>
        <w:t xml:space="preserve"> in-reach consultation liaison services reported in the ABF MHC NBEDS </w:t>
      </w:r>
      <w:r w:rsidR="00FD0AFB">
        <w:rPr>
          <w:b/>
        </w:rPr>
        <w:t>2021</w:t>
      </w:r>
      <w:r w:rsidR="00EA7591">
        <w:rPr>
          <w:b/>
        </w:rPr>
        <w:t>–</w:t>
      </w:r>
      <w:r w:rsidR="00FD0AFB">
        <w:rPr>
          <w:b/>
        </w:rPr>
        <w:t>22</w:t>
      </w:r>
      <w:r w:rsidRPr="009342E8">
        <w:rPr>
          <w:b/>
        </w:rPr>
        <w:t>?</w:t>
      </w:r>
    </w:p>
    <w:p w14:paraId="1DB06DF9" w14:textId="26BEA7F7" w:rsidR="00900450" w:rsidRPr="009342E8" w:rsidRDefault="00900450" w:rsidP="002C0021">
      <w:pPr>
        <w:keepLines/>
        <w:spacing w:line="276" w:lineRule="auto"/>
      </w:pPr>
      <w:r w:rsidRPr="009342E8">
        <w:t xml:space="preserve">Those activities </w:t>
      </w:r>
      <w:r w:rsidR="008A461D">
        <w:t>that</w:t>
      </w:r>
      <w:r w:rsidR="008A461D" w:rsidRPr="009342E8">
        <w:t xml:space="preserve"> </w:t>
      </w:r>
      <w:r w:rsidRPr="009342E8">
        <w:t xml:space="preserve">are normally reported through the activity data sets (such as consultation liaison from </w:t>
      </w:r>
      <w:r w:rsidR="00122EBC">
        <w:t>ambulatory</w:t>
      </w:r>
      <w:r w:rsidRPr="009342E8">
        <w:t xml:space="preserve"> in-reach services) should continue to be reported as normal</w:t>
      </w:r>
      <w:r w:rsidR="009614D5" w:rsidRPr="009342E8">
        <w:t xml:space="preserve"> through the C</w:t>
      </w:r>
      <w:r w:rsidR="006613D6">
        <w:t>MHC</w:t>
      </w:r>
      <w:r w:rsidR="009614D5" w:rsidRPr="009342E8">
        <w:t xml:space="preserve"> NMDS</w:t>
      </w:r>
      <w:r w:rsidRPr="009342E8">
        <w:t xml:space="preserve">. </w:t>
      </w:r>
      <w:r w:rsidR="009614D5" w:rsidRPr="009342E8">
        <w:t xml:space="preserve">Consultation liaison in the community can be reported but it must be part of an episode, even as an ‘Assessment only’ phase if necessary. </w:t>
      </w:r>
      <w:r w:rsidRPr="009342E8">
        <w:t xml:space="preserve">Associated service contacts should indicate that the consumer location is different from that of the health service provider.  </w:t>
      </w:r>
    </w:p>
    <w:p w14:paraId="1477BA62" w14:textId="7B3E64AD" w:rsidR="009614D5" w:rsidRPr="009342E8" w:rsidRDefault="009614D5" w:rsidP="009614D5">
      <w:pPr>
        <w:keepLines/>
        <w:spacing w:line="276" w:lineRule="auto"/>
      </w:pPr>
      <w:r w:rsidRPr="009342E8">
        <w:lastRenderedPageBreak/>
        <w:t xml:space="preserve">For example, in the situation of consultation liaison to an admitted </w:t>
      </w:r>
      <w:r w:rsidR="00C01D30">
        <w:t>consumer</w:t>
      </w:r>
      <w:r w:rsidR="00C01D30" w:rsidRPr="009342E8">
        <w:t xml:space="preserve"> </w:t>
      </w:r>
      <w:r w:rsidRPr="009342E8">
        <w:t>episode in a non</w:t>
      </w:r>
      <w:r w:rsidRPr="009342E8">
        <w:noBreakHyphen/>
        <w:t>mental health care type, the consultation liaison will be reported as part of</w:t>
      </w:r>
      <w:r w:rsidR="00122EBC">
        <w:t xml:space="preserve"> ambulatory </w:t>
      </w:r>
      <w:r w:rsidRPr="009342E8">
        <w:t xml:space="preserve">episode and there will be </w:t>
      </w:r>
      <w:r w:rsidR="0072457A">
        <w:t>an</w:t>
      </w:r>
      <w:r w:rsidRPr="009342E8">
        <w:t xml:space="preserve"> admitted episode in the </w:t>
      </w:r>
      <w:r w:rsidR="002833ED" w:rsidRPr="009342E8">
        <w:t>Admitted Patient Care NMDS</w:t>
      </w:r>
      <w:r w:rsidRPr="009342E8">
        <w:t xml:space="preserve"> data set</w:t>
      </w:r>
      <w:r w:rsidR="00F515D4">
        <w:t>. This</w:t>
      </w:r>
      <w:r w:rsidR="0072457A">
        <w:t xml:space="preserve"> may or may not be able to be linked (dependent on the use of a unique </w:t>
      </w:r>
      <w:r w:rsidR="00C01D30">
        <w:t xml:space="preserve">consumer </w:t>
      </w:r>
      <w:r w:rsidR="0072457A">
        <w:t>identifier)</w:t>
      </w:r>
      <w:r w:rsidRPr="009342E8">
        <w:t>.</w:t>
      </w:r>
    </w:p>
    <w:p w14:paraId="5035FBAC" w14:textId="77777777" w:rsidR="00900450" w:rsidRPr="009342E8" w:rsidRDefault="00900450" w:rsidP="00E55E04">
      <w:pPr>
        <w:pStyle w:val="Heading2"/>
        <w:numPr>
          <w:ilvl w:val="1"/>
          <w:numId w:val="3"/>
        </w:numPr>
        <w:spacing w:after="40" w:line="216" w:lineRule="auto"/>
        <w:ind w:left="432"/>
      </w:pPr>
      <w:bookmarkStart w:id="299" w:name="_Toc445889632"/>
      <w:bookmarkStart w:id="300" w:name="_Toc476046886"/>
      <w:bookmarkStart w:id="301" w:name="_Toc505170951"/>
      <w:bookmarkStart w:id="302" w:name="_Toc31893408"/>
      <w:bookmarkStart w:id="303" w:name="_Toc62651779"/>
      <w:r w:rsidRPr="009342E8">
        <w:t>Clinical assessments</w:t>
      </w:r>
      <w:bookmarkEnd w:id="299"/>
      <w:bookmarkEnd w:id="300"/>
      <w:bookmarkEnd w:id="301"/>
      <w:bookmarkEnd w:id="302"/>
      <w:bookmarkEnd w:id="303"/>
    </w:p>
    <w:p w14:paraId="4204C68F" w14:textId="77777777" w:rsidR="00900450" w:rsidRPr="009342E8" w:rsidRDefault="00900450" w:rsidP="00900450">
      <w:pPr>
        <w:keepNext/>
        <w:spacing w:before="240" w:line="276" w:lineRule="auto"/>
        <w:ind w:left="567" w:hanging="567"/>
        <w:rPr>
          <w:b/>
        </w:rPr>
      </w:pPr>
      <w:r w:rsidRPr="009342E8">
        <w:rPr>
          <w:b/>
        </w:rPr>
        <w:t>a)</w:t>
      </w:r>
      <w:r w:rsidRPr="009342E8">
        <w:rPr>
          <w:b/>
        </w:rPr>
        <w:tab/>
        <w:t xml:space="preserve">Are clinical assessment tools required for </w:t>
      </w:r>
      <w:r w:rsidR="009B46BF" w:rsidRPr="009342E8">
        <w:rPr>
          <w:b/>
        </w:rPr>
        <w:t>the a</w:t>
      </w:r>
      <w:r w:rsidRPr="009342E8">
        <w:rPr>
          <w:b/>
        </w:rPr>
        <w:t xml:space="preserve">ssessment only </w:t>
      </w:r>
      <w:r w:rsidR="009B46BF" w:rsidRPr="009342E8">
        <w:rPr>
          <w:b/>
        </w:rPr>
        <w:t>mental health phase of care</w:t>
      </w:r>
      <w:r w:rsidRPr="009342E8">
        <w:rPr>
          <w:b/>
        </w:rPr>
        <w:t>?</w:t>
      </w:r>
    </w:p>
    <w:p w14:paraId="4C4223F4" w14:textId="77777777" w:rsidR="00900450" w:rsidRPr="009342E8" w:rsidRDefault="00900450" w:rsidP="00900450">
      <w:pPr>
        <w:spacing w:line="276" w:lineRule="auto"/>
      </w:pPr>
      <w:r w:rsidRPr="009342E8">
        <w:t xml:space="preserve">Clinical assessment tools are not required for those episodes of care which are comprised entirely of the </w:t>
      </w:r>
      <w:r w:rsidR="009B46BF" w:rsidRPr="009342E8">
        <w:t>a</w:t>
      </w:r>
      <w:r w:rsidRPr="009342E8">
        <w:t xml:space="preserve">ssessment only MHPoC, however local clinical practice may encourage the use of clinical assessments tools. </w:t>
      </w:r>
    </w:p>
    <w:p w14:paraId="206A36D6" w14:textId="77777777" w:rsidR="00900450" w:rsidRPr="009342E8" w:rsidRDefault="00900450" w:rsidP="00900450">
      <w:pPr>
        <w:keepNext/>
        <w:spacing w:before="240" w:line="276" w:lineRule="auto"/>
        <w:ind w:left="567" w:hanging="567"/>
        <w:rPr>
          <w:b/>
        </w:rPr>
      </w:pPr>
      <w:r w:rsidRPr="009342E8">
        <w:rPr>
          <w:b/>
        </w:rPr>
        <w:t>b)</w:t>
      </w:r>
      <w:r w:rsidRPr="009342E8">
        <w:rPr>
          <w:b/>
        </w:rPr>
        <w:tab/>
        <w:t xml:space="preserve">Does the LSP-16 need to be re-assessed if the consumer has a </w:t>
      </w:r>
      <w:r w:rsidR="009B46BF" w:rsidRPr="009342E8">
        <w:rPr>
          <w:b/>
        </w:rPr>
        <w:t xml:space="preserve">mental health phase of care </w:t>
      </w:r>
      <w:r w:rsidRPr="009342E8">
        <w:rPr>
          <w:b/>
        </w:rPr>
        <w:t xml:space="preserve">change within three months of completing the tool for a previous </w:t>
      </w:r>
      <w:r w:rsidR="009B46BF" w:rsidRPr="009342E8">
        <w:rPr>
          <w:b/>
        </w:rPr>
        <w:t xml:space="preserve">mental health phase of care </w:t>
      </w:r>
      <w:r w:rsidRPr="009342E8">
        <w:rPr>
          <w:b/>
        </w:rPr>
        <w:t>change?</w:t>
      </w:r>
    </w:p>
    <w:p w14:paraId="25C67880" w14:textId="1548044D" w:rsidR="009B46BF" w:rsidRPr="009342E8" w:rsidRDefault="00900450" w:rsidP="00A23696">
      <w:pPr>
        <w:keepLines/>
        <w:spacing w:line="276" w:lineRule="auto"/>
      </w:pPr>
      <w:r w:rsidRPr="009342E8">
        <w:t>No, as the LSP-16 is based on the previous three months it does not need to be reassessed any more frequently than three month</w:t>
      </w:r>
      <w:r w:rsidR="00051FB6">
        <w:t>s</w:t>
      </w:r>
      <w:r w:rsidRPr="009342E8">
        <w:t xml:space="preserve">. </w:t>
      </w:r>
      <w:r w:rsidR="006E6409">
        <w:t>Refer</w:t>
      </w:r>
      <w:r w:rsidR="00AF3AD8">
        <w:t xml:space="preserve"> to</w:t>
      </w:r>
      <w:r w:rsidR="006E6409">
        <w:t xml:space="preserve"> </w:t>
      </w:r>
      <w:r w:rsidR="00033702">
        <w:t>S</w:t>
      </w:r>
      <w:r w:rsidR="006E6409">
        <w:t xml:space="preserve">ection 8.1.2 Phase level items. </w:t>
      </w:r>
    </w:p>
    <w:p w14:paraId="4A098849" w14:textId="77777777" w:rsidR="00900450" w:rsidRPr="009342E8" w:rsidRDefault="00900450" w:rsidP="00E55E04">
      <w:pPr>
        <w:pStyle w:val="Heading2"/>
        <w:numPr>
          <w:ilvl w:val="1"/>
          <w:numId w:val="3"/>
        </w:numPr>
        <w:spacing w:after="40" w:line="216" w:lineRule="auto"/>
        <w:ind w:left="431" w:hanging="431"/>
        <w:contextualSpacing w:val="0"/>
      </w:pPr>
      <w:bookmarkStart w:id="304" w:name="_Toc531246153"/>
      <w:bookmarkStart w:id="305" w:name="_Toc445889633"/>
      <w:bookmarkStart w:id="306" w:name="_Toc476046887"/>
      <w:bookmarkStart w:id="307" w:name="_Toc505170952"/>
      <w:bookmarkStart w:id="308" w:name="_Toc31893409"/>
      <w:bookmarkStart w:id="309" w:name="_Toc62651780"/>
      <w:bookmarkEnd w:id="304"/>
      <w:r w:rsidRPr="009342E8">
        <w:t>Service contacts</w:t>
      </w:r>
      <w:bookmarkEnd w:id="305"/>
      <w:bookmarkEnd w:id="306"/>
      <w:bookmarkEnd w:id="307"/>
      <w:bookmarkEnd w:id="308"/>
      <w:bookmarkEnd w:id="309"/>
    </w:p>
    <w:p w14:paraId="6ABE44CA" w14:textId="77777777" w:rsidR="00900450" w:rsidRPr="009342E8" w:rsidRDefault="00900450" w:rsidP="00900450">
      <w:pPr>
        <w:keepNext/>
        <w:spacing w:before="240" w:line="276" w:lineRule="auto"/>
        <w:ind w:left="567" w:hanging="567"/>
        <w:rPr>
          <w:b/>
        </w:rPr>
      </w:pPr>
      <w:r w:rsidRPr="009342E8">
        <w:rPr>
          <w:b/>
        </w:rPr>
        <w:t>a)</w:t>
      </w:r>
      <w:r w:rsidRPr="009342E8">
        <w:rPr>
          <w:b/>
        </w:rPr>
        <w:tab/>
        <w:t>Are all service contacts within an episode of care reported?</w:t>
      </w:r>
    </w:p>
    <w:p w14:paraId="2061E548" w14:textId="37BA681C" w:rsidR="009B46BF" w:rsidRPr="009342E8" w:rsidRDefault="00900450" w:rsidP="00900450">
      <w:pPr>
        <w:keepLines/>
        <w:spacing w:line="276" w:lineRule="auto"/>
      </w:pPr>
      <w:r w:rsidRPr="009342E8">
        <w:t xml:space="preserve">Only the service contacts </w:t>
      </w:r>
      <w:r w:rsidR="00F515D4">
        <w:t>that</w:t>
      </w:r>
      <w:r w:rsidR="00F515D4" w:rsidRPr="009342E8">
        <w:t xml:space="preserve"> </w:t>
      </w:r>
      <w:r w:rsidRPr="009342E8">
        <w:t xml:space="preserve">occurred within the reference period are reported, </w:t>
      </w:r>
      <w:r w:rsidR="009B46BF" w:rsidRPr="009342E8">
        <w:t xml:space="preserve">rather than </w:t>
      </w:r>
      <w:r w:rsidRPr="009342E8">
        <w:t xml:space="preserve">all the service contacts within an episode of care. </w:t>
      </w:r>
      <w:r w:rsidR="00AF3AD8">
        <w:t>Refer to</w:t>
      </w:r>
      <w:r w:rsidR="00033702">
        <w:t xml:space="preserve"> S</w:t>
      </w:r>
      <w:r w:rsidR="00FB44AA" w:rsidRPr="009342E8">
        <w:t xml:space="preserve">ection </w:t>
      </w:r>
      <w:r w:rsidR="00AF3AD8">
        <w:t>6.5</w:t>
      </w:r>
      <w:r w:rsidR="00FB44AA" w:rsidRPr="00E87298">
        <w:t>.</w:t>
      </w:r>
      <w:r w:rsidR="00F1609C">
        <w:t>3</w:t>
      </w:r>
      <w:r w:rsidR="00FB44AA" w:rsidRPr="00E87298">
        <w:t xml:space="preserve"> Reference period</w:t>
      </w:r>
      <w:r w:rsidR="00033702">
        <w:t>.</w:t>
      </w:r>
    </w:p>
    <w:p w14:paraId="66A5C436" w14:textId="3624AA9F" w:rsidR="00997BD4" w:rsidRDefault="009B46BF" w:rsidP="00900450">
      <w:pPr>
        <w:keepLines/>
        <w:spacing w:line="276" w:lineRule="auto"/>
      </w:pPr>
      <w:r w:rsidRPr="009342E8">
        <w:t>Example: I</w:t>
      </w:r>
      <w:r w:rsidR="00900450" w:rsidRPr="009342E8">
        <w:t>f an episode of care commenced in July 2015, and is still ongoing, the service contacts that occurred during the July</w:t>
      </w:r>
      <w:r w:rsidRPr="009342E8">
        <w:t xml:space="preserve"> to </w:t>
      </w:r>
      <w:r w:rsidR="00900450" w:rsidRPr="009342E8">
        <w:t>December reference period would be reported.</w:t>
      </w:r>
    </w:p>
    <w:p w14:paraId="00652948" w14:textId="4348241F" w:rsidR="008959E0" w:rsidRPr="009342E8" w:rsidRDefault="0000485E" w:rsidP="0000485E">
      <w:pPr>
        <w:pStyle w:val="Heading1"/>
        <w:pageBreakBefore/>
        <w:ind w:left="357"/>
      </w:pPr>
      <w:bookmarkStart w:id="310" w:name="_Toc531097784"/>
      <w:bookmarkStart w:id="311" w:name="_Toc531098052"/>
      <w:bookmarkStart w:id="312" w:name="_Toc531097785"/>
      <w:bookmarkStart w:id="313" w:name="_Toc531098053"/>
      <w:bookmarkStart w:id="314" w:name="_Toc531097792"/>
      <w:bookmarkStart w:id="315" w:name="_Toc531098060"/>
      <w:bookmarkStart w:id="316" w:name="_Toc531097833"/>
      <w:bookmarkStart w:id="317" w:name="_Toc531098101"/>
      <w:bookmarkStart w:id="318" w:name="_Toc531097840"/>
      <w:bookmarkStart w:id="319" w:name="_Toc531098108"/>
      <w:bookmarkStart w:id="320" w:name="_Toc62651781"/>
      <w:bookmarkEnd w:id="310"/>
      <w:bookmarkEnd w:id="311"/>
      <w:bookmarkEnd w:id="312"/>
      <w:bookmarkEnd w:id="313"/>
      <w:bookmarkEnd w:id="314"/>
      <w:bookmarkEnd w:id="315"/>
      <w:bookmarkEnd w:id="316"/>
      <w:bookmarkEnd w:id="317"/>
      <w:bookmarkEnd w:id="318"/>
      <w:bookmarkEnd w:id="319"/>
      <w:r w:rsidRPr="009342E8">
        <w:lastRenderedPageBreak/>
        <w:t xml:space="preserve">Appendix </w:t>
      </w:r>
      <w:r>
        <w:t xml:space="preserve">A - </w:t>
      </w:r>
      <w:r w:rsidR="00152AA0">
        <w:t xml:space="preserve">Relationship </w:t>
      </w:r>
      <w:r w:rsidR="001259CA">
        <w:t xml:space="preserve">between ABF MHC NBEDS </w:t>
      </w:r>
      <w:r w:rsidR="00FD0AFB">
        <w:rPr>
          <w:rFonts w:cs="Arial"/>
        </w:rPr>
        <w:t>2021</w:t>
      </w:r>
      <w:r w:rsidR="00EA7591">
        <w:rPr>
          <w:rFonts w:cs="Arial"/>
        </w:rPr>
        <w:t>–</w:t>
      </w:r>
      <w:r w:rsidR="00FD0AFB">
        <w:rPr>
          <w:rFonts w:cs="Arial"/>
        </w:rPr>
        <w:t>22</w:t>
      </w:r>
      <w:r w:rsidR="001259CA">
        <w:t xml:space="preserve"> and other related data set specifications</w:t>
      </w:r>
      <w:bookmarkEnd w:id="320"/>
    </w:p>
    <w:p w14:paraId="43ED6495" w14:textId="6A813184" w:rsidR="001259CA" w:rsidRDefault="001259CA" w:rsidP="001259CA">
      <w:pPr>
        <w:spacing w:line="276" w:lineRule="auto"/>
      </w:pPr>
      <w:r>
        <w:t xml:space="preserve">This appendix lists data items required for the ABF MHC NBEDS </w:t>
      </w:r>
      <w:r w:rsidR="00FD0AFB">
        <w:rPr>
          <w:rFonts w:cs="Arial"/>
        </w:rPr>
        <w:t>2021</w:t>
      </w:r>
      <w:r w:rsidR="00EA7591">
        <w:rPr>
          <w:rFonts w:cs="Arial"/>
        </w:rPr>
        <w:t>–</w:t>
      </w:r>
      <w:r w:rsidR="00FD0AFB">
        <w:rPr>
          <w:rFonts w:cs="Arial"/>
        </w:rPr>
        <w:t>22</w:t>
      </w:r>
      <w:r>
        <w:t xml:space="preserve"> at each reporting level of the data collection: episode level, phase level and </w:t>
      </w:r>
      <w:r w:rsidR="001937D0">
        <w:rPr>
          <w:rFonts w:asciiTheme="minorHAnsi" w:hAnsiTheme="minorHAnsi" w:cstheme="minorHAnsi"/>
          <w:szCs w:val="22"/>
        </w:rPr>
        <w:t>ambulatory</w:t>
      </w:r>
      <w:r w:rsidR="0093561D">
        <w:rPr>
          <w:rFonts w:asciiTheme="minorHAnsi" w:hAnsiTheme="minorHAnsi" w:cstheme="minorHAnsi"/>
          <w:sz w:val="20"/>
        </w:rPr>
        <w:t xml:space="preserve"> </w:t>
      </w:r>
      <w:r>
        <w:t>service contact level. While all items are required to be reported for the ABF MHC NBEDS, some are able to be derived from other DSS sources.</w:t>
      </w:r>
      <w:r w:rsidRPr="005856AD">
        <w:t xml:space="preserve"> </w:t>
      </w:r>
      <w:r>
        <w:t xml:space="preserve">This appendix provides the METeOR identifier, and </w:t>
      </w:r>
      <w:r w:rsidR="00D27568">
        <w:t xml:space="preserve">identifies </w:t>
      </w:r>
      <w:r w:rsidR="00152AA0">
        <w:t xml:space="preserve">any related </w:t>
      </w:r>
      <w:r>
        <w:t>data set specification (DSS) source</w:t>
      </w:r>
      <w:r w:rsidR="00152AA0">
        <w:t>(s)</w:t>
      </w:r>
      <w:r>
        <w:t xml:space="preserve">. </w:t>
      </w:r>
    </w:p>
    <w:p w14:paraId="05386F2B" w14:textId="77777777" w:rsidR="00152AA0" w:rsidRDefault="00152AA0" w:rsidP="001259CA">
      <w:pPr>
        <w:spacing w:line="276" w:lineRule="auto"/>
      </w:pPr>
      <w:r>
        <w:t>It also includes additional items required by the ABF MHC data request specifications.</w:t>
      </w:r>
    </w:p>
    <w:p w14:paraId="610D679C" w14:textId="77777777" w:rsidR="008959E0" w:rsidRPr="0000485E" w:rsidRDefault="008959E0" w:rsidP="0000485E">
      <w:pPr>
        <w:rPr>
          <w:b/>
          <w:sz w:val="24"/>
        </w:rPr>
      </w:pPr>
      <w:r w:rsidRPr="0000485E">
        <w:rPr>
          <w:b/>
          <w:sz w:val="24"/>
        </w:rPr>
        <w:t>Episode level data items</w:t>
      </w:r>
    </w:p>
    <w:p w14:paraId="5A4CC534" w14:textId="795585F1" w:rsidR="008959E0" w:rsidRDefault="001259CA" w:rsidP="008959E0">
      <w:pPr>
        <w:spacing w:line="276" w:lineRule="auto"/>
      </w:pPr>
      <w:r>
        <w:fldChar w:fldCharType="begin"/>
      </w:r>
      <w:r>
        <w:instrText xml:space="preserve"> REF _Ref529779959 \h  \* MERGEFORMAT </w:instrText>
      </w:r>
      <w:r>
        <w:fldChar w:fldCharType="separate"/>
      </w:r>
      <w:r w:rsidR="007B0908" w:rsidRPr="007B0908">
        <w:t>Table 11</w:t>
      </w:r>
      <w:r>
        <w:fldChar w:fldCharType="end"/>
      </w:r>
      <w:r>
        <w:t xml:space="preserve"> </w:t>
      </w:r>
      <w:r w:rsidR="008959E0">
        <w:t xml:space="preserve">lists all </w:t>
      </w:r>
      <w:r w:rsidR="000B7B6F">
        <w:t xml:space="preserve">ABF MHC NBEDS </w:t>
      </w:r>
      <w:r w:rsidR="00FD0AFB">
        <w:rPr>
          <w:rFonts w:cs="Arial"/>
        </w:rPr>
        <w:t>2021</w:t>
      </w:r>
      <w:r w:rsidR="00EA7591">
        <w:rPr>
          <w:rFonts w:cs="Arial"/>
        </w:rPr>
        <w:t>–</w:t>
      </w:r>
      <w:r w:rsidR="00FD0AFB">
        <w:rPr>
          <w:rFonts w:cs="Arial"/>
        </w:rPr>
        <w:t>22</w:t>
      </w:r>
      <w:r w:rsidR="000B7B6F">
        <w:t xml:space="preserve"> </w:t>
      </w:r>
      <w:r w:rsidR="008959E0">
        <w:t xml:space="preserve">data items required </w:t>
      </w:r>
      <w:r w:rsidR="00152AA0">
        <w:t xml:space="preserve">to be reported </w:t>
      </w:r>
      <w:r w:rsidR="008959E0">
        <w:t xml:space="preserve">at the episode level. </w:t>
      </w:r>
    </w:p>
    <w:p w14:paraId="4E364D8E" w14:textId="1185A4E1" w:rsidR="008959E0" w:rsidRPr="00351C87" w:rsidRDefault="008959E0" w:rsidP="008959E0">
      <w:pPr>
        <w:pStyle w:val="TableText"/>
      </w:pPr>
      <w:bookmarkStart w:id="321" w:name="_Ref529779959"/>
      <w:r w:rsidRPr="00C054C1">
        <w:rPr>
          <w:b/>
        </w:rPr>
        <w:t xml:space="preserve">Table </w:t>
      </w:r>
      <w:r w:rsidRPr="00C054C1">
        <w:rPr>
          <w:b/>
        </w:rPr>
        <w:fldChar w:fldCharType="begin"/>
      </w:r>
      <w:r w:rsidRPr="00C054C1">
        <w:rPr>
          <w:b/>
        </w:rPr>
        <w:instrText xml:space="preserve"> SEQ Table \* ARABIC </w:instrText>
      </w:r>
      <w:r w:rsidRPr="00C054C1">
        <w:rPr>
          <w:b/>
        </w:rPr>
        <w:fldChar w:fldCharType="separate"/>
      </w:r>
      <w:r w:rsidR="007B0908">
        <w:rPr>
          <w:b/>
          <w:noProof/>
        </w:rPr>
        <w:t>11</w:t>
      </w:r>
      <w:r w:rsidRPr="00C054C1">
        <w:rPr>
          <w:b/>
        </w:rPr>
        <w:fldChar w:fldCharType="end"/>
      </w:r>
      <w:bookmarkEnd w:id="321"/>
      <w:r w:rsidRPr="00C054C1">
        <w:t xml:space="preserve">: </w:t>
      </w:r>
      <w:r>
        <w:t xml:space="preserve">Episode level data items </w:t>
      </w:r>
      <w:r w:rsidRPr="00C054C1">
        <w:t>within the ABF MHC NBEDS</w:t>
      </w:r>
      <w:r w:rsidRPr="00C054C1">
        <w:rPr>
          <w:sz w:val="14"/>
        </w:rPr>
        <w:t xml:space="preserve"> </w:t>
      </w:r>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544"/>
        <w:gridCol w:w="1134"/>
        <w:gridCol w:w="2403"/>
        <w:gridCol w:w="7"/>
        <w:gridCol w:w="2410"/>
      </w:tblGrid>
      <w:tr w:rsidR="008959E0" w:rsidRPr="009342E8" w14:paraId="22DFF0DC" w14:textId="77777777" w:rsidTr="00D27568">
        <w:trPr>
          <w:tblHeader/>
        </w:trPr>
        <w:tc>
          <w:tcPr>
            <w:tcW w:w="3544" w:type="dxa"/>
            <w:vMerge w:val="restart"/>
            <w:tcBorders>
              <w:top w:val="single" w:sz="12" w:space="0" w:color="auto"/>
              <w:bottom w:val="single" w:sz="12" w:space="0" w:color="auto"/>
            </w:tcBorders>
            <w:shd w:val="clear" w:color="auto" w:fill="004200"/>
            <w:vAlign w:val="center"/>
          </w:tcPr>
          <w:p w14:paraId="144A2F7C" w14:textId="77777777" w:rsidR="008959E0" w:rsidRPr="009342E8" w:rsidRDefault="008959E0" w:rsidP="00D27568">
            <w:pPr>
              <w:keepNext/>
              <w:jc w:val="center"/>
              <w:rPr>
                <w:rFonts w:asciiTheme="minorHAnsi" w:hAnsiTheme="minorHAnsi" w:cstheme="minorHAnsi"/>
                <w:b/>
                <w:sz w:val="20"/>
              </w:rPr>
            </w:pPr>
            <w:r>
              <w:rPr>
                <w:rFonts w:asciiTheme="minorHAnsi" w:hAnsiTheme="minorHAnsi" w:cstheme="minorHAnsi"/>
                <w:b/>
                <w:sz w:val="20"/>
              </w:rPr>
              <w:t>ABF MHC NBEDS data item</w:t>
            </w:r>
            <w:r w:rsidR="0000485E">
              <w:rPr>
                <w:rFonts w:asciiTheme="minorHAnsi" w:hAnsiTheme="minorHAnsi" w:cstheme="minorHAnsi"/>
                <w:b/>
                <w:sz w:val="20"/>
              </w:rPr>
              <w:t xml:space="preserve">s </w:t>
            </w:r>
            <w:r w:rsidR="0000485E">
              <w:rPr>
                <w:rFonts w:asciiTheme="minorHAnsi" w:hAnsiTheme="minorHAnsi" w:cstheme="minorHAnsi"/>
                <w:b/>
                <w:sz w:val="20"/>
              </w:rPr>
              <w:br/>
              <w:t>at episode level</w:t>
            </w:r>
          </w:p>
        </w:tc>
        <w:tc>
          <w:tcPr>
            <w:tcW w:w="1134" w:type="dxa"/>
            <w:vMerge w:val="restart"/>
            <w:tcBorders>
              <w:top w:val="single" w:sz="12" w:space="0" w:color="auto"/>
              <w:bottom w:val="single" w:sz="12" w:space="0" w:color="auto"/>
            </w:tcBorders>
            <w:shd w:val="clear" w:color="auto" w:fill="004200"/>
            <w:vAlign w:val="center"/>
          </w:tcPr>
          <w:p w14:paraId="7D0C54ED" w14:textId="77777777" w:rsidR="008959E0" w:rsidRDefault="008959E0" w:rsidP="00D27568">
            <w:pPr>
              <w:jc w:val="center"/>
              <w:rPr>
                <w:rFonts w:asciiTheme="minorHAnsi" w:hAnsiTheme="minorHAnsi" w:cstheme="minorHAnsi"/>
                <w:b/>
                <w:sz w:val="20"/>
              </w:rPr>
            </w:pPr>
            <w:r w:rsidRPr="009342E8">
              <w:rPr>
                <w:rFonts w:asciiTheme="minorHAnsi" w:hAnsiTheme="minorHAnsi" w:cstheme="minorHAnsi"/>
                <w:b/>
                <w:sz w:val="20"/>
              </w:rPr>
              <w:t>METeOR ID</w:t>
            </w:r>
          </w:p>
        </w:tc>
        <w:tc>
          <w:tcPr>
            <w:tcW w:w="4820" w:type="dxa"/>
            <w:gridSpan w:val="3"/>
            <w:tcBorders>
              <w:top w:val="single" w:sz="12" w:space="0" w:color="auto"/>
              <w:bottom w:val="single" w:sz="12" w:space="0" w:color="auto"/>
            </w:tcBorders>
            <w:shd w:val="clear" w:color="auto" w:fill="004200"/>
          </w:tcPr>
          <w:p w14:paraId="5D2300BB" w14:textId="77777777" w:rsidR="008959E0" w:rsidRDefault="008959E0" w:rsidP="008959E0">
            <w:pPr>
              <w:jc w:val="center"/>
              <w:rPr>
                <w:rFonts w:asciiTheme="minorHAnsi" w:hAnsiTheme="minorHAnsi" w:cstheme="minorHAnsi"/>
                <w:b/>
                <w:sz w:val="20"/>
              </w:rPr>
            </w:pPr>
            <w:r>
              <w:rPr>
                <w:rFonts w:asciiTheme="minorHAnsi" w:hAnsiTheme="minorHAnsi" w:cstheme="minorHAnsi"/>
                <w:b/>
                <w:sz w:val="20"/>
              </w:rPr>
              <w:t>DSS Source</w:t>
            </w:r>
          </w:p>
        </w:tc>
      </w:tr>
      <w:tr w:rsidR="008959E0" w:rsidRPr="009342E8" w14:paraId="689B1DFA" w14:textId="77777777" w:rsidTr="008959E0">
        <w:trPr>
          <w:tblHeader/>
        </w:trPr>
        <w:tc>
          <w:tcPr>
            <w:tcW w:w="3544" w:type="dxa"/>
            <w:vMerge/>
            <w:tcBorders>
              <w:top w:val="single" w:sz="4" w:space="0" w:color="auto"/>
              <w:bottom w:val="single" w:sz="12" w:space="0" w:color="auto"/>
            </w:tcBorders>
            <w:shd w:val="clear" w:color="auto" w:fill="004200"/>
          </w:tcPr>
          <w:p w14:paraId="0427E31F" w14:textId="77777777" w:rsidR="008959E0" w:rsidRDefault="008959E0" w:rsidP="008959E0">
            <w:pPr>
              <w:keepNext/>
              <w:jc w:val="center"/>
              <w:rPr>
                <w:rFonts w:asciiTheme="minorHAnsi" w:hAnsiTheme="minorHAnsi" w:cstheme="minorHAnsi"/>
                <w:b/>
                <w:sz w:val="20"/>
              </w:rPr>
            </w:pPr>
          </w:p>
        </w:tc>
        <w:tc>
          <w:tcPr>
            <w:tcW w:w="1134" w:type="dxa"/>
            <w:vMerge/>
            <w:tcBorders>
              <w:top w:val="single" w:sz="4" w:space="0" w:color="auto"/>
              <w:bottom w:val="single" w:sz="12" w:space="0" w:color="auto"/>
            </w:tcBorders>
            <w:shd w:val="clear" w:color="auto" w:fill="004200"/>
          </w:tcPr>
          <w:p w14:paraId="0940BC69" w14:textId="77777777" w:rsidR="008959E0" w:rsidRPr="009342E8" w:rsidRDefault="008959E0" w:rsidP="008959E0">
            <w:pPr>
              <w:jc w:val="center"/>
              <w:rPr>
                <w:rFonts w:asciiTheme="minorHAnsi" w:hAnsiTheme="minorHAnsi" w:cstheme="minorHAnsi"/>
                <w:b/>
                <w:sz w:val="20"/>
              </w:rPr>
            </w:pPr>
          </w:p>
        </w:tc>
        <w:tc>
          <w:tcPr>
            <w:tcW w:w="2403" w:type="dxa"/>
            <w:tcBorders>
              <w:top w:val="single" w:sz="12" w:space="0" w:color="auto"/>
              <w:bottom w:val="single" w:sz="12" w:space="0" w:color="auto"/>
            </w:tcBorders>
            <w:shd w:val="clear" w:color="auto" w:fill="004200"/>
          </w:tcPr>
          <w:p w14:paraId="1388B8B3"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Specialised</w:t>
            </w:r>
          </w:p>
        </w:tc>
        <w:tc>
          <w:tcPr>
            <w:tcW w:w="2417" w:type="dxa"/>
            <w:gridSpan w:val="2"/>
            <w:tcBorders>
              <w:top w:val="single" w:sz="12" w:space="0" w:color="auto"/>
              <w:bottom w:val="single" w:sz="12" w:space="0" w:color="auto"/>
            </w:tcBorders>
            <w:shd w:val="clear" w:color="auto" w:fill="004200"/>
          </w:tcPr>
          <w:p w14:paraId="7F227979"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Non-specialised</w:t>
            </w:r>
          </w:p>
        </w:tc>
      </w:tr>
      <w:tr w:rsidR="008959E0" w:rsidRPr="009342E8" w14:paraId="0A6BF930" w14:textId="77777777" w:rsidTr="008959E0">
        <w:tc>
          <w:tcPr>
            <w:tcW w:w="3544" w:type="dxa"/>
            <w:tcBorders>
              <w:top w:val="single" w:sz="12" w:space="0" w:color="auto"/>
              <w:bottom w:val="single" w:sz="4" w:space="0" w:color="auto"/>
              <w:right w:val="nil"/>
            </w:tcBorders>
            <w:shd w:val="clear" w:color="auto" w:fill="auto"/>
          </w:tcPr>
          <w:p w14:paraId="21D9E5F3" w14:textId="77777777" w:rsidR="008959E0" w:rsidRDefault="008959E0" w:rsidP="008959E0">
            <w:pPr>
              <w:keepNext/>
              <w:rPr>
                <w:rFonts w:asciiTheme="minorHAnsi" w:hAnsiTheme="minorHAnsi" w:cstheme="minorHAnsi"/>
                <w:b/>
                <w:sz w:val="20"/>
              </w:rPr>
            </w:pPr>
            <w:r w:rsidRPr="000E0F01">
              <w:rPr>
                <w:rFonts w:asciiTheme="minorHAnsi" w:hAnsiTheme="minorHAnsi" w:cstheme="minorHAnsi"/>
                <w:b/>
                <w:sz w:val="20"/>
              </w:rPr>
              <w:t>Demographics</w:t>
            </w:r>
          </w:p>
        </w:tc>
        <w:tc>
          <w:tcPr>
            <w:tcW w:w="1134" w:type="dxa"/>
            <w:tcBorders>
              <w:top w:val="single" w:sz="12" w:space="0" w:color="auto"/>
              <w:left w:val="nil"/>
              <w:bottom w:val="single" w:sz="4" w:space="0" w:color="auto"/>
              <w:right w:val="nil"/>
            </w:tcBorders>
            <w:shd w:val="clear" w:color="auto" w:fill="auto"/>
          </w:tcPr>
          <w:p w14:paraId="3F5764DB" w14:textId="77777777" w:rsidR="008959E0" w:rsidRPr="009342E8" w:rsidRDefault="008959E0" w:rsidP="008959E0">
            <w:pPr>
              <w:jc w:val="center"/>
              <w:rPr>
                <w:rFonts w:asciiTheme="minorHAnsi" w:hAnsiTheme="minorHAnsi" w:cstheme="minorHAnsi"/>
                <w:b/>
                <w:sz w:val="20"/>
              </w:rPr>
            </w:pPr>
          </w:p>
        </w:tc>
        <w:tc>
          <w:tcPr>
            <w:tcW w:w="2403" w:type="dxa"/>
            <w:tcBorders>
              <w:top w:val="single" w:sz="12" w:space="0" w:color="auto"/>
              <w:left w:val="nil"/>
              <w:bottom w:val="single" w:sz="4" w:space="0" w:color="auto"/>
              <w:right w:val="nil"/>
            </w:tcBorders>
            <w:shd w:val="clear" w:color="auto" w:fill="auto"/>
          </w:tcPr>
          <w:p w14:paraId="16C50DA3" w14:textId="77777777" w:rsidR="008959E0" w:rsidRPr="009342E8" w:rsidRDefault="008959E0" w:rsidP="008959E0">
            <w:pPr>
              <w:jc w:val="center"/>
              <w:rPr>
                <w:rFonts w:asciiTheme="minorHAnsi" w:hAnsiTheme="minorHAnsi" w:cstheme="minorHAnsi"/>
                <w:b/>
                <w:sz w:val="20"/>
              </w:rPr>
            </w:pPr>
          </w:p>
        </w:tc>
        <w:tc>
          <w:tcPr>
            <w:tcW w:w="2417" w:type="dxa"/>
            <w:gridSpan w:val="2"/>
            <w:tcBorders>
              <w:top w:val="single" w:sz="12" w:space="0" w:color="auto"/>
              <w:left w:val="nil"/>
              <w:bottom w:val="single" w:sz="4" w:space="0" w:color="auto"/>
            </w:tcBorders>
            <w:shd w:val="clear" w:color="auto" w:fill="auto"/>
          </w:tcPr>
          <w:p w14:paraId="20A8E528" w14:textId="77777777" w:rsidR="008959E0" w:rsidRPr="009342E8" w:rsidRDefault="008959E0" w:rsidP="008959E0">
            <w:pPr>
              <w:jc w:val="center"/>
              <w:rPr>
                <w:rFonts w:asciiTheme="minorHAnsi" w:hAnsiTheme="minorHAnsi" w:cstheme="minorHAnsi"/>
                <w:b/>
                <w:sz w:val="20"/>
              </w:rPr>
            </w:pPr>
          </w:p>
        </w:tc>
      </w:tr>
      <w:tr w:rsidR="008959E0" w:rsidRPr="009342E8" w14:paraId="2FD25C0E" w14:textId="77777777" w:rsidTr="008959E0">
        <w:tc>
          <w:tcPr>
            <w:tcW w:w="3544" w:type="dxa"/>
            <w:tcBorders>
              <w:top w:val="single" w:sz="4" w:space="0" w:color="auto"/>
              <w:bottom w:val="single" w:sz="4" w:space="0" w:color="auto"/>
            </w:tcBorders>
          </w:tcPr>
          <w:p w14:paraId="6B436F1E"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Person – d</w:t>
            </w:r>
            <w:r w:rsidRPr="005C0115">
              <w:rPr>
                <w:rFonts w:asciiTheme="minorHAnsi" w:hAnsiTheme="minorHAnsi" w:cstheme="minorHAnsi"/>
                <w:sz w:val="20"/>
              </w:rPr>
              <w:t>ate of birth</w:t>
            </w:r>
          </w:p>
        </w:tc>
        <w:tc>
          <w:tcPr>
            <w:tcW w:w="1134" w:type="dxa"/>
            <w:tcBorders>
              <w:top w:val="single" w:sz="4" w:space="0" w:color="auto"/>
            </w:tcBorders>
          </w:tcPr>
          <w:p w14:paraId="150AB315"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287007</w:t>
            </w:r>
          </w:p>
        </w:tc>
        <w:tc>
          <w:tcPr>
            <w:tcW w:w="2410" w:type="dxa"/>
            <w:gridSpan w:val="2"/>
            <w:tcBorders>
              <w:top w:val="single" w:sz="4" w:space="0" w:color="auto"/>
            </w:tcBorders>
          </w:tcPr>
          <w:p w14:paraId="5684F6BB"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top w:val="single" w:sz="4" w:space="0" w:color="auto"/>
            </w:tcBorders>
          </w:tcPr>
          <w:p w14:paraId="45FA566D"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60FCE365" w14:textId="77777777" w:rsidTr="008959E0">
        <w:tc>
          <w:tcPr>
            <w:tcW w:w="3544" w:type="dxa"/>
            <w:tcBorders>
              <w:top w:val="single" w:sz="4" w:space="0" w:color="auto"/>
              <w:bottom w:val="single" w:sz="4" w:space="0" w:color="auto"/>
            </w:tcBorders>
          </w:tcPr>
          <w:p w14:paraId="3422515D"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Person – s</w:t>
            </w:r>
            <w:r w:rsidRPr="005C0115">
              <w:rPr>
                <w:rFonts w:asciiTheme="minorHAnsi" w:hAnsiTheme="minorHAnsi" w:cstheme="minorHAnsi"/>
                <w:sz w:val="20"/>
              </w:rPr>
              <w:t>ex</w:t>
            </w:r>
          </w:p>
        </w:tc>
        <w:tc>
          <w:tcPr>
            <w:tcW w:w="1134" w:type="dxa"/>
            <w:tcBorders>
              <w:bottom w:val="single" w:sz="4" w:space="0" w:color="auto"/>
            </w:tcBorders>
          </w:tcPr>
          <w:p w14:paraId="2398332E"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635126</w:t>
            </w:r>
          </w:p>
        </w:tc>
        <w:tc>
          <w:tcPr>
            <w:tcW w:w="2410" w:type="dxa"/>
            <w:gridSpan w:val="2"/>
            <w:tcBorders>
              <w:bottom w:val="single" w:sz="4" w:space="0" w:color="auto"/>
            </w:tcBorders>
          </w:tcPr>
          <w:p w14:paraId="20F02FC0"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bottom w:val="single" w:sz="4" w:space="0" w:color="auto"/>
            </w:tcBorders>
          </w:tcPr>
          <w:p w14:paraId="39648987"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3BCAD45A" w14:textId="77777777" w:rsidTr="008959E0">
        <w:tc>
          <w:tcPr>
            <w:tcW w:w="3544" w:type="dxa"/>
            <w:tcBorders>
              <w:top w:val="single" w:sz="4" w:space="0" w:color="auto"/>
              <w:bottom w:val="single" w:sz="4" w:space="0" w:color="auto"/>
            </w:tcBorders>
          </w:tcPr>
          <w:p w14:paraId="60AC9459"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Person – m</w:t>
            </w:r>
            <w:r w:rsidRPr="005C0115">
              <w:rPr>
                <w:rFonts w:asciiTheme="minorHAnsi" w:hAnsiTheme="minorHAnsi" w:cstheme="minorHAnsi"/>
                <w:sz w:val="20"/>
              </w:rPr>
              <w:t>arital status</w:t>
            </w:r>
          </w:p>
        </w:tc>
        <w:tc>
          <w:tcPr>
            <w:tcW w:w="1134" w:type="dxa"/>
            <w:tcBorders>
              <w:top w:val="single" w:sz="4" w:space="0" w:color="auto"/>
              <w:bottom w:val="single" w:sz="4" w:space="0" w:color="auto"/>
            </w:tcBorders>
          </w:tcPr>
          <w:p w14:paraId="57C4016F"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291045</w:t>
            </w:r>
          </w:p>
        </w:tc>
        <w:tc>
          <w:tcPr>
            <w:tcW w:w="2410" w:type="dxa"/>
            <w:gridSpan w:val="2"/>
            <w:tcBorders>
              <w:top w:val="single" w:sz="4" w:space="0" w:color="auto"/>
              <w:bottom w:val="single" w:sz="4" w:space="0" w:color="auto"/>
            </w:tcBorders>
          </w:tcPr>
          <w:p w14:paraId="1577D6C5"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top w:val="single" w:sz="4" w:space="0" w:color="auto"/>
              <w:bottom w:val="single" w:sz="4" w:space="0" w:color="auto"/>
            </w:tcBorders>
          </w:tcPr>
          <w:p w14:paraId="3176F612"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w:t>
            </w:r>
          </w:p>
        </w:tc>
      </w:tr>
      <w:tr w:rsidR="008959E0" w:rsidRPr="009342E8" w14:paraId="7419C059" w14:textId="77777777" w:rsidTr="008959E0">
        <w:tc>
          <w:tcPr>
            <w:tcW w:w="3544" w:type="dxa"/>
            <w:tcBorders>
              <w:top w:val="single" w:sz="4" w:space="0" w:color="auto"/>
              <w:bottom w:val="single" w:sz="4" w:space="0" w:color="auto"/>
            </w:tcBorders>
          </w:tcPr>
          <w:p w14:paraId="6F4142EE"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 xml:space="preserve">Person – </w:t>
            </w:r>
            <w:r w:rsidRPr="005C0115">
              <w:rPr>
                <w:rFonts w:asciiTheme="minorHAnsi" w:hAnsiTheme="minorHAnsi" w:cstheme="minorHAnsi"/>
                <w:sz w:val="20"/>
              </w:rPr>
              <w:t>Indigenous status</w:t>
            </w:r>
          </w:p>
        </w:tc>
        <w:tc>
          <w:tcPr>
            <w:tcW w:w="1134" w:type="dxa"/>
            <w:tcBorders>
              <w:top w:val="single" w:sz="4" w:space="0" w:color="auto"/>
            </w:tcBorders>
          </w:tcPr>
          <w:p w14:paraId="35B1942E"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602543</w:t>
            </w:r>
          </w:p>
        </w:tc>
        <w:tc>
          <w:tcPr>
            <w:tcW w:w="2410" w:type="dxa"/>
            <w:gridSpan w:val="2"/>
            <w:tcBorders>
              <w:top w:val="single" w:sz="4" w:space="0" w:color="auto"/>
            </w:tcBorders>
          </w:tcPr>
          <w:p w14:paraId="788E7BF4"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top w:val="single" w:sz="4" w:space="0" w:color="auto"/>
            </w:tcBorders>
          </w:tcPr>
          <w:p w14:paraId="0D363847"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5D6C1AF5" w14:textId="77777777" w:rsidTr="008959E0">
        <w:trPr>
          <w:cantSplit/>
        </w:trPr>
        <w:tc>
          <w:tcPr>
            <w:tcW w:w="3544" w:type="dxa"/>
            <w:tcBorders>
              <w:top w:val="single" w:sz="4" w:space="0" w:color="auto"/>
              <w:bottom w:val="single" w:sz="4" w:space="0" w:color="auto"/>
            </w:tcBorders>
          </w:tcPr>
          <w:p w14:paraId="1AF51E41"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lastRenderedPageBreak/>
              <w:t>Person – c</w:t>
            </w:r>
            <w:r w:rsidRPr="005C0115">
              <w:rPr>
                <w:rFonts w:asciiTheme="minorHAnsi" w:hAnsiTheme="minorHAnsi" w:cstheme="minorHAnsi"/>
                <w:sz w:val="20"/>
              </w:rPr>
              <w:t>ountry of birth</w:t>
            </w:r>
          </w:p>
        </w:tc>
        <w:tc>
          <w:tcPr>
            <w:tcW w:w="1134" w:type="dxa"/>
            <w:tcBorders>
              <w:bottom w:val="single" w:sz="4" w:space="0" w:color="auto"/>
            </w:tcBorders>
          </w:tcPr>
          <w:p w14:paraId="48966A45"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659454</w:t>
            </w:r>
          </w:p>
        </w:tc>
        <w:tc>
          <w:tcPr>
            <w:tcW w:w="2410" w:type="dxa"/>
            <w:gridSpan w:val="2"/>
            <w:tcBorders>
              <w:bottom w:val="single" w:sz="4" w:space="0" w:color="auto"/>
            </w:tcBorders>
          </w:tcPr>
          <w:p w14:paraId="4D77BDEB"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bottom w:val="single" w:sz="4" w:space="0" w:color="auto"/>
            </w:tcBorders>
          </w:tcPr>
          <w:p w14:paraId="05BDCCF2"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5AF7BE22" w14:textId="77777777" w:rsidTr="008959E0">
        <w:tc>
          <w:tcPr>
            <w:tcW w:w="3544" w:type="dxa"/>
            <w:tcBorders>
              <w:top w:val="single" w:sz="4" w:space="0" w:color="auto"/>
              <w:bottom w:val="single" w:sz="4" w:space="0" w:color="auto"/>
            </w:tcBorders>
          </w:tcPr>
          <w:p w14:paraId="175307F1"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Person – a</w:t>
            </w:r>
            <w:r w:rsidRPr="005C0115">
              <w:rPr>
                <w:rFonts w:asciiTheme="minorHAnsi" w:hAnsiTheme="minorHAnsi" w:cstheme="minorHAnsi"/>
                <w:sz w:val="20"/>
              </w:rPr>
              <w:t xml:space="preserve">rea of usual residence </w:t>
            </w:r>
            <w:r>
              <w:rPr>
                <w:rFonts w:asciiTheme="minorHAnsi" w:hAnsiTheme="minorHAnsi" w:cstheme="minorHAnsi"/>
                <w:sz w:val="20"/>
              </w:rPr>
              <w:t>statistical area level 2 (</w:t>
            </w:r>
            <w:r w:rsidRPr="005C0115">
              <w:rPr>
                <w:rFonts w:asciiTheme="minorHAnsi" w:hAnsiTheme="minorHAnsi" w:cstheme="minorHAnsi"/>
                <w:sz w:val="20"/>
              </w:rPr>
              <w:t>SA2</w:t>
            </w:r>
            <w:r>
              <w:rPr>
                <w:rFonts w:asciiTheme="minorHAnsi" w:hAnsiTheme="minorHAnsi" w:cstheme="minorHAnsi"/>
                <w:sz w:val="20"/>
              </w:rPr>
              <w:t>)</w:t>
            </w:r>
          </w:p>
        </w:tc>
        <w:tc>
          <w:tcPr>
            <w:tcW w:w="1134" w:type="dxa"/>
            <w:tcBorders>
              <w:top w:val="single" w:sz="4" w:space="0" w:color="auto"/>
              <w:bottom w:val="single" w:sz="4" w:space="0" w:color="auto"/>
            </w:tcBorders>
          </w:tcPr>
          <w:p w14:paraId="67646158"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659725</w:t>
            </w:r>
          </w:p>
        </w:tc>
        <w:tc>
          <w:tcPr>
            <w:tcW w:w="2410" w:type="dxa"/>
            <w:gridSpan w:val="2"/>
            <w:tcBorders>
              <w:top w:val="single" w:sz="4" w:space="0" w:color="auto"/>
              <w:bottom w:val="single" w:sz="4" w:space="0" w:color="auto"/>
            </w:tcBorders>
          </w:tcPr>
          <w:p w14:paraId="10F76109"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410" w:type="dxa"/>
            <w:tcBorders>
              <w:top w:val="single" w:sz="4" w:space="0" w:color="auto"/>
              <w:bottom w:val="single" w:sz="4" w:space="0" w:color="auto"/>
            </w:tcBorders>
          </w:tcPr>
          <w:p w14:paraId="7D52579B"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1E2EF3A0" w14:textId="77777777" w:rsidTr="008959E0">
        <w:tc>
          <w:tcPr>
            <w:tcW w:w="3544" w:type="dxa"/>
            <w:tcBorders>
              <w:top w:val="single" w:sz="4" w:space="0" w:color="auto"/>
              <w:bottom w:val="single" w:sz="4" w:space="0" w:color="auto"/>
              <w:right w:val="nil"/>
            </w:tcBorders>
          </w:tcPr>
          <w:p w14:paraId="6D45FCAF" w14:textId="77777777" w:rsidR="008959E0" w:rsidRDefault="008959E0" w:rsidP="00AD4E02">
            <w:pPr>
              <w:keepNext/>
              <w:rPr>
                <w:rFonts w:asciiTheme="minorHAnsi" w:hAnsiTheme="minorHAnsi" w:cstheme="minorHAnsi"/>
                <w:sz w:val="20"/>
              </w:rPr>
            </w:pPr>
            <w:r w:rsidRPr="000E0F01">
              <w:rPr>
                <w:rFonts w:asciiTheme="minorHAnsi" w:hAnsiTheme="minorHAnsi" w:cstheme="minorHAnsi"/>
                <w:b/>
                <w:sz w:val="20"/>
              </w:rPr>
              <w:t>Episode details</w:t>
            </w:r>
          </w:p>
        </w:tc>
        <w:tc>
          <w:tcPr>
            <w:tcW w:w="1134" w:type="dxa"/>
            <w:tcBorders>
              <w:top w:val="single" w:sz="4" w:space="0" w:color="auto"/>
              <w:left w:val="nil"/>
              <w:bottom w:val="single" w:sz="4" w:space="0" w:color="auto"/>
              <w:right w:val="nil"/>
            </w:tcBorders>
          </w:tcPr>
          <w:p w14:paraId="30FBB9B7" w14:textId="77777777" w:rsidR="008959E0" w:rsidRPr="00C45E8F" w:rsidRDefault="008959E0" w:rsidP="008959E0">
            <w:pPr>
              <w:rPr>
                <w:rFonts w:asciiTheme="minorHAnsi" w:hAnsiTheme="minorHAnsi" w:cstheme="minorHAnsi"/>
                <w:sz w:val="20"/>
              </w:rPr>
            </w:pPr>
          </w:p>
        </w:tc>
        <w:tc>
          <w:tcPr>
            <w:tcW w:w="2410" w:type="dxa"/>
            <w:gridSpan w:val="2"/>
            <w:tcBorders>
              <w:top w:val="single" w:sz="4" w:space="0" w:color="auto"/>
              <w:left w:val="nil"/>
              <w:bottom w:val="single" w:sz="4" w:space="0" w:color="auto"/>
              <w:right w:val="nil"/>
            </w:tcBorders>
          </w:tcPr>
          <w:p w14:paraId="441069F0" w14:textId="77777777" w:rsidR="008959E0" w:rsidRPr="00E2268B"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44BCE877" w14:textId="77777777" w:rsidR="008959E0" w:rsidRPr="00E2268B" w:rsidRDefault="008959E0" w:rsidP="008959E0">
            <w:pPr>
              <w:rPr>
                <w:rFonts w:asciiTheme="minorHAnsi" w:hAnsiTheme="minorHAnsi" w:cstheme="minorHAnsi"/>
                <w:sz w:val="20"/>
              </w:rPr>
            </w:pPr>
          </w:p>
        </w:tc>
      </w:tr>
      <w:tr w:rsidR="008959E0" w:rsidRPr="009342E8" w14:paraId="43AA65B7" w14:textId="77777777" w:rsidTr="008959E0">
        <w:trPr>
          <w:cantSplit/>
        </w:trPr>
        <w:tc>
          <w:tcPr>
            <w:tcW w:w="3544" w:type="dxa"/>
            <w:tcBorders>
              <w:top w:val="single" w:sz="4" w:space="0" w:color="auto"/>
              <w:bottom w:val="single" w:sz="4" w:space="0" w:color="auto"/>
            </w:tcBorders>
          </w:tcPr>
          <w:p w14:paraId="0A45052A" w14:textId="77777777" w:rsidR="008959E0" w:rsidRPr="005C0115" w:rsidRDefault="008959E0" w:rsidP="008959E0">
            <w:pPr>
              <w:rPr>
                <w:rFonts w:asciiTheme="minorHAnsi" w:hAnsiTheme="minorHAnsi" w:cstheme="minorHAnsi"/>
                <w:sz w:val="20"/>
              </w:rPr>
            </w:pPr>
            <w:r w:rsidRPr="005C0115">
              <w:rPr>
                <w:rFonts w:asciiTheme="minorHAnsi" w:hAnsiTheme="minorHAnsi" w:cstheme="minorHAnsi"/>
                <w:sz w:val="20"/>
              </w:rPr>
              <w:t xml:space="preserve">Episode of </w:t>
            </w:r>
            <w:r>
              <w:rPr>
                <w:rFonts w:asciiTheme="minorHAnsi" w:hAnsiTheme="minorHAnsi" w:cstheme="minorHAnsi"/>
                <w:sz w:val="20"/>
              </w:rPr>
              <w:t xml:space="preserve">mental health </w:t>
            </w:r>
            <w:r w:rsidRPr="005C0115">
              <w:rPr>
                <w:rFonts w:asciiTheme="minorHAnsi" w:hAnsiTheme="minorHAnsi" w:cstheme="minorHAnsi"/>
                <w:sz w:val="20"/>
              </w:rPr>
              <w:t xml:space="preserve">care </w:t>
            </w:r>
            <w:r>
              <w:rPr>
                <w:rFonts w:asciiTheme="minorHAnsi" w:hAnsiTheme="minorHAnsi" w:cstheme="minorHAnsi"/>
                <w:sz w:val="20"/>
              </w:rPr>
              <w:t xml:space="preserve">– episode </w:t>
            </w:r>
            <w:r w:rsidRPr="005C0115">
              <w:rPr>
                <w:rFonts w:asciiTheme="minorHAnsi" w:hAnsiTheme="minorHAnsi" w:cstheme="minorHAnsi"/>
                <w:sz w:val="20"/>
              </w:rPr>
              <w:t xml:space="preserve">start date </w:t>
            </w:r>
          </w:p>
        </w:tc>
        <w:tc>
          <w:tcPr>
            <w:tcW w:w="1134" w:type="dxa"/>
            <w:tcBorders>
              <w:top w:val="single" w:sz="4" w:space="0" w:color="auto"/>
              <w:bottom w:val="single" w:sz="4" w:space="0" w:color="auto"/>
            </w:tcBorders>
          </w:tcPr>
          <w:p w14:paraId="14E3CD0A" w14:textId="61006B74"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w:t>
            </w:r>
            <w:r w:rsidR="0059104A">
              <w:rPr>
                <w:rFonts w:asciiTheme="minorHAnsi" w:hAnsiTheme="minorHAnsi" w:cstheme="minorHAnsi"/>
                <w:sz w:val="20"/>
              </w:rPr>
              <w:t>30809</w:t>
            </w:r>
          </w:p>
        </w:tc>
        <w:tc>
          <w:tcPr>
            <w:tcW w:w="2403" w:type="dxa"/>
            <w:tcBorders>
              <w:top w:val="single" w:sz="4" w:space="0" w:color="auto"/>
              <w:bottom w:val="single" w:sz="4" w:space="0" w:color="auto"/>
            </w:tcBorders>
          </w:tcPr>
          <w:p w14:paraId="023DB5A1"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146D8F6C"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417" w:type="dxa"/>
            <w:gridSpan w:val="2"/>
            <w:tcBorders>
              <w:top w:val="single" w:sz="4" w:space="0" w:color="auto"/>
              <w:bottom w:val="single" w:sz="4" w:space="0" w:color="auto"/>
            </w:tcBorders>
          </w:tcPr>
          <w:p w14:paraId="4A23E2F9"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5DC758E6"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8959E0" w:rsidRPr="009342E8" w14:paraId="2ED4A113" w14:textId="77777777" w:rsidTr="008959E0">
        <w:trPr>
          <w:cantSplit/>
        </w:trPr>
        <w:tc>
          <w:tcPr>
            <w:tcW w:w="3544" w:type="dxa"/>
            <w:tcBorders>
              <w:top w:val="single" w:sz="4" w:space="0" w:color="auto"/>
              <w:bottom w:val="single" w:sz="4" w:space="0" w:color="auto"/>
            </w:tcBorders>
          </w:tcPr>
          <w:p w14:paraId="7B0D087A" w14:textId="77777777" w:rsidR="008959E0" w:rsidRPr="005C0115" w:rsidRDefault="008959E0" w:rsidP="008959E0">
            <w:pPr>
              <w:rPr>
                <w:rFonts w:asciiTheme="minorHAnsi" w:hAnsiTheme="minorHAnsi" w:cstheme="minorHAnsi"/>
                <w:sz w:val="20"/>
              </w:rPr>
            </w:pPr>
            <w:r w:rsidRPr="005C0115">
              <w:rPr>
                <w:rFonts w:asciiTheme="minorHAnsi" w:hAnsiTheme="minorHAnsi" w:cstheme="minorHAnsi"/>
                <w:sz w:val="20"/>
              </w:rPr>
              <w:t xml:space="preserve">Episode of </w:t>
            </w:r>
            <w:r>
              <w:rPr>
                <w:rFonts w:asciiTheme="minorHAnsi" w:hAnsiTheme="minorHAnsi" w:cstheme="minorHAnsi"/>
                <w:sz w:val="20"/>
              </w:rPr>
              <w:t xml:space="preserve">mental health </w:t>
            </w:r>
            <w:r w:rsidRPr="005C0115">
              <w:rPr>
                <w:rFonts w:asciiTheme="minorHAnsi" w:hAnsiTheme="minorHAnsi" w:cstheme="minorHAnsi"/>
                <w:sz w:val="20"/>
              </w:rPr>
              <w:t xml:space="preserve">care </w:t>
            </w:r>
            <w:r>
              <w:rPr>
                <w:rFonts w:asciiTheme="minorHAnsi" w:hAnsiTheme="minorHAnsi" w:cstheme="minorHAnsi"/>
                <w:sz w:val="20"/>
              </w:rPr>
              <w:t>–</w:t>
            </w:r>
            <w:r w:rsidRPr="005C0115">
              <w:rPr>
                <w:rFonts w:asciiTheme="minorHAnsi" w:hAnsiTheme="minorHAnsi" w:cstheme="minorHAnsi"/>
                <w:sz w:val="20"/>
              </w:rPr>
              <w:t>episode end date</w:t>
            </w:r>
          </w:p>
        </w:tc>
        <w:tc>
          <w:tcPr>
            <w:tcW w:w="1134" w:type="dxa"/>
            <w:tcBorders>
              <w:top w:val="single" w:sz="4" w:space="0" w:color="auto"/>
              <w:bottom w:val="single" w:sz="4" w:space="0" w:color="auto"/>
            </w:tcBorders>
          </w:tcPr>
          <w:p w14:paraId="3E0B18D9" w14:textId="6827398C" w:rsidR="008959E0" w:rsidRPr="00C45E8F" w:rsidRDefault="006F4031" w:rsidP="008959E0">
            <w:pPr>
              <w:rPr>
                <w:rFonts w:asciiTheme="minorHAnsi" w:hAnsiTheme="minorHAnsi" w:cstheme="minorHAnsi"/>
                <w:sz w:val="20"/>
              </w:rPr>
            </w:pPr>
            <w:r w:rsidRPr="00C45E8F">
              <w:rPr>
                <w:rFonts w:asciiTheme="minorHAnsi" w:hAnsiTheme="minorHAnsi" w:cstheme="minorHAnsi"/>
                <w:sz w:val="20"/>
              </w:rPr>
              <w:t>7</w:t>
            </w:r>
            <w:r w:rsidR="0059104A">
              <w:rPr>
                <w:rFonts w:asciiTheme="minorHAnsi" w:hAnsiTheme="minorHAnsi" w:cstheme="minorHAnsi"/>
                <w:sz w:val="20"/>
              </w:rPr>
              <w:t>30859</w:t>
            </w:r>
          </w:p>
        </w:tc>
        <w:tc>
          <w:tcPr>
            <w:tcW w:w="2403" w:type="dxa"/>
            <w:tcBorders>
              <w:top w:val="single" w:sz="4" w:space="0" w:color="auto"/>
              <w:bottom w:val="single" w:sz="4" w:space="0" w:color="auto"/>
            </w:tcBorders>
          </w:tcPr>
          <w:p w14:paraId="4AC4FF4B"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0282BE83"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417" w:type="dxa"/>
            <w:gridSpan w:val="2"/>
            <w:tcBorders>
              <w:top w:val="single" w:sz="4" w:space="0" w:color="auto"/>
              <w:bottom w:val="single" w:sz="4" w:space="0" w:color="auto"/>
            </w:tcBorders>
          </w:tcPr>
          <w:p w14:paraId="6CD34808"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007F4DB4"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8959E0" w:rsidRPr="009342E8" w14:paraId="72F5BDBD" w14:textId="77777777" w:rsidTr="008959E0">
        <w:trPr>
          <w:cantSplit/>
        </w:trPr>
        <w:tc>
          <w:tcPr>
            <w:tcW w:w="3544" w:type="dxa"/>
            <w:tcBorders>
              <w:top w:val="single" w:sz="4" w:space="0" w:color="auto"/>
              <w:bottom w:val="single" w:sz="4" w:space="0" w:color="auto"/>
            </w:tcBorders>
          </w:tcPr>
          <w:p w14:paraId="2E340F9A" w14:textId="77777777" w:rsidR="008959E0" w:rsidRPr="005C0115" w:rsidRDefault="008959E0" w:rsidP="008959E0">
            <w:pPr>
              <w:rPr>
                <w:rFonts w:asciiTheme="minorHAnsi" w:hAnsiTheme="minorHAnsi" w:cstheme="minorHAnsi"/>
                <w:sz w:val="20"/>
              </w:rPr>
            </w:pPr>
            <w:r w:rsidRPr="005C0115">
              <w:rPr>
                <w:rFonts w:asciiTheme="minorHAnsi" w:hAnsiTheme="minorHAnsi" w:cstheme="minorHAnsi"/>
                <w:sz w:val="20"/>
              </w:rPr>
              <w:t xml:space="preserve">Episode of </w:t>
            </w:r>
            <w:r>
              <w:rPr>
                <w:rFonts w:asciiTheme="minorHAnsi" w:hAnsiTheme="minorHAnsi" w:cstheme="minorHAnsi"/>
                <w:sz w:val="20"/>
              </w:rPr>
              <w:t xml:space="preserve">mental health </w:t>
            </w:r>
            <w:r w:rsidRPr="005C0115">
              <w:rPr>
                <w:rFonts w:asciiTheme="minorHAnsi" w:hAnsiTheme="minorHAnsi" w:cstheme="minorHAnsi"/>
                <w:sz w:val="20"/>
              </w:rPr>
              <w:t xml:space="preserve">care </w:t>
            </w:r>
            <w:r>
              <w:rPr>
                <w:rFonts w:asciiTheme="minorHAnsi" w:hAnsiTheme="minorHAnsi" w:cstheme="minorHAnsi"/>
                <w:sz w:val="20"/>
              </w:rPr>
              <w:t xml:space="preserve">– episode </w:t>
            </w:r>
            <w:r w:rsidRPr="005C0115">
              <w:rPr>
                <w:rFonts w:asciiTheme="minorHAnsi" w:hAnsiTheme="minorHAnsi" w:cstheme="minorHAnsi"/>
                <w:sz w:val="20"/>
              </w:rPr>
              <w:t>start mode</w:t>
            </w:r>
          </w:p>
        </w:tc>
        <w:tc>
          <w:tcPr>
            <w:tcW w:w="1134" w:type="dxa"/>
            <w:tcBorders>
              <w:top w:val="single" w:sz="4" w:space="0" w:color="auto"/>
              <w:bottom w:val="single" w:sz="4" w:space="0" w:color="auto"/>
            </w:tcBorders>
          </w:tcPr>
          <w:p w14:paraId="1E4740AE" w14:textId="43D7AC17"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w:t>
            </w:r>
            <w:r w:rsidR="0059104A">
              <w:rPr>
                <w:rFonts w:asciiTheme="minorHAnsi" w:hAnsiTheme="minorHAnsi" w:cstheme="minorHAnsi"/>
                <w:sz w:val="20"/>
              </w:rPr>
              <w:t>30813</w:t>
            </w:r>
          </w:p>
        </w:tc>
        <w:tc>
          <w:tcPr>
            <w:tcW w:w="2403" w:type="dxa"/>
            <w:tcBorders>
              <w:top w:val="single" w:sz="4" w:space="0" w:color="auto"/>
              <w:bottom w:val="single" w:sz="4" w:space="0" w:color="auto"/>
            </w:tcBorders>
          </w:tcPr>
          <w:p w14:paraId="2E89181C"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5C6EB18A"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417" w:type="dxa"/>
            <w:gridSpan w:val="2"/>
            <w:tcBorders>
              <w:top w:val="single" w:sz="4" w:space="0" w:color="auto"/>
              <w:bottom w:val="single" w:sz="4" w:space="0" w:color="auto"/>
            </w:tcBorders>
          </w:tcPr>
          <w:p w14:paraId="1D9DE8A5"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4DF2B425"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8959E0" w:rsidRPr="009342E8" w14:paraId="25C8E228" w14:textId="77777777" w:rsidTr="008959E0">
        <w:tc>
          <w:tcPr>
            <w:tcW w:w="3544" w:type="dxa"/>
            <w:tcBorders>
              <w:top w:val="single" w:sz="4" w:space="0" w:color="auto"/>
              <w:bottom w:val="single" w:sz="4" w:space="0" w:color="auto"/>
            </w:tcBorders>
          </w:tcPr>
          <w:p w14:paraId="587CF4BE" w14:textId="77777777" w:rsidR="008959E0" w:rsidRPr="005C0115" w:rsidRDefault="008959E0" w:rsidP="008959E0">
            <w:pPr>
              <w:rPr>
                <w:rFonts w:asciiTheme="minorHAnsi" w:hAnsiTheme="minorHAnsi" w:cstheme="minorHAnsi"/>
                <w:sz w:val="20"/>
              </w:rPr>
            </w:pPr>
            <w:r w:rsidRPr="005C0115">
              <w:rPr>
                <w:rFonts w:asciiTheme="minorHAnsi" w:hAnsiTheme="minorHAnsi" w:cstheme="minorHAnsi"/>
                <w:sz w:val="20"/>
              </w:rPr>
              <w:t xml:space="preserve">Episode of </w:t>
            </w:r>
            <w:r>
              <w:rPr>
                <w:rFonts w:asciiTheme="minorHAnsi" w:hAnsiTheme="minorHAnsi" w:cstheme="minorHAnsi"/>
                <w:sz w:val="20"/>
              </w:rPr>
              <w:t xml:space="preserve">mental health </w:t>
            </w:r>
            <w:r w:rsidRPr="005C0115">
              <w:rPr>
                <w:rFonts w:asciiTheme="minorHAnsi" w:hAnsiTheme="minorHAnsi" w:cstheme="minorHAnsi"/>
                <w:sz w:val="20"/>
              </w:rPr>
              <w:t xml:space="preserve">care </w:t>
            </w:r>
            <w:r>
              <w:rPr>
                <w:rFonts w:asciiTheme="minorHAnsi" w:hAnsiTheme="minorHAnsi" w:cstheme="minorHAnsi"/>
                <w:sz w:val="20"/>
              </w:rPr>
              <w:t>–</w:t>
            </w:r>
            <w:r w:rsidRPr="005C0115">
              <w:rPr>
                <w:rFonts w:asciiTheme="minorHAnsi" w:hAnsiTheme="minorHAnsi" w:cstheme="minorHAnsi"/>
                <w:sz w:val="20"/>
              </w:rPr>
              <w:t>episode end mode</w:t>
            </w:r>
          </w:p>
        </w:tc>
        <w:tc>
          <w:tcPr>
            <w:tcW w:w="1134" w:type="dxa"/>
            <w:tcBorders>
              <w:top w:val="single" w:sz="4" w:space="0" w:color="auto"/>
              <w:bottom w:val="single" w:sz="4" w:space="0" w:color="auto"/>
            </w:tcBorders>
          </w:tcPr>
          <w:p w14:paraId="4CC60B3E" w14:textId="43F1CE57"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w:t>
            </w:r>
            <w:r w:rsidR="0059104A">
              <w:rPr>
                <w:rFonts w:asciiTheme="minorHAnsi" w:hAnsiTheme="minorHAnsi" w:cstheme="minorHAnsi"/>
                <w:sz w:val="20"/>
              </w:rPr>
              <w:t>30802</w:t>
            </w:r>
          </w:p>
        </w:tc>
        <w:tc>
          <w:tcPr>
            <w:tcW w:w="2403" w:type="dxa"/>
            <w:tcBorders>
              <w:top w:val="single" w:sz="4" w:space="0" w:color="auto"/>
              <w:bottom w:val="single" w:sz="4" w:space="0" w:color="auto"/>
            </w:tcBorders>
          </w:tcPr>
          <w:p w14:paraId="64AA2AC7"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6F380BA7"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417" w:type="dxa"/>
            <w:gridSpan w:val="2"/>
            <w:tcBorders>
              <w:top w:val="single" w:sz="4" w:space="0" w:color="auto"/>
              <w:bottom w:val="single" w:sz="4" w:space="0" w:color="auto"/>
            </w:tcBorders>
          </w:tcPr>
          <w:p w14:paraId="5423ED11"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014A987F"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8959E0" w:rsidRPr="009342E8" w14:paraId="32336B36" w14:textId="77777777" w:rsidTr="008959E0">
        <w:tc>
          <w:tcPr>
            <w:tcW w:w="3544" w:type="dxa"/>
            <w:tcBorders>
              <w:top w:val="single" w:sz="4" w:space="0" w:color="auto"/>
              <w:bottom w:val="single" w:sz="4" w:space="0" w:color="auto"/>
            </w:tcBorders>
          </w:tcPr>
          <w:p w14:paraId="2698DDD8"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Episode of care – p</w:t>
            </w:r>
            <w:r w:rsidRPr="005C0115">
              <w:rPr>
                <w:rFonts w:asciiTheme="minorHAnsi" w:hAnsiTheme="minorHAnsi" w:cstheme="minorHAnsi"/>
                <w:sz w:val="20"/>
              </w:rPr>
              <w:t>rincipal diagnosis</w:t>
            </w:r>
          </w:p>
        </w:tc>
        <w:tc>
          <w:tcPr>
            <w:tcW w:w="1134" w:type="dxa"/>
            <w:tcBorders>
              <w:top w:val="single" w:sz="4" w:space="0" w:color="auto"/>
            </w:tcBorders>
          </w:tcPr>
          <w:p w14:paraId="5183671F"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699609</w:t>
            </w:r>
          </w:p>
        </w:tc>
        <w:tc>
          <w:tcPr>
            <w:tcW w:w="2403" w:type="dxa"/>
            <w:tcBorders>
              <w:top w:val="single" w:sz="4" w:space="0" w:color="auto"/>
            </w:tcBorders>
          </w:tcPr>
          <w:p w14:paraId="3917E292"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 CMHC NMDS, RMHC NMDS</w:t>
            </w:r>
          </w:p>
        </w:tc>
        <w:tc>
          <w:tcPr>
            <w:tcW w:w="2417" w:type="dxa"/>
            <w:gridSpan w:val="2"/>
            <w:tcBorders>
              <w:top w:val="single" w:sz="4" w:space="0" w:color="auto"/>
            </w:tcBorders>
          </w:tcPr>
          <w:p w14:paraId="645BD626"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w:t>
            </w:r>
          </w:p>
        </w:tc>
      </w:tr>
      <w:tr w:rsidR="008959E0" w:rsidRPr="009342E8" w14:paraId="154DCEBD" w14:textId="77777777" w:rsidTr="008959E0">
        <w:tc>
          <w:tcPr>
            <w:tcW w:w="3544" w:type="dxa"/>
            <w:tcBorders>
              <w:top w:val="single" w:sz="4" w:space="0" w:color="auto"/>
              <w:bottom w:val="single" w:sz="4" w:space="0" w:color="auto"/>
            </w:tcBorders>
          </w:tcPr>
          <w:p w14:paraId="79A4D6AC"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Episode of care – a</w:t>
            </w:r>
            <w:r w:rsidRPr="005C0115">
              <w:rPr>
                <w:rFonts w:asciiTheme="minorHAnsi" w:hAnsiTheme="minorHAnsi" w:cstheme="minorHAnsi"/>
                <w:sz w:val="20"/>
              </w:rPr>
              <w:t>dditional diagnosis</w:t>
            </w:r>
          </w:p>
        </w:tc>
        <w:tc>
          <w:tcPr>
            <w:tcW w:w="1134" w:type="dxa"/>
          </w:tcPr>
          <w:p w14:paraId="43CC7F71"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699606</w:t>
            </w:r>
          </w:p>
        </w:tc>
        <w:tc>
          <w:tcPr>
            <w:tcW w:w="2403" w:type="dxa"/>
          </w:tcPr>
          <w:p w14:paraId="1741EEBD"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 RMHC NMDS</w:t>
            </w:r>
          </w:p>
        </w:tc>
        <w:tc>
          <w:tcPr>
            <w:tcW w:w="2417" w:type="dxa"/>
            <w:gridSpan w:val="2"/>
          </w:tcPr>
          <w:p w14:paraId="57709696"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w:t>
            </w:r>
          </w:p>
        </w:tc>
      </w:tr>
      <w:tr w:rsidR="008959E0" w:rsidRPr="009342E8" w14:paraId="34778E30" w14:textId="77777777" w:rsidTr="008959E0">
        <w:tc>
          <w:tcPr>
            <w:tcW w:w="3544" w:type="dxa"/>
            <w:tcBorders>
              <w:top w:val="single" w:sz="4" w:space="0" w:color="auto"/>
              <w:bottom w:val="single" w:sz="4" w:space="0" w:color="auto"/>
            </w:tcBorders>
          </w:tcPr>
          <w:p w14:paraId="6500DEC2"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 xml:space="preserve">Episode of mental health care </w:t>
            </w:r>
            <w:r w:rsidR="0046335B">
              <w:rPr>
                <w:rFonts w:asciiTheme="minorHAnsi" w:hAnsiTheme="minorHAnsi" w:cstheme="minorHAnsi"/>
                <w:sz w:val="20"/>
              </w:rPr>
              <w:t>–</w:t>
            </w:r>
            <w:r>
              <w:rPr>
                <w:rFonts w:asciiTheme="minorHAnsi" w:hAnsiTheme="minorHAnsi" w:cstheme="minorHAnsi"/>
                <w:sz w:val="20"/>
              </w:rPr>
              <w:t xml:space="preserve"> s</w:t>
            </w:r>
            <w:r w:rsidRPr="005C0115">
              <w:rPr>
                <w:rFonts w:asciiTheme="minorHAnsi" w:hAnsiTheme="minorHAnsi" w:cstheme="minorHAnsi"/>
                <w:sz w:val="20"/>
              </w:rPr>
              <w:t>ervice provider setting origin</w:t>
            </w:r>
          </w:p>
        </w:tc>
        <w:tc>
          <w:tcPr>
            <w:tcW w:w="1134" w:type="dxa"/>
          </w:tcPr>
          <w:p w14:paraId="6D6E97DC" w14:textId="2E85AD3C" w:rsidR="008959E0" w:rsidRPr="00C45E8F" w:rsidRDefault="0059104A" w:rsidP="008959E0">
            <w:pPr>
              <w:rPr>
                <w:rFonts w:asciiTheme="minorHAnsi" w:hAnsiTheme="minorHAnsi" w:cstheme="minorHAnsi"/>
                <w:sz w:val="20"/>
              </w:rPr>
            </w:pPr>
            <w:r w:rsidRPr="0059104A">
              <w:rPr>
                <w:rFonts w:asciiTheme="minorHAnsi" w:hAnsiTheme="minorHAnsi" w:cstheme="minorHAnsi"/>
                <w:sz w:val="20"/>
              </w:rPr>
              <w:t>730818</w:t>
            </w:r>
          </w:p>
        </w:tc>
        <w:tc>
          <w:tcPr>
            <w:tcW w:w="2403" w:type="dxa"/>
          </w:tcPr>
          <w:p w14:paraId="46C4B587"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c>
          <w:tcPr>
            <w:tcW w:w="2417" w:type="dxa"/>
            <w:gridSpan w:val="2"/>
          </w:tcPr>
          <w:p w14:paraId="0374D762"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r>
      <w:tr w:rsidR="008959E0" w:rsidRPr="009342E8" w14:paraId="440C8E68" w14:textId="77777777" w:rsidTr="008959E0">
        <w:tc>
          <w:tcPr>
            <w:tcW w:w="3544" w:type="dxa"/>
            <w:tcBorders>
              <w:top w:val="single" w:sz="4" w:space="0" w:color="auto"/>
              <w:bottom w:val="single" w:sz="4" w:space="0" w:color="auto"/>
              <w:right w:val="nil"/>
            </w:tcBorders>
          </w:tcPr>
          <w:p w14:paraId="69969B21" w14:textId="77777777" w:rsidR="008959E0" w:rsidRPr="000E0F01" w:rsidRDefault="008959E0" w:rsidP="008959E0">
            <w:pPr>
              <w:rPr>
                <w:rFonts w:asciiTheme="minorHAnsi" w:hAnsiTheme="minorHAnsi" w:cstheme="minorHAnsi"/>
                <w:b/>
                <w:sz w:val="20"/>
              </w:rPr>
            </w:pPr>
            <w:r w:rsidRPr="000E0F01">
              <w:rPr>
                <w:rFonts w:asciiTheme="minorHAnsi" w:hAnsiTheme="minorHAnsi" w:cstheme="minorHAnsi"/>
                <w:b/>
                <w:sz w:val="20"/>
              </w:rPr>
              <w:t>Identifiers</w:t>
            </w:r>
          </w:p>
        </w:tc>
        <w:tc>
          <w:tcPr>
            <w:tcW w:w="1134" w:type="dxa"/>
            <w:tcBorders>
              <w:top w:val="single" w:sz="4" w:space="0" w:color="auto"/>
              <w:left w:val="nil"/>
              <w:bottom w:val="single" w:sz="4" w:space="0" w:color="auto"/>
              <w:right w:val="nil"/>
            </w:tcBorders>
          </w:tcPr>
          <w:p w14:paraId="51CA3D12" w14:textId="77777777" w:rsidR="008959E0" w:rsidRPr="00C45E8F" w:rsidRDefault="008959E0" w:rsidP="008959E0">
            <w:pPr>
              <w:rPr>
                <w:rFonts w:asciiTheme="minorHAnsi" w:hAnsiTheme="minorHAnsi" w:cstheme="minorHAnsi"/>
                <w:sz w:val="20"/>
              </w:rPr>
            </w:pPr>
          </w:p>
        </w:tc>
        <w:tc>
          <w:tcPr>
            <w:tcW w:w="2410" w:type="dxa"/>
            <w:gridSpan w:val="2"/>
            <w:tcBorders>
              <w:top w:val="single" w:sz="4" w:space="0" w:color="auto"/>
              <w:left w:val="nil"/>
              <w:bottom w:val="single" w:sz="4" w:space="0" w:color="auto"/>
              <w:right w:val="nil"/>
            </w:tcBorders>
          </w:tcPr>
          <w:p w14:paraId="5695AD96" w14:textId="77777777" w:rsidR="008959E0"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4731295C" w14:textId="77777777" w:rsidR="008959E0" w:rsidRDefault="008959E0" w:rsidP="008959E0">
            <w:pPr>
              <w:rPr>
                <w:rFonts w:asciiTheme="minorHAnsi" w:hAnsiTheme="minorHAnsi" w:cstheme="minorHAnsi"/>
                <w:sz w:val="20"/>
              </w:rPr>
            </w:pPr>
          </w:p>
        </w:tc>
      </w:tr>
      <w:tr w:rsidR="008959E0" w:rsidRPr="009342E8" w14:paraId="6252BD6F" w14:textId="77777777" w:rsidTr="008959E0">
        <w:tc>
          <w:tcPr>
            <w:tcW w:w="3544" w:type="dxa"/>
            <w:tcBorders>
              <w:top w:val="single" w:sz="4" w:space="0" w:color="auto"/>
              <w:bottom w:val="single" w:sz="4" w:space="0" w:color="auto"/>
            </w:tcBorders>
          </w:tcPr>
          <w:p w14:paraId="30BFF969"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Establi</w:t>
            </w:r>
            <w:r w:rsidRPr="005C0115">
              <w:rPr>
                <w:rFonts w:asciiTheme="minorHAnsi" w:hAnsiTheme="minorHAnsi" w:cstheme="minorHAnsi"/>
                <w:sz w:val="20"/>
              </w:rPr>
              <w:t>shment – Activity based funding organisation identifier</w:t>
            </w:r>
          </w:p>
        </w:tc>
        <w:tc>
          <w:tcPr>
            <w:tcW w:w="1134" w:type="dxa"/>
            <w:tcBorders>
              <w:top w:val="single" w:sz="4" w:space="0" w:color="auto"/>
            </w:tcBorders>
          </w:tcPr>
          <w:p w14:paraId="4FCFEB83"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699156</w:t>
            </w:r>
          </w:p>
        </w:tc>
        <w:tc>
          <w:tcPr>
            <w:tcW w:w="2410" w:type="dxa"/>
            <w:gridSpan w:val="2"/>
            <w:tcBorders>
              <w:top w:val="single" w:sz="4" w:space="0" w:color="auto"/>
            </w:tcBorders>
          </w:tcPr>
          <w:p w14:paraId="768AED88"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concatenation</w:t>
            </w:r>
          </w:p>
        </w:tc>
        <w:tc>
          <w:tcPr>
            <w:tcW w:w="2410" w:type="dxa"/>
            <w:tcBorders>
              <w:top w:val="single" w:sz="4" w:space="0" w:color="auto"/>
            </w:tcBorders>
          </w:tcPr>
          <w:p w14:paraId="4AC77EA8"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concatenation</w:t>
            </w:r>
          </w:p>
        </w:tc>
      </w:tr>
      <w:tr w:rsidR="008959E0" w:rsidRPr="009342E8" w14:paraId="4EBF8CBA" w14:textId="77777777" w:rsidTr="008959E0">
        <w:tc>
          <w:tcPr>
            <w:tcW w:w="3544" w:type="dxa"/>
            <w:tcBorders>
              <w:top w:val="single" w:sz="4" w:space="0" w:color="auto"/>
              <w:bottom w:val="single" w:sz="4" w:space="0" w:color="auto"/>
            </w:tcBorders>
          </w:tcPr>
          <w:p w14:paraId="1B3A3354" w14:textId="77777777" w:rsidR="008959E0" w:rsidRDefault="008959E0" w:rsidP="008959E0">
            <w:pPr>
              <w:rPr>
                <w:rFonts w:asciiTheme="minorHAnsi" w:hAnsiTheme="minorHAnsi" w:cstheme="minorHAnsi"/>
                <w:sz w:val="20"/>
              </w:rPr>
            </w:pPr>
            <w:r>
              <w:rPr>
                <w:rFonts w:asciiTheme="minorHAnsi" w:hAnsiTheme="minorHAnsi" w:cstheme="minorHAnsi"/>
                <w:sz w:val="20"/>
              </w:rPr>
              <w:t>Ep</w:t>
            </w:r>
            <w:r w:rsidRPr="005C0115">
              <w:rPr>
                <w:rFonts w:asciiTheme="minorHAnsi" w:hAnsiTheme="minorHAnsi" w:cstheme="minorHAnsi"/>
                <w:sz w:val="20"/>
              </w:rPr>
              <w:t>isode of mental health care – identifier</w:t>
            </w:r>
          </w:p>
        </w:tc>
        <w:tc>
          <w:tcPr>
            <w:tcW w:w="1134" w:type="dxa"/>
            <w:tcBorders>
              <w:top w:val="single" w:sz="4" w:space="0" w:color="auto"/>
            </w:tcBorders>
          </w:tcPr>
          <w:p w14:paraId="22CFD57D" w14:textId="5953912A" w:rsidR="008959E0" w:rsidRPr="00C45E8F" w:rsidRDefault="0059104A" w:rsidP="008959E0">
            <w:pPr>
              <w:rPr>
                <w:rFonts w:asciiTheme="minorHAnsi" w:hAnsiTheme="minorHAnsi" w:cstheme="minorHAnsi"/>
                <w:sz w:val="20"/>
              </w:rPr>
            </w:pPr>
            <w:r w:rsidRPr="0059104A">
              <w:rPr>
                <w:rFonts w:asciiTheme="minorHAnsi" w:hAnsiTheme="minorHAnsi" w:cstheme="minorHAnsi"/>
                <w:sz w:val="20"/>
              </w:rPr>
              <w:t>730816</w:t>
            </w:r>
          </w:p>
        </w:tc>
        <w:tc>
          <w:tcPr>
            <w:tcW w:w="2410" w:type="dxa"/>
            <w:gridSpan w:val="2"/>
            <w:tcBorders>
              <w:top w:val="single" w:sz="4" w:space="0" w:color="auto"/>
            </w:tcBorders>
          </w:tcPr>
          <w:p w14:paraId="1A3DEA30"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c>
          <w:tcPr>
            <w:tcW w:w="2410" w:type="dxa"/>
            <w:tcBorders>
              <w:top w:val="single" w:sz="4" w:space="0" w:color="auto"/>
            </w:tcBorders>
          </w:tcPr>
          <w:p w14:paraId="544DFBBE"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r>
      <w:tr w:rsidR="008959E0" w:rsidRPr="009342E8" w14:paraId="4B276009" w14:textId="77777777" w:rsidTr="008959E0">
        <w:tc>
          <w:tcPr>
            <w:tcW w:w="3544" w:type="dxa"/>
            <w:tcBorders>
              <w:top w:val="single" w:sz="4" w:space="0" w:color="auto"/>
              <w:bottom w:val="single" w:sz="4" w:space="0" w:color="auto"/>
            </w:tcBorders>
          </w:tcPr>
          <w:p w14:paraId="25869A35" w14:textId="77777777" w:rsidR="008959E0" w:rsidRDefault="008959E0" w:rsidP="008959E0">
            <w:pPr>
              <w:rPr>
                <w:rFonts w:asciiTheme="minorHAnsi" w:hAnsiTheme="minorHAnsi" w:cstheme="minorHAnsi"/>
                <w:sz w:val="20"/>
              </w:rPr>
            </w:pPr>
            <w:r>
              <w:rPr>
                <w:rFonts w:asciiTheme="minorHAnsi" w:hAnsiTheme="minorHAnsi" w:cstheme="minorHAnsi"/>
                <w:sz w:val="20"/>
              </w:rPr>
              <w:t>Episode of mental health care – servic</w:t>
            </w:r>
            <w:r w:rsidRPr="005C0115">
              <w:rPr>
                <w:rFonts w:asciiTheme="minorHAnsi" w:hAnsiTheme="minorHAnsi" w:cstheme="minorHAnsi"/>
                <w:sz w:val="20"/>
              </w:rPr>
              <w:t>e provider setting origin</w:t>
            </w:r>
          </w:p>
        </w:tc>
        <w:tc>
          <w:tcPr>
            <w:tcW w:w="1134" w:type="dxa"/>
            <w:tcBorders>
              <w:top w:val="single" w:sz="4" w:space="0" w:color="auto"/>
            </w:tcBorders>
          </w:tcPr>
          <w:p w14:paraId="37D6A68A" w14:textId="75F4E533" w:rsidR="008959E0" w:rsidRPr="00C45E8F" w:rsidRDefault="0059104A" w:rsidP="008959E0">
            <w:pPr>
              <w:rPr>
                <w:rFonts w:asciiTheme="minorHAnsi" w:hAnsiTheme="minorHAnsi" w:cstheme="minorHAnsi"/>
                <w:sz w:val="20"/>
              </w:rPr>
            </w:pPr>
            <w:r w:rsidRPr="0059104A">
              <w:rPr>
                <w:rFonts w:asciiTheme="minorHAnsi" w:hAnsiTheme="minorHAnsi" w:cstheme="minorHAnsi"/>
                <w:sz w:val="20"/>
              </w:rPr>
              <w:t>730818</w:t>
            </w:r>
          </w:p>
        </w:tc>
        <w:tc>
          <w:tcPr>
            <w:tcW w:w="2410" w:type="dxa"/>
            <w:gridSpan w:val="2"/>
            <w:tcBorders>
              <w:top w:val="single" w:sz="4" w:space="0" w:color="auto"/>
            </w:tcBorders>
          </w:tcPr>
          <w:p w14:paraId="40BFDA51"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ABF MHC NBEDS</w:t>
            </w:r>
          </w:p>
        </w:tc>
        <w:tc>
          <w:tcPr>
            <w:tcW w:w="2410" w:type="dxa"/>
            <w:tcBorders>
              <w:top w:val="single" w:sz="4" w:space="0" w:color="auto"/>
            </w:tcBorders>
          </w:tcPr>
          <w:p w14:paraId="1B273BA1"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ABF MHC NBEDS</w:t>
            </w:r>
          </w:p>
        </w:tc>
      </w:tr>
      <w:tr w:rsidR="008959E0" w:rsidRPr="009342E8" w14:paraId="12D77E4D" w14:textId="77777777" w:rsidTr="008959E0">
        <w:tc>
          <w:tcPr>
            <w:tcW w:w="3544" w:type="dxa"/>
            <w:tcBorders>
              <w:top w:val="single" w:sz="4" w:space="0" w:color="auto"/>
              <w:bottom w:val="single" w:sz="4" w:space="0" w:color="auto"/>
            </w:tcBorders>
          </w:tcPr>
          <w:p w14:paraId="409C1D39" w14:textId="77777777" w:rsidR="008959E0" w:rsidRDefault="008959E0" w:rsidP="008959E0">
            <w:pPr>
              <w:rPr>
                <w:rFonts w:asciiTheme="minorHAnsi" w:hAnsiTheme="minorHAnsi" w:cstheme="minorHAnsi"/>
                <w:sz w:val="20"/>
              </w:rPr>
            </w:pPr>
            <w:r w:rsidRPr="009342E8">
              <w:rPr>
                <w:rFonts w:asciiTheme="minorHAnsi" w:hAnsiTheme="minorHAnsi" w:cstheme="minorHAnsi"/>
                <w:sz w:val="20"/>
              </w:rPr>
              <w:lastRenderedPageBreak/>
              <w:t>Establis</w:t>
            </w:r>
            <w:r w:rsidRPr="005C0115">
              <w:rPr>
                <w:rFonts w:asciiTheme="minorHAnsi" w:hAnsiTheme="minorHAnsi" w:cstheme="minorHAnsi"/>
                <w:sz w:val="20"/>
              </w:rPr>
              <w:t xml:space="preserve">hment </w:t>
            </w:r>
            <w:r>
              <w:rPr>
                <w:rFonts w:asciiTheme="minorHAnsi" w:hAnsiTheme="minorHAnsi" w:cstheme="minorHAnsi"/>
                <w:sz w:val="20"/>
              </w:rPr>
              <w:t>–</w:t>
            </w:r>
            <w:r w:rsidRPr="005C0115">
              <w:rPr>
                <w:rFonts w:asciiTheme="minorHAnsi" w:hAnsiTheme="minorHAnsi" w:cstheme="minorHAnsi"/>
                <w:sz w:val="20"/>
              </w:rPr>
              <w:t xml:space="preserve"> Local</w:t>
            </w:r>
            <w:r w:rsidRPr="005C0115">
              <w:rPr>
                <w:rFonts w:asciiTheme="minorHAnsi" w:hAnsiTheme="minorHAnsi" w:cstheme="minorHAnsi"/>
                <w:b/>
                <w:bCs/>
                <w:i/>
                <w:smallCaps/>
                <w:sz w:val="20"/>
              </w:rPr>
              <w:t xml:space="preserve"> </w:t>
            </w:r>
            <w:r w:rsidRPr="005C0115">
              <w:rPr>
                <w:rFonts w:asciiTheme="minorHAnsi" w:hAnsiTheme="minorHAnsi" w:cstheme="minorHAnsi"/>
                <w:sz w:val="20"/>
              </w:rPr>
              <w:t>Hospital Net</w:t>
            </w:r>
            <w:r w:rsidRPr="009342E8">
              <w:rPr>
                <w:rFonts w:asciiTheme="minorHAnsi" w:hAnsiTheme="minorHAnsi" w:cstheme="minorHAnsi"/>
                <w:sz w:val="20"/>
              </w:rPr>
              <w:t>work identifier</w:t>
            </w:r>
          </w:p>
        </w:tc>
        <w:tc>
          <w:tcPr>
            <w:tcW w:w="1134" w:type="dxa"/>
            <w:tcBorders>
              <w:top w:val="single" w:sz="4" w:space="0" w:color="auto"/>
            </w:tcBorders>
          </w:tcPr>
          <w:p w14:paraId="4019F963" w14:textId="4F09D9C6" w:rsidR="008959E0" w:rsidRPr="00C45E8F" w:rsidRDefault="0059104A" w:rsidP="008959E0">
            <w:pPr>
              <w:rPr>
                <w:rFonts w:asciiTheme="minorHAnsi" w:hAnsiTheme="minorHAnsi" w:cstheme="minorHAnsi"/>
                <w:sz w:val="20"/>
              </w:rPr>
            </w:pPr>
            <w:r w:rsidRPr="0059104A">
              <w:rPr>
                <w:rFonts w:asciiTheme="minorHAnsi" w:hAnsiTheme="minorHAnsi" w:cstheme="minorHAnsi"/>
                <w:sz w:val="20"/>
              </w:rPr>
              <w:t>727029</w:t>
            </w:r>
          </w:p>
        </w:tc>
        <w:tc>
          <w:tcPr>
            <w:tcW w:w="2410" w:type="dxa"/>
            <w:gridSpan w:val="2"/>
            <w:tcBorders>
              <w:top w:val="single" w:sz="4" w:space="0" w:color="auto"/>
            </w:tcBorders>
          </w:tcPr>
          <w:p w14:paraId="3F811119"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tc>
        <w:tc>
          <w:tcPr>
            <w:tcW w:w="2410" w:type="dxa"/>
            <w:tcBorders>
              <w:top w:val="single" w:sz="4" w:space="0" w:color="auto"/>
            </w:tcBorders>
          </w:tcPr>
          <w:p w14:paraId="5579C685" w14:textId="77777777" w:rsidR="008959E0" w:rsidRDefault="008959E0" w:rsidP="008959E0">
            <w:pPr>
              <w:rPr>
                <w:rFonts w:asciiTheme="minorHAnsi" w:hAnsiTheme="minorHAnsi" w:cstheme="minorHAnsi"/>
                <w:sz w:val="20"/>
              </w:rPr>
            </w:pPr>
            <w:r w:rsidRPr="00A736D8">
              <w:rPr>
                <w:rFonts w:asciiTheme="minorHAnsi" w:hAnsiTheme="minorHAnsi" w:cstheme="minorHAnsi"/>
                <w:sz w:val="20"/>
              </w:rPr>
              <w:t>ABF MHC NBEDS</w:t>
            </w:r>
          </w:p>
          <w:p w14:paraId="3BC1BF5F" w14:textId="77777777" w:rsidR="008959E0" w:rsidRPr="00A736D8" w:rsidRDefault="008959E0" w:rsidP="008959E0">
            <w:pPr>
              <w:rPr>
                <w:rFonts w:asciiTheme="minorHAnsi" w:hAnsiTheme="minorHAnsi" w:cstheme="minorHAnsi"/>
                <w:sz w:val="20"/>
              </w:rPr>
            </w:pPr>
            <w:r>
              <w:rPr>
                <w:rFonts w:asciiTheme="minorHAnsi" w:hAnsiTheme="minorHAnsi" w:cstheme="minorHAnsi"/>
                <w:sz w:val="20"/>
              </w:rPr>
              <w:t>Derived – NAP NBEDS</w:t>
            </w:r>
          </w:p>
        </w:tc>
      </w:tr>
      <w:tr w:rsidR="008959E0" w:rsidRPr="009342E8" w14:paraId="79C7EEE8" w14:textId="77777777" w:rsidTr="008959E0">
        <w:tc>
          <w:tcPr>
            <w:tcW w:w="3544" w:type="dxa"/>
            <w:tcBorders>
              <w:top w:val="single" w:sz="4" w:space="0" w:color="auto"/>
              <w:bottom w:val="single" w:sz="4" w:space="0" w:color="auto"/>
            </w:tcBorders>
          </w:tcPr>
          <w:p w14:paraId="7014FAD4"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Pers</w:t>
            </w:r>
            <w:r w:rsidRPr="005C0115">
              <w:rPr>
                <w:rFonts w:asciiTheme="minorHAnsi" w:hAnsiTheme="minorHAnsi" w:cstheme="minorHAnsi"/>
                <w:sz w:val="20"/>
              </w:rPr>
              <w:t>on – person identifier</w:t>
            </w:r>
          </w:p>
        </w:tc>
        <w:tc>
          <w:tcPr>
            <w:tcW w:w="1134" w:type="dxa"/>
            <w:tcBorders>
              <w:top w:val="single" w:sz="4" w:space="0" w:color="auto"/>
            </w:tcBorders>
          </w:tcPr>
          <w:p w14:paraId="6FE79352"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290046</w:t>
            </w:r>
          </w:p>
        </w:tc>
        <w:tc>
          <w:tcPr>
            <w:tcW w:w="2410" w:type="dxa"/>
            <w:gridSpan w:val="2"/>
            <w:tcBorders>
              <w:top w:val="single" w:sz="4" w:space="0" w:color="auto"/>
            </w:tcBorders>
          </w:tcPr>
          <w:p w14:paraId="220B97D1"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CMHC NMDS, RMHC NMDS</w:t>
            </w:r>
          </w:p>
        </w:tc>
        <w:tc>
          <w:tcPr>
            <w:tcW w:w="2410" w:type="dxa"/>
            <w:tcBorders>
              <w:top w:val="single" w:sz="4" w:space="0" w:color="auto"/>
            </w:tcBorders>
          </w:tcPr>
          <w:p w14:paraId="31CBFD7A"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56CC4C63" w14:textId="77777777" w:rsidTr="008959E0">
        <w:tc>
          <w:tcPr>
            <w:tcW w:w="3544" w:type="dxa"/>
            <w:tcBorders>
              <w:top w:val="single" w:sz="4" w:space="0" w:color="auto"/>
              <w:bottom w:val="single" w:sz="4" w:space="0" w:color="auto"/>
            </w:tcBorders>
          </w:tcPr>
          <w:p w14:paraId="06254653"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Pe</w:t>
            </w:r>
            <w:r w:rsidRPr="005C0115">
              <w:rPr>
                <w:rFonts w:asciiTheme="minorHAnsi" w:hAnsiTheme="minorHAnsi" w:cstheme="minorHAnsi"/>
                <w:sz w:val="20"/>
              </w:rPr>
              <w:t>rson – unit identifier type, mental health organisation type</w:t>
            </w:r>
          </w:p>
        </w:tc>
        <w:tc>
          <w:tcPr>
            <w:tcW w:w="1134" w:type="dxa"/>
            <w:tcBorders>
              <w:top w:val="single" w:sz="4" w:space="0" w:color="auto"/>
            </w:tcBorders>
          </w:tcPr>
          <w:p w14:paraId="5F07A45C" w14:textId="47F471B2" w:rsidR="008959E0" w:rsidRPr="00C45E8F" w:rsidRDefault="0059104A" w:rsidP="008959E0">
            <w:pPr>
              <w:rPr>
                <w:rFonts w:asciiTheme="minorHAnsi" w:hAnsiTheme="minorHAnsi" w:cstheme="minorHAnsi"/>
                <w:sz w:val="20"/>
              </w:rPr>
            </w:pPr>
            <w:r w:rsidRPr="0059104A">
              <w:rPr>
                <w:rFonts w:asciiTheme="minorHAnsi" w:hAnsiTheme="minorHAnsi" w:cstheme="minorHAnsi"/>
                <w:sz w:val="20"/>
              </w:rPr>
              <w:t>730833</w:t>
            </w:r>
          </w:p>
        </w:tc>
        <w:tc>
          <w:tcPr>
            <w:tcW w:w="2410" w:type="dxa"/>
            <w:gridSpan w:val="2"/>
            <w:tcBorders>
              <w:top w:val="single" w:sz="4" w:space="0" w:color="auto"/>
            </w:tcBorders>
          </w:tcPr>
          <w:p w14:paraId="43393ED4"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062C29F4"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CMHC NMDS</w:t>
            </w:r>
          </w:p>
        </w:tc>
        <w:tc>
          <w:tcPr>
            <w:tcW w:w="2410" w:type="dxa"/>
            <w:tcBorders>
              <w:top w:val="single" w:sz="4" w:space="0" w:color="auto"/>
            </w:tcBorders>
          </w:tcPr>
          <w:p w14:paraId="67522E6F"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ABF MHC NBEDS</w:t>
            </w:r>
          </w:p>
        </w:tc>
      </w:tr>
      <w:tr w:rsidR="008959E0" w:rsidRPr="009342E8" w14:paraId="59DF2108" w14:textId="77777777" w:rsidTr="008959E0">
        <w:tc>
          <w:tcPr>
            <w:tcW w:w="3544" w:type="dxa"/>
            <w:tcBorders>
              <w:top w:val="single" w:sz="4" w:space="0" w:color="auto"/>
              <w:bottom w:val="single" w:sz="4" w:space="0" w:color="auto"/>
            </w:tcBorders>
          </w:tcPr>
          <w:p w14:paraId="769B59AA"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 xml:space="preserve">Specialised mental health service </w:t>
            </w:r>
            <w:r w:rsidR="0046335B">
              <w:rPr>
                <w:rFonts w:asciiTheme="minorHAnsi" w:hAnsiTheme="minorHAnsi" w:cstheme="minorHAnsi"/>
                <w:sz w:val="20"/>
              </w:rPr>
              <w:t>–</w:t>
            </w:r>
            <w:r>
              <w:rPr>
                <w:rFonts w:asciiTheme="minorHAnsi" w:hAnsiTheme="minorHAnsi" w:cstheme="minorHAnsi"/>
                <w:sz w:val="20"/>
              </w:rPr>
              <w:t xml:space="preserve"> t</w:t>
            </w:r>
            <w:r w:rsidRPr="005C0115">
              <w:rPr>
                <w:rFonts w:asciiTheme="minorHAnsi" w:hAnsiTheme="minorHAnsi" w:cstheme="minorHAnsi"/>
                <w:sz w:val="20"/>
              </w:rPr>
              <w:t>arget population group</w:t>
            </w:r>
          </w:p>
        </w:tc>
        <w:tc>
          <w:tcPr>
            <w:tcW w:w="1134" w:type="dxa"/>
          </w:tcPr>
          <w:p w14:paraId="40CBB795"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682403</w:t>
            </w:r>
          </w:p>
        </w:tc>
        <w:tc>
          <w:tcPr>
            <w:tcW w:w="2403" w:type="dxa"/>
          </w:tcPr>
          <w:p w14:paraId="624EAD76"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CMHC NMDS</w:t>
            </w:r>
          </w:p>
        </w:tc>
        <w:tc>
          <w:tcPr>
            <w:tcW w:w="2417" w:type="dxa"/>
            <w:gridSpan w:val="2"/>
          </w:tcPr>
          <w:p w14:paraId="7F617C01"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N/A</w:t>
            </w:r>
          </w:p>
        </w:tc>
      </w:tr>
      <w:tr w:rsidR="008959E0" w:rsidRPr="009342E8" w14:paraId="02D8D061" w14:textId="77777777" w:rsidTr="008959E0">
        <w:tc>
          <w:tcPr>
            <w:tcW w:w="3544" w:type="dxa"/>
            <w:tcBorders>
              <w:top w:val="single" w:sz="4" w:space="0" w:color="auto"/>
              <w:bottom w:val="single" w:sz="4" w:space="0" w:color="auto"/>
            </w:tcBorders>
          </w:tcPr>
          <w:p w14:paraId="600314AF" w14:textId="77777777" w:rsidR="008959E0" w:rsidRPr="009342E8" w:rsidRDefault="008959E0" w:rsidP="008959E0">
            <w:pPr>
              <w:rPr>
                <w:rFonts w:asciiTheme="minorHAnsi" w:hAnsiTheme="minorHAnsi" w:cstheme="minorHAnsi"/>
                <w:sz w:val="20"/>
              </w:rPr>
            </w:pPr>
            <w:r w:rsidRPr="009342E8">
              <w:rPr>
                <w:rFonts w:asciiTheme="minorHAnsi" w:hAnsiTheme="minorHAnsi" w:cstheme="minorHAnsi"/>
                <w:sz w:val="20"/>
              </w:rPr>
              <w:t>Specialised ment</w:t>
            </w:r>
            <w:r w:rsidRPr="005C0115">
              <w:rPr>
                <w:rFonts w:asciiTheme="minorHAnsi" w:hAnsiTheme="minorHAnsi" w:cstheme="minorHAnsi"/>
                <w:sz w:val="20"/>
              </w:rPr>
              <w:t>al health service – admitted patient service unit identifier</w:t>
            </w:r>
          </w:p>
        </w:tc>
        <w:tc>
          <w:tcPr>
            <w:tcW w:w="1134" w:type="dxa"/>
          </w:tcPr>
          <w:p w14:paraId="713D632D" w14:textId="107466B3"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721740</w:t>
            </w:r>
          </w:p>
        </w:tc>
        <w:tc>
          <w:tcPr>
            <w:tcW w:w="2410" w:type="dxa"/>
            <w:gridSpan w:val="2"/>
          </w:tcPr>
          <w:p w14:paraId="5B129AE0"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c>
          <w:tcPr>
            <w:tcW w:w="2410" w:type="dxa"/>
          </w:tcPr>
          <w:p w14:paraId="73CC6202" w14:textId="77777777" w:rsidR="008959E0" w:rsidRPr="00BD1722" w:rsidRDefault="008959E0" w:rsidP="008959E0">
            <w:pPr>
              <w:rPr>
                <w:rFonts w:asciiTheme="minorHAnsi" w:hAnsiTheme="minorHAnsi" w:cstheme="minorHAnsi"/>
                <w:sz w:val="20"/>
              </w:rPr>
            </w:pPr>
            <w:r w:rsidRPr="009F567A">
              <w:rPr>
                <w:rFonts w:asciiTheme="minorHAnsi" w:hAnsiTheme="minorHAnsi" w:cstheme="minorHAnsi"/>
                <w:sz w:val="20"/>
              </w:rPr>
              <w:t>N/A</w:t>
            </w:r>
          </w:p>
        </w:tc>
      </w:tr>
      <w:tr w:rsidR="008959E0" w:rsidRPr="009342E8" w14:paraId="58FA87AC" w14:textId="77777777" w:rsidTr="00A23696">
        <w:trPr>
          <w:cantSplit/>
        </w:trPr>
        <w:tc>
          <w:tcPr>
            <w:tcW w:w="3544" w:type="dxa"/>
            <w:tcBorders>
              <w:top w:val="single" w:sz="4" w:space="0" w:color="auto"/>
              <w:bottom w:val="single" w:sz="4" w:space="0" w:color="auto"/>
            </w:tcBorders>
          </w:tcPr>
          <w:p w14:paraId="52BED135" w14:textId="77777777" w:rsidR="008959E0" w:rsidRPr="009342E8" w:rsidRDefault="008959E0" w:rsidP="008959E0">
            <w:pPr>
              <w:rPr>
                <w:rFonts w:asciiTheme="minorHAnsi" w:hAnsiTheme="minorHAnsi" w:cstheme="minorHAnsi"/>
                <w:sz w:val="20"/>
              </w:rPr>
            </w:pPr>
            <w:r w:rsidRPr="005C0115">
              <w:rPr>
                <w:rFonts w:asciiTheme="minorHAnsi" w:hAnsiTheme="minorHAnsi" w:cstheme="minorHAnsi"/>
                <w:sz w:val="20"/>
              </w:rPr>
              <w:t>Specialised mental health service – admitte</w:t>
            </w:r>
            <w:r w:rsidRPr="009342E8">
              <w:rPr>
                <w:rFonts w:asciiTheme="minorHAnsi" w:hAnsiTheme="minorHAnsi" w:cstheme="minorHAnsi"/>
                <w:sz w:val="20"/>
              </w:rPr>
              <w:t xml:space="preserve">d patient service unit </w:t>
            </w:r>
            <w:r>
              <w:rPr>
                <w:rFonts w:asciiTheme="minorHAnsi" w:hAnsiTheme="minorHAnsi" w:cstheme="minorHAnsi"/>
                <w:sz w:val="20"/>
              </w:rPr>
              <w:t>name</w:t>
            </w:r>
          </w:p>
        </w:tc>
        <w:tc>
          <w:tcPr>
            <w:tcW w:w="1134" w:type="dxa"/>
          </w:tcPr>
          <w:p w14:paraId="7D6CD264" w14:textId="32B48316"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721830</w:t>
            </w:r>
          </w:p>
        </w:tc>
        <w:tc>
          <w:tcPr>
            <w:tcW w:w="2410" w:type="dxa"/>
            <w:gridSpan w:val="2"/>
          </w:tcPr>
          <w:p w14:paraId="52D04C00"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c>
          <w:tcPr>
            <w:tcW w:w="2410" w:type="dxa"/>
          </w:tcPr>
          <w:p w14:paraId="1C0077A4" w14:textId="77777777" w:rsidR="008959E0" w:rsidRDefault="008959E0" w:rsidP="008959E0">
            <w:pPr>
              <w:rPr>
                <w:rFonts w:asciiTheme="minorHAnsi" w:hAnsiTheme="minorHAnsi" w:cstheme="minorHAnsi"/>
                <w:sz w:val="20"/>
              </w:rPr>
            </w:pPr>
            <w:r w:rsidRPr="009F567A">
              <w:rPr>
                <w:rFonts w:asciiTheme="minorHAnsi" w:hAnsiTheme="minorHAnsi" w:cstheme="minorHAnsi"/>
                <w:sz w:val="20"/>
              </w:rPr>
              <w:t>N/A</w:t>
            </w:r>
          </w:p>
        </w:tc>
      </w:tr>
      <w:tr w:rsidR="008959E0" w:rsidRPr="009342E8" w14:paraId="5E423DF2" w14:textId="77777777" w:rsidTr="008959E0">
        <w:tc>
          <w:tcPr>
            <w:tcW w:w="3544" w:type="dxa"/>
            <w:tcBorders>
              <w:top w:val="single" w:sz="4" w:space="0" w:color="auto"/>
              <w:bottom w:val="single" w:sz="4" w:space="0" w:color="auto"/>
            </w:tcBorders>
          </w:tcPr>
          <w:p w14:paraId="1E33BB10" w14:textId="77777777" w:rsidR="008959E0" w:rsidRPr="009342E8" w:rsidRDefault="008959E0" w:rsidP="008959E0">
            <w:pPr>
              <w:rPr>
                <w:rFonts w:asciiTheme="minorHAnsi" w:hAnsiTheme="minorHAnsi" w:cstheme="minorHAnsi"/>
                <w:sz w:val="20"/>
              </w:rPr>
            </w:pPr>
            <w:r w:rsidRPr="009342E8">
              <w:rPr>
                <w:rFonts w:asciiTheme="minorHAnsi" w:hAnsiTheme="minorHAnsi" w:cstheme="minorHAnsi"/>
                <w:sz w:val="20"/>
              </w:rPr>
              <w:t>Specialised ment</w:t>
            </w:r>
            <w:r w:rsidRPr="005C0115">
              <w:rPr>
                <w:rFonts w:asciiTheme="minorHAnsi" w:hAnsiTheme="minorHAnsi" w:cstheme="minorHAnsi"/>
                <w:sz w:val="20"/>
              </w:rPr>
              <w:t>al health service – ambulatory service unit identifier</w:t>
            </w:r>
          </w:p>
        </w:tc>
        <w:tc>
          <w:tcPr>
            <w:tcW w:w="1134" w:type="dxa"/>
          </w:tcPr>
          <w:p w14:paraId="419C05AA" w14:textId="219F476B"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724354</w:t>
            </w:r>
          </w:p>
        </w:tc>
        <w:tc>
          <w:tcPr>
            <w:tcW w:w="2410" w:type="dxa"/>
            <w:gridSpan w:val="2"/>
          </w:tcPr>
          <w:p w14:paraId="19923515"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CMHC NMDS</w:t>
            </w:r>
          </w:p>
        </w:tc>
        <w:tc>
          <w:tcPr>
            <w:tcW w:w="2410" w:type="dxa"/>
          </w:tcPr>
          <w:p w14:paraId="190B36CE" w14:textId="77777777" w:rsidR="008959E0" w:rsidRDefault="008959E0" w:rsidP="008959E0">
            <w:pPr>
              <w:rPr>
                <w:rFonts w:asciiTheme="minorHAnsi" w:hAnsiTheme="minorHAnsi" w:cstheme="minorHAnsi"/>
                <w:sz w:val="20"/>
              </w:rPr>
            </w:pPr>
            <w:r>
              <w:rPr>
                <w:rFonts w:asciiTheme="minorHAnsi" w:hAnsiTheme="minorHAnsi" w:cstheme="minorHAnsi"/>
                <w:sz w:val="20"/>
              </w:rPr>
              <w:t>N/A</w:t>
            </w:r>
          </w:p>
        </w:tc>
      </w:tr>
      <w:tr w:rsidR="008959E0" w:rsidRPr="009342E8" w14:paraId="5B31000A" w14:textId="77777777" w:rsidTr="008959E0">
        <w:tc>
          <w:tcPr>
            <w:tcW w:w="3544" w:type="dxa"/>
            <w:tcBorders>
              <w:top w:val="single" w:sz="4" w:space="0" w:color="auto"/>
              <w:bottom w:val="single" w:sz="4" w:space="0" w:color="auto"/>
            </w:tcBorders>
          </w:tcPr>
          <w:p w14:paraId="2E4F6733" w14:textId="77777777" w:rsidR="008959E0" w:rsidRPr="009342E8" w:rsidRDefault="008959E0" w:rsidP="008959E0">
            <w:pPr>
              <w:rPr>
                <w:rFonts w:asciiTheme="minorHAnsi" w:hAnsiTheme="minorHAnsi" w:cstheme="minorHAnsi"/>
                <w:sz w:val="20"/>
              </w:rPr>
            </w:pPr>
            <w:r w:rsidRPr="005C0115">
              <w:rPr>
                <w:rFonts w:asciiTheme="minorHAnsi" w:hAnsiTheme="minorHAnsi" w:cstheme="minorHAnsi"/>
                <w:sz w:val="20"/>
              </w:rPr>
              <w:t>Specialised mental health service – ambula</w:t>
            </w:r>
            <w:r w:rsidRPr="009342E8">
              <w:rPr>
                <w:rFonts w:asciiTheme="minorHAnsi" w:hAnsiTheme="minorHAnsi" w:cstheme="minorHAnsi"/>
                <w:sz w:val="20"/>
              </w:rPr>
              <w:t xml:space="preserve">tory service unit </w:t>
            </w:r>
            <w:r>
              <w:rPr>
                <w:rFonts w:asciiTheme="minorHAnsi" w:hAnsiTheme="minorHAnsi" w:cstheme="minorHAnsi"/>
                <w:sz w:val="20"/>
              </w:rPr>
              <w:t>name</w:t>
            </w:r>
          </w:p>
        </w:tc>
        <w:tc>
          <w:tcPr>
            <w:tcW w:w="1134" w:type="dxa"/>
            <w:tcBorders>
              <w:bottom w:val="single" w:sz="4" w:space="0" w:color="auto"/>
            </w:tcBorders>
          </w:tcPr>
          <w:p w14:paraId="3736D3CA" w14:textId="0BFC9621"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722184</w:t>
            </w:r>
          </w:p>
        </w:tc>
        <w:tc>
          <w:tcPr>
            <w:tcW w:w="2410" w:type="dxa"/>
            <w:gridSpan w:val="2"/>
            <w:tcBorders>
              <w:bottom w:val="single" w:sz="4" w:space="0" w:color="auto"/>
            </w:tcBorders>
          </w:tcPr>
          <w:p w14:paraId="4D67B211" w14:textId="77777777" w:rsidR="008959E0"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Borders>
              <w:bottom w:val="single" w:sz="4" w:space="0" w:color="auto"/>
            </w:tcBorders>
          </w:tcPr>
          <w:p w14:paraId="1E270D2B" w14:textId="77777777" w:rsidR="008959E0" w:rsidRDefault="008959E0" w:rsidP="008959E0">
            <w:pPr>
              <w:rPr>
                <w:rFonts w:asciiTheme="minorHAnsi" w:hAnsiTheme="minorHAnsi" w:cstheme="minorHAnsi"/>
                <w:sz w:val="20"/>
              </w:rPr>
            </w:pPr>
            <w:r>
              <w:rPr>
                <w:rFonts w:asciiTheme="minorHAnsi" w:hAnsiTheme="minorHAnsi" w:cstheme="minorHAnsi"/>
                <w:sz w:val="20"/>
              </w:rPr>
              <w:t>N/A</w:t>
            </w:r>
          </w:p>
        </w:tc>
      </w:tr>
      <w:tr w:rsidR="008959E0" w:rsidRPr="009342E8" w14:paraId="1B18CB11" w14:textId="77777777" w:rsidTr="008959E0">
        <w:tc>
          <w:tcPr>
            <w:tcW w:w="3544" w:type="dxa"/>
            <w:tcBorders>
              <w:top w:val="single" w:sz="4" w:space="0" w:color="auto"/>
              <w:bottom w:val="single" w:sz="4" w:space="0" w:color="auto"/>
            </w:tcBorders>
          </w:tcPr>
          <w:p w14:paraId="01DB5C2C" w14:textId="77777777" w:rsidR="008959E0" w:rsidRPr="009342E8" w:rsidRDefault="008959E0" w:rsidP="008959E0">
            <w:pPr>
              <w:rPr>
                <w:rFonts w:asciiTheme="minorHAnsi" w:hAnsiTheme="minorHAnsi" w:cstheme="minorHAnsi"/>
                <w:sz w:val="20"/>
              </w:rPr>
            </w:pPr>
            <w:r w:rsidRPr="009342E8">
              <w:rPr>
                <w:rFonts w:asciiTheme="minorHAnsi" w:hAnsiTheme="minorHAnsi" w:cstheme="minorHAnsi"/>
                <w:sz w:val="20"/>
              </w:rPr>
              <w:t xml:space="preserve">Specialised mental health service </w:t>
            </w:r>
            <w:r w:rsidRPr="005C0115">
              <w:rPr>
                <w:rFonts w:asciiTheme="minorHAnsi" w:hAnsiTheme="minorHAnsi" w:cstheme="minorHAnsi"/>
                <w:sz w:val="20"/>
              </w:rPr>
              <w:t>– residential service unit identifier</w:t>
            </w:r>
          </w:p>
        </w:tc>
        <w:tc>
          <w:tcPr>
            <w:tcW w:w="1134" w:type="dxa"/>
            <w:tcBorders>
              <w:top w:val="single" w:sz="4" w:space="0" w:color="auto"/>
              <w:bottom w:val="single" w:sz="4" w:space="0" w:color="auto"/>
            </w:tcBorders>
          </w:tcPr>
          <w:p w14:paraId="576BC3F9" w14:textId="176DD766"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722711</w:t>
            </w:r>
          </w:p>
        </w:tc>
        <w:tc>
          <w:tcPr>
            <w:tcW w:w="2410" w:type="dxa"/>
            <w:gridSpan w:val="2"/>
            <w:tcBorders>
              <w:top w:val="single" w:sz="4" w:space="0" w:color="auto"/>
              <w:bottom w:val="single" w:sz="4" w:space="0" w:color="auto"/>
            </w:tcBorders>
          </w:tcPr>
          <w:p w14:paraId="5C4A05F1" w14:textId="77777777" w:rsidR="008959E0" w:rsidRDefault="008959E0" w:rsidP="008959E0">
            <w:pPr>
              <w:rPr>
                <w:rFonts w:asciiTheme="minorHAnsi" w:hAnsiTheme="minorHAnsi" w:cstheme="minorHAnsi"/>
                <w:sz w:val="20"/>
              </w:rPr>
            </w:pPr>
            <w:r>
              <w:rPr>
                <w:rFonts w:asciiTheme="minorHAnsi" w:hAnsiTheme="minorHAnsi" w:cstheme="minorHAnsi"/>
                <w:sz w:val="20"/>
              </w:rPr>
              <w:t>Derived – RMHC NMDS</w:t>
            </w:r>
          </w:p>
        </w:tc>
        <w:tc>
          <w:tcPr>
            <w:tcW w:w="2410" w:type="dxa"/>
            <w:tcBorders>
              <w:top w:val="single" w:sz="4" w:space="0" w:color="auto"/>
              <w:bottom w:val="single" w:sz="4" w:space="0" w:color="auto"/>
            </w:tcBorders>
          </w:tcPr>
          <w:p w14:paraId="1ED2E145" w14:textId="77777777" w:rsidR="008959E0" w:rsidRDefault="008959E0" w:rsidP="008959E0">
            <w:pPr>
              <w:rPr>
                <w:rFonts w:asciiTheme="minorHAnsi" w:hAnsiTheme="minorHAnsi" w:cstheme="minorHAnsi"/>
                <w:sz w:val="20"/>
              </w:rPr>
            </w:pPr>
            <w:r>
              <w:rPr>
                <w:rFonts w:asciiTheme="minorHAnsi" w:hAnsiTheme="minorHAnsi" w:cstheme="minorHAnsi"/>
                <w:sz w:val="20"/>
              </w:rPr>
              <w:t>N/A</w:t>
            </w:r>
          </w:p>
        </w:tc>
      </w:tr>
      <w:tr w:rsidR="008959E0" w:rsidRPr="009342E8" w14:paraId="5C170D4A" w14:textId="77777777" w:rsidTr="008959E0">
        <w:tc>
          <w:tcPr>
            <w:tcW w:w="3544" w:type="dxa"/>
            <w:tcBorders>
              <w:top w:val="single" w:sz="4" w:space="0" w:color="auto"/>
              <w:bottom w:val="single" w:sz="4" w:space="0" w:color="auto"/>
            </w:tcBorders>
          </w:tcPr>
          <w:p w14:paraId="21330B18" w14:textId="77777777" w:rsidR="008959E0" w:rsidRPr="009342E8" w:rsidRDefault="008959E0" w:rsidP="008959E0">
            <w:pPr>
              <w:rPr>
                <w:rFonts w:asciiTheme="minorHAnsi" w:hAnsiTheme="minorHAnsi" w:cstheme="minorHAnsi"/>
                <w:sz w:val="20"/>
              </w:rPr>
            </w:pPr>
            <w:r w:rsidRPr="005C0115">
              <w:rPr>
                <w:rFonts w:asciiTheme="minorHAnsi" w:hAnsiTheme="minorHAnsi" w:cstheme="minorHAnsi"/>
                <w:sz w:val="20"/>
              </w:rPr>
              <w:t>Specialised mental health service – re</w:t>
            </w:r>
            <w:r w:rsidRPr="009342E8">
              <w:rPr>
                <w:rFonts w:asciiTheme="minorHAnsi" w:hAnsiTheme="minorHAnsi" w:cstheme="minorHAnsi"/>
                <w:sz w:val="20"/>
              </w:rPr>
              <w:t xml:space="preserve">sidential service unit </w:t>
            </w:r>
            <w:r>
              <w:rPr>
                <w:rFonts w:asciiTheme="minorHAnsi" w:hAnsiTheme="minorHAnsi" w:cstheme="minorHAnsi"/>
                <w:sz w:val="20"/>
              </w:rPr>
              <w:t>name</w:t>
            </w:r>
          </w:p>
        </w:tc>
        <w:tc>
          <w:tcPr>
            <w:tcW w:w="1134" w:type="dxa"/>
            <w:tcBorders>
              <w:top w:val="single" w:sz="4" w:space="0" w:color="auto"/>
              <w:bottom w:val="single" w:sz="4" w:space="0" w:color="auto"/>
            </w:tcBorders>
          </w:tcPr>
          <w:p w14:paraId="3E3D48DF" w14:textId="7162BE7B"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722715</w:t>
            </w:r>
          </w:p>
        </w:tc>
        <w:tc>
          <w:tcPr>
            <w:tcW w:w="2410" w:type="dxa"/>
            <w:gridSpan w:val="2"/>
            <w:tcBorders>
              <w:top w:val="single" w:sz="4" w:space="0" w:color="auto"/>
              <w:bottom w:val="single" w:sz="4" w:space="0" w:color="auto"/>
            </w:tcBorders>
          </w:tcPr>
          <w:p w14:paraId="502172D8" w14:textId="77777777" w:rsidR="008959E0" w:rsidRDefault="008959E0" w:rsidP="008959E0">
            <w:pPr>
              <w:rPr>
                <w:rFonts w:asciiTheme="minorHAnsi" w:hAnsiTheme="minorHAnsi" w:cstheme="minorHAnsi"/>
                <w:sz w:val="20"/>
              </w:rPr>
            </w:pPr>
            <w:r>
              <w:rPr>
                <w:rFonts w:asciiTheme="minorHAnsi" w:hAnsiTheme="minorHAnsi" w:cstheme="minorHAnsi"/>
                <w:sz w:val="20"/>
              </w:rPr>
              <w:t>Derived – RMHC NMDS</w:t>
            </w:r>
          </w:p>
        </w:tc>
        <w:tc>
          <w:tcPr>
            <w:tcW w:w="2410" w:type="dxa"/>
            <w:tcBorders>
              <w:top w:val="single" w:sz="4" w:space="0" w:color="auto"/>
              <w:bottom w:val="single" w:sz="4" w:space="0" w:color="auto"/>
            </w:tcBorders>
          </w:tcPr>
          <w:p w14:paraId="2E3FAE86" w14:textId="77777777" w:rsidR="008959E0" w:rsidRDefault="008959E0" w:rsidP="008959E0">
            <w:pPr>
              <w:rPr>
                <w:rFonts w:asciiTheme="minorHAnsi" w:hAnsiTheme="minorHAnsi" w:cstheme="minorHAnsi"/>
                <w:sz w:val="20"/>
              </w:rPr>
            </w:pPr>
            <w:r>
              <w:rPr>
                <w:rFonts w:asciiTheme="minorHAnsi" w:hAnsiTheme="minorHAnsi" w:cstheme="minorHAnsi"/>
                <w:sz w:val="20"/>
              </w:rPr>
              <w:t>N/A</w:t>
            </w:r>
          </w:p>
        </w:tc>
      </w:tr>
      <w:tr w:rsidR="008959E0" w:rsidRPr="009342E8" w14:paraId="7771D506" w14:textId="77777777" w:rsidTr="008959E0">
        <w:tc>
          <w:tcPr>
            <w:tcW w:w="3544" w:type="dxa"/>
            <w:tcBorders>
              <w:top w:val="single" w:sz="4" w:space="0" w:color="auto"/>
              <w:bottom w:val="single" w:sz="4" w:space="0" w:color="auto"/>
              <w:right w:val="nil"/>
            </w:tcBorders>
          </w:tcPr>
          <w:p w14:paraId="7B65BC13" w14:textId="77777777" w:rsidR="008959E0" w:rsidRPr="000E0F01" w:rsidRDefault="008959E0" w:rsidP="00AD4E02">
            <w:pPr>
              <w:keepNext/>
              <w:rPr>
                <w:rFonts w:asciiTheme="minorHAnsi" w:hAnsiTheme="minorHAnsi" w:cstheme="minorHAnsi"/>
                <w:b/>
                <w:sz w:val="20"/>
              </w:rPr>
            </w:pPr>
            <w:r w:rsidRPr="000E0F01">
              <w:rPr>
                <w:rFonts w:asciiTheme="minorHAnsi" w:hAnsiTheme="minorHAnsi" w:cstheme="minorHAnsi"/>
                <w:b/>
                <w:sz w:val="20"/>
              </w:rPr>
              <w:t>Additional DRS items</w:t>
            </w:r>
          </w:p>
        </w:tc>
        <w:tc>
          <w:tcPr>
            <w:tcW w:w="1134" w:type="dxa"/>
            <w:tcBorders>
              <w:top w:val="single" w:sz="4" w:space="0" w:color="auto"/>
              <w:left w:val="nil"/>
              <w:bottom w:val="single" w:sz="4" w:space="0" w:color="auto"/>
              <w:right w:val="nil"/>
            </w:tcBorders>
          </w:tcPr>
          <w:p w14:paraId="08ED3033" w14:textId="77777777" w:rsidR="008959E0" w:rsidRDefault="008959E0" w:rsidP="008959E0">
            <w:pPr>
              <w:rPr>
                <w:rFonts w:asciiTheme="minorHAnsi" w:hAnsiTheme="minorHAnsi" w:cstheme="minorHAnsi"/>
                <w:sz w:val="20"/>
              </w:rPr>
            </w:pPr>
          </w:p>
        </w:tc>
        <w:tc>
          <w:tcPr>
            <w:tcW w:w="2410" w:type="dxa"/>
            <w:gridSpan w:val="2"/>
            <w:tcBorders>
              <w:top w:val="single" w:sz="4" w:space="0" w:color="auto"/>
              <w:left w:val="nil"/>
              <w:bottom w:val="single" w:sz="4" w:space="0" w:color="auto"/>
              <w:right w:val="nil"/>
            </w:tcBorders>
          </w:tcPr>
          <w:p w14:paraId="0E5EBB6B" w14:textId="77777777" w:rsidR="008959E0"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6348B5C3" w14:textId="77777777" w:rsidR="008959E0" w:rsidRDefault="008959E0" w:rsidP="008959E0">
            <w:pPr>
              <w:rPr>
                <w:rFonts w:asciiTheme="minorHAnsi" w:hAnsiTheme="minorHAnsi" w:cstheme="minorHAnsi"/>
                <w:sz w:val="20"/>
              </w:rPr>
            </w:pPr>
          </w:p>
        </w:tc>
      </w:tr>
      <w:tr w:rsidR="008959E0" w:rsidRPr="009342E8" w14:paraId="2EA5697C" w14:textId="77777777" w:rsidTr="008959E0">
        <w:tc>
          <w:tcPr>
            <w:tcW w:w="3544" w:type="dxa"/>
            <w:tcBorders>
              <w:top w:val="single" w:sz="4" w:space="0" w:color="auto"/>
              <w:bottom w:val="single" w:sz="4" w:space="0" w:color="auto"/>
            </w:tcBorders>
          </w:tcPr>
          <w:p w14:paraId="6506498E"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Phase linking key</w:t>
            </w:r>
          </w:p>
        </w:tc>
        <w:tc>
          <w:tcPr>
            <w:tcW w:w="1134" w:type="dxa"/>
            <w:tcBorders>
              <w:top w:val="single" w:sz="4" w:space="0" w:color="auto"/>
            </w:tcBorders>
          </w:tcPr>
          <w:p w14:paraId="3D40A886"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DRS</w:t>
            </w:r>
          </w:p>
        </w:tc>
        <w:tc>
          <w:tcPr>
            <w:tcW w:w="2410" w:type="dxa"/>
            <w:gridSpan w:val="2"/>
            <w:tcBorders>
              <w:top w:val="single" w:sz="4" w:space="0" w:color="auto"/>
            </w:tcBorders>
          </w:tcPr>
          <w:p w14:paraId="748DF1A5" w14:textId="77777777" w:rsidR="008959E0" w:rsidRDefault="008959E0" w:rsidP="008959E0">
            <w:pPr>
              <w:rPr>
                <w:rFonts w:asciiTheme="minorHAnsi" w:hAnsiTheme="minorHAnsi" w:cstheme="minorHAnsi"/>
                <w:sz w:val="20"/>
              </w:rPr>
            </w:pPr>
          </w:p>
        </w:tc>
        <w:tc>
          <w:tcPr>
            <w:tcW w:w="2410" w:type="dxa"/>
            <w:tcBorders>
              <w:top w:val="single" w:sz="4" w:space="0" w:color="auto"/>
            </w:tcBorders>
          </w:tcPr>
          <w:p w14:paraId="047C4666" w14:textId="77777777" w:rsidR="008959E0" w:rsidRDefault="008959E0" w:rsidP="008959E0">
            <w:pPr>
              <w:rPr>
                <w:rFonts w:asciiTheme="minorHAnsi" w:hAnsiTheme="minorHAnsi" w:cstheme="minorHAnsi"/>
                <w:sz w:val="20"/>
              </w:rPr>
            </w:pPr>
          </w:p>
        </w:tc>
      </w:tr>
      <w:tr w:rsidR="008959E0" w:rsidRPr="009342E8" w14:paraId="0193CC4D" w14:textId="77777777" w:rsidTr="008959E0">
        <w:tc>
          <w:tcPr>
            <w:tcW w:w="3544" w:type="dxa"/>
            <w:tcBorders>
              <w:top w:val="single" w:sz="4" w:space="0" w:color="auto"/>
              <w:bottom w:val="single" w:sz="4" w:space="0" w:color="auto"/>
            </w:tcBorders>
          </w:tcPr>
          <w:p w14:paraId="1ACC76E4" w14:textId="77777777" w:rsidR="008959E0" w:rsidRDefault="008959E0" w:rsidP="008959E0">
            <w:pPr>
              <w:rPr>
                <w:rFonts w:asciiTheme="minorHAnsi" w:hAnsiTheme="minorHAnsi" w:cstheme="minorHAnsi"/>
                <w:sz w:val="20"/>
              </w:rPr>
            </w:pPr>
            <w:r>
              <w:rPr>
                <w:rFonts w:asciiTheme="minorHAnsi" w:hAnsiTheme="minorHAnsi" w:cstheme="minorHAnsi"/>
                <w:sz w:val="20"/>
              </w:rPr>
              <w:t>Service contact linking key</w:t>
            </w:r>
          </w:p>
        </w:tc>
        <w:tc>
          <w:tcPr>
            <w:tcW w:w="1134" w:type="dxa"/>
          </w:tcPr>
          <w:p w14:paraId="30F9CF30"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DRS</w:t>
            </w:r>
          </w:p>
        </w:tc>
        <w:tc>
          <w:tcPr>
            <w:tcW w:w="2410" w:type="dxa"/>
            <w:gridSpan w:val="2"/>
          </w:tcPr>
          <w:p w14:paraId="7A8E2D6A" w14:textId="77777777" w:rsidR="008959E0" w:rsidRDefault="008959E0" w:rsidP="008959E0">
            <w:pPr>
              <w:rPr>
                <w:rFonts w:asciiTheme="minorHAnsi" w:hAnsiTheme="minorHAnsi" w:cstheme="minorHAnsi"/>
                <w:sz w:val="20"/>
              </w:rPr>
            </w:pPr>
          </w:p>
        </w:tc>
        <w:tc>
          <w:tcPr>
            <w:tcW w:w="2410" w:type="dxa"/>
          </w:tcPr>
          <w:p w14:paraId="3B713890" w14:textId="77777777" w:rsidR="008959E0" w:rsidRDefault="008959E0" w:rsidP="008959E0">
            <w:pPr>
              <w:rPr>
                <w:rFonts w:asciiTheme="minorHAnsi" w:hAnsiTheme="minorHAnsi" w:cstheme="minorHAnsi"/>
                <w:sz w:val="20"/>
              </w:rPr>
            </w:pPr>
          </w:p>
        </w:tc>
      </w:tr>
      <w:tr w:rsidR="008959E0" w:rsidRPr="009342E8" w14:paraId="3E2AF7A8" w14:textId="77777777" w:rsidTr="008959E0">
        <w:tc>
          <w:tcPr>
            <w:tcW w:w="3544" w:type="dxa"/>
            <w:tcBorders>
              <w:top w:val="single" w:sz="4" w:space="0" w:color="auto"/>
              <w:bottom w:val="single" w:sz="12" w:space="0" w:color="auto"/>
            </w:tcBorders>
          </w:tcPr>
          <w:p w14:paraId="1E114D3D" w14:textId="77777777" w:rsidR="008959E0" w:rsidRDefault="008959E0" w:rsidP="008959E0">
            <w:pPr>
              <w:rPr>
                <w:rFonts w:asciiTheme="minorHAnsi" w:hAnsiTheme="minorHAnsi" w:cstheme="minorHAnsi"/>
                <w:sz w:val="20"/>
              </w:rPr>
            </w:pPr>
            <w:r>
              <w:rPr>
                <w:rFonts w:asciiTheme="minorHAnsi" w:hAnsiTheme="minorHAnsi" w:cstheme="minorHAnsi"/>
                <w:sz w:val="20"/>
              </w:rPr>
              <w:t>Quarter indicator</w:t>
            </w:r>
          </w:p>
        </w:tc>
        <w:tc>
          <w:tcPr>
            <w:tcW w:w="1134" w:type="dxa"/>
            <w:tcBorders>
              <w:bottom w:val="single" w:sz="12" w:space="0" w:color="auto"/>
            </w:tcBorders>
          </w:tcPr>
          <w:p w14:paraId="18CCD788"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DRS</w:t>
            </w:r>
          </w:p>
        </w:tc>
        <w:tc>
          <w:tcPr>
            <w:tcW w:w="2410" w:type="dxa"/>
            <w:gridSpan w:val="2"/>
            <w:tcBorders>
              <w:bottom w:val="single" w:sz="12" w:space="0" w:color="auto"/>
            </w:tcBorders>
          </w:tcPr>
          <w:p w14:paraId="05754E7E" w14:textId="77777777" w:rsidR="008959E0" w:rsidRDefault="008959E0" w:rsidP="008959E0">
            <w:pPr>
              <w:rPr>
                <w:rFonts w:asciiTheme="minorHAnsi" w:hAnsiTheme="minorHAnsi" w:cstheme="minorHAnsi"/>
                <w:sz w:val="20"/>
              </w:rPr>
            </w:pPr>
          </w:p>
        </w:tc>
        <w:tc>
          <w:tcPr>
            <w:tcW w:w="2410" w:type="dxa"/>
            <w:tcBorders>
              <w:bottom w:val="single" w:sz="12" w:space="0" w:color="auto"/>
            </w:tcBorders>
          </w:tcPr>
          <w:p w14:paraId="0050FDF3" w14:textId="77777777" w:rsidR="008959E0" w:rsidRDefault="008959E0" w:rsidP="008959E0">
            <w:pPr>
              <w:rPr>
                <w:rFonts w:asciiTheme="minorHAnsi" w:hAnsiTheme="minorHAnsi" w:cstheme="minorHAnsi"/>
                <w:sz w:val="20"/>
              </w:rPr>
            </w:pPr>
          </w:p>
        </w:tc>
      </w:tr>
    </w:tbl>
    <w:p w14:paraId="116BB5D9" w14:textId="77777777" w:rsidR="008959E0" w:rsidRDefault="008959E0" w:rsidP="00C06566"/>
    <w:p w14:paraId="6C2C0CC9" w14:textId="77777777" w:rsidR="008959E0" w:rsidRPr="0000485E" w:rsidRDefault="008959E0" w:rsidP="001C6F6E">
      <w:pPr>
        <w:keepNext/>
        <w:rPr>
          <w:b/>
          <w:sz w:val="24"/>
        </w:rPr>
      </w:pPr>
      <w:r w:rsidRPr="0000485E">
        <w:rPr>
          <w:b/>
          <w:sz w:val="24"/>
        </w:rPr>
        <w:lastRenderedPageBreak/>
        <w:t>Phase level data items</w:t>
      </w:r>
    </w:p>
    <w:p w14:paraId="70F37BBE" w14:textId="07BAA1AB" w:rsidR="008959E0" w:rsidRDefault="001259CA" w:rsidP="006468F5">
      <w:pPr>
        <w:keepNext/>
        <w:spacing w:line="276" w:lineRule="auto"/>
      </w:pPr>
      <w:r>
        <w:fldChar w:fldCharType="begin"/>
      </w:r>
      <w:r>
        <w:instrText xml:space="preserve"> REF _Ref529779985 \h  \* MERGEFORMAT </w:instrText>
      </w:r>
      <w:r>
        <w:fldChar w:fldCharType="separate"/>
      </w:r>
      <w:r w:rsidR="007B0908" w:rsidRPr="007B0908">
        <w:t>Table 12</w:t>
      </w:r>
      <w:r>
        <w:fldChar w:fldCharType="end"/>
      </w:r>
      <w:r>
        <w:t xml:space="preserve"> </w:t>
      </w:r>
      <w:r w:rsidR="008959E0">
        <w:t xml:space="preserve">lists all </w:t>
      </w:r>
      <w:r w:rsidR="000B7B6F">
        <w:t xml:space="preserve">ABF MHC NBEDS </w:t>
      </w:r>
      <w:r w:rsidR="00FD0AFB">
        <w:rPr>
          <w:rFonts w:cs="Arial"/>
        </w:rPr>
        <w:t>2021</w:t>
      </w:r>
      <w:r w:rsidR="00EA7591">
        <w:rPr>
          <w:rFonts w:cs="Arial"/>
        </w:rPr>
        <w:t>–</w:t>
      </w:r>
      <w:r w:rsidR="00FD0AFB">
        <w:rPr>
          <w:rFonts w:cs="Arial"/>
        </w:rPr>
        <w:t>22</w:t>
      </w:r>
      <w:r w:rsidR="000B7B6F">
        <w:t xml:space="preserve"> </w:t>
      </w:r>
      <w:r w:rsidR="008959E0">
        <w:t xml:space="preserve">data items required </w:t>
      </w:r>
      <w:r w:rsidR="00152AA0">
        <w:t xml:space="preserve">to be reported </w:t>
      </w:r>
      <w:r w:rsidR="008959E0">
        <w:t>at the phase level</w:t>
      </w:r>
      <w:r>
        <w:t>.</w:t>
      </w:r>
    </w:p>
    <w:p w14:paraId="47DF2AA0" w14:textId="4B132285" w:rsidR="008959E0" w:rsidRPr="005856AD" w:rsidRDefault="008959E0" w:rsidP="00C06566">
      <w:pPr>
        <w:pStyle w:val="TableText"/>
        <w:keepNext/>
      </w:pPr>
      <w:bookmarkStart w:id="322" w:name="_Ref529779985"/>
      <w:r w:rsidRPr="00C054C1">
        <w:rPr>
          <w:b/>
        </w:rPr>
        <w:t xml:space="preserve">Table </w:t>
      </w:r>
      <w:r w:rsidRPr="00C054C1">
        <w:rPr>
          <w:b/>
        </w:rPr>
        <w:fldChar w:fldCharType="begin"/>
      </w:r>
      <w:r w:rsidRPr="00C054C1">
        <w:rPr>
          <w:b/>
        </w:rPr>
        <w:instrText xml:space="preserve"> SEQ Table \* ARABIC </w:instrText>
      </w:r>
      <w:r w:rsidRPr="00C054C1">
        <w:rPr>
          <w:b/>
        </w:rPr>
        <w:fldChar w:fldCharType="separate"/>
      </w:r>
      <w:r w:rsidR="007B0908">
        <w:rPr>
          <w:b/>
          <w:noProof/>
        </w:rPr>
        <w:t>12</w:t>
      </w:r>
      <w:r w:rsidRPr="00C054C1">
        <w:rPr>
          <w:b/>
        </w:rPr>
        <w:fldChar w:fldCharType="end"/>
      </w:r>
      <w:bookmarkEnd w:id="322"/>
      <w:r w:rsidRPr="00C054C1">
        <w:t xml:space="preserve">: </w:t>
      </w:r>
      <w:r>
        <w:t xml:space="preserve">Phase level data items </w:t>
      </w:r>
      <w:r w:rsidRPr="00C054C1">
        <w:t>within the ABF MHC NBEDS</w:t>
      </w:r>
      <w:r w:rsidRPr="00C054C1">
        <w:rPr>
          <w:sz w:val="14"/>
        </w:rPr>
        <w:t xml:space="preserve"> </w:t>
      </w:r>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544"/>
        <w:gridCol w:w="1134"/>
        <w:gridCol w:w="2410"/>
        <w:gridCol w:w="2410"/>
      </w:tblGrid>
      <w:tr w:rsidR="008959E0" w:rsidRPr="009342E8" w14:paraId="025AB824" w14:textId="77777777" w:rsidTr="00D27568">
        <w:trPr>
          <w:tblHeader/>
        </w:trPr>
        <w:tc>
          <w:tcPr>
            <w:tcW w:w="3544" w:type="dxa"/>
            <w:vMerge w:val="restart"/>
            <w:tcBorders>
              <w:top w:val="single" w:sz="12" w:space="0" w:color="auto"/>
              <w:bottom w:val="single" w:sz="12" w:space="0" w:color="auto"/>
            </w:tcBorders>
            <w:shd w:val="clear" w:color="auto" w:fill="004200"/>
            <w:vAlign w:val="center"/>
          </w:tcPr>
          <w:p w14:paraId="577306AD" w14:textId="77777777" w:rsidR="008959E0" w:rsidRPr="009342E8" w:rsidRDefault="008959E0" w:rsidP="0000485E">
            <w:pPr>
              <w:keepNext/>
              <w:jc w:val="center"/>
              <w:rPr>
                <w:rFonts w:asciiTheme="minorHAnsi" w:hAnsiTheme="minorHAnsi" w:cstheme="minorHAnsi"/>
                <w:b/>
                <w:sz w:val="20"/>
              </w:rPr>
            </w:pPr>
            <w:r>
              <w:rPr>
                <w:rFonts w:asciiTheme="minorHAnsi" w:hAnsiTheme="minorHAnsi" w:cstheme="minorHAnsi"/>
                <w:b/>
                <w:sz w:val="20"/>
              </w:rPr>
              <w:t>ABF MHC NBEDS data item</w:t>
            </w:r>
            <w:r w:rsidR="0000485E">
              <w:rPr>
                <w:rFonts w:asciiTheme="minorHAnsi" w:hAnsiTheme="minorHAnsi" w:cstheme="minorHAnsi"/>
                <w:b/>
                <w:sz w:val="20"/>
              </w:rPr>
              <w:t>s</w:t>
            </w:r>
            <w:r w:rsidR="0000485E">
              <w:rPr>
                <w:rFonts w:asciiTheme="minorHAnsi" w:hAnsiTheme="minorHAnsi" w:cstheme="minorHAnsi"/>
                <w:b/>
                <w:sz w:val="20"/>
              </w:rPr>
              <w:br/>
              <w:t>at phase level</w:t>
            </w:r>
          </w:p>
        </w:tc>
        <w:tc>
          <w:tcPr>
            <w:tcW w:w="1134" w:type="dxa"/>
            <w:vMerge w:val="restart"/>
            <w:tcBorders>
              <w:top w:val="single" w:sz="12" w:space="0" w:color="auto"/>
              <w:bottom w:val="single" w:sz="12" w:space="0" w:color="auto"/>
            </w:tcBorders>
            <w:shd w:val="clear" w:color="auto" w:fill="004200"/>
            <w:vAlign w:val="center"/>
          </w:tcPr>
          <w:p w14:paraId="72D410C8" w14:textId="77777777" w:rsidR="008959E0" w:rsidRDefault="008959E0" w:rsidP="00D27568">
            <w:pPr>
              <w:jc w:val="center"/>
              <w:rPr>
                <w:rFonts w:asciiTheme="minorHAnsi" w:hAnsiTheme="minorHAnsi" w:cstheme="minorHAnsi"/>
                <w:b/>
                <w:sz w:val="20"/>
              </w:rPr>
            </w:pPr>
            <w:r w:rsidRPr="009342E8">
              <w:rPr>
                <w:rFonts w:asciiTheme="minorHAnsi" w:hAnsiTheme="minorHAnsi" w:cstheme="minorHAnsi"/>
                <w:b/>
                <w:sz w:val="20"/>
              </w:rPr>
              <w:t>METeOR ID</w:t>
            </w:r>
          </w:p>
        </w:tc>
        <w:tc>
          <w:tcPr>
            <w:tcW w:w="4820" w:type="dxa"/>
            <w:gridSpan w:val="2"/>
            <w:tcBorders>
              <w:top w:val="single" w:sz="12" w:space="0" w:color="auto"/>
              <w:bottom w:val="single" w:sz="12" w:space="0" w:color="auto"/>
            </w:tcBorders>
            <w:shd w:val="clear" w:color="auto" w:fill="004200"/>
          </w:tcPr>
          <w:p w14:paraId="4C94C51D" w14:textId="77777777" w:rsidR="008959E0" w:rsidRDefault="008959E0" w:rsidP="008959E0">
            <w:pPr>
              <w:jc w:val="center"/>
              <w:rPr>
                <w:rFonts w:asciiTheme="minorHAnsi" w:hAnsiTheme="minorHAnsi" w:cstheme="minorHAnsi"/>
                <w:b/>
                <w:sz w:val="20"/>
              </w:rPr>
            </w:pPr>
            <w:r>
              <w:rPr>
                <w:rFonts w:asciiTheme="minorHAnsi" w:hAnsiTheme="minorHAnsi" w:cstheme="minorHAnsi"/>
                <w:b/>
                <w:sz w:val="20"/>
              </w:rPr>
              <w:t>DSS Source</w:t>
            </w:r>
          </w:p>
        </w:tc>
      </w:tr>
      <w:tr w:rsidR="008959E0" w:rsidRPr="009342E8" w14:paraId="30A31D59" w14:textId="77777777" w:rsidTr="00A23696">
        <w:trPr>
          <w:tblHeader/>
        </w:trPr>
        <w:tc>
          <w:tcPr>
            <w:tcW w:w="3544" w:type="dxa"/>
            <w:vMerge/>
            <w:tcBorders>
              <w:top w:val="single" w:sz="4" w:space="0" w:color="auto"/>
              <w:bottom w:val="single" w:sz="12" w:space="0" w:color="auto"/>
            </w:tcBorders>
            <w:shd w:val="clear" w:color="auto" w:fill="004200"/>
          </w:tcPr>
          <w:p w14:paraId="6D56DEF1" w14:textId="77777777" w:rsidR="008959E0" w:rsidRDefault="008959E0" w:rsidP="008959E0">
            <w:pPr>
              <w:keepNext/>
              <w:jc w:val="center"/>
              <w:rPr>
                <w:rFonts w:asciiTheme="minorHAnsi" w:hAnsiTheme="minorHAnsi" w:cstheme="minorHAnsi"/>
                <w:b/>
                <w:sz w:val="20"/>
              </w:rPr>
            </w:pPr>
          </w:p>
        </w:tc>
        <w:tc>
          <w:tcPr>
            <w:tcW w:w="1134" w:type="dxa"/>
            <w:vMerge/>
            <w:tcBorders>
              <w:top w:val="single" w:sz="4" w:space="0" w:color="auto"/>
              <w:bottom w:val="single" w:sz="12" w:space="0" w:color="auto"/>
            </w:tcBorders>
            <w:shd w:val="clear" w:color="auto" w:fill="004200"/>
          </w:tcPr>
          <w:p w14:paraId="38B3C7A7"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bottom w:val="single" w:sz="12" w:space="0" w:color="auto"/>
            </w:tcBorders>
            <w:shd w:val="clear" w:color="auto" w:fill="004200"/>
          </w:tcPr>
          <w:p w14:paraId="63FF2510"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Specialised</w:t>
            </w:r>
          </w:p>
        </w:tc>
        <w:tc>
          <w:tcPr>
            <w:tcW w:w="2410" w:type="dxa"/>
            <w:tcBorders>
              <w:top w:val="single" w:sz="12" w:space="0" w:color="auto"/>
              <w:bottom w:val="single" w:sz="12" w:space="0" w:color="auto"/>
            </w:tcBorders>
            <w:shd w:val="clear" w:color="auto" w:fill="004200"/>
          </w:tcPr>
          <w:p w14:paraId="4E3DB705"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Non-specialised</w:t>
            </w:r>
          </w:p>
        </w:tc>
      </w:tr>
      <w:tr w:rsidR="008959E0" w:rsidRPr="009342E8" w14:paraId="164E2F94" w14:textId="77777777" w:rsidTr="00A23696">
        <w:tc>
          <w:tcPr>
            <w:tcW w:w="3544" w:type="dxa"/>
            <w:tcBorders>
              <w:top w:val="single" w:sz="12" w:space="0" w:color="auto"/>
              <w:bottom w:val="single" w:sz="4" w:space="0" w:color="auto"/>
              <w:right w:val="nil"/>
            </w:tcBorders>
            <w:shd w:val="clear" w:color="auto" w:fill="auto"/>
          </w:tcPr>
          <w:p w14:paraId="7CA9B3B3" w14:textId="77777777" w:rsidR="008959E0" w:rsidRDefault="008959E0" w:rsidP="008959E0">
            <w:pPr>
              <w:keepNext/>
              <w:rPr>
                <w:rFonts w:asciiTheme="minorHAnsi" w:hAnsiTheme="minorHAnsi" w:cstheme="minorHAnsi"/>
                <w:b/>
                <w:sz w:val="20"/>
              </w:rPr>
            </w:pPr>
            <w:r>
              <w:rPr>
                <w:rFonts w:asciiTheme="minorHAnsi" w:hAnsiTheme="minorHAnsi" w:cstheme="minorHAnsi"/>
                <w:b/>
                <w:sz w:val="20"/>
              </w:rPr>
              <w:t>Phase details</w:t>
            </w:r>
          </w:p>
        </w:tc>
        <w:tc>
          <w:tcPr>
            <w:tcW w:w="1134" w:type="dxa"/>
            <w:tcBorders>
              <w:top w:val="single" w:sz="12" w:space="0" w:color="auto"/>
              <w:left w:val="nil"/>
              <w:bottom w:val="single" w:sz="4" w:space="0" w:color="auto"/>
              <w:right w:val="nil"/>
            </w:tcBorders>
            <w:shd w:val="clear" w:color="auto" w:fill="auto"/>
          </w:tcPr>
          <w:p w14:paraId="155FC81A"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left w:val="nil"/>
              <w:bottom w:val="single" w:sz="4" w:space="0" w:color="auto"/>
              <w:right w:val="nil"/>
            </w:tcBorders>
            <w:shd w:val="clear" w:color="auto" w:fill="auto"/>
          </w:tcPr>
          <w:p w14:paraId="168C3A7B"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left w:val="nil"/>
              <w:bottom w:val="single" w:sz="4" w:space="0" w:color="auto"/>
            </w:tcBorders>
            <w:shd w:val="clear" w:color="auto" w:fill="auto"/>
          </w:tcPr>
          <w:p w14:paraId="1CAC3A88" w14:textId="77777777" w:rsidR="008959E0" w:rsidRPr="009342E8" w:rsidRDefault="008959E0" w:rsidP="008959E0">
            <w:pPr>
              <w:jc w:val="center"/>
              <w:rPr>
                <w:rFonts w:asciiTheme="minorHAnsi" w:hAnsiTheme="minorHAnsi" w:cstheme="minorHAnsi"/>
                <w:b/>
                <w:sz w:val="20"/>
              </w:rPr>
            </w:pPr>
          </w:p>
        </w:tc>
      </w:tr>
      <w:tr w:rsidR="008959E0" w:rsidRPr="009342E8" w14:paraId="06363D75" w14:textId="77777777" w:rsidTr="006468F5">
        <w:trPr>
          <w:cantSplit/>
        </w:trPr>
        <w:tc>
          <w:tcPr>
            <w:tcW w:w="3544" w:type="dxa"/>
            <w:tcBorders>
              <w:top w:val="single" w:sz="4" w:space="0" w:color="auto"/>
              <w:bottom w:val="single" w:sz="4" w:space="0" w:color="auto"/>
            </w:tcBorders>
          </w:tcPr>
          <w:p w14:paraId="5083EEC5"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 xml:space="preserve">Episode of care </w:t>
            </w:r>
            <w:r w:rsidR="0046335B">
              <w:rPr>
                <w:rFonts w:asciiTheme="minorHAnsi" w:hAnsiTheme="minorHAnsi" w:cstheme="minorHAnsi"/>
                <w:sz w:val="20"/>
              </w:rPr>
              <w:t>–</w:t>
            </w:r>
            <w:r>
              <w:rPr>
                <w:rFonts w:asciiTheme="minorHAnsi" w:hAnsiTheme="minorHAnsi" w:cstheme="minorHAnsi"/>
                <w:sz w:val="20"/>
              </w:rPr>
              <w:t xml:space="preserve"> mental health phase of care</w:t>
            </w:r>
          </w:p>
        </w:tc>
        <w:tc>
          <w:tcPr>
            <w:tcW w:w="1134" w:type="dxa"/>
            <w:tcBorders>
              <w:top w:val="single" w:sz="4" w:space="0" w:color="auto"/>
            </w:tcBorders>
          </w:tcPr>
          <w:p w14:paraId="706BE9A2" w14:textId="1DD8D518" w:rsidR="008959E0" w:rsidRPr="00E35CA9" w:rsidRDefault="0059104A" w:rsidP="008959E0">
            <w:pPr>
              <w:rPr>
                <w:rFonts w:asciiTheme="minorHAnsi" w:hAnsiTheme="minorHAnsi" w:cstheme="minorHAnsi"/>
                <w:sz w:val="20"/>
              </w:rPr>
            </w:pPr>
            <w:r w:rsidRPr="0059104A">
              <w:rPr>
                <w:rFonts w:asciiTheme="minorHAnsi" w:hAnsiTheme="minorHAnsi" w:cstheme="minorHAnsi"/>
                <w:sz w:val="20"/>
              </w:rPr>
              <w:t>730856</w:t>
            </w:r>
          </w:p>
        </w:tc>
        <w:tc>
          <w:tcPr>
            <w:tcW w:w="2410" w:type="dxa"/>
            <w:tcBorders>
              <w:top w:val="single" w:sz="4" w:space="0" w:color="auto"/>
            </w:tcBorders>
          </w:tcPr>
          <w:p w14:paraId="76EEE588" w14:textId="77777777" w:rsidR="008959E0" w:rsidRDefault="008959E0" w:rsidP="008959E0">
            <w:pPr>
              <w:rPr>
                <w:rFonts w:asciiTheme="minorHAnsi" w:hAnsiTheme="minorHAnsi" w:cstheme="minorHAnsi"/>
                <w:sz w:val="20"/>
              </w:rPr>
            </w:pPr>
            <w:r w:rsidRPr="00F32750">
              <w:rPr>
                <w:rFonts w:asciiTheme="minorHAnsi" w:hAnsiTheme="minorHAnsi" w:cstheme="minorHAnsi"/>
                <w:sz w:val="20"/>
              </w:rPr>
              <w:t>ABF MHC NBEDS</w:t>
            </w:r>
          </w:p>
        </w:tc>
        <w:tc>
          <w:tcPr>
            <w:tcW w:w="2410" w:type="dxa"/>
            <w:tcBorders>
              <w:top w:val="single" w:sz="4" w:space="0" w:color="auto"/>
            </w:tcBorders>
          </w:tcPr>
          <w:p w14:paraId="45E89202" w14:textId="77777777" w:rsidR="008959E0" w:rsidRDefault="008959E0" w:rsidP="008959E0">
            <w:pPr>
              <w:rPr>
                <w:rFonts w:asciiTheme="minorHAnsi" w:hAnsiTheme="minorHAnsi" w:cstheme="minorHAnsi"/>
                <w:sz w:val="20"/>
              </w:rPr>
            </w:pPr>
            <w:r w:rsidRPr="00F32750">
              <w:rPr>
                <w:rFonts w:asciiTheme="minorHAnsi" w:hAnsiTheme="minorHAnsi" w:cstheme="minorHAnsi"/>
                <w:sz w:val="20"/>
              </w:rPr>
              <w:t>ABF MHC NBEDS</w:t>
            </w:r>
          </w:p>
        </w:tc>
      </w:tr>
      <w:tr w:rsidR="008959E0" w:rsidRPr="009342E8" w14:paraId="61745B26" w14:textId="77777777" w:rsidTr="00A23696">
        <w:tc>
          <w:tcPr>
            <w:tcW w:w="3544" w:type="dxa"/>
            <w:tcBorders>
              <w:top w:val="single" w:sz="4" w:space="0" w:color="auto"/>
              <w:bottom w:val="single" w:sz="4" w:space="0" w:color="auto"/>
            </w:tcBorders>
          </w:tcPr>
          <w:p w14:paraId="69E0661A"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Episode of care – mental health phase of care start date</w:t>
            </w:r>
          </w:p>
        </w:tc>
        <w:tc>
          <w:tcPr>
            <w:tcW w:w="1134" w:type="dxa"/>
            <w:tcBorders>
              <w:bottom w:val="single" w:sz="4" w:space="0" w:color="auto"/>
            </w:tcBorders>
          </w:tcPr>
          <w:p w14:paraId="60B9E0EA" w14:textId="535FCE0A" w:rsidR="008959E0" w:rsidRPr="00E35CA9" w:rsidRDefault="009D298E" w:rsidP="008959E0">
            <w:pPr>
              <w:rPr>
                <w:rFonts w:asciiTheme="minorHAnsi" w:hAnsiTheme="minorHAnsi" w:cstheme="minorHAnsi"/>
                <w:sz w:val="20"/>
              </w:rPr>
            </w:pPr>
            <w:r w:rsidRPr="00E35CA9">
              <w:rPr>
                <w:rFonts w:asciiTheme="minorHAnsi" w:hAnsiTheme="minorHAnsi" w:cstheme="minorHAnsi"/>
                <w:sz w:val="20"/>
              </w:rPr>
              <w:t>575257</w:t>
            </w:r>
          </w:p>
        </w:tc>
        <w:tc>
          <w:tcPr>
            <w:tcW w:w="2410" w:type="dxa"/>
            <w:tcBorders>
              <w:bottom w:val="single" w:sz="4" w:space="0" w:color="auto"/>
            </w:tcBorders>
          </w:tcPr>
          <w:p w14:paraId="55F6594F" w14:textId="77777777" w:rsidR="008959E0"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c>
          <w:tcPr>
            <w:tcW w:w="2410" w:type="dxa"/>
            <w:tcBorders>
              <w:bottom w:val="single" w:sz="4" w:space="0" w:color="auto"/>
            </w:tcBorders>
          </w:tcPr>
          <w:p w14:paraId="66CCFF8B" w14:textId="77777777" w:rsidR="008959E0"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r>
      <w:tr w:rsidR="008959E0" w:rsidRPr="009342E8" w14:paraId="2C8EA65E" w14:textId="77777777" w:rsidTr="00A23696">
        <w:tc>
          <w:tcPr>
            <w:tcW w:w="3544" w:type="dxa"/>
            <w:tcBorders>
              <w:top w:val="single" w:sz="4" w:space="0" w:color="auto"/>
              <w:bottom w:val="single" w:sz="4" w:space="0" w:color="auto"/>
            </w:tcBorders>
          </w:tcPr>
          <w:p w14:paraId="47D9B0F9" w14:textId="77777777" w:rsidR="008959E0" w:rsidRDefault="008959E0" w:rsidP="008959E0">
            <w:pPr>
              <w:rPr>
                <w:rFonts w:asciiTheme="minorHAnsi" w:hAnsiTheme="minorHAnsi" w:cstheme="minorHAnsi"/>
                <w:sz w:val="20"/>
              </w:rPr>
            </w:pPr>
            <w:r>
              <w:rPr>
                <w:rFonts w:asciiTheme="minorHAnsi" w:hAnsiTheme="minorHAnsi" w:cstheme="minorHAnsi"/>
                <w:sz w:val="20"/>
              </w:rPr>
              <w:t>Episode of care – mental health phase of care end date</w:t>
            </w:r>
          </w:p>
        </w:tc>
        <w:tc>
          <w:tcPr>
            <w:tcW w:w="1134" w:type="dxa"/>
            <w:tcBorders>
              <w:bottom w:val="single" w:sz="4" w:space="0" w:color="auto"/>
            </w:tcBorders>
          </w:tcPr>
          <w:p w14:paraId="05671714" w14:textId="37C38D03" w:rsidR="008959E0" w:rsidRPr="00E35CA9" w:rsidRDefault="009D298E" w:rsidP="008959E0">
            <w:pPr>
              <w:rPr>
                <w:rFonts w:asciiTheme="minorHAnsi" w:hAnsiTheme="minorHAnsi" w:cstheme="minorHAnsi"/>
                <w:sz w:val="20"/>
              </w:rPr>
            </w:pPr>
            <w:r>
              <w:rPr>
                <w:rFonts w:asciiTheme="minorHAnsi" w:hAnsiTheme="minorHAnsi" w:cstheme="minorHAnsi"/>
                <w:sz w:val="20"/>
              </w:rPr>
              <w:t>575251</w:t>
            </w:r>
          </w:p>
        </w:tc>
        <w:tc>
          <w:tcPr>
            <w:tcW w:w="2410" w:type="dxa"/>
            <w:tcBorders>
              <w:bottom w:val="single" w:sz="4" w:space="0" w:color="auto"/>
            </w:tcBorders>
          </w:tcPr>
          <w:p w14:paraId="5EED0CD7" w14:textId="77777777" w:rsidR="008959E0" w:rsidRPr="00065F04"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c>
          <w:tcPr>
            <w:tcW w:w="2410" w:type="dxa"/>
            <w:tcBorders>
              <w:bottom w:val="single" w:sz="4" w:space="0" w:color="auto"/>
            </w:tcBorders>
          </w:tcPr>
          <w:p w14:paraId="4712853F" w14:textId="77777777" w:rsidR="008959E0" w:rsidRPr="00065F04"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r>
      <w:tr w:rsidR="008959E0" w:rsidRPr="009342E8" w14:paraId="012A3ECF" w14:textId="77777777" w:rsidTr="00A23696">
        <w:trPr>
          <w:cantSplit/>
        </w:trPr>
        <w:tc>
          <w:tcPr>
            <w:tcW w:w="3544" w:type="dxa"/>
            <w:tcBorders>
              <w:top w:val="single" w:sz="4" w:space="0" w:color="auto"/>
              <w:bottom w:val="single" w:sz="4" w:space="0" w:color="auto"/>
            </w:tcBorders>
          </w:tcPr>
          <w:p w14:paraId="77912DE0"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Mental health phase of care – number of leave days</w:t>
            </w:r>
          </w:p>
        </w:tc>
        <w:tc>
          <w:tcPr>
            <w:tcW w:w="1134" w:type="dxa"/>
            <w:tcBorders>
              <w:top w:val="single" w:sz="4" w:space="0" w:color="auto"/>
              <w:bottom w:val="single" w:sz="4" w:space="0" w:color="auto"/>
            </w:tcBorders>
          </w:tcPr>
          <w:p w14:paraId="1799E064" w14:textId="2273C77F" w:rsidR="008959E0" w:rsidRPr="00E35CA9" w:rsidRDefault="00D112EE" w:rsidP="008959E0">
            <w:pPr>
              <w:rPr>
                <w:rFonts w:asciiTheme="minorHAnsi" w:hAnsiTheme="minorHAnsi" w:cstheme="minorHAnsi"/>
                <w:sz w:val="20"/>
              </w:rPr>
            </w:pPr>
            <w:r w:rsidRPr="00D112EE">
              <w:rPr>
                <w:rFonts w:asciiTheme="minorHAnsi" w:hAnsiTheme="minorHAnsi" w:cstheme="minorHAnsi"/>
                <w:sz w:val="20"/>
              </w:rPr>
              <w:t>730862</w:t>
            </w:r>
          </w:p>
        </w:tc>
        <w:tc>
          <w:tcPr>
            <w:tcW w:w="2410" w:type="dxa"/>
            <w:tcBorders>
              <w:top w:val="single" w:sz="4" w:space="0" w:color="auto"/>
              <w:bottom w:val="single" w:sz="4" w:space="0" w:color="auto"/>
            </w:tcBorders>
          </w:tcPr>
          <w:p w14:paraId="0542131B" w14:textId="77777777" w:rsidR="008959E0"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c>
          <w:tcPr>
            <w:tcW w:w="2410" w:type="dxa"/>
            <w:tcBorders>
              <w:top w:val="single" w:sz="4" w:space="0" w:color="auto"/>
              <w:bottom w:val="single" w:sz="4" w:space="0" w:color="auto"/>
            </w:tcBorders>
          </w:tcPr>
          <w:p w14:paraId="52E39DD1" w14:textId="77777777" w:rsidR="008959E0"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5F030D31" w14:textId="77777777" w:rsidTr="00A23696">
        <w:tc>
          <w:tcPr>
            <w:tcW w:w="3544" w:type="dxa"/>
            <w:tcBorders>
              <w:top w:val="single" w:sz="4" w:space="0" w:color="auto"/>
              <w:bottom w:val="single" w:sz="4" w:space="0" w:color="auto"/>
              <w:right w:val="nil"/>
            </w:tcBorders>
          </w:tcPr>
          <w:p w14:paraId="4CB8438B" w14:textId="77777777" w:rsidR="008959E0" w:rsidRDefault="008959E0" w:rsidP="008959E0">
            <w:pPr>
              <w:keepNext/>
              <w:rPr>
                <w:rFonts w:asciiTheme="minorHAnsi" w:hAnsiTheme="minorHAnsi" w:cstheme="minorHAnsi"/>
                <w:sz w:val="20"/>
              </w:rPr>
            </w:pPr>
            <w:r w:rsidRPr="006547E5">
              <w:rPr>
                <w:rFonts w:asciiTheme="minorHAnsi" w:hAnsiTheme="minorHAnsi" w:cstheme="minorHAnsi"/>
                <w:b/>
                <w:sz w:val="20"/>
              </w:rPr>
              <w:t>Clinical assessments</w:t>
            </w:r>
          </w:p>
        </w:tc>
        <w:tc>
          <w:tcPr>
            <w:tcW w:w="1134" w:type="dxa"/>
            <w:tcBorders>
              <w:top w:val="single" w:sz="4" w:space="0" w:color="auto"/>
              <w:left w:val="nil"/>
              <w:bottom w:val="single" w:sz="4" w:space="0" w:color="auto"/>
              <w:right w:val="nil"/>
            </w:tcBorders>
          </w:tcPr>
          <w:p w14:paraId="54041C1D" w14:textId="77777777" w:rsidR="008959E0"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right w:val="nil"/>
            </w:tcBorders>
          </w:tcPr>
          <w:p w14:paraId="3CB76A10" w14:textId="77777777" w:rsidR="008959E0" w:rsidRPr="004A76CE"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636CC65F" w14:textId="77777777" w:rsidR="008959E0" w:rsidRPr="004A76CE" w:rsidRDefault="008959E0" w:rsidP="008959E0">
            <w:pPr>
              <w:rPr>
                <w:rFonts w:asciiTheme="minorHAnsi" w:hAnsiTheme="minorHAnsi" w:cstheme="minorHAnsi"/>
                <w:sz w:val="20"/>
              </w:rPr>
            </w:pPr>
          </w:p>
        </w:tc>
      </w:tr>
      <w:tr w:rsidR="008959E0" w:rsidRPr="009342E8" w14:paraId="254608F0" w14:textId="77777777" w:rsidTr="00A23696">
        <w:tc>
          <w:tcPr>
            <w:tcW w:w="3544" w:type="dxa"/>
            <w:tcBorders>
              <w:top w:val="single" w:sz="4" w:space="0" w:color="auto"/>
              <w:bottom w:val="single" w:sz="4" w:space="0" w:color="auto"/>
            </w:tcBorders>
          </w:tcPr>
          <w:p w14:paraId="131DF31C" w14:textId="77777777" w:rsidR="008959E0" w:rsidRDefault="008959E0" w:rsidP="008959E0">
            <w:pPr>
              <w:rPr>
                <w:rFonts w:asciiTheme="minorHAnsi" w:hAnsiTheme="minorHAnsi" w:cstheme="minorHAnsi"/>
                <w:sz w:val="20"/>
              </w:rPr>
            </w:pPr>
            <w:r w:rsidRPr="006547E5">
              <w:rPr>
                <w:rFonts w:asciiTheme="minorHAnsi" w:hAnsiTheme="minorHAnsi" w:cstheme="minorHAnsi"/>
                <w:sz w:val="20"/>
              </w:rPr>
              <w:t>Person – level of psychiatric symptom severity</w:t>
            </w:r>
            <w:r>
              <w:rPr>
                <w:rFonts w:asciiTheme="minorHAnsi" w:hAnsiTheme="minorHAnsi" w:cstheme="minorHAnsi"/>
                <w:sz w:val="20"/>
              </w:rPr>
              <w:t>,</w:t>
            </w:r>
            <w:r w:rsidRPr="006547E5">
              <w:rPr>
                <w:rFonts w:asciiTheme="minorHAnsi" w:hAnsiTheme="minorHAnsi" w:cstheme="minorHAnsi"/>
                <w:sz w:val="20"/>
              </w:rPr>
              <w:t xml:space="preserve"> Health of the Nation Outcome Scale (HoNOS) </w:t>
            </w:r>
          </w:p>
          <w:p w14:paraId="7F0438A2" w14:textId="77777777" w:rsidR="008959E0" w:rsidRDefault="008959E0" w:rsidP="008959E0">
            <w:pPr>
              <w:rPr>
                <w:rFonts w:asciiTheme="minorHAnsi" w:hAnsiTheme="minorHAnsi" w:cstheme="minorHAnsi"/>
                <w:sz w:val="20"/>
              </w:rPr>
            </w:pPr>
            <w:r w:rsidRPr="006547E5">
              <w:rPr>
                <w:rFonts w:asciiTheme="minorHAnsi" w:hAnsiTheme="minorHAnsi" w:cstheme="minorHAnsi"/>
                <w:sz w:val="20"/>
              </w:rPr>
              <w:t>Person – level of psychiatric symptom severity</w:t>
            </w:r>
            <w:r>
              <w:rPr>
                <w:rFonts w:asciiTheme="minorHAnsi" w:hAnsiTheme="minorHAnsi" w:cstheme="minorHAnsi"/>
                <w:sz w:val="20"/>
              </w:rPr>
              <w:t>,</w:t>
            </w:r>
            <w:r w:rsidRPr="006547E5">
              <w:rPr>
                <w:rFonts w:asciiTheme="minorHAnsi" w:hAnsiTheme="minorHAnsi" w:cstheme="minorHAnsi"/>
                <w:sz w:val="20"/>
              </w:rPr>
              <w:t xml:space="preserve"> Health of the Nation Outcome scale for Children and Adolescents (HoNOSCA) </w:t>
            </w:r>
          </w:p>
          <w:p w14:paraId="5FFD9948" w14:textId="77777777" w:rsidR="008959E0" w:rsidRPr="006547E5" w:rsidRDefault="008959E0" w:rsidP="008959E0">
            <w:pPr>
              <w:rPr>
                <w:rFonts w:asciiTheme="minorHAnsi" w:hAnsiTheme="minorHAnsi" w:cstheme="minorHAnsi"/>
                <w:sz w:val="20"/>
              </w:rPr>
            </w:pPr>
            <w:r w:rsidRPr="006547E5">
              <w:rPr>
                <w:rFonts w:asciiTheme="minorHAnsi" w:hAnsiTheme="minorHAnsi" w:cstheme="minorHAnsi"/>
                <w:sz w:val="20"/>
              </w:rPr>
              <w:t>Person – level of psychiatric symptom severity</w:t>
            </w:r>
            <w:r>
              <w:rPr>
                <w:rFonts w:asciiTheme="minorHAnsi" w:hAnsiTheme="minorHAnsi" w:cstheme="minorHAnsi"/>
                <w:sz w:val="20"/>
              </w:rPr>
              <w:t>,</w:t>
            </w:r>
            <w:r w:rsidRPr="006547E5">
              <w:rPr>
                <w:rFonts w:asciiTheme="minorHAnsi" w:hAnsiTheme="minorHAnsi" w:cstheme="minorHAnsi"/>
                <w:sz w:val="20"/>
              </w:rPr>
              <w:t xml:space="preserve"> Health of the Nation Outcome Scale 65+ (HoNOS65+)</w:t>
            </w:r>
          </w:p>
        </w:tc>
        <w:tc>
          <w:tcPr>
            <w:tcW w:w="1134" w:type="dxa"/>
            <w:tcBorders>
              <w:top w:val="single" w:sz="4" w:space="0" w:color="auto"/>
              <w:bottom w:val="single" w:sz="4" w:space="0" w:color="auto"/>
            </w:tcBorders>
          </w:tcPr>
          <w:p w14:paraId="1EEE57DE" w14:textId="25008CAD" w:rsidR="008959E0" w:rsidRPr="006F4031" w:rsidRDefault="006F4031" w:rsidP="008959E0">
            <w:pPr>
              <w:rPr>
                <w:rFonts w:asciiTheme="minorHAnsi" w:hAnsiTheme="minorHAnsi" w:cstheme="minorHAnsi"/>
                <w:sz w:val="20"/>
              </w:rPr>
            </w:pPr>
            <w:r>
              <w:rPr>
                <w:rFonts w:asciiTheme="minorHAnsi" w:hAnsiTheme="minorHAnsi" w:cstheme="minorHAnsi"/>
                <w:sz w:val="20"/>
              </w:rPr>
              <w:t>717795</w:t>
            </w:r>
            <w:r w:rsidR="008959E0" w:rsidRPr="006F4031">
              <w:rPr>
                <w:rFonts w:asciiTheme="minorHAnsi" w:hAnsiTheme="minorHAnsi" w:cstheme="minorHAnsi"/>
                <w:sz w:val="20"/>
              </w:rPr>
              <w:br/>
            </w:r>
            <w:r w:rsidR="008959E0" w:rsidRPr="006F4031">
              <w:rPr>
                <w:rFonts w:asciiTheme="minorHAnsi" w:hAnsiTheme="minorHAnsi" w:cstheme="minorHAnsi"/>
                <w:sz w:val="20"/>
              </w:rPr>
              <w:br/>
            </w:r>
          </w:p>
          <w:p w14:paraId="38ADAB07" w14:textId="309C5981" w:rsidR="008959E0" w:rsidRPr="006F4031" w:rsidRDefault="006F4031" w:rsidP="008959E0">
            <w:pPr>
              <w:rPr>
                <w:rFonts w:asciiTheme="minorHAnsi" w:hAnsiTheme="minorHAnsi" w:cstheme="minorHAnsi"/>
                <w:sz w:val="20"/>
              </w:rPr>
            </w:pPr>
            <w:r>
              <w:rPr>
                <w:rFonts w:asciiTheme="minorHAnsi" w:hAnsiTheme="minorHAnsi" w:cstheme="minorHAnsi"/>
                <w:sz w:val="20"/>
              </w:rPr>
              <w:t>717784</w:t>
            </w:r>
            <w:r w:rsidR="008959E0" w:rsidRPr="006F4031">
              <w:rPr>
                <w:rFonts w:asciiTheme="minorHAnsi" w:hAnsiTheme="minorHAnsi" w:cstheme="minorHAnsi"/>
                <w:sz w:val="20"/>
              </w:rPr>
              <w:br/>
            </w:r>
            <w:r w:rsidR="008959E0" w:rsidRPr="006F4031">
              <w:rPr>
                <w:rFonts w:asciiTheme="minorHAnsi" w:hAnsiTheme="minorHAnsi" w:cstheme="minorHAnsi"/>
                <w:sz w:val="20"/>
              </w:rPr>
              <w:br/>
            </w:r>
            <w:r w:rsidR="008959E0" w:rsidRPr="006F4031">
              <w:rPr>
                <w:rFonts w:asciiTheme="minorHAnsi" w:hAnsiTheme="minorHAnsi" w:cstheme="minorHAnsi"/>
                <w:sz w:val="20"/>
              </w:rPr>
              <w:br/>
            </w:r>
          </w:p>
          <w:p w14:paraId="4A59A41F" w14:textId="2E5EA2C1" w:rsidR="008959E0" w:rsidRPr="006F4031" w:rsidRDefault="00D112EE" w:rsidP="008959E0">
            <w:pPr>
              <w:rPr>
                <w:rFonts w:asciiTheme="minorHAnsi" w:hAnsiTheme="minorHAnsi" w:cstheme="minorHAnsi"/>
                <w:sz w:val="20"/>
              </w:rPr>
            </w:pPr>
            <w:r w:rsidRPr="00D112EE">
              <w:rPr>
                <w:rFonts w:asciiTheme="minorHAnsi" w:hAnsiTheme="minorHAnsi" w:cstheme="minorHAnsi"/>
                <w:sz w:val="20"/>
              </w:rPr>
              <w:t>730844</w:t>
            </w:r>
          </w:p>
        </w:tc>
        <w:tc>
          <w:tcPr>
            <w:tcW w:w="2410" w:type="dxa"/>
            <w:tcBorders>
              <w:top w:val="single" w:sz="4" w:space="0" w:color="auto"/>
              <w:bottom w:val="single" w:sz="4" w:space="0" w:color="auto"/>
            </w:tcBorders>
          </w:tcPr>
          <w:p w14:paraId="6BFA0BE8"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r>
              <w:rPr>
                <w:rFonts w:asciiTheme="minorHAnsi" w:hAnsiTheme="minorHAnsi" w:cstheme="minorHAnsi"/>
                <w:sz w:val="20"/>
              </w:rPr>
              <w:t xml:space="preserve"> / NOCC</w:t>
            </w:r>
          </w:p>
        </w:tc>
        <w:tc>
          <w:tcPr>
            <w:tcW w:w="2410" w:type="dxa"/>
            <w:tcBorders>
              <w:top w:val="single" w:sz="4" w:space="0" w:color="auto"/>
              <w:bottom w:val="single" w:sz="4" w:space="0" w:color="auto"/>
            </w:tcBorders>
          </w:tcPr>
          <w:p w14:paraId="72A7AA88"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3C324E7A" w14:textId="77777777" w:rsidTr="00A23696">
        <w:tc>
          <w:tcPr>
            <w:tcW w:w="3544" w:type="dxa"/>
            <w:tcBorders>
              <w:top w:val="single" w:sz="4" w:space="0" w:color="auto"/>
              <w:bottom w:val="single" w:sz="4" w:space="0" w:color="auto"/>
            </w:tcBorders>
          </w:tcPr>
          <w:p w14:paraId="0AD19776" w14:textId="77777777" w:rsidR="008959E0" w:rsidRPr="006547E5" w:rsidRDefault="008959E0" w:rsidP="008959E0">
            <w:pPr>
              <w:rPr>
                <w:rFonts w:asciiTheme="minorHAnsi" w:hAnsiTheme="minorHAnsi" w:cstheme="minorHAnsi"/>
                <w:sz w:val="20"/>
              </w:rPr>
            </w:pPr>
            <w:r w:rsidRPr="006547E5">
              <w:rPr>
                <w:rFonts w:asciiTheme="minorHAnsi" w:hAnsiTheme="minorHAnsi" w:cstheme="minorHAnsi"/>
                <w:sz w:val="20"/>
              </w:rPr>
              <w:t>Person – level of psychiatric symptom severity, children’s Global Assessment Scale score (CGAS)</w:t>
            </w:r>
          </w:p>
        </w:tc>
        <w:tc>
          <w:tcPr>
            <w:tcW w:w="1134" w:type="dxa"/>
            <w:tcBorders>
              <w:top w:val="single" w:sz="4" w:space="0" w:color="auto"/>
              <w:bottom w:val="single" w:sz="4" w:space="0" w:color="auto"/>
            </w:tcBorders>
          </w:tcPr>
          <w:p w14:paraId="25AC4D28"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654407</w:t>
            </w:r>
          </w:p>
          <w:p w14:paraId="5E18AF5A" w14:textId="77777777" w:rsidR="008959E0" w:rsidRPr="00E35CA9" w:rsidRDefault="008959E0" w:rsidP="008959E0">
            <w:pPr>
              <w:rPr>
                <w:rFonts w:asciiTheme="minorHAnsi" w:hAnsiTheme="minorHAnsi" w:cstheme="minorHAnsi"/>
                <w:sz w:val="20"/>
              </w:rPr>
            </w:pPr>
          </w:p>
        </w:tc>
        <w:tc>
          <w:tcPr>
            <w:tcW w:w="2410" w:type="dxa"/>
            <w:tcBorders>
              <w:top w:val="single" w:sz="4" w:space="0" w:color="auto"/>
              <w:bottom w:val="single" w:sz="4" w:space="0" w:color="auto"/>
            </w:tcBorders>
          </w:tcPr>
          <w:p w14:paraId="740BF5E5" w14:textId="77777777" w:rsidR="008959E0" w:rsidRPr="004A76CE" w:rsidRDefault="008959E0" w:rsidP="008959E0">
            <w:pPr>
              <w:rPr>
                <w:rFonts w:asciiTheme="minorHAnsi" w:hAnsiTheme="minorHAnsi" w:cstheme="minorHAnsi"/>
                <w:sz w:val="20"/>
              </w:rPr>
            </w:pPr>
            <w:r w:rsidRPr="009D360D">
              <w:rPr>
                <w:rFonts w:asciiTheme="minorHAnsi" w:hAnsiTheme="minorHAnsi" w:cstheme="minorHAnsi"/>
                <w:sz w:val="20"/>
              </w:rPr>
              <w:t>ABF MHC NBEDS / NOCC</w:t>
            </w:r>
          </w:p>
        </w:tc>
        <w:tc>
          <w:tcPr>
            <w:tcW w:w="2410" w:type="dxa"/>
            <w:tcBorders>
              <w:top w:val="single" w:sz="4" w:space="0" w:color="auto"/>
              <w:bottom w:val="single" w:sz="4" w:space="0" w:color="auto"/>
            </w:tcBorders>
          </w:tcPr>
          <w:p w14:paraId="09E5491B"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5942BDC1" w14:textId="77777777" w:rsidTr="00A23696">
        <w:tc>
          <w:tcPr>
            <w:tcW w:w="3544" w:type="dxa"/>
            <w:tcBorders>
              <w:top w:val="single" w:sz="4" w:space="0" w:color="auto"/>
              <w:bottom w:val="single" w:sz="4" w:space="0" w:color="auto"/>
            </w:tcBorders>
          </w:tcPr>
          <w:p w14:paraId="70F9649A" w14:textId="77777777" w:rsidR="008959E0" w:rsidRPr="006547E5" w:rsidRDefault="008959E0" w:rsidP="008959E0">
            <w:pPr>
              <w:rPr>
                <w:rFonts w:asciiTheme="minorHAnsi" w:hAnsiTheme="minorHAnsi" w:cstheme="minorHAnsi"/>
                <w:sz w:val="20"/>
              </w:rPr>
            </w:pPr>
            <w:r w:rsidRPr="006547E5">
              <w:rPr>
                <w:rFonts w:asciiTheme="minorHAnsi" w:hAnsiTheme="minorHAnsi" w:cstheme="minorHAnsi"/>
                <w:sz w:val="20"/>
              </w:rPr>
              <w:t>Episode of care – FIHS psychosocial complications indicator (FIHS)</w:t>
            </w:r>
          </w:p>
        </w:tc>
        <w:tc>
          <w:tcPr>
            <w:tcW w:w="1134" w:type="dxa"/>
            <w:tcBorders>
              <w:top w:val="single" w:sz="4" w:space="0" w:color="auto"/>
              <w:bottom w:val="single" w:sz="4" w:space="0" w:color="auto"/>
            </w:tcBorders>
          </w:tcPr>
          <w:p w14:paraId="2A955052" w14:textId="7F96A4BF" w:rsidR="008959E0" w:rsidRPr="00E35CA9" w:rsidRDefault="00D112EE" w:rsidP="008959E0">
            <w:pPr>
              <w:rPr>
                <w:rFonts w:asciiTheme="minorHAnsi" w:hAnsiTheme="minorHAnsi" w:cstheme="minorHAnsi"/>
                <w:sz w:val="20"/>
              </w:rPr>
            </w:pPr>
            <w:r w:rsidRPr="00D112EE">
              <w:rPr>
                <w:rFonts w:asciiTheme="minorHAnsi" w:hAnsiTheme="minorHAnsi" w:cstheme="minorHAnsi"/>
                <w:sz w:val="20"/>
              </w:rPr>
              <w:t>730840</w:t>
            </w:r>
          </w:p>
        </w:tc>
        <w:tc>
          <w:tcPr>
            <w:tcW w:w="2410" w:type="dxa"/>
            <w:tcBorders>
              <w:top w:val="single" w:sz="4" w:space="0" w:color="auto"/>
              <w:bottom w:val="single" w:sz="4" w:space="0" w:color="auto"/>
            </w:tcBorders>
          </w:tcPr>
          <w:p w14:paraId="3D3734AD" w14:textId="77777777" w:rsidR="008959E0" w:rsidRPr="004A76CE" w:rsidRDefault="008959E0" w:rsidP="008959E0">
            <w:pPr>
              <w:rPr>
                <w:rFonts w:asciiTheme="minorHAnsi" w:hAnsiTheme="minorHAnsi" w:cstheme="minorHAnsi"/>
                <w:sz w:val="20"/>
              </w:rPr>
            </w:pPr>
            <w:r w:rsidRPr="009D360D">
              <w:rPr>
                <w:rFonts w:asciiTheme="minorHAnsi" w:hAnsiTheme="minorHAnsi" w:cstheme="minorHAnsi"/>
                <w:sz w:val="20"/>
              </w:rPr>
              <w:t>ABF MHC NBEDS / NOCC</w:t>
            </w:r>
          </w:p>
        </w:tc>
        <w:tc>
          <w:tcPr>
            <w:tcW w:w="2410" w:type="dxa"/>
            <w:tcBorders>
              <w:top w:val="single" w:sz="4" w:space="0" w:color="auto"/>
              <w:bottom w:val="single" w:sz="4" w:space="0" w:color="auto"/>
            </w:tcBorders>
          </w:tcPr>
          <w:p w14:paraId="09ECB75A"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0B07F76F" w14:textId="77777777" w:rsidTr="00A23696">
        <w:tc>
          <w:tcPr>
            <w:tcW w:w="3544" w:type="dxa"/>
            <w:tcBorders>
              <w:top w:val="single" w:sz="4" w:space="0" w:color="auto"/>
              <w:bottom w:val="single" w:sz="4" w:space="0" w:color="auto"/>
            </w:tcBorders>
          </w:tcPr>
          <w:p w14:paraId="70766895" w14:textId="77777777" w:rsidR="008959E0" w:rsidRPr="006547E5" w:rsidRDefault="008959E0" w:rsidP="008959E0">
            <w:pPr>
              <w:rPr>
                <w:rFonts w:asciiTheme="minorHAnsi" w:hAnsiTheme="minorHAnsi" w:cstheme="minorHAnsi"/>
                <w:sz w:val="20"/>
              </w:rPr>
            </w:pPr>
            <w:r w:rsidRPr="006547E5">
              <w:rPr>
                <w:rFonts w:asciiTheme="minorHAnsi" w:hAnsiTheme="minorHAnsi" w:cstheme="minorHAnsi"/>
                <w:sz w:val="20"/>
              </w:rPr>
              <w:t>Person – level of difficulty with activities in a life area, Abbreviated Life Skills Profile score (LSP-16)</w:t>
            </w:r>
          </w:p>
        </w:tc>
        <w:tc>
          <w:tcPr>
            <w:tcW w:w="1134" w:type="dxa"/>
            <w:tcBorders>
              <w:top w:val="single" w:sz="4" w:space="0" w:color="auto"/>
              <w:bottom w:val="single" w:sz="4" w:space="0" w:color="auto"/>
            </w:tcBorders>
          </w:tcPr>
          <w:p w14:paraId="0997034F"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654401</w:t>
            </w:r>
          </w:p>
        </w:tc>
        <w:tc>
          <w:tcPr>
            <w:tcW w:w="2410" w:type="dxa"/>
            <w:tcBorders>
              <w:top w:val="single" w:sz="4" w:space="0" w:color="auto"/>
              <w:bottom w:val="single" w:sz="4" w:space="0" w:color="auto"/>
            </w:tcBorders>
          </w:tcPr>
          <w:p w14:paraId="0166A5D3" w14:textId="77777777" w:rsidR="008959E0" w:rsidRPr="004A76CE" w:rsidRDefault="008959E0" w:rsidP="008959E0">
            <w:pPr>
              <w:rPr>
                <w:rFonts w:asciiTheme="minorHAnsi" w:hAnsiTheme="minorHAnsi" w:cstheme="minorHAnsi"/>
                <w:sz w:val="20"/>
              </w:rPr>
            </w:pPr>
            <w:r w:rsidRPr="0009042C">
              <w:rPr>
                <w:rFonts w:asciiTheme="minorHAnsi" w:hAnsiTheme="minorHAnsi" w:cstheme="minorHAnsi"/>
                <w:sz w:val="20"/>
              </w:rPr>
              <w:t>ABF MHC NBEDS / NOCC</w:t>
            </w:r>
          </w:p>
        </w:tc>
        <w:tc>
          <w:tcPr>
            <w:tcW w:w="2410" w:type="dxa"/>
            <w:tcBorders>
              <w:top w:val="single" w:sz="4" w:space="0" w:color="auto"/>
              <w:bottom w:val="single" w:sz="4" w:space="0" w:color="auto"/>
            </w:tcBorders>
          </w:tcPr>
          <w:p w14:paraId="59F44500"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1284E1CA" w14:textId="77777777" w:rsidTr="006468F5">
        <w:trPr>
          <w:cantSplit/>
        </w:trPr>
        <w:tc>
          <w:tcPr>
            <w:tcW w:w="3544" w:type="dxa"/>
            <w:tcBorders>
              <w:top w:val="single" w:sz="4" w:space="0" w:color="auto"/>
              <w:bottom w:val="single" w:sz="4" w:space="0" w:color="auto"/>
            </w:tcBorders>
          </w:tcPr>
          <w:p w14:paraId="4BAC0184" w14:textId="77777777" w:rsidR="008959E0" w:rsidRDefault="008959E0" w:rsidP="008959E0">
            <w:pPr>
              <w:rPr>
                <w:rFonts w:asciiTheme="minorHAnsi" w:hAnsiTheme="minorHAnsi" w:cstheme="minorHAnsi"/>
                <w:sz w:val="20"/>
              </w:rPr>
            </w:pPr>
            <w:r>
              <w:rPr>
                <w:rFonts w:asciiTheme="minorHAnsi" w:hAnsiTheme="minorHAnsi" w:cstheme="minorHAnsi"/>
                <w:sz w:val="20"/>
              </w:rPr>
              <w:lastRenderedPageBreak/>
              <w:t>Person – level of functional independent, Resource Utilisation Groups – Activities of Daily Living score (RUG-ADL)</w:t>
            </w:r>
          </w:p>
        </w:tc>
        <w:tc>
          <w:tcPr>
            <w:tcW w:w="1134" w:type="dxa"/>
            <w:tcBorders>
              <w:top w:val="single" w:sz="4" w:space="0" w:color="auto"/>
              <w:bottom w:val="single" w:sz="4" w:space="0" w:color="auto"/>
            </w:tcBorders>
          </w:tcPr>
          <w:p w14:paraId="20C2F487" w14:textId="513B1D09" w:rsidR="008959E0" w:rsidRPr="00E35CA9" w:rsidRDefault="00D112EE" w:rsidP="008959E0">
            <w:pPr>
              <w:rPr>
                <w:rFonts w:asciiTheme="minorHAnsi" w:hAnsiTheme="minorHAnsi" w:cstheme="minorHAnsi"/>
                <w:sz w:val="20"/>
              </w:rPr>
            </w:pPr>
            <w:r w:rsidRPr="00D112EE">
              <w:rPr>
                <w:rFonts w:asciiTheme="minorHAnsi" w:hAnsiTheme="minorHAnsi" w:cstheme="minorHAnsi"/>
                <w:sz w:val="20"/>
              </w:rPr>
              <w:t>730829</w:t>
            </w:r>
          </w:p>
        </w:tc>
        <w:tc>
          <w:tcPr>
            <w:tcW w:w="2410" w:type="dxa"/>
            <w:tcBorders>
              <w:top w:val="single" w:sz="4" w:space="0" w:color="auto"/>
              <w:bottom w:val="single" w:sz="4" w:space="0" w:color="auto"/>
            </w:tcBorders>
          </w:tcPr>
          <w:p w14:paraId="722BB522" w14:textId="77777777" w:rsidR="008959E0" w:rsidRPr="004A76CE" w:rsidRDefault="008959E0" w:rsidP="008959E0">
            <w:pPr>
              <w:rPr>
                <w:rFonts w:asciiTheme="minorHAnsi" w:hAnsiTheme="minorHAnsi" w:cstheme="minorHAnsi"/>
                <w:sz w:val="20"/>
              </w:rPr>
            </w:pPr>
            <w:r w:rsidRPr="0009042C">
              <w:rPr>
                <w:rFonts w:asciiTheme="minorHAnsi" w:hAnsiTheme="minorHAnsi" w:cstheme="minorHAnsi"/>
                <w:sz w:val="20"/>
              </w:rPr>
              <w:t>ABF MHC NBEDS / NOCC</w:t>
            </w:r>
          </w:p>
        </w:tc>
        <w:tc>
          <w:tcPr>
            <w:tcW w:w="2410" w:type="dxa"/>
            <w:tcBorders>
              <w:top w:val="single" w:sz="4" w:space="0" w:color="auto"/>
              <w:bottom w:val="single" w:sz="4" w:space="0" w:color="auto"/>
            </w:tcBorders>
          </w:tcPr>
          <w:p w14:paraId="11D0CE3E"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2F844FCB" w14:textId="77777777" w:rsidTr="00A23696">
        <w:tc>
          <w:tcPr>
            <w:tcW w:w="3544" w:type="dxa"/>
            <w:tcBorders>
              <w:top w:val="single" w:sz="4" w:space="0" w:color="auto"/>
              <w:bottom w:val="single" w:sz="4" w:space="0" w:color="auto"/>
              <w:right w:val="nil"/>
            </w:tcBorders>
          </w:tcPr>
          <w:p w14:paraId="0ED6BDE1" w14:textId="77777777" w:rsidR="008959E0" w:rsidRPr="006547E5" w:rsidRDefault="008959E0" w:rsidP="008959E0">
            <w:pPr>
              <w:keepNext/>
              <w:rPr>
                <w:rFonts w:asciiTheme="minorHAnsi" w:hAnsiTheme="minorHAnsi" w:cstheme="minorHAnsi"/>
                <w:b/>
                <w:sz w:val="20"/>
              </w:rPr>
            </w:pPr>
            <w:r w:rsidRPr="006547E5">
              <w:rPr>
                <w:rFonts w:asciiTheme="minorHAnsi" w:hAnsiTheme="minorHAnsi" w:cstheme="minorHAnsi"/>
                <w:b/>
                <w:sz w:val="20"/>
              </w:rPr>
              <w:t>Identifiers</w:t>
            </w:r>
          </w:p>
        </w:tc>
        <w:tc>
          <w:tcPr>
            <w:tcW w:w="1134" w:type="dxa"/>
            <w:tcBorders>
              <w:top w:val="single" w:sz="4" w:space="0" w:color="auto"/>
              <w:left w:val="nil"/>
              <w:bottom w:val="single" w:sz="4" w:space="0" w:color="auto"/>
              <w:right w:val="nil"/>
            </w:tcBorders>
          </w:tcPr>
          <w:p w14:paraId="5F3F1CC1" w14:textId="77777777" w:rsidR="008959E0" w:rsidRPr="00E35CA9"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right w:val="nil"/>
            </w:tcBorders>
          </w:tcPr>
          <w:p w14:paraId="133F04EA" w14:textId="77777777" w:rsidR="008959E0" w:rsidRPr="004A76CE"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73AC2E97" w14:textId="77777777" w:rsidR="008959E0" w:rsidRPr="004A76CE" w:rsidRDefault="008959E0" w:rsidP="008959E0">
            <w:pPr>
              <w:rPr>
                <w:rFonts w:asciiTheme="minorHAnsi" w:hAnsiTheme="minorHAnsi" w:cstheme="minorHAnsi"/>
                <w:sz w:val="20"/>
              </w:rPr>
            </w:pPr>
          </w:p>
        </w:tc>
      </w:tr>
      <w:tr w:rsidR="008959E0" w:rsidRPr="009342E8" w14:paraId="27F65F01" w14:textId="77777777" w:rsidTr="00A23696">
        <w:tc>
          <w:tcPr>
            <w:tcW w:w="3544" w:type="dxa"/>
            <w:tcBorders>
              <w:top w:val="single" w:sz="4" w:space="0" w:color="auto"/>
              <w:bottom w:val="single" w:sz="4" w:space="0" w:color="auto"/>
            </w:tcBorders>
          </w:tcPr>
          <w:p w14:paraId="01F5D8D2" w14:textId="77777777" w:rsidR="008959E0" w:rsidRDefault="008959E0" w:rsidP="008959E0">
            <w:pPr>
              <w:rPr>
                <w:rFonts w:asciiTheme="minorHAnsi" w:hAnsiTheme="minorHAnsi" w:cstheme="minorHAnsi"/>
                <w:sz w:val="20"/>
              </w:rPr>
            </w:pPr>
            <w:r>
              <w:rPr>
                <w:rFonts w:asciiTheme="minorHAnsi" w:hAnsiTheme="minorHAnsi" w:cstheme="minorHAnsi"/>
                <w:sz w:val="20"/>
              </w:rPr>
              <w:t>Establi</w:t>
            </w:r>
            <w:r w:rsidRPr="005C0115">
              <w:rPr>
                <w:rFonts w:asciiTheme="minorHAnsi" w:hAnsiTheme="minorHAnsi" w:cstheme="minorHAnsi"/>
                <w:sz w:val="20"/>
              </w:rPr>
              <w:t>shment – Activity based funding organisation identifier</w:t>
            </w:r>
          </w:p>
        </w:tc>
        <w:tc>
          <w:tcPr>
            <w:tcW w:w="1134" w:type="dxa"/>
            <w:tcBorders>
              <w:top w:val="single" w:sz="4" w:space="0" w:color="auto"/>
              <w:bottom w:val="single" w:sz="4" w:space="0" w:color="auto"/>
            </w:tcBorders>
          </w:tcPr>
          <w:p w14:paraId="4F8B9AFF"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699156</w:t>
            </w:r>
          </w:p>
        </w:tc>
        <w:tc>
          <w:tcPr>
            <w:tcW w:w="2410" w:type="dxa"/>
            <w:tcBorders>
              <w:top w:val="single" w:sz="4" w:space="0" w:color="auto"/>
              <w:bottom w:val="single" w:sz="4" w:space="0" w:color="auto"/>
            </w:tcBorders>
          </w:tcPr>
          <w:p w14:paraId="39C61702" w14:textId="77777777" w:rsidR="008959E0" w:rsidRDefault="008959E0" w:rsidP="008959E0">
            <w:pPr>
              <w:rPr>
                <w:rFonts w:asciiTheme="minorHAnsi" w:hAnsiTheme="minorHAnsi" w:cstheme="minorHAnsi"/>
                <w:sz w:val="20"/>
              </w:rPr>
            </w:pPr>
            <w:r w:rsidRPr="00A736D8">
              <w:rPr>
                <w:rFonts w:asciiTheme="minorHAnsi" w:hAnsiTheme="minorHAnsi" w:cstheme="minorHAnsi"/>
                <w:sz w:val="20"/>
              </w:rPr>
              <w:t>Derived – concatenation</w:t>
            </w:r>
          </w:p>
        </w:tc>
        <w:tc>
          <w:tcPr>
            <w:tcW w:w="2410" w:type="dxa"/>
            <w:tcBorders>
              <w:top w:val="single" w:sz="4" w:space="0" w:color="auto"/>
              <w:bottom w:val="single" w:sz="4" w:space="0" w:color="auto"/>
            </w:tcBorders>
          </w:tcPr>
          <w:p w14:paraId="7F6D878E" w14:textId="77777777" w:rsidR="008959E0" w:rsidRDefault="008959E0" w:rsidP="008959E0">
            <w:pPr>
              <w:rPr>
                <w:rFonts w:asciiTheme="minorHAnsi" w:hAnsiTheme="minorHAnsi" w:cstheme="minorHAnsi"/>
                <w:sz w:val="20"/>
              </w:rPr>
            </w:pPr>
            <w:r w:rsidRPr="00A736D8">
              <w:rPr>
                <w:rFonts w:asciiTheme="minorHAnsi" w:hAnsiTheme="minorHAnsi" w:cstheme="minorHAnsi"/>
                <w:sz w:val="20"/>
              </w:rPr>
              <w:t>Derived – concatenation</w:t>
            </w:r>
          </w:p>
        </w:tc>
      </w:tr>
      <w:tr w:rsidR="008959E0" w:rsidRPr="009342E8" w14:paraId="76E01A5E" w14:textId="77777777" w:rsidTr="00A23696">
        <w:tc>
          <w:tcPr>
            <w:tcW w:w="3544" w:type="dxa"/>
            <w:tcBorders>
              <w:top w:val="single" w:sz="4" w:space="0" w:color="auto"/>
              <w:bottom w:val="single" w:sz="4" w:space="0" w:color="auto"/>
              <w:right w:val="nil"/>
            </w:tcBorders>
          </w:tcPr>
          <w:p w14:paraId="31A76C20" w14:textId="77777777" w:rsidR="008959E0" w:rsidRPr="00EF06A3" w:rsidRDefault="008959E0" w:rsidP="00AD4E02">
            <w:pPr>
              <w:keepNext/>
              <w:rPr>
                <w:rFonts w:asciiTheme="minorHAnsi" w:hAnsiTheme="minorHAnsi" w:cstheme="minorHAnsi"/>
                <w:b/>
                <w:sz w:val="20"/>
              </w:rPr>
            </w:pPr>
            <w:r w:rsidRPr="00EF06A3">
              <w:rPr>
                <w:rFonts w:asciiTheme="minorHAnsi" w:hAnsiTheme="minorHAnsi" w:cstheme="minorHAnsi"/>
                <w:b/>
                <w:sz w:val="20"/>
              </w:rPr>
              <w:t>Additional DRS items</w:t>
            </w:r>
          </w:p>
        </w:tc>
        <w:tc>
          <w:tcPr>
            <w:tcW w:w="1134" w:type="dxa"/>
            <w:tcBorders>
              <w:top w:val="single" w:sz="4" w:space="0" w:color="auto"/>
              <w:left w:val="nil"/>
              <w:bottom w:val="single" w:sz="4" w:space="0" w:color="auto"/>
              <w:right w:val="nil"/>
            </w:tcBorders>
          </w:tcPr>
          <w:p w14:paraId="7EEBDB64" w14:textId="77777777" w:rsidR="008959E0" w:rsidRPr="00E35CA9"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right w:val="nil"/>
            </w:tcBorders>
          </w:tcPr>
          <w:p w14:paraId="394C8E61" w14:textId="77777777" w:rsidR="008959E0" w:rsidRPr="004A76CE" w:rsidRDefault="008959E0" w:rsidP="008959E0">
            <w:pPr>
              <w:rPr>
                <w:rFonts w:asciiTheme="minorHAnsi" w:hAnsiTheme="minorHAnsi" w:cstheme="minorHAnsi"/>
                <w:sz w:val="20"/>
              </w:rPr>
            </w:pPr>
          </w:p>
        </w:tc>
        <w:tc>
          <w:tcPr>
            <w:tcW w:w="2410" w:type="dxa"/>
            <w:tcBorders>
              <w:top w:val="single" w:sz="4" w:space="0" w:color="auto"/>
              <w:left w:val="nil"/>
              <w:bottom w:val="single" w:sz="4" w:space="0" w:color="auto"/>
            </w:tcBorders>
          </w:tcPr>
          <w:p w14:paraId="48FEED3D" w14:textId="77777777" w:rsidR="008959E0" w:rsidRPr="004A76CE" w:rsidRDefault="008959E0" w:rsidP="008959E0">
            <w:pPr>
              <w:rPr>
                <w:rFonts w:asciiTheme="minorHAnsi" w:hAnsiTheme="minorHAnsi" w:cstheme="minorHAnsi"/>
                <w:sz w:val="20"/>
              </w:rPr>
            </w:pPr>
          </w:p>
        </w:tc>
      </w:tr>
      <w:tr w:rsidR="008959E0" w:rsidRPr="009342E8" w14:paraId="5AFB52FF" w14:textId="77777777" w:rsidTr="00AD4E02">
        <w:trPr>
          <w:cantSplit/>
        </w:trPr>
        <w:tc>
          <w:tcPr>
            <w:tcW w:w="3544" w:type="dxa"/>
            <w:tcBorders>
              <w:top w:val="single" w:sz="4" w:space="0" w:color="auto"/>
              <w:bottom w:val="single" w:sz="4" w:space="0" w:color="auto"/>
            </w:tcBorders>
          </w:tcPr>
          <w:p w14:paraId="0E6086DB" w14:textId="77777777" w:rsidR="008959E0" w:rsidRDefault="008959E0" w:rsidP="008959E0">
            <w:pPr>
              <w:rPr>
                <w:rFonts w:asciiTheme="minorHAnsi" w:hAnsiTheme="minorHAnsi" w:cstheme="minorHAnsi"/>
                <w:sz w:val="20"/>
              </w:rPr>
            </w:pPr>
            <w:r>
              <w:rPr>
                <w:rFonts w:asciiTheme="minorHAnsi" w:hAnsiTheme="minorHAnsi" w:cstheme="minorHAnsi"/>
                <w:sz w:val="20"/>
              </w:rPr>
              <w:t>Mental health care phase record identifier</w:t>
            </w:r>
          </w:p>
        </w:tc>
        <w:tc>
          <w:tcPr>
            <w:tcW w:w="1134" w:type="dxa"/>
            <w:tcBorders>
              <w:top w:val="single" w:sz="4" w:space="0" w:color="auto"/>
              <w:bottom w:val="single" w:sz="4" w:space="0" w:color="auto"/>
            </w:tcBorders>
          </w:tcPr>
          <w:p w14:paraId="28223908" w14:textId="18328786" w:rsidR="008959E0" w:rsidRPr="00E35CA9" w:rsidRDefault="009D298E" w:rsidP="009D298E">
            <w:pPr>
              <w:rPr>
                <w:rFonts w:asciiTheme="minorHAnsi" w:hAnsiTheme="minorHAnsi" w:cstheme="minorHAnsi"/>
                <w:sz w:val="20"/>
              </w:rPr>
            </w:pPr>
            <w:r>
              <w:rPr>
                <w:rFonts w:asciiTheme="minorHAnsi" w:hAnsiTheme="minorHAnsi" w:cstheme="minorHAnsi"/>
                <w:sz w:val="20"/>
              </w:rPr>
              <w:t>DRS</w:t>
            </w:r>
          </w:p>
        </w:tc>
        <w:tc>
          <w:tcPr>
            <w:tcW w:w="2410" w:type="dxa"/>
            <w:tcBorders>
              <w:top w:val="single" w:sz="4" w:space="0" w:color="auto"/>
              <w:bottom w:val="single" w:sz="4" w:space="0" w:color="auto"/>
            </w:tcBorders>
          </w:tcPr>
          <w:p w14:paraId="43F2A798" w14:textId="77777777" w:rsidR="008959E0" w:rsidRPr="004A76CE" w:rsidRDefault="008959E0" w:rsidP="008959E0">
            <w:pPr>
              <w:rPr>
                <w:rFonts w:asciiTheme="minorHAnsi" w:hAnsiTheme="minorHAnsi" w:cstheme="minorHAnsi"/>
                <w:sz w:val="20"/>
              </w:rPr>
            </w:pPr>
          </w:p>
        </w:tc>
        <w:tc>
          <w:tcPr>
            <w:tcW w:w="2410" w:type="dxa"/>
            <w:tcBorders>
              <w:top w:val="single" w:sz="4" w:space="0" w:color="auto"/>
              <w:bottom w:val="single" w:sz="4" w:space="0" w:color="auto"/>
            </w:tcBorders>
          </w:tcPr>
          <w:p w14:paraId="4F145B31" w14:textId="77777777" w:rsidR="008959E0" w:rsidRPr="004A76CE" w:rsidRDefault="008959E0" w:rsidP="008959E0">
            <w:pPr>
              <w:rPr>
                <w:rFonts w:asciiTheme="minorHAnsi" w:hAnsiTheme="minorHAnsi" w:cstheme="minorHAnsi"/>
                <w:sz w:val="20"/>
              </w:rPr>
            </w:pPr>
          </w:p>
        </w:tc>
      </w:tr>
      <w:tr w:rsidR="008959E0" w:rsidRPr="009342E8" w14:paraId="555218B1" w14:textId="77777777" w:rsidTr="00A23696">
        <w:tc>
          <w:tcPr>
            <w:tcW w:w="3544" w:type="dxa"/>
            <w:tcBorders>
              <w:top w:val="single" w:sz="4" w:space="0" w:color="auto"/>
              <w:bottom w:val="single" w:sz="12" w:space="0" w:color="auto"/>
            </w:tcBorders>
          </w:tcPr>
          <w:p w14:paraId="76ABE590" w14:textId="77777777" w:rsidR="008959E0" w:rsidRDefault="008959E0" w:rsidP="008959E0">
            <w:pPr>
              <w:rPr>
                <w:rFonts w:asciiTheme="minorHAnsi" w:hAnsiTheme="minorHAnsi" w:cstheme="minorHAnsi"/>
                <w:sz w:val="20"/>
              </w:rPr>
            </w:pPr>
            <w:r>
              <w:rPr>
                <w:rFonts w:asciiTheme="minorHAnsi" w:hAnsiTheme="minorHAnsi" w:cstheme="minorHAnsi"/>
                <w:sz w:val="20"/>
              </w:rPr>
              <w:t>Phase linking key</w:t>
            </w:r>
          </w:p>
        </w:tc>
        <w:tc>
          <w:tcPr>
            <w:tcW w:w="1134" w:type="dxa"/>
            <w:tcBorders>
              <w:top w:val="single" w:sz="4" w:space="0" w:color="auto"/>
              <w:bottom w:val="single" w:sz="12" w:space="0" w:color="auto"/>
            </w:tcBorders>
          </w:tcPr>
          <w:p w14:paraId="3B92B8DA" w14:textId="77777777" w:rsidR="008959E0" w:rsidRDefault="008959E0" w:rsidP="008959E0">
            <w:pPr>
              <w:rPr>
                <w:rFonts w:asciiTheme="minorHAnsi" w:hAnsiTheme="minorHAnsi" w:cstheme="minorHAnsi"/>
                <w:sz w:val="20"/>
              </w:rPr>
            </w:pPr>
            <w:r>
              <w:rPr>
                <w:rFonts w:asciiTheme="minorHAnsi" w:hAnsiTheme="minorHAnsi" w:cstheme="minorHAnsi"/>
                <w:sz w:val="20"/>
              </w:rPr>
              <w:t>DRS</w:t>
            </w:r>
          </w:p>
        </w:tc>
        <w:tc>
          <w:tcPr>
            <w:tcW w:w="2410" w:type="dxa"/>
            <w:tcBorders>
              <w:top w:val="single" w:sz="4" w:space="0" w:color="auto"/>
              <w:bottom w:val="single" w:sz="12" w:space="0" w:color="auto"/>
            </w:tcBorders>
          </w:tcPr>
          <w:p w14:paraId="06CA60A2" w14:textId="77777777" w:rsidR="008959E0" w:rsidRPr="004A76CE" w:rsidRDefault="008959E0" w:rsidP="008959E0">
            <w:pPr>
              <w:rPr>
                <w:rFonts w:asciiTheme="minorHAnsi" w:hAnsiTheme="minorHAnsi" w:cstheme="minorHAnsi"/>
                <w:sz w:val="20"/>
              </w:rPr>
            </w:pPr>
          </w:p>
        </w:tc>
        <w:tc>
          <w:tcPr>
            <w:tcW w:w="2410" w:type="dxa"/>
            <w:tcBorders>
              <w:top w:val="single" w:sz="4" w:space="0" w:color="auto"/>
              <w:bottom w:val="single" w:sz="12" w:space="0" w:color="auto"/>
            </w:tcBorders>
          </w:tcPr>
          <w:p w14:paraId="1CE9EDBC" w14:textId="77777777" w:rsidR="008959E0" w:rsidRPr="004A76CE" w:rsidRDefault="008959E0" w:rsidP="008959E0">
            <w:pPr>
              <w:rPr>
                <w:rFonts w:asciiTheme="minorHAnsi" w:hAnsiTheme="minorHAnsi" w:cstheme="minorHAnsi"/>
                <w:sz w:val="20"/>
              </w:rPr>
            </w:pPr>
          </w:p>
        </w:tc>
      </w:tr>
    </w:tbl>
    <w:p w14:paraId="498A1E82" w14:textId="77777777" w:rsidR="008959E0" w:rsidRDefault="008959E0" w:rsidP="008959E0"/>
    <w:p w14:paraId="52C143C2" w14:textId="46726D1A" w:rsidR="008959E0" w:rsidRPr="0000485E" w:rsidRDefault="001937D0" w:rsidP="001C6F6E">
      <w:pPr>
        <w:keepNext/>
        <w:rPr>
          <w:b/>
          <w:sz w:val="24"/>
        </w:rPr>
      </w:pPr>
      <w:r>
        <w:rPr>
          <w:b/>
          <w:sz w:val="24"/>
        </w:rPr>
        <w:t>Ambulatory</w:t>
      </w:r>
      <w:r w:rsidR="008959E0" w:rsidRPr="0000485E">
        <w:rPr>
          <w:b/>
          <w:sz w:val="24"/>
        </w:rPr>
        <w:t xml:space="preserve"> service contact level data items</w:t>
      </w:r>
    </w:p>
    <w:p w14:paraId="5B513DD8" w14:textId="63D5C09A" w:rsidR="008959E0" w:rsidRDefault="001259CA" w:rsidP="001259CA">
      <w:pPr>
        <w:spacing w:line="276" w:lineRule="auto"/>
      </w:pPr>
      <w:r>
        <w:fldChar w:fldCharType="begin"/>
      </w:r>
      <w:r>
        <w:instrText xml:space="preserve"> REF _Ref529780005 \h  \* MERGEFORMAT </w:instrText>
      </w:r>
      <w:r>
        <w:fldChar w:fldCharType="separate"/>
      </w:r>
      <w:r w:rsidR="007B0908" w:rsidRPr="007B0908">
        <w:t>Table 13</w:t>
      </w:r>
      <w:r>
        <w:fldChar w:fldCharType="end"/>
      </w:r>
      <w:r>
        <w:t xml:space="preserve"> </w:t>
      </w:r>
      <w:r w:rsidR="008959E0">
        <w:t xml:space="preserve">lists all </w:t>
      </w:r>
      <w:r w:rsidR="00A30A6D">
        <w:t xml:space="preserve">ABF MHC NBEDS </w:t>
      </w:r>
      <w:r w:rsidR="00FD0AFB">
        <w:rPr>
          <w:rFonts w:cs="Arial"/>
        </w:rPr>
        <w:t>2021</w:t>
      </w:r>
      <w:r w:rsidR="00EA7591">
        <w:rPr>
          <w:rFonts w:cs="Arial"/>
        </w:rPr>
        <w:t>–</w:t>
      </w:r>
      <w:r w:rsidR="00FD0AFB">
        <w:rPr>
          <w:rFonts w:cs="Arial"/>
        </w:rPr>
        <w:t>22</w:t>
      </w:r>
      <w:r w:rsidR="00A30A6D">
        <w:t xml:space="preserve"> </w:t>
      </w:r>
      <w:r w:rsidR="008959E0">
        <w:t xml:space="preserve">data items required </w:t>
      </w:r>
      <w:r w:rsidR="00152AA0">
        <w:t xml:space="preserve">to be reported </w:t>
      </w:r>
      <w:r w:rsidR="008959E0">
        <w:t xml:space="preserve">at the </w:t>
      </w:r>
      <w:r w:rsidR="001937D0">
        <w:t>ambulatory</w:t>
      </w:r>
      <w:r w:rsidR="008959E0">
        <w:t xml:space="preserve"> service contact level</w:t>
      </w:r>
      <w:r>
        <w:t>.</w:t>
      </w:r>
    </w:p>
    <w:p w14:paraId="56BE758A" w14:textId="7F0232CE" w:rsidR="008959E0" w:rsidRPr="005856AD" w:rsidRDefault="008959E0" w:rsidP="008959E0">
      <w:pPr>
        <w:pStyle w:val="TableText"/>
      </w:pPr>
      <w:bookmarkStart w:id="323" w:name="_Ref529780005"/>
      <w:r w:rsidRPr="00C054C1">
        <w:rPr>
          <w:b/>
        </w:rPr>
        <w:t xml:space="preserve">Table </w:t>
      </w:r>
      <w:r w:rsidRPr="00C054C1">
        <w:rPr>
          <w:b/>
        </w:rPr>
        <w:fldChar w:fldCharType="begin"/>
      </w:r>
      <w:r w:rsidRPr="00C054C1">
        <w:rPr>
          <w:b/>
        </w:rPr>
        <w:instrText xml:space="preserve"> SEQ Table \* ARABIC </w:instrText>
      </w:r>
      <w:r w:rsidRPr="00C054C1">
        <w:rPr>
          <w:b/>
        </w:rPr>
        <w:fldChar w:fldCharType="separate"/>
      </w:r>
      <w:r w:rsidR="007B0908">
        <w:rPr>
          <w:b/>
          <w:noProof/>
        </w:rPr>
        <w:t>13</w:t>
      </w:r>
      <w:r w:rsidRPr="00C054C1">
        <w:rPr>
          <w:b/>
        </w:rPr>
        <w:fldChar w:fldCharType="end"/>
      </w:r>
      <w:bookmarkEnd w:id="323"/>
      <w:r w:rsidRPr="00C054C1">
        <w:t xml:space="preserve">: </w:t>
      </w:r>
      <w:r w:rsidR="001937D0">
        <w:t>Ambulatory</w:t>
      </w:r>
      <w:r w:rsidR="00152AA0">
        <w:t xml:space="preserve"> s</w:t>
      </w:r>
      <w:r>
        <w:t xml:space="preserve">ervice contact data items </w:t>
      </w:r>
      <w:r w:rsidRPr="00C054C1">
        <w:t>within the ABF MHC NBEDS</w:t>
      </w:r>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544"/>
        <w:gridCol w:w="1134"/>
        <w:gridCol w:w="2410"/>
        <w:gridCol w:w="2410"/>
      </w:tblGrid>
      <w:tr w:rsidR="008959E0" w:rsidRPr="009342E8" w14:paraId="41EBAEF9" w14:textId="77777777" w:rsidTr="00D27568">
        <w:trPr>
          <w:tblHeader/>
        </w:trPr>
        <w:tc>
          <w:tcPr>
            <w:tcW w:w="3544" w:type="dxa"/>
            <w:vMerge w:val="restart"/>
            <w:tcBorders>
              <w:top w:val="single" w:sz="12" w:space="0" w:color="auto"/>
              <w:bottom w:val="single" w:sz="12" w:space="0" w:color="auto"/>
            </w:tcBorders>
            <w:shd w:val="clear" w:color="auto" w:fill="004200"/>
            <w:vAlign w:val="center"/>
          </w:tcPr>
          <w:p w14:paraId="63B00274" w14:textId="77777777" w:rsidR="008959E0" w:rsidRPr="009342E8" w:rsidRDefault="008959E0" w:rsidP="0000485E">
            <w:pPr>
              <w:keepNext/>
              <w:jc w:val="center"/>
              <w:rPr>
                <w:rFonts w:asciiTheme="minorHAnsi" w:hAnsiTheme="minorHAnsi" w:cstheme="minorHAnsi"/>
                <w:b/>
                <w:sz w:val="20"/>
              </w:rPr>
            </w:pPr>
            <w:r>
              <w:rPr>
                <w:rFonts w:asciiTheme="minorHAnsi" w:hAnsiTheme="minorHAnsi" w:cstheme="minorHAnsi"/>
                <w:b/>
                <w:sz w:val="20"/>
              </w:rPr>
              <w:t>ABF MHC NBEDS data item</w:t>
            </w:r>
            <w:r w:rsidR="0000485E">
              <w:rPr>
                <w:rFonts w:asciiTheme="minorHAnsi" w:hAnsiTheme="minorHAnsi" w:cstheme="minorHAnsi"/>
                <w:b/>
                <w:sz w:val="20"/>
              </w:rPr>
              <w:t xml:space="preserve"> </w:t>
            </w:r>
            <w:r w:rsidR="0000485E">
              <w:rPr>
                <w:rFonts w:asciiTheme="minorHAnsi" w:hAnsiTheme="minorHAnsi" w:cstheme="minorHAnsi"/>
                <w:b/>
                <w:sz w:val="20"/>
              </w:rPr>
              <w:br/>
              <w:t>at service contact level</w:t>
            </w:r>
          </w:p>
        </w:tc>
        <w:tc>
          <w:tcPr>
            <w:tcW w:w="1134" w:type="dxa"/>
            <w:vMerge w:val="restart"/>
            <w:tcBorders>
              <w:top w:val="single" w:sz="12" w:space="0" w:color="auto"/>
              <w:bottom w:val="single" w:sz="12" w:space="0" w:color="auto"/>
            </w:tcBorders>
            <w:shd w:val="clear" w:color="auto" w:fill="004200"/>
            <w:vAlign w:val="center"/>
          </w:tcPr>
          <w:p w14:paraId="725AF561" w14:textId="77777777" w:rsidR="008959E0" w:rsidRDefault="008959E0" w:rsidP="00D27568">
            <w:pPr>
              <w:jc w:val="center"/>
              <w:rPr>
                <w:rFonts w:asciiTheme="minorHAnsi" w:hAnsiTheme="minorHAnsi" w:cstheme="minorHAnsi"/>
                <w:b/>
                <w:sz w:val="20"/>
              </w:rPr>
            </w:pPr>
            <w:r w:rsidRPr="009342E8">
              <w:rPr>
                <w:rFonts w:asciiTheme="minorHAnsi" w:hAnsiTheme="minorHAnsi" w:cstheme="minorHAnsi"/>
                <w:b/>
                <w:sz w:val="20"/>
              </w:rPr>
              <w:t>METeOR ID</w:t>
            </w:r>
          </w:p>
        </w:tc>
        <w:tc>
          <w:tcPr>
            <w:tcW w:w="4820" w:type="dxa"/>
            <w:gridSpan w:val="2"/>
            <w:tcBorders>
              <w:top w:val="single" w:sz="12" w:space="0" w:color="auto"/>
            </w:tcBorders>
            <w:shd w:val="clear" w:color="auto" w:fill="004200"/>
          </w:tcPr>
          <w:p w14:paraId="268470E4" w14:textId="77777777" w:rsidR="008959E0" w:rsidRDefault="008959E0" w:rsidP="008959E0">
            <w:pPr>
              <w:jc w:val="center"/>
              <w:rPr>
                <w:rFonts w:asciiTheme="minorHAnsi" w:hAnsiTheme="minorHAnsi" w:cstheme="minorHAnsi"/>
                <w:b/>
                <w:sz w:val="20"/>
              </w:rPr>
            </w:pPr>
            <w:r>
              <w:rPr>
                <w:rFonts w:asciiTheme="minorHAnsi" w:hAnsiTheme="minorHAnsi" w:cstheme="minorHAnsi"/>
                <w:b/>
                <w:sz w:val="20"/>
              </w:rPr>
              <w:t>DSS Source</w:t>
            </w:r>
          </w:p>
        </w:tc>
      </w:tr>
      <w:tr w:rsidR="008959E0" w:rsidRPr="009342E8" w14:paraId="361E056D" w14:textId="77777777" w:rsidTr="008959E0">
        <w:trPr>
          <w:tblHeader/>
        </w:trPr>
        <w:tc>
          <w:tcPr>
            <w:tcW w:w="3544" w:type="dxa"/>
            <w:vMerge/>
            <w:tcBorders>
              <w:top w:val="single" w:sz="4" w:space="0" w:color="auto"/>
              <w:bottom w:val="single" w:sz="12" w:space="0" w:color="auto"/>
            </w:tcBorders>
            <w:shd w:val="clear" w:color="auto" w:fill="004200"/>
          </w:tcPr>
          <w:p w14:paraId="09A45FA0" w14:textId="77777777" w:rsidR="008959E0" w:rsidRDefault="008959E0" w:rsidP="008959E0">
            <w:pPr>
              <w:keepNext/>
              <w:jc w:val="center"/>
              <w:rPr>
                <w:rFonts w:asciiTheme="minorHAnsi" w:hAnsiTheme="minorHAnsi" w:cstheme="minorHAnsi"/>
                <w:b/>
                <w:sz w:val="20"/>
              </w:rPr>
            </w:pPr>
          </w:p>
        </w:tc>
        <w:tc>
          <w:tcPr>
            <w:tcW w:w="1134" w:type="dxa"/>
            <w:vMerge/>
            <w:tcBorders>
              <w:top w:val="single" w:sz="4" w:space="0" w:color="auto"/>
              <w:bottom w:val="single" w:sz="12" w:space="0" w:color="auto"/>
            </w:tcBorders>
            <w:shd w:val="clear" w:color="auto" w:fill="004200"/>
          </w:tcPr>
          <w:p w14:paraId="01F53673"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tcBorders>
            <w:shd w:val="clear" w:color="auto" w:fill="004200"/>
          </w:tcPr>
          <w:p w14:paraId="37368B88"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Specialised</w:t>
            </w:r>
          </w:p>
        </w:tc>
        <w:tc>
          <w:tcPr>
            <w:tcW w:w="2410" w:type="dxa"/>
            <w:tcBorders>
              <w:top w:val="single" w:sz="12" w:space="0" w:color="auto"/>
            </w:tcBorders>
            <w:shd w:val="clear" w:color="auto" w:fill="004200"/>
          </w:tcPr>
          <w:p w14:paraId="4293AB43"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Non-specialised</w:t>
            </w:r>
          </w:p>
        </w:tc>
      </w:tr>
      <w:tr w:rsidR="008959E0" w:rsidRPr="009342E8" w14:paraId="54BA85C9" w14:textId="77777777" w:rsidTr="008959E0">
        <w:tc>
          <w:tcPr>
            <w:tcW w:w="3544" w:type="dxa"/>
            <w:tcBorders>
              <w:top w:val="single" w:sz="12" w:space="0" w:color="auto"/>
              <w:bottom w:val="single" w:sz="4" w:space="0" w:color="auto"/>
              <w:right w:val="nil"/>
            </w:tcBorders>
            <w:shd w:val="clear" w:color="auto" w:fill="auto"/>
          </w:tcPr>
          <w:p w14:paraId="38C30981" w14:textId="77777777" w:rsidR="008959E0" w:rsidRDefault="008959E0" w:rsidP="008959E0">
            <w:pPr>
              <w:keepNext/>
              <w:rPr>
                <w:rFonts w:asciiTheme="minorHAnsi" w:hAnsiTheme="minorHAnsi" w:cstheme="minorHAnsi"/>
                <w:b/>
                <w:sz w:val="20"/>
              </w:rPr>
            </w:pPr>
            <w:r w:rsidRPr="00190B29">
              <w:rPr>
                <w:rFonts w:asciiTheme="minorHAnsi" w:hAnsiTheme="minorHAnsi" w:cstheme="minorHAnsi"/>
                <w:b/>
                <w:sz w:val="20"/>
              </w:rPr>
              <w:t>Service contact items</w:t>
            </w:r>
          </w:p>
        </w:tc>
        <w:tc>
          <w:tcPr>
            <w:tcW w:w="1134" w:type="dxa"/>
            <w:tcBorders>
              <w:top w:val="single" w:sz="12" w:space="0" w:color="auto"/>
              <w:left w:val="nil"/>
              <w:bottom w:val="single" w:sz="4" w:space="0" w:color="auto"/>
              <w:right w:val="nil"/>
            </w:tcBorders>
            <w:shd w:val="clear" w:color="auto" w:fill="auto"/>
          </w:tcPr>
          <w:p w14:paraId="2D506AB6"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left w:val="nil"/>
              <w:bottom w:val="single" w:sz="4" w:space="0" w:color="auto"/>
              <w:right w:val="nil"/>
            </w:tcBorders>
            <w:shd w:val="clear" w:color="auto" w:fill="auto"/>
          </w:tcPr>
          <w:p w14:paraId="011AA196" w14:textId="77777777" w:rsidR="008959E0" w:rsidRPr="009342E8" w:rsidRDefault="008959E0" w:rsidP="008959E0">
            <w:pPr>
              <w:jc w:val="center"/>
              <w:rPr>
                <w:rFonts w:asciiTheme="minorHAnsi" w:hAnsiTheme="minorHAnsi" w:cstheme="minorHAnsi"/>
                <w:b/>
                <w:sz w:val="20"/>
              </w:rPr>
            </w:pPr>
          </w:p>
        </w:tc>
        <w:tc>
          <w:tcPr>
            <w:tcW w:w="2410" w:type="dxa"/>
            <w:tcBorders>
              <w:top w:val="single" w:sz="12" w:space="0" w:color="auto"/>
              <w:left w:val="nil"/>
              <w:bottom w:val="single" w:sz="4" w:space="0" w:color="auto"/>
            </w:tcBorders>
            <w:shd w:val="clear" w:color="auto" w:fill="auto"/>
          </w:tcPr>
          <w:p w14:paraId="75B5A652" w14:textId="77777777" w:rsidR="008959E0" w:rsidRPr="009342E8" w:rsidRDefault="008959E0" w:rsidP="008959E0">
            <w:pPr>
              <w:jc w:val="center"/>
              <w:rPr>
                <w:rFonts w:asciiTheme="minorHAnsi" w:hAnsiTheme="minorHAnsi" w:cstheme="minorHAnsi"/>
                <w:b/>
                <w:sz w:val="20"/>
              </w:rPr>
            </w:pPr>
          </w:p>
        </w:tc>
      </w:tr>
      <w:tr w:rsidR="008959E0" w:rsidRPr="009342E8" w14:paraId="660D3FB6" w14:textId="77777777" w:rsidTr="008959E0">
        <w:trPr>
          <w:cantSplit/>
        </w:trPr>
        <w:tc>
          <w:tcPr>
            <w:tcW w:w="3544" w:type="dxa"/>
            <w:tcBorders>
              <w:top w:val="single" w:sz="4" w:space="0" w:color="auto"/>
              <w:bottom w:val="single" w:sz="4" w:space="0" w:color="auto"/>
            </w:tcBorders>
          </w:tcPr>
          <w:p w14:paraId="12AB47EA" w14:textId="77777777" w:rsidR="008959E0" w:rsidRPr="009342E8" w:rsidRDefault="008959E0" w:rsidP="008959E0">
            <w:pPr>
              <w:rPr>
                <w:rFonts w:asciiTheme="minorHAnsi" w:hAnsiTheme="minorHAnsi" w:cstheme="minorHAnsi"/>
                <w:sz w:val="20"/>
              </w:rPr>
            </w:pPr>
            <w:r>
              <w:rPr>
                <w:rFonts w:asciiTheme="minorHAnsi" w:hAnsiTheme="minorHAnsi" w:cstheme="minorHAnsi"/>
                <w:sz w:val="20"/>
              </w:rPr>
              <w:t>Service contact – episode of care setting</w:t>
            </w:r>
          </w:p>
        </w:tc>
        <w:tc>
          <w:tcPr>
            <w:tcW w:w="1134" w:type="dxa"/>
            <w:tcBorders>
              <w:top w:val="single" w:sz="4" w:space="0" w:color="auto"/>
              <w:bottom w:val="single" w:sz="4" w:space="0" w:color="auto"/>
            </w:tcBorders>
          </w:tcPr>
          <w:p w14:paraId="4FF291F5"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676211</w:t>
            </w:r>
          </w:p>
        </w:tc>
        <w:tc>
          <w:tcPr>
            <w:tcW w:w="2410" w:type="dxa"/>
            <w:tcBorders>
              <w:top w:val="single" w:sz="4" w:space="0" w:color="auto"/>
              <w:bottom w:val="single" w:sz="4" w:space="0" w:color="auto"/>
            </w:tcBorders>
          </w:tcPr>
          <w:p w14:paraId="27D63574" w14:textId="77777777" w:rsidR="008959E0" w:rsidRPr="00B14422" w:rsidRDefault="008959E0" w:rsidP="008959E0">
            <w:pPr>
              <w:rPr>
                <w:rFonts w:asciiTheme="minorHAnsi" w:hAnsiTheme="minorHAnsi" w:cstheme="minorHAnsi"/>
                <w:sz w:val="20"/>
              </w:rPr>
            </w:pPr>
            <w:r w:rsidRPr="00FC74FD">
              <w:rPr>
                <w:rFonts w:asciiTheme="minorHAnsi" w:hAnsiTheme="minorHAnsi" w:cstheme="minorHAnsi"/>
                <w:sz w:val="20"/>
              </w:rPr>
              <w:t>ABF MHC NBEDS</w:t>
            </w:r>
          </w:p>
        </w:tc>
        <w:tc>
          <w:tcPr>
            <w:tcW w:w="2410" w:type="dxa"/>
            <w:tcBorders>
              <w:top w:val="single" w:sz="4" w:space="0" w:color="auto"/>
              <w:bottom w:val="single" w:sz="4" w:space="0" w:color="auto"/>
            </w:tcBorders>
          </w:tcPr>
          <w:p w14:paraId="5FCD67A0" w14:textId="77777777" w:rsidR="008959E0" w:rsidRPr="00B14422" w:rsidRDefault="008959E0" w:rsidP="008959E0">
            <w:pPr>
              <w:rPr>
                <w:rFonts w:asciiTheme="minorHAnsi" w:hAnsiTheme="minorHAnsi" w:cstheme="minorHAnsi"/>
                <w:sz w:val="20"/>
              </w:rPr>
            </w:pPr>
            <w:r w:rsidRPr="00FC74FD">
              <w:rPr>
                <w:rFonts w:asciiTheme="minorHAnsi" w:hAnsiTheme="minorHAnsi" w:cstheme="minorHAnsi"/>
                <w:sz w:val="20"/>
              </w:rPr>
              <w:t>ABF MHC NBEDS</w:t>
            </w:r>
          </w:p>
        </w:tc>
      </w:tr>
      <w:tr w:rsidR="008959E0" w:rsidRPr="009342E8" w14:paraId="68BD40BC" w14:textId="77777777" w:rsidTr="008959E0">
        <w:trPr>
          <w:cantSplit/>
        </w:trPr>
        <w:tc>
          <w:tcPr>
            <w:tcW w:w="3544" w:type="dxa"/>
            <w:tcBorders>
              <w:top w:val="single" w:sz="4" w:space="0" w:color="auto"/>
              <w:bottom w:val="single" w:sz="4" w:space="0" w:color="auto"/>
            </w:tcBorders>
          </w:tcPr>
          <w:p w14:paraId="25521A1C" w14:textId="77777777" w:rsidR="008959E0" w:rsidRDefault="008959E0" w:rsidP="008959E0">
            <w:pPr>
              <w:rPr>
                <w:rFonts w:asciiTheme="minorHAnsi" w:hAnsiTheme="minorHAnsi" w:cstheme="minorHAnsi"/>
                <w:sz w:val="20"/>
              </w:rPr>
            </w:pPr>
            <w:r>
              <w:rPr>
                <w:rFonts w:asciiTheme="minorHAnsi" w:hAnsiTheme="minorHAnsi" w:cstheme="minorHAnsi"/>
                <w:sz w:val="20"/>
              </w:rPr>
              <w:t>Service contact – g</w:t>
            </w:r>
            <w:r w:rsidRPr="00894834">
              <w:rPr>
                <w:rFonts w:asciiTheme="minorHAnsi" w:hAnsiTheme="minorHAnsi" w:cstheme="minorHAnsi"/>
                <w:sz w:val="20"/>
              </w:rPr>
              <w:t>roup session indicator</w:t>
            </w:r>
          </w:p>
        </w:tc>
        <w:tc>
          <w:tcPr>
            <w:tcW w:w="1134" w:type="dxa"/>
            <w:tcBorders>
              <w:top w:val="single" w:sz="4" w:space="0" w:color="auto"/>
              <w:bottom w:val="single" w:sz="4" w:space="0" w:color="auto"/>
            </w:tcBorders>
          </w:tcPr>
          <w:p w14:paraId="59C07AB6" w14:textId="1A4AC816" w:rsidR="008959E0" w:rsidRPr="00E35CA9" w:rsidRDefault="00D112EE" w:rsidP="008959E0">
            <w:pPr>
              <w:rPr>
                <w:rFonts w:asciiTheme="minorHAnsi" w:hAnsiTheme="minorHAnsi" w:cstheme="minorHAnsi"/>
                <w:sz w:val="20"/>
              </w:rPr>
            </w:pPr>
            <w:r w:rsidRPr="00D112EE">
              <w:rPr>
                <w:rFonts w:asciiTheme="minorHAnsi" w:hAnsiTheme="minorHAnsi" w:cstheme="minorHAnsi"/>
                <w:sz w:val="20"/>
              </w:rPr>
              <w:t>730836</w:t>
            </w:r>
          </w:p>
        </w:tc>
        <w:tc>
          <w:tcPr>
            <w:tcW w:w="2410" w:type="dxa"/>
            <w:tcBorders>
              <w:top w:val="single" w:sz="4" w:space="0" w:color="auto"/>
              <w:bottom w:val="single" w:sz="4" w:space="0" w:color="auto"/>
            </w:tcBorders>
          </w:tcPr>
          <w:p w14:paraId="48309074"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Borders>
              <w:top w:val="single" w:sz="4" w:space="0" w:color="auto"/>
              <w:bottom w:val="single" w:sz="4" w:space="0" w:color="auto"/>
            </w:tcBorders>
          </w:tcPr>
          <w:p w14:paraId="0A22810B"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NAP NBEDS</w:t>
            </w:r>
          </w:p>
        </w:tc>
      </w:tr>
      <w:tr w:rsidR="008959E0" w:rsidRPr="009342E8" w14:paraId="46800D35" w14:textId="77777777" w:rsidTr="008959E0">
        <w:trPr>
          <w:cantSplit/>
        </w:trPr>
        <w:tc>
          <w:tcPr>
            <w:tcW w:w="3544" w:type="dxa"/>
            <w:tcBorders>
              <w:top w:val="single" w:sz="4" w:space="0" w:color="auto"/>
              <w:bottom w:val="single" w:sz="4" w:space="0" w:color="auto"/>
            </w:tcBorders>
          </w:tcPr>
          <w:p w14:paraId="3F695FE9" w14:textId="77777777" w:rsidR="008959E0" w:rsidRDefault="008959E0" w:rsidP="008959E0">
            <w:pPr>
              <w:rPr>
                <w:rFonts w:asciiTheme="minorHAnsi" w:hAnsiTheme="minorHAnsi" w:cstheme="minorHAnsi"/>
                <w:sz w:val="20"/>
              </w:rPr>
            </w:pPr>
            <w:r>
              <w:rPr>
                <w:rFonts w:asciiTheme="minorHAnsi" w:hAnsiTheme="minorHAnsi" w:cstheme="minorHAnsi"/>
                <w:sz w:val="20"/>
              </w:rPr>
              <w:t>Service contact – patient / client participation indicator</w:t>
            </w:r>
          </w:p>
        </w:tc>
        <w:tc>
          <w:tcPr>
            <w:tcW w:w="1134" w:type="dxa"/>
            <w:tcBorders>
              <w:top w:val="single" w:sz="4" w:space="0" w:color="auto"/>
              <w:bottom w:val="single" w:sz="4" w:space="0" w:color="auto"/>
            </w:tcBorders>
          </w:tcPr>
          <w:p w14:paraId="489151E6" w14:textId="7E8D1177" w:rsidR="008959E0" w:rsidRPr="00E35CA9" w:rsidRDefault="006F4031" w:rsidP="008959E0">
            <w:pPr>
              <w:rPr>
                <w:rFonts w:asciiTheme="minorHAnsi" w:hAnsiTheme="minorHAnsi" w:cstheme="minorHAnsi"/>
                <w:sz w:val="20"/>
              </w:rPr>
            </w:pPr>
            <w:r w:rsidRPr="00E35CA9">
              <w:rPr>
                <w:rFonts w:asciiTheme="minorHAnsi" w:hAnsiTheme="minorHAnsi" w:cstheme="minorHAnsi"/>
                <w:sz w:val="20"/>
              </w:rPr>
              <w:t>717803</w:t>
            </w:r>
          </w:p>
        </w:tc>
        <w:tc>
          <w:tcPr>
            <w:tcW w:w="2410" w:type="dxa"/>
            <w:tcBorders>
              <w:top w:val="single" w:sz="4" w:space="0" w:color="auto"/>
              <w:bottom w:val="single" w:sz="4" w:space="0" w:color="auto"/>
            </w:tcBorders>
          </w:tcPr>
          <w:p w14:paraId="09FFBFBF"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Borders>
              <w:top w:val="single" w:sz="4" w:space="0" w:color="auto"/>
              <w:bottom w:val="single" w:sz="4" w:space="0" w:color="auto"/>
            </w:tcBorders>
          </w:tcPr>
          <w:p w14:paraId="336BB809"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NAP NBEDS</w:t>
            </w:r>
          </w:p>
        </w:tc>
      </w:tr>
      <w:tr w:rsidR="008959E0" w:rsidRPr="009342E8" w14:paraId="3E461F4F" w14:textId="77777777" w:rsidTr="008959E0">
        <w:trPr>
          <w:cantSplit/>
        </w:trPr>
        <w:tc>
          <w:tcPr>
            <w:tcW w:w="3544" w:type="dxa"/>
            <w:tcBorders>
              <w:top w:val="single" w:sz="4" w:space="0" w:color="auto"/>
              <w:bottom w:val="single" w:sz="4" w:space="0" w:color="auto"/>
            </w:tcBorders>
          </w:tcPr>
          <w:p w14:paraId="39877F39"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Service contact – service date</w:t>
            </w:r>
          </w:p>
        </w:tc>
        <w:tc>
          <w:tcPr>
            <w:tcW w:w="1134" w:type="dxa"/>
            <w:tcBorders>
              <w:top w:val="single" w:sz="4" w:space="0" w:color="auto"/>
              <w:bottom w:val="single" w:sz="4" w:space="0" w:color="auto"/>
            </w:tcBorders>
          </w:tcPr>
          <w:p w14:paraId="1E2886CD"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681336</w:t>
            </w:r>
          </w:p>
        </w:tc>
        <w:tc>
          <w:tcPr>
            <w:tcW w:w="2410" w:type="dxa"/>
            <w:tcBorders>
              <w:top w:val="single" w:sz="4" w:space="0" w:color="auto"/>
              <w:bottom w:val="single" w:sz="4" w:space="0" w:color="auto"/>
            </w:tcBorders>
          </w:tcPr>
          <w:p w14:paraId="13C818D4" w14:textId="77777777" w:rsidR="008959E0"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Borders>
              <w:top w:val="single" w:sz="4" w:space="0" w:color="auto"/>
              <w:bottom w:val="single" w:sz="4" w:space="0" w:color="auto"/>
            </w:tcBorders>
          </w:tcPr>
          <w:p w14:paraId="7E6D32E3" w14:textId="77777777" w:rsidR="008959E0" w:rsidRDefault="008959E0" w:rsidP="008959E0">
            <w:pPr>
              <w:rPr>
                <w:rFonts w:asciiTheme="minorHAnsi" w:hAnsiTheme="minorHAnsi" w:cstheme="minorHAnsi"/>
                <w:sz w:val="20"/>
              </w:rPr>
            </w:pPr>
            <w:r>
              <w:rPr>
                <w:rFonts w:asciiTheme="minorHAnsi" w:hAnsiTheme="minorHAnsi" w:cstheme="minorHAnsi"/>
                <w:sz w:val="20"/>
              </w:rPr>
              <w:t>Derived – NAP NBEDS</w:t>
            </w:r>
          </w:p>
        </w:tc>
      </w:tr>
      <w:tr w:rsidR="008959E0" w:rsidRPr="009342E8" w14:paraId="4532D83B" w14:textId="77777777" w:rsidTr="008959E0">
        <w:trPr>
          <w:cantSplit/>
        </w:trPr>
        <w:tc>
          <w:tcPr>
            <w:tcW w:w="3544" w:type="dxa"/>
            <w:tcBorders>
              <w:top w:val="single" w:sz="4" w:space="0" w:color="auto"/>
              <w:bottom w:val="single" w:sz="4" w:space="0" w:color="auto"/>
            </w:tcBorders>
          </w:tcPr>
          <w:p w14:paraId="232BE275" w14:textId="77777777" w:rsidR="008959E0" w:rsidRDefault="008959E0" w:rsidP="008959E0">
            <w:pPr>
              <w:rPr>
                <w:rFonts w:asciiTheme="minorHAnsi" w:hAnsiTheme="minorHAnsi" w:cstheme="minorHAnsi"/>
                <w:sz w:val="20"/>
              </w:rPr>
            </w:pPr>
            <w:r>
              <w:rPr>
                <w:rFonts w:asciiTheme="minorHAnsi" w:hAnsiTheme="minorHAnsi" w:cstheme="minorHAnsi"/>
                <w:sz w:val="20"/>
              </w:rPr>
              <w:t>Service contact – service duration, total minutes</w:t>
            </w:r>
          </w:p>
        </w:tc>
        <w:tc>
          <w:tcPr>
            <w:tcW w:w="1134" w:type="dxa"/>
            <w:tcBorders>
              <w:bottom w:val="single" w:sz="4" w:space="0" w:color="auto"/>
            </w:tcBorders>
          </w:tcPr>
          <w:p w14:paraId="659B644A"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699145</w:t>
            </w:r>
          </w:p>
        </w:tc>
        <w:tc>
          <w:tcPr>
            <w:tcW w:w="2410" w:type="dxa"/>
            <w:tcBorders>
              <w:bottom w:val="single" w:sz="4" w:space="0" w:color="auto"/>
            </w:tcBorders>
          </w:tcPr>
          <w:p w14:paraId="15635728" w14:textId="77777777" w:rsidR="008959E0"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Borders>
              <w:bottom w:val="single" w:sz="4" w:space="0" w:color="auto"/>
            </w:tcBorders>
          </w:tcPr>
          <w:p w14:paraId="1F135F11"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r>
      <w:tr w:rsidR="005047C0" w:rsidRPr="009342E8" w14:paraId="0EC499BB" w14:textId="77777777" w:rsidTr="008959E0">
        <w:trPr>
          <w:cantSplit/>
        </w:trPr>
        <w:tc>
          <w:tcPr>
            <w:tcW w:w="3544" w:type="dxa"/>
            <w:tcBorders>
              <w:top w:val="single" w:sz="4" w:space="0" w:color="auto"/>
              <w:bottom w:val="single" w:sz="4" w:space="0" w:color="auto"/>
            </w:tcBorders>
          </w:tcPr>
          <w:p w14:paraId="258052DE" w14:textId="1EDABBDE" w:rsidR="005047C0" w:rsidRDefault="005047C0" w:rsidP="008959E0">
            <w:pPr>
              <w:rPr>
                <w:rFonts w:asciiTheme="minorHAnsi" w:hAnsiTheme="minorHAnsi" w:cstheme="minorHAnsi"/>
                <w:sz w:val="20"/>
              </w:rPr>
            </w:pPr>
            <w:r>
              <w:rPr>
                <w:rFonts w:asciiTheme="minorHAnsi" w:hAnsiTheme="minorHAnsi" w:cstheme="minorHAnsi"/>
                <w:sz w:val="20"/>
              </w:rPr>
              <w:t>Service contact – source of funding</w:t>
            </w:r>
          </w:p>
        </w:tc>
        <w:tc>
          <w:tcPr>
            <w:tcW w:w="1134" w:type="dxa"/>
            <w:tcBorders>
              <w:bottom w:val="single" w:sz="4" w:space="0" w:color="auto"/>
            </w:tcBorders>
          </w:tcPr>
          <w:p w14:paraId="46F7D528" w14:textId="618A9EE2" w:rsidR="005047C0" w:rsidRPr="00E35CA9" w:rsidRDefault="005047C0" w:rsidP="008959E0">
            <w:pPr>
              <w:rPr>
                <w:rFonts w:asciiTheme="minorHAnsi" w:hAnsiTheme="minorHAnsi" w:cstheme="minorHAnsi"/>
                <w:sz w:val="20"/>
              </w:rPr>
            </w:pPr>
            <w:r>
              <w:rPr>
                <w:rFonts w:asciiTheme="minorHAnsi" w:hAnsiTheme="minorHAnsi" w:cstheme="minorHAnsi"/>
                <w:sz w:val="20"/>
              </w:rPr>
              <w:t>736450</w:t>
            </w:r>
          </w:p>
        </w:tc>
        <w:tc>
          <w:tcPr>
            <w:tcW w:w="2410" w:type="dxa"/>
            <w:tcBorders>
              <w:bottom w:val="single" w:sz="4" w:space="0" w:color="auto"/>
            </w:tcBorders>
          </w:tcPr>
          <w:p w14:paraId="2CB93673" w14:textId="26C2D8CA" w:rsidR="005047C0" w:rsidRDefault="005047C0" w:rsidP="008959E0">
            <w:pPr>
              <w:rPr>
                <w:rFonts w:asciiTheme="minorHAnsi" w:hAnsiTheme="minorHAnsi" w:cstheme="minorHAnsi"/>
                <w:sz w:val="20"/>
              </w:rPr>
            </w:pPr>
            <w:r>
              <w:rPr>
                <w:rFonts w:asciiTheme="minorHAnsi" w:hAnsiTheme="minorHAnsi" w:cstheme="minorHAnsi"/>
                <w:sz w:val="20"/>
              </w:rPr>
              <w:t>ABF MHC NBEDS</w:t>
            </w:r>
          </w:p>
        </w:tc>
        <w:tc>
          <w:tcPr>
            <w:tcW w:w="2410" w:type="dxa"/>
            <w:tcBorders>
              <w:bottom w:val="single" w:sz="4" w:space="0" w:color="auto"/>
            </w:tcBorders>
          </w:tcPr>
          <w:p w14:paraId="586AA83A" w14:textId="497CA16A" w:rsidR="005047C0" w:rsidRDefault="005047C0" w:rsidP="008959E0">
            <w:pPr>
              <w:rPr>
                <w:rFonts w:asciiTheme="minorHAnsi" w:hAnsiTheme="minorHAnsi" w:cstheme="minorHAnsi"/>
                <w:sz w:val="20"/>
              </w:rPr>
            </w:pPr>
            <w:r>
              <w:rPr>
                <w:rFonts w:asciiTheme="minorHAnsi" w:hAnsiTheme="minorHAnsi" w:cstheme="minorHAnsi"/>
                <w:sz w:val="20"/>
              </w:rPr>
              <w:t>ABF MHC NBEDS</w:t>
            </w:r>
          </w:p>
        </w:tc>
      </w:tr>
      <w:tr w:rsidR="00363F39" w:rsidRPr="009342E8" w14:paraId="111E4E87" w14:textId="77777777" w:rsidTr="008959E0">
        <w:trPr>
          <w:cantSplit/>
        </w:trPr>
        <w:tc>
          <w:tcPr>
            <w:tcW w:w="3544" w:type="dxa"/>
            <w:tcBorders>
              <w:top w:val="single" w:sz="4" w:space="0" w:color="auto"/>
              <w:bottom w:val="single" w:sz="4" w:space="0" w:color="auto"/>
            </w:tcBorders>
          </w:tcPr>
          <w:p w14:paraId="4E222CC0" w14:textId="2D9B873D" w:rsidR="00363F39" w:rsidRDefault="00363F39" w:rsidP="00363F39">
            <w:pPr>
              <w:rPr>
                <w:rFonts w:asciiTheme="minorHAnsi" w:hAnsiTheme="minorHAnsi" w:cstheme="minorHAnsi"/>
                <w:sz w:val="20"/>
              </w:rPr>
            </w:pPr>
            <w:r w:rsidRPr="00363F39">
              <w:rPr>
                <w:rFonts w:asciiTheme="minorHAnsi" w:hAnsiTheme="minorHAnsi" w:cstheme="minorHAnsi"/>
                <w:sz w:val="20"/>
              </w:rPr>
              <w:t>Target population group</w:t>
            </w:r>
          </w:p>
        </w:tc>
        <w:tc>
          <w:tcPr>
            <w:tcW w:w="1134" w:type="dxa"/>
            <w:tcBorders>
              <w:bottom w:val="single" w:sz="4" w:space="0" w:color="auto"/>
            </w:tcBorders>
          </w:tcPr>
          <w:p w14:paraId="101B9021" w14:textId="05AEC134" w:rsidR="00363F39" w:rsidRPr="00E35CA9" w:rsidRDefault="00363F39" w:rsidP="00363F39">
            <w:pPr>
              <w:rPr>
                <w:rFonts w:asciiTheme="minorHAnsi" w:hAnsiTheme="minorHAnsi" w:cstheme="minorHAnsi"/>
                <w:sz w:val="20"/>
              </w:rPr>
            </w:pPr>
            <w:r w:rsidRPr="00363F39">
              <w:rPr>
                <w:rFonts w:asciiTheme="minorHAnsi" w:hAnsiTheme="minorHAnsi" w:cstheme="minorHAnsi"/>
                <w:sz w:val="20"/>
              </w:rPr>
              <w:t>682403</w:t>
            </w:r>
          </w:p>
        </w:tc>
        <w:tc>
          <w:tcPr>
            <w:tcW w:w="2410" w:type="dxa"/>
            <w:tcBorders>
              <w:bottom w:val="single" w:sz="4" w:space="0" w:color="auto"/>
            </w:tcBorders>
          </w:tcPr>
          <w:p w14:paraId="0C74F551" w14:textId="1A87E7C2" w:rsidR="00363F39" w:rsidRDefault="00363F39" w:rsidP="00363F39">
            <w:pPr>
              <w:rPr>
                <w:rFonts w:asciiTheme="minorHAnsi" w:hAnsiTheme="minorHAnsi" w:cstheme="minorHAnsi"/>
                <w:sz w:val="20"/>
              </w:rPr>
            </w:pPr>
            <w:r w:rsidRPr="00FC74FD">
              <w:rPr>
                <w:rFonts w:asciiTheme="minorHAnsi" w:hAnsiTheme="minorHAnsi" w:cstheme="minorHAnsi"/>
                <w:sz w:val="20"/>
              </w:rPr>
              <w:t>ABF MHC NBEDS</w:t>
            </w:r>
          </w:p>
        </w:tc>
        <w:tc>
          <w:tcPr>
            <w:tcW w:w="2410" w:type="dxa"/>
            <w:tcBorders>
              <w:bottom w:val="single" w:sz="4" w:space="0" w:color="auto"/>
            </w:tcBorders>
          </w:tcPr>
          <w:p w14:paraId="7DF3E828" w14:textId="6AD2C541" w:rsidR="00363F39" w:rsidRDefault="00363F39" w:rsidP="00363F39">
            <w:pPr>
              <w:rPr>
                <w:rFonts w:asciiTheme="minorHAnsi" w:hAnsiTheme="minorHAnsi" w:cstheme="minorHAnsi"/>
                <w:sz w:val="20"/>
              </w:rPr>
            </w:pPr>
            <w:r w:rsidRPr="00FC74FD">
              <w:rPr>
                <w:rFonts w:asciiTheme="minorHAnsi" w:hAnsiTheme="minorHAnsi" w:cstheme="minorHAnsi"/>
                <w:sz w:val="20"/>
              </w:rPr>
              <w:t>ABF MHC NBEDS</w:t>
            </w:r>
          </w:p>
        </w:tc>
      </w:tr>
      <w:tr w:rsidR="00363F39" w:rsidRPr="009342E8" w14:paraId="5BDA12AA" w14:textId="77777777" w:rsidTr="008959E0">
        <w:trPr>
          <w:cantSplit/>
        </w:trPr>
        <w:tc>
          <w:tcPr>
            <w:tcW w:w="3544" w:type="dxa"/>
            <w:tcBorders>
              <w:top w:val="single" w:sz="4" w:space="0" w:color="auto"/>
              <w:bottom w:val="single" w:sz="4" w:space="0" w:color="auto"/>
              <w:right w:val="nil"/>
            </w:tcBorders>
          </w:tcPr>
          <w:p w14:paraId="4A9E2D18" w14:textId="77777777" w:rsidR="00363F39" w:rsidRDefault="00363F39" w:rsidP="00363F39">
            <w:pPr>
              <w:keepNext/>
              <w:rPr>
                <w:rFonts w:asciiTheme="minorHAnsi" w:hAnsiTheme="minorHAnsi" w:cstheme="minorHAnsi"/>
                <w:sz w:val="20"/>
              </w:rPr>
            </w:pPr>
            <w:r w:rsidRPr="00190B29">
              <w:rPr>
                <w:rFonts w:asciiTheme="minorHAnsi" w:hAnsiTheme="minorHAnsi" w:cstheme="minorHAnsi"/>
                <w:b/>
                <w:sz w:val="20"/>
              </w:rPr>
              <w:lastRenderedPageBreak/>
              <w:t>Identifiers</w:t>
            </w:r>
          </w:p>
        </w:tc>
        <w:tc>
          <w:tcPr>
            <w:tcW w:w="1134" w:type="dxa"/>
            <w:tcBorders>
              <w:top w:val="single" w:sz="4" w:space="0" w:color="auto"/>
              <w:left w:val="nil"/>
              <w:bottom w:val="single" w:sz="4" w:space="0" w:color="auto"/>
              <w:right w:val="nil"/>
            </w:tcBorders>
          </w:tcPr>
          <w:p w14:paraId="3134CD82" w14:textId="77777777" w:rsidR="00363F39" w:rsidRDefault="00363F39" w:rsidP="00363F39">
            <w:pPr>
              <w:rPr>
                <w:rFonts w:asciiTheme="minorHAnsi" w:hAnsiTheme="minorHAnsi" w:cstheme="minorHAnsi"/>
                <w:sz w:val="20"/>
              </w:rPr>
            </w:pPr>
          </w:p>
        </w:tc>
        <w:tc>
          <w:tcPr>
            <w:tcW w:w="2410" w:type="dxa"/>
            <w:tcBorders>
              <w:top w:val="single" w:sz="4" w:space="0" w:color="auto"/>
              <w:left w:val="nil"/>
              <w:bottom w:val="single" w:sz="4" w:space="0" w:color="auto"/>
              <w:right w:val="nil"/>
            </w:tcBorders>
          </w:tcPr>
          <w:p w14:paraId="51BCBB42" w14:textId="77777777" w:rsidR="00363F39" w:rsidRDefault="00363F39" w:rsidP="00363F39">
            <w:pPr>
              <w:rPr>
                <w:rFonts w:asciiTheme="minorHAnsi" w:hAnsiTheme="minorHAnsi" w:cstheme="minorHAnsi"/>
                <w:sz w:val="20"/>
              </w:rPr>
            </w:pPr>
          </w:p>
        </w:tc>
        <w:tc>
          <w:tcPr>
            <w:tcW w:w="2410" w:type="dxa"/>
            <w:tcBorders>
              <w:top w:val="single" w:sz="4" w:space="0" w:color="auto"/>
              <w:left w:val="nil"/>
              <w:bottom w:val="single" w:sz="4" w:space="0" w:color="auto"/>
            </w:tcBorders>
          </w:tcPr>
          <w:p w14:paraId="5068B44F" w14:textId="77777777" w:rsidR="00363F39" w:rsidRDefault="00363F39" w:rsidP="00363F39">
            <w:pPr>
              <w:rPr>
                <w:rFonts w:asciiTheme="minorHAnsi" w:hAnsiTheme="minorHAnsi" w:cstheme="minorHAnsi"/>
                <w:sz w:val="20"/>
              </w:rPr>
            </w:pPr>
          </w:p>
        </w:tc>
      </w:tr>
      <w:tr w:rsidR="00363F39" w:rsidRPr="009342E8" w14:paraId="7B25C819" w14:textId="77777777" w:rsidTr="008959E0">
        <w:trPr>
          <w:cantSplit/>
        </w:trPr>
        <w:tc>
          <w:tcPr>
            <w:tcW w:w="3544" w:type="dxa"/>
            <w:tcBorders>
              <w:top w:val="single" w:sz="4" w:space="0" w:color="auto"/>
              <w:bottom w:val="single" w:sz="4" w:space="0" w:color="auto"/>
            </w:tcBorders>
          </w:tcPr>
          <w:p w14:paraId="580AE709" w14:textId="77777777" w:rsidR="00363F39" w:rsidRPr="00894834" w:rsidRDefault="00363F39" w:rsidP="00363F39">
            <w:pPr>
              <w:rPr>
                <w:rFonts w:asciiTheme="minorHAnsi" w:hAnsiTheme="minorHAnsi" w:cstheme="minorHAnsi"/>
                <w:sz w:val="20"/>
              </w:rPr>
            </w:pPr>
            <w:r>
              <w:rPr>
                <w:rFonts w:asciiTheme="minorHAnsi" w:hAnsiTheme="minorHAnsi" w:cstheme="minorHAnsi"/>
                <w:sz w:val="20"/>
              </w:rPr>
              <w:t>Establi</w:t>
            </w:r>
            <w:r w:rsidRPr="005C0115">
              <w:rPr>
                <w:rFonts w:asciiTheme="minorHAnsi" w:hAnsiTheme="minorHAnsi" w:cstheme="minorHAnsi"/>
                <w:sz w:val="20"/>
              </w:rPr>
              <w:t>shment – Activity based funding organisation identifier</w:t>
            </w:r>
          </w:p>
        </w:tc>
        <w:tc>
          <w:tcPr>
            <w:tcW w:w="1134" w:type="dxa"/>
            <w:tcBorders>
              <w:top w:val="single" w:sz="4" w:space="0" w:color="auto"/>
              <w:bottom w:val="single" w:sz="4" w:space="0" w:color="auto"/>
            </w:tcBorders>
          </w:tcPr>
          <w:p w14:paraId="354E37F6" w14:textId="77777777" w:rsidR="00363F39" w:rsidRPr="00E35CA9" w:rsidRDefault="00363F39" w:rsidP="00363F39">
            <w:pPr>
              <w:rPr>
                <w:rFonts w:asciiTheme="minorHAnsi" w:hAnsiTheme="minorHAnsi" w:cstheme="minorHAnsi"/>
                <w:sz w:val="20"/>
              </w:rPr>
            </w:pPr>
            <w:r w:rsidRPr="00E35CA9">
              <w:rPr>
                <w:rFonts w:asciiTheme="minorHAnsi" w:hAnsiTheme="minorHAnsi" w:cstheme="minorHAnsi"/>
                <w:sz w:val="20"/>
              </w:rPr>
              <w:t>699156</w:t>
            </w:r>
          </w:p>
        </w:tc>
        <w:tc>
          <w:tcPr>
            <w:tcW w:w="2410" w:type="dxa"/>
            <w:tcBorders>
              <w:top w:val="single" w:sz="4" w:space="0" w:color="auto"/>
              <w:bottom w:val="single" w:sz="4" w:space="0" w:color="auto"/>
            </w:tcBorders>
          </w:tcPr>
          <w:p w14:paraId="14C59D3B" w14:textId="77777777" w:rsidR="00363F39" w:rsidRDefault="00363F39" w:rsidP="00363F39">
            <w:pPr>
              <w:rPr>
                <w:rFonts w:asciiTheme="minorHAnsi" w:hAnsiTheme="minorHAnsi" w:cstheme="minorHAnsi"/>
                <w:sz w:val="20"/>
              </w:rPr>
            </w:pPr>
            <w:r w:rsidRPr="00A736D8">
              <w:rPr>
                <w:rFonts w:asciiTheme="minorHAnsi" w:hAnsiTheme="minorHAnsi" w:cstheme="minorHAnsi"/>
                <w:sz w:val="20"/>
              </w:rPr>
              <w:t>Derived – concatenation</w:t>
            </w:r>
          </w:p>
        </w:tc>
        <w:tc>
          <w:tcPr>
            <w:tcW w:w="2410" w:type="dxa"/>
            <w:tcBorders>
              <w:top w:val="single" w:sz="4" w:space="0" w:color="auto"/>
              <w:bottom w:val="single" w:sz="4" w:space="0" w:color="auto"/>
            </w:tcBorders>
          </w:tcPr>
          <w:p w14:paraId="7C2D9122" w14:textId="77777777" w:rsidR="00363F39" w:rsidRDefault="00363F39" w:rsidP="00363F39">
            <w:pPr>
              <w:rPr>
                <w:rFonts w:asciiTheme="minorHAnsi" w:hAnsiTheme="minorHAnsi" w:cstheme="minorHAnsi"/>
                <w:sz w:val="20"/>
              </w:rPr>
            </w:pPr>
            <w:r w:rsidRPr="00A736D8">
              <w:rPr>
                <w:rFonts w:asciiTheme="minorHAnsi" w:hAnsiTheme="minorHAnsi" w:cstheme="minorHAnsi"/>
                <w:sz w:val="20"/>
              </w:rPr>
              <w:t>Derived – concatenation</w:t>
            </w:r>
          </w:p>
        </w:tc>
      </w:tr>
      <w:tr w:rsidR="00363F39" w:rsidRPr="009342E8" w14:paraId="06B495C0" w14:textId="77777777" w:rsidTr="008959E0">
        <w:trPr>
          <w:cantSplit/>
        </w:trPr>
        <w:tc>
          <w:tcPr>
            <w:tcW w:w="3544" w:type="dxa"/>
            <w:tcBorders>
              <w:top w:val="single" w:sz="4" w:space="0" w:color="auto"/>
              <w:bottom w:val="single" w:sz="4" w:space="0" w:color="auto"/>
            </w:tcBorders>
          </w:tcPr>
          <w:p w14:paraId="737A65EF" w14:textId="77777777" w:rsidR="00363F39" w:rsidRDefault="00363F39" w:rsidP="00363F39">
            <w:pPr>
              <w:rPr>
                <w:rFonts w:asciiTheme="minorHAnsi" w:hAnsiTheme="minorHAnsi" w:cstheme="minorHAnsi"/>
                <w:sz w:val="20"/>
              </w:rPr>
            </w:pPr>
            <w:r w:rsidRPr="009342E8">
              <w:rPr>
                <w:rFonts w:asciiTheme="minorHAnsi" w:hAnsiTheme="minorHAnsi" w:cstheme="minorHAnsi"/>
                <w:sz w:val="20"/>
              </w:rPr>
              <w:t>Specialised ment</w:t>
            </w:r>
            <w:r w:rsidRPr="005C0115">
              <w:rPr>
                <w:rFonts w:asciiTheme="minorHAnsi" w:hAnsiTheme="minorHAnsi" w:cstheme="minorHAnsi"/>
                <w:sz w:val="20"/>
              </w:rPr>
              <w:t xml:space="preserve">al health service – ambulatory </w:t>
            </w:r>
            <w:r>
              <w:rPr>
                <w:rFonts w:asciiTheme="minorHAnsi" w:hAnsiTheme="minorHAnsi" w:cstheme="minorHAnsi"/>
                <w:sz w:val="20"/>
              </w:rPr>
              <w:t>service unit identifier</w:t>
            </w:r>
          </w:p>
        </w:tc>
        <w:tc>
          <w:tcPr>
            <w:tcW w:w="1134" w:type="dxa"/>
            <w:tcBorders>
              <w:top w:val="single" w:sz="4" w:space="0" w:color="auto"/>
              <w:bottom w:val="single" w:sz="4" w:space="0" w:color="auto"/>
            </w:tcBorders>
          </w:tcPr>
          <w:p w14:paraId="39A56F98" w14:textId="3A88FB2F" w:rsidR="00363F39" w:rsidRPr="00E35CA9" w:rsidRDefault="00363F39" w:rsidP="00363F39">
            <w:pPr>
              <w:rPr>
                <w:rFonts w:asciiTheme="minorHAnsi" w:hAnsiTheme="minorHAnsi" w:cstheme="minorHAnsi"/>
                <w:sz w:val="20"/>
              </w:rPr>
            </w:pPr>
            <w:r w:rsidRPr="00E35CA9">
              <w:rPr>
                <w:rFonts w:asciiTheme="minorHAnsi" w:hAnsiTheme="minorHAnsi" w:cstheme="minorHAnsi"/>
                <w:sz w:val="20"/>
              </w:rPr>
              <w:t>724354</w:t>
            </w:r>
          </w:p>
        </w:tc>
        <w:tc>
          <w:tcPr>
            <w:tcW w:w="2410" w:type="dxa"/>
            <w:tcBorders>
              <w:top w:val="single" w:sz="4" w:space="0" w:color="auto"/>
              <w:bottom w:val="single" w:sz="4" w:space="0" w:color="auto"/>
            </w:tcBorders>
          </w:tcPr>
          <w:p w14:paraId="1AB6F81B" w14:textId="77777777" w:rsidR="00363F39" w:rsidRPr="007D63F7" w:rsidRDefault="00363F39" w:rsidP="00363F39">
            <w:pPr>
              <w:rPr>
                <w:rFonts w:asciiTheme="minorHAnsi" w:hAnsiTheme="minorHAnsi" w:cstheme="minorHAnsi"/>
                <w:sz w:val="20"/>
              </w:rPr>
            </w:pPr>
            <w:r w:rsidRPr="00550248">
              <w:rPr>
                <w:rFonts w:asciiTheme="minorHAnsi" w:hAnsiTheme="minorHAnsi" w:cstheme="minorHAnsi"/>
                <w:sz w:val="20"/>
              </w:rPr>
              <w:t>Derived – CMHC NMDS</w:t>
            </w:r>
          </w:p>
        </w:tc>
        <w:tc>
          <w:tcPr>
            <w:tcW w:w="2410" w:type="dxa"/>
            <w:tcBorders>
              <w:top w:val="single" w:sz="4" w:space="0" w:color="auto"/>
              <w:bottom w:val="single" w:sz="4" w:space="0" w:color="auto"/>
            </w:tcBorders>
          </w:tcPr>
          <w:p w14:paraId="7858EE22" w14:textId="77777777" w:rsidR="00363F39" w:rsidRPr="007D63F7" w:rsidRDefault="00363F39" w:rsidP="00363F39">
            <w:pPr>
              <w:rPr>
                <w:rFonts w:asciiTheme="minorHAnsi" w:hAnsiTheme="minorHAnsi" w:cstheme="minorHAnsi"/>
                <w:sz w:val="20"/>
              </w:rPr>
            </w:pPr>
            <w:r w:rsidRPr="00F350A4">
              <w:rPr>
                <w:rFonts w:asciiTheme="minorHAnsi" w:hAnsiTheme="minorHAnsi" w:cstheme="minorHAnsi"/>
                <w:sz w:val="20"/>
              </w:rPr>
              <w:t>N/A</w:t>
            </w:r>
          </w:p>
        </w:tc>
      </w:tr>
      <w:tr w:rsidR="00363F39" w:rsidRPr="009342E8" w14:paraId="4AB224DA" w14:textId="77777777" w:rsidTr="008959E0">
        <w:trPr>
          <w:cantSplit/>
        </w:trPr>
        <w:tc>
          <w:tcPr>
            <w:tcW w:w="3544" w:type="dxa"/>
            <w:tcBorders>
              <w:top w:val="single" w:sz="4" w:space="0" w:color="auto"/>
              <w:bottom w:val="single" w:sz="4" w:space="0" w:color="auto"/>
            </w:tcBorders>
          </w:tcPr>
          <w:p w14:paraId="58E1A2EB" w14:textId="77777777" w:rsidR="00363F39" w:rsidRPr="009342E8" w:rsidRDefault="00363F39" w:rsidP="00363F39">
            <w:pPr>
              <w:rPr>
                <w:rFonts w:asciiTheme="minorHAnsi" w:hAnsiTheme="minorHAnsi" w:cstheme="minorHAnsi"/>
                <w:sz w:val="20"/>
              </w:rPr>
            </w:pPr>
            <w:r w:rsidRPr="005C0115">
              <w:rPr>
                <w:rFonts w:asciiTheme="minorHAnsi" w:hAnsiTheme="minorHAnsi" w:cstheme="minorHAnsi"/>
                <w:sz w:val="20"/>
              </w:rPr>
              <w:t>Specialised mental health service – ambula</w:t>
            </w:r>
            <w:r w:rsidRPr="009342E8">
              <w:rPr>
                <w:rFonts w:asciiTheme="minorHAnsi" w:hAnsiTheme="minorHAnsi" w:cstheme="minorHAnsi"/>
                <w:sz w:val="20"/>
              </w:rPr>
              <w:t xml:space="preserve">tory service unit </w:t>
            </w:r>
            <w:r>
              <w:rPr>
                <w:rFonts w:asciiTheme="minorHAnsi" w:hAnsiTheme="minorHAnsi" w:cstheme="minorHAnsi"/>
                <w:sz w:val="20"/>
              </w:rPr>
              <w:t>name</w:t>
            </w:r>
          </w:p>
        </w:tc>
        <w:tc>
          <w:tcPr>
            <w:tcW w:w="1134" w:type="dxa"/>
            <w:tcBorders>
              <w:top w:val="single" w:sz="4" w:space="0" w:color="auto"/>
              <w:bottom w:val="single" w:sz="4" w:space="0" w:color="auto"/>
            </w:tcBorders>
          </w:tcPr>
          <w:p w14:paraId="6333E5BD" w14:textId="39182936" w:rsidR="00363F39" w:rsidRPr="00E35CA9" w:rsidRDefault="00363F39" w:rsidP="00363F39">
            <w:pPr>
              <w:rPr>
                <w:rFonts w:asciiTheme="minorHAnsi" w:hAnsiTheme="minorHAnsi" w:cstheme="minorHAnsi"/>
                <w:sz w:val="20"/>
              </w:rPr>
            </w:pPr>
            <w:r w:rsidRPr="00E35CA9">
              <w:rPr>
                <w:rFonts w:asciiTheme="minorHAnsi" w:hAnsiTheme="minorHAnsi" w:cstheme="minorHAnsi"/>
                <w:sz w:val="20"/>
              </w:rPr>
              <w:t>722184</w:t>
            </w:r>
          </w:p>
        </w:tc>
        <w:tc>
          <w:tcPr>
            <w:tcW w:w="2410" w:type="dxa"/>
            <w:tcBorders>
              <w:top w:val="single" w:sz="4" w:space="0" w:color="auto"/>
              <w:bottom w:val="single" w:sz="4" w:space="0" w:color="auto"/>
            </w:tcBorders>
          </w:tcPr>
          <w:p w14:paraId="590171BB" w14:textId="77777777" w:rsidR="00363F39" w:rsidRPr="00B14422" w:rsidRDefault="00363F39" w:rsidP="00363F39">
            <w:pPr>
              <w:rPr>
                <w:rFonts w:asciiTheme="minorHAnsi" w:hAnsiTheme="minorHAnsi" w:cstheme="minorHAnsi"/>
                <w:sz w:val="20"/>
              </w:rPr>
            </w:pPr>
            <w:r w:rsidRPr="00550248">
              <w:rPr>
                <w:rFonts w:asciiTheme="minorHAnsi" w:hAnsiTheme="minorHAnsi" w:cstheme="minorHAnsi"/>
                <w:sz w:val="20"/>
              </w:rPr>
              <w:t>Derived – CMHC NMDS</w:t>
            </w:r>
          </w:p>
        </w:tc>
        <w:tc>
          <w:tcPr>
            <w:tcW w:w="2410" w:type="dxa"/>
            <w:tcBorders>
              <w:top w:val="single" w:sz="4" w:space="0" w:color="auto"/>
              <w:bottom w:val="single" w:sz="4" w:space="0" w:color="auto"/>
            </w:tcBorders>
          </w:tcPr>
          <w:p w14:paraId="2774E641" w14:textId="77777777" w:rsidR="00363F39" w:rsidRPr="00B14422" w:rsidRDefault="00363F39" w:rsidP="00363F39">
            <w:pPr>
              <w:rPr>
                <w:rFonts w:asciiTheme="minorHAnsi" w:hAnsiTheme="minorHAnsi" w:cstheme="minorHAnsi"/>
                <w:sz w:val="20"/>
              </w:rPr>
            </w:pPr>
            <w:r w:rsidRPr="00F350A4">
              <w:rPr>
                <w:rFonts w:asciiTheme="minorHAnsi" w:hAnsiTheme="minorHAnsi" w:cstheme="minorHAnsi"/>
                <w:sz w:val="20"/>
              </w:rPr>
              <w:t>N/A</w:t>
            </w:r>
          </w:p>
        </w:tc>
      </w:tr>
      <w:tr w:rsidR="00363F39" w:rsidRPr="009342E8" w14:paraId="7D6FBA24" w14:textId="77777777" w:rsidTr="008959E0">
        <w:trPr>
          <w:cantSplit/>
        </w:trPr>
        <w:tc>
          <w:tcPr>
            <w:tcW w:w="3544" w:type="dxa"/>
            <w:tcBorders>
              <w:top w:val="single" w:sz="4" w:space="0" w:color="auto"/>
              <w:bottom w:val="single" w:sz="4" w:space="0" w:color="auto"/>
              <w:right w:val="nil"/>
            </w:tcBorders>
          </w:tcPr>
          <w:p w14:paraId="2F3CA5D9" w14:textId="77777777" w:rsidR="00363F39" w:rsidRPr="00190B29" w:rsidRDefault="00363F39" w:rsidP="00363F39">
            <w:pPr>
              <w:keepNext/>
              <w:rPr>
                <w:rFonts w:asciiTheme="minorHAnsi" w:hAnsiTheme="minorHAnsi" w:cstheme="minorHAnsi"/>
                <w:b/>
                <w:sz w:val="20"/>
              </w:rPr>
            </w:pPr>
            <w:r w:rsidRPr="00190B29">
              <w:rPr>
                <w:rFonts w:asciiTheme="minorHAnsi" w:hAnsiTheme="minorHAnsi" w:cstheme="minorHAnsi"/>
                <w:b/>
                <w:sz w:val="20"/>
              </w:rPr>
              <w:t>Additional DRS items</w:t>
            </w:r>
          </w:p>
        </w:tc>
        <w:tc>
          <w:tcPr>
            <w:tcW w:w="1134" w:type="dxa"/>
            <w:tcBorders>
              <w:top w:val="single" w:sz="4" w:space="0" w:color="auto"/>
              <w:left w:val="nil"/>
              <w:bottom w:val="single" w:sz="4" w:space="0" w:color="auto"/>
              <w:right w:val="nil"/>
            </w:tcBorders>
          </w:tcPr>
          <w:p w14:paraId="44B349D4" w14:textId="77777777" w:rsidR="00363F39" w:rsidRDefault="00363F39" w:rsidP="00363F39">
            <w:pPr>
              <w:rPr>
                <w:rFonts w:asciiTheme="minorHAnsi" w:hAnsiTheme="minorHAnsi" w:cstheme="minorHAnsi"/>
                <w:sz w:val="20"/>
              </w:rPr>
            </w:pPr>
          </w:p>
        </w:tc>
        <w:tc>
          <w:tcPr>
            <w:tcW w:w="2410" w:type="dxa"/>
            <w:tcBorders>
              <w:top w:val="single" w:sz="4" w:space="0" w:color="auto"/>
              <w:left w:val="nil"/>
              <w:bottom w:val="single" w:sz="4" w:space="0" w:color="auto"/>
              <w:right w:val="nil"/>
            </w:tcBorders>
          </w:tcPr>
          <w:p w14:paraId="2D24153F" w14:textId="77777777" w:rsidR="00363F39" w:rsidRPr="00DF35F8" w:rsidRDefault="00363F39" w:rsidP="00363F39">
            <w:pPr>
              <w:rPr>
                <w:rFonts w:asciiTheme="minorHAnsi" w:hAnsiTheme="minorHAnsi" w:cstheme="minorHAnsi"/>
                <w:sz w:val="20"/>
              </w:rPr>
            </w:pPr>
          </w:p>
        </w:tc>
        <w:tc>
          <w:tcPr>
            <w:tcW w:w="2410" w:type="dxa"/>
            <w:tcBorders>
              <w:top w:val="single" w:sz="4" w:space="0" w:color="auto"/>
              <w:left w:val="nil"/>
              <w:bottom w:val="single" w:sz="4" w:space="0" w:color="auto"/>
            </w:tcBorders>
          </w:tcPr>
          <w:p w14:paraId="5C4FD373" w14:textId="77777777" w:rsidR="00363F39" w:rsidRPr="00DF35F8" w:rsidRDefault="00363F39" w:rsidP="00363F39">
            <w:pPr>
              <w:rPr>
                <w:rFonts w:asciiTheme="minorHAnsi" w:hAnsiTheme="minorHAnsi" w:cstheme="minorHAnsi"/>
                <w:sz w:val="20"/>
              </w:rPr>
            </w:pPr>
          </w:p>
        </w:tc>
      </w:tr>
      <w:tr w:rsidR="00363F39" w:rsidRPr="009342E8" w14:paraId="0BD34B92" w14:textId="77777777" w:rsidTr="008959E0">
        <w:trPr>
          <w:cantSplit/>
        </w:trPr>
        <w:tc>
          <w:tcPr>
            <w:tcW w:w="3544" w:type="dxa"/>
            <w:tcBorders>
              <w:top w:val="single" w:sz="4" w:space="0" w:color="auto"/>
              <w:bottom w:val="single" w:sz="4" w:space="0" w:color="auto"/>
            </w:tcBorders>
          </w:tcPr>
          <w:p w14:paraId="4244EF57" w14:textId="77777777" w:rsidR="00363F39" w:rsidRDefault="00363F39" w:rsidP="00363F39">
            <w:pPr>
              <w:rPr>
                <w:rFonts w:asciiTheme="minorHAnsi" w:hAnsiTheme="minorHAnsi" w:cstheme="minorHAnsi"/>
                <w:sz w:val="20"/>
              </w:rPr>
            </w:pPr>
            <w:r>
              <w:rPr>
                <w:rFonts w:asciiTheme="minorHAnsi" w:hAnsiTheme="minorHAnsi" w:cstheme="minorHAnsi"/>
                <w:sz w:val="20"/>
              </w:rPr>
              <w:t>Mental health care service contact identifier</w:t>
            </w:r>
          </w:p>
        </w:tc>
        <w:tc>
          <w:tcPr>
            <w:tcW w:w="1134" w:type="dxa"/>
            <w:tcBorders>
              <w:top w:val="single" w:sz="4" w:space="0" w:color="auto"/>
              <w:bottom w:val="single" w:sz="4" w:space="0" w:color="auto"/>
            </w:tcBorders>
          </w:tcPr>
          <w:p w14:paraId="699EA49C" w14:textId="77777777" w:rsidR="00363F39" w:rsidRDefault="00363F39" w:rsidP="00363F39">
            <w:pPr>
              <w:rPr>
                <w:rFonts w:asciiTheme="minorHAnsi" w:hAnsiTheme="minorHAnsi" w:cstheme="minorHAnsi"/>
                <w:sz w:val="20"/>
              </w:rPr>
            </w:pPr>
            <w:r>
              <w:rPr>
                <w:rFonts w:asciiTheme="minorHAnsi" w:hAnsiTheme="minorHAnsi" w:cstheme="minorHAnsi"/>
                <w:sz w:val="20"/>
              </w:rPr>
              <w:t>DRS</w:t>
            </w:r>
          </w:p>
        </w:tc>
        <w:tc>
          <w:tcPr>
            <w:tcW w:w="2410" w:type="dxa"/>
            <w:tcBorders>
              <w:top w:val="single" w:sz="4" w:space="0" w:color="auto"/>
              <w:bottom w:val="single" w:sz="4" w:space="0" w:color="auto"/>
            </w:tcBorders>
          </w:tcPr>
          <w:p w14:paraId="061DE3DF" w14:textId="77777777" w:rsidR="00363F39" w:rsidRPr="00DF35F8" w:rsidRDefault="00363F39" w:rsidP="00363F39">
            <w:pPr>
              <w:rPr>
                <w:rFonts w:asciiTheme="minorHAnsi" w:hAnsiTheme="minorHAnsi" w:cstheme="minorHAnsi"/>
                <w:sz w:val="20"/>
              </w:rPr>
            </w:pPr>
          </w:p>
        </w:tc>
        <w:tc>
          <w:tcPr>
            <w:tcW w:w="2410" w:type="dxa"/>
            <w:tcBorders>
              <w:top w:val="single" w:sz="4" w:space="0" w:color="auto"/>
              <w:bottom w:val="single" w:sz="4" w:space="0" w:color="auto"/>
            </w:tcBorders>
          </w:tcPr>
          <w:p w14:paraId="43BB8467" w14:textId="77777777" w:rsidR="00363F39" w:rsidRPr="00DF35F8" w:rsidRDefault="00363F39" w:rsidP="00363F39">
            <w:pPr>
              <w:rPr>
                <w:rFonts w:asciiTheme="minorHAnsi" w:hAnsiTheme="minorHAnsi" w:cstheme="minorHAnsi"/>
                <w:sz w:val="20"/>
              </w:rPr>
            </w:pPr>
          </w:p>
        </w:tc>
      </w:tr>
      <w:tr w:rsidR="00363F39" w:rsidRPr="009342E8" w14:paraId="5A100E3C" w14:textId="77777777" w:rsidTr="008959E0">
        <w:trPr>
          <w:cantSplit/>
        </w:trPr>
        <w:tc>
          <w:tcPr>
            <w:tcW w:w="3544" w:type="dxa"/>
            <w:tcBorders>
              <w:top w:val="single" w:sz="4" w:space="0" w:color="auto"/>
              <w:bottom w:val="single" w:sz="12" w:space="0" w:color="auto"/>
            </w:tcBorders>
          </w:tcPr>
          <w:p w14:paraId="4406E5F2" w14:textId="77777777" w:rsidR="00363F39" w:rsidRDefault="00363F39" w:rsidP="00363F39">
            <w:pPr>
              <w:rPr>
                <w:rFonts w:asciiTheme="minorHAnsi" w:hAnsiTheme="minorHAnsi" w:cstheme="minorHAnsi"/>
                <w:sz w:val="20"/>
              </w:rPr>
            </w:pPr>
            <w:r>
              <w:rPr>
                <w:rFonts w:asciiTheme="minorHAnsi" w:hAnsiTheme="minorHAnsi" w:cstheme="minorHAnsi"/>
                <w:sz w:val="20"/>
              </w:rPr>
              <w:t>Service contact linking key</w:t>
            </w:r>
          </w:p>
        </w:tc>
        <w:tc>
          <w:tcPr>
            <w:tcW w:w="1134" w:type="dxa"/>
            <w:tcBorders>
              <w:top w:val="single" w:sz="4" w:space="0" w:color="auto"/>
              <w:bottom w:val="single" w:sz="12" w:space="0" w:color="auto"/>
            </w:tcBorders>
          </w:tcPr>
          <w:p w14:paraId="57B060CF" w14:textId="77777777" w:rsidR="00363F39" w:rsidRDefault="00363F39" w:rsidP="00363F39">
            <w:pPr>
              <w:rPr>
                <w:rFonts w:asciiTheme="minorHAnsi" w:hAnsiTheme="minorHAnsi" w:cstheme="minorHAnsi"/>
                <w:sz w:val="20"/>
              </w:rPr>
            </w:pPr>
            <w:r>
              <w:rPr>
                <w:rFonts w:asciiTheme="minorHAnsi" w:hAnsiTheme="minorHAnsi" w:cstheme="minorHAnsi"/>
                <w:sz w:val="20"/>
              </w:rPr>
              <w:t>DRS</w:t>
            </w:r>
          </w:p>
        </w:tc>
        <w:tc>
          <w:tcPr>
            <w:tcW w:w="2410" w:type="dxa"/>
            <w:tcBorders>
              <w:top w:val="single" w:sz="4" w:space="0" w:color="auto"/>
              <w:bottom w:val="single" w:sz="12" w:space="0" w:color="auto"/>
            </w:tcBorders>
          </w:tcPr>
          <w:p w14:paraId="247ED49F" w14:textId="77777777" w:rsidR="00363F39" w:rsidRPr="00DF35F8" w:rsidRDefault="00363F39" w:rsidP="00363F39">
            <w:pPr>
              <w:rPr>
                <w:rFonts w:asciiTheme="minorHAnsi" w:hAnsiTheme="minorHAnsi" w:cstheme="minorHAnsi"/>
                <w:sz w:val="20"/>
              </w:rPr>
            </w:pPr>
          </w:p>
        </w:tc>
        <w:tc>
          <w:tcPr>
            <w:tcW w:w="2410" w:type="dxa"/>
            <w:tcBorders>
              <w:top w:val="single" w:sz="4" w:space="0" w:color="auto"/>
              <w:bottom w:val="single" w:sz="12" w:space="0" w:color="auto"/>
            </w:tcBorders>
          </w:tcPr>
          <w:p w14:paraId="30AF8F0F" w14:textId="77777777" w:rsidR="00363F39" w:rsidRPr="00DF35F8" w:rsidRDefault="00363F39" w:rsidP="00363F39">
            <w:pPr>
              <w:rPr>
                <w:rFonts w:asciiTheme="minorHAnsi" w:hAnsiTheme="minorHAnsi" w:cstheme="minorHAnsi"/>
                <w:sz w:val="20"/>
              </w:rPr>
            </w:pPr>
          </w:p>
        </w:tc>
      </w:tr>
    </w:tbl>
    <w:p w14:paraId="34FF0131" w14:textId="77777777" w:rsidR="008959E0" w:rsidRPr="00C06566" w:rsidRDefault="008959E0" w:rsidP="00C06566"/>
    <w:p w14:paraId="35DD9622" w14:textId="77777777" w:rsidR="00997BD4" w:rsidRPr="009342E8" w:rsidRDefault="00997BD4" w:rsidP="00997BD4">
      <w:pPr>
        <w:sectPr w:rsidR="00997BD4" w:rsidRPr="009342E8" w:rsidSect="008959E0">
          <w:headerReference w:type="even" r:id="rId22"/>
          <w:headerReference w:type="default" r:id="rId23"/>
          <w:headerReference w:type="first" r:id="rId24"/>
          <w:pgSz w:w="11906" w:h="16838" w:code="9"/>
          <w:pgMar w:top="2041" w:right="1440" w:bottom="1021" w:left="1021" w:header="680" w:footer="510" w:gutter="0"/>
          <w:cols w:space="708"/>
          <w:docGrid w:linePitch="360"/>
        </w:sectPr>
      </w:pPr>
    </w:p>
    <w:p w14:paraId="10D56E52" w14:textId="77777777" w:rsidR="009E1C44" w:rsidRPr="009342E8" w:rsidRDefault="009E1C44">
      <w:pPr>
        <w:spacing w:before="0" w:after="0" w:line="240" w:lineRule="auto"/>
      </w:pPr>
    </w:p>
    <w:p w14:paraId="66F5FCB4" w14:textId="77777777" w:rsidR="0059283C" w:rsidRPr="00350852" w:rsidRDefault="003C08C9" w:rsidP="00350852">
      <w:r w:rsidRPr="009342E8">
        <w:rPr>
          <w:noProof/>
        </w:rPr>
        <w:drawing>
          <wp:anchor distT="0" distB="0" distL="114300" distR="114300" simplePos="0" relativeHeight="251663360" behindDoc="1" locked="1" layoutInCell="0" allowOverlap="1" wp14:anchorId="590627BE" wp14:editId="5C2F83B5">
            <wp:simplePos x="0" y="0"/>
            <wp:positionH relativeFrom="page">
              <wp:posOffset>0</wp:posOffset>
            </wp:positionH>
            <wp:positionV relativeFrom="page">
              <wp:posOffset>9525</wp:posOffset>
            </wp:positionV>
            <wp:extent cx="7592060" cy="10738485"/>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C303D7" w:rsidRPr="009342E8">
        <w:rPr>
          <w:noProof/>
        </w:rPr>
        <mc:AlternateContent>
          <mc:Choice Requires="wps">
            <w:drawing>
              <wp:anchor distT="0" distB="0" distL="114300" distR="114300" simplePos="0" relativeHeight="251661312" behindDoc="0" locked="0" layoutInCell="1" allowOverlap="1" wp14:anchorId="25DC8EDF" wp14:editId="1961CBDE">
                <wp:simplePos x="0" y="0"/>
                <wp:positionH relativeFrom="column">
                  <wp:align>left</wp:align>
                </wp:positionH>
                <wp:positionV relativeFrom="margin">
                  <wp:align>bottom</wp:align>
                </wp:positionV>
                <wp:extent cx="1943280" cy="125748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C0548A" w14:textId="77777777" w:rsidR="0020781A" w:rsidRPr="003C08C9" w:rsidRDefault="0020781A" w:rsidP="00C303D7">
                            <w:pPr>
                              <w:pStyle w:val="Address"/>
                              <w:rPr>
                                <w:color w:val="auto"/>
                              </w:rPr>
                            </w:pPr>
                            <w:r w:rsidRPr="003C08C9">
                              <w:rPr>
                                <w:color w:val="auto"/>
                              </w:rPr>
                              <w:t>Independent Hospital Pricing Authority</w:t>
                            </w:r>
                          </w:p>
                          <w:p w14:paraId="39781364" w14:textId="77777777" w:rsidR="0020781A" w:rsidRPr="003C08C9" w:rsidRDefault="0020781A" w:rsidP="00C303D7">
                            <w:pPr>
                              <w:pStyle w:val="Address"/>
                              <w:rPr>
                                <w:color w:val="auto"/>
                              </w:rPr>
                            </w:pPr>
                            <w:r w:rsidRPr="003C08C9">
                              <w:rPr>
                                <w:color w:val="auto"/>
                              </w:rPr>
                              <w:t> </w:t>
                            </w:r>
                          </w:p>
                          <w:p w14:paraId="4E8CB453" w14:textId="77777777" w:rsidR="0020781A" w:rsidRPr="003C08C9" w:rsidRDefault="0020781A" w:rsidP="00C303D7">
                            <w:pPr>
                              <w:pStyle w:val="Address"/>
                              <w:rPr>
                                <w:color w:val="008A00" w:themeColor="accent2"/>
                              </w:rPr>
                            </w:pPr>
                            <w:r w:rsidRPr="003C08C9">
                              <w:rPr>
                                <w:color w:val="008A00" w:themeColor="accent2"/>
                              </w:rPr>
                              <w:t>Level 6, 1 Oxford Street</w:t>
                            </w:r>
                          </w:p>
                          <w:p w14:paraId="06EEBB8F" w14:textId="77777777" w:rsidR="0020781A" w:rsidRPr="003C08C9" w:rsidRDefault="0020781A" w:rsidP="00C303D7">
                            <w:pPr>
                              <w:pStyle w:val="Address"/>
                              <w:rPr>
                                <w:color w:val="008A00" w:themeColor="accent2"/>
                              </w:rPr>
                            </w:pPr>
                            <w:r w:rsidRPr="003C08C9">
                              <w:rPr>
                                <w:color w:val="008A00" w:themeColor="accent2"/>
                              </w:rPr>
                              <w:t>Sydney NSW 2000</w:t>
                            </w:r>
                          </w:p>
                          <w:p w14:paraId="0F9E038A" w14:textId="77777777" w:rsidR="0020781A" w:rsidRPr="00F224FB" w:rsidRDefault="0020781A" w:rsidP="00C303D7">
                            <w:pPr>
                              <w:pStyle w:val="Address"/>
                              <w:rPr>
                                <w:color w:val="auto"/>
                              </w:rPr>
                            </w:pPr>
                          </w:p>
                          <w:p w14:paraId="3BFA8D84" w14:textId="77777777" w:rsidR="0020781A" w:rsidRPr="003C08C9" w:rsidRDefault="0020781A" w:rsidP="00C303D7">
                            <w:pPr>
                              <w:pStyle w:val="Address"/>
                              <w:rPr>
                                <w:color w:val="auto"/>
                              </w:rPr>
                            </w:pPr>
                            <w:r w:rsidRPr="00F224FB">
                              <w:rPr>
                                <w:color w:val="auto"/>
                              </w:rPr>
                              <w:t xml:space="preserve">Phone </w:t>
                            </w:r>
                            <w:r w:rsidRPr="003C08C9">
                              <w:rPr>
                                <w:color w:val="008A00" w:themeColor="accent2"/>
                              </w:rPr>
                              <w:t>02 8215 1100</w:t>
                            </w:r>
                          </w:p>
                          <w:p w14:paraId="1613C644" w14:textId="77777777" w:rsidR="0020781A" w:rsidRPr="003C08C9" w:rsidRDefault="0020781A" w:rsidP="00C303D7">
                            <w:pPr>
                              <w:pStyle w:val="Address"/>
                              <w:rPr>
                                <w:color w:val="008A00" w:themeColor="accent2"/>
                              </w:rPr>
                            </w:pPr>
                            <w:r w:rsidRPr="003C08C9">
                              <w:rPr>
                                <w:color w:val="auto"/>
                              </w:rPr>
                              <w:t xml:space="preserve">Email </w:t>
                            </w:r>
                            <w:r w:rsidRPr="003C08C9">
                              <w:rPr>
                                <w:color w:val="008A00" w:themeColor="accent2"/>
                              </w:rPr>
                              <w:t>enquiries.ihpa@ihpa.gov.au</w:t>
                            </w:r>
                          </w:p>
                          <w:p w14:paraId="0FA9D2DB" w14:textId="77777777" w:rsidR="0020781A" w:rsidRPr="003C08C9" w:rsidRDefault="0020781A" w:rsidP="00C303D7">
                            <w:pPr>
                              <w:pStyle w:val="Address"/>
                              <w:rPr>
                                <w:color w:val="auto"/>
                              </w:rPr>
                            </w:pPr>
                            <w:r w:rsidRPr="003C08C9">
                              <w:rPr>
                                <w:color w:val="auto"/>
                              </w:rPr>
                              <w:t xml:space="preserve">Twitter </w:t>
                            </w:r>
                            <w:r w:rsidRPr="003C08C9">
                              <w:rPr>
                                <w:color w:val="008A00" w:themeColor="accent2"/>
                              </w:rPr>
                              <w:t>@IHPAnews</w:t>
                            </w:r>
                          </w:p>
                          <w:p w14:paraId="010ADF39" w14:textId="77777777" w:rsidR="0020781A" w:rsidRPr="003C08C9" w:rsidRDefault="0020781A" w:rsidP="00C303D7">
                            <w:pPr>
                              <w:pStyle w:val="Address"/>
                              <w:rPr>
                                <w:color w:val="auto"/>
                              </w:rPr>
                            </w:pPr>
                          </w:p>
                          <w:p w14:paraId="19224202" w14:textId="77777777" w:rsidR="0020781A" w:rsidRPr="003C08C9" w:rsidRDefault="0020781A" w:rsidP="00C303D7">
                            <w:pPr>
                              <w:pStyle w:val="Address"/>
                              <w:rPr>
                                <w:color w:val="auto"/>
                              </w:rPr>
                            </w:pPr>
                            <w:r w:rsidRPr="003C08C9">
                              <w:rPr>
                                <w:color w:val="auto"/>
                              </w:rPr>
                              <w:t>www.ihpa.gov.au</w:t>
                            </w:r>
                          </w:p>
                          <w:p w14:paraId="524B1853" w14:textId="77777777" w:rsidR="0020781A" w:rsidRPr="003C08C9" w:rsidRDefault="0020781A" w:rsidP="00C303D7">
                            <w:pPr>
                              <w:pStyle w:val="Address"/>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C8EDF" id="_x0000_t202" coordsize="21600,21600" o:spt="202" path="m,l,21600r21600,l21600,xe">
                <v:stroke joinstyle="miter"/>
                <v:path gradientshapeok="t" o:connecttype="rect"/>
              </v:shapetype>
              <v:shape id="Text Box 3" o:spid="_x0000_s1026" type="#_x0000_t202" style="position:absolute;margin-left:0;margin-top:0;width:153pt;height:99pt;z-index:25166131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" filled="f" stroked="f">
                <v:textbox inset="0,0,0,0">
                  <w:txbxContent>
                    <w:p w14:paraId="3CC0548A" w14:textId="77777777" w:rsidR="0020781A" w:rsidRPr="003C08C9" w:rsidRDefault="0020781A" w:rsidP="00C303D7">
                      <w:pPr>
                        <w:pStyle w:val="Address"/>
                        <w:rPr>
                          <w:color w:val="auto"/>
                        </w:rPr>
                      </w:pPr>
                      <w:r w:rsidRPr="003C08C9">
                        <w:rPr>
                          <w:color w:val="auto"/>
                        </w:rPr>
                        <w:t>Independent Hospital Pricing Authority</w:t>
                      </w:r>
                    </w:p>
                    <w:p w14:paraId="39781364" w14:textId="77777777" w:rsidR="0020781A" w:rsidRPr="003C08C9" w:rsidRDefault="0020781A" w:rsidP="00C303D7">
                      <w:pPr>
                        <w:pStyle w:val="Address"/>
                        <w:rPr>
                          <w:color w:val="auto"/>
                        </w:rPr>
                      </w:pPr>
                      <w:r w:rsidRPr="003C08C9">
                        <w:rPr>
                          <w:color w:val="auto"/>
                        </w:rPr>
                        <w:t> </w:t>
                      </w:r>
                    </w:p>
                    <w:p w14:paraId="4E8CB453" w14:textId="77777777" w:rsidR="0020781A" w:rsidRPr="003C08C9" w:rsidRDefault="0020781A" w:rsidP="00C303D7">
                      <w:pPr>
                        <w:pStyle w:val="Address"/>
                        <w:rPr>
                          <w:color w:val="008A00" w:themeColor="accent2"/>
                        </w:rPr>
                      </w:pPr>
                      <w:r w:rsidRPr="003C08C9">
                        <w:rPr>
                          <w:color w:val="008A00" w:themeColor="accent2"/>
                        </w:rPr>
                        <w:t>Level 6, 1 Oxford Street</w:t>
                      </w:r>
                    </w:p>
                    <w:p w14:paraId="06EEBB8F" w14:textId="77777777" w:rsidR="0020781A" w:rsidRPr="003C08C9" w:rsidRDefault="0020781A" w:rsidP="00C303D7">
                      <w:pPr>
                        <w:pStyle w:val="Address"/>
                        <w:rPr>
                          <w:color w:val="008A00" w:themeColor="accent2"/>
                        </w:rPr>
                      </w:pPr>
                      <w:r w:rsidRPr="003C08C9">
                        <w:rPr>
                          <w:color w:val="008A00" w:themeColor="accent2"/>
                        </w:rPr>
                        <w:t>Sydney NSW 2000</w:t>
                      </w:r>
                    </w:p>
                    <w:p w14:paraId="0F9E038A" w14:textId="77777777" w:rsidR="0020781A" w:rsidRPr="00F224FB" w:rsidRDefault="0020781A" w:rsidP="00C303D7">
                      <w:pPr>
                        <w:pStyle w:val="Address"/>
                        <w:rPr>
                          <w:color w:val="auto"/>
                        </w:rPr>
                      </w:pPr>
                    </w:p>
                    <w:p w14:paraId="3BFA8D84" w14:textId="77777777" w:rsidR="0020781A" w:rsidRPr="003C08C9" w:rsidRDefault="0020781A" w:rsidP="00C303D7">
                      <w:pPr>
                        <w:pStyle w:val="Address"/>
                        <w:rPr>
                          <w:color w:val="auto"/>
                        </w:rPr>
                      </w:pPr>
                      <w:r w:rsidRPr="00F224FB">
                        <w:rPr>
                          <w:color w:val="auto"/>
                        </w:rPr>
                        <w:t xml:space="preserve">Phone </w:t>
                      </w:r>
                      <w:r w:rsidRPr="003C08C9">
                        <w:rPr>
                          <w:color w:val="008A00" w:themeColor="accent2"/>
                        </w:rPr>
                        <w:t>02 8215 1100</w:t>
                      </w:r>
                    </w:p>
                    <w:p w14:paraId="1613C644" w14:textId="77777777" w:rsidR="0020781A" w:rsidRPr="003C08C9" w:rsidRDefault="0020781A" w:rsidP="00C303D7">
                      <w:pPr>
                        <w:pStyle w:val="Address"/>
                        <w:rPr>
                          <w:color w:val="008A00" w:themeColor="accent2"/>
                        </w:rPr>
                      </w:pPr>
                      <w:r w:rsidRPr="003C08C9">
                        <w:rPr>
                          <w:color w:val="auto"/>
                        </w:rPr>
                        <w:t xml:space="preserve">Email </w:t>
                      </w:r>
                      <w:r w:rsidRPr="003C08C9">
                        <w:rPr>
                          <w:color w:val="008A00" w:themeColor="accent2"/>
                        </w:rPr>
                        <w:t>enquiries.ihpa@ihpa.gov.au</w:t>
                      </w:r>
                    </w:p>
                    <w:p w14:paraId="0FA9D2DB" w14:textId="77777777" w:rsidR="0020781A" w:rsidRPr="003C08C9" w:rsidRDefault="0020781A" w:rsidP="00C303D7">
                      <w:pPr>
                        <w:pStyle w:val="Address"/>
                        <w:rPr>
                          <w:color w:val="auto"/>
                        </w:rPr>
                      </w:pPr>
                      <w:r w:rsidRPr="003C08C9">
                        <w:rPr>
                          <w:color w:val="auto"/>
                        </w:rPr>
                        <w:t xml:space="preserve">Twitter </w:t>
                      </w:r>
                      <w:r w:rsidRPr="003C08C9">
                        <w:rPr>
                          <w:color w:val="008A00" w:themeColor="accent2"/>
                        </w:rPr>
                        <w:t>@IHPAnews</w:t>
                      </w:r>
                    </w:p>
                    <w:p w14:paraId="010ADF39" w14:textId="77777777" w:rsidR="0020781A" w:rsidRPr="003C08C9" w:rsidRDefault="0020781A" w:rsidP="00C303D7">
                      <w:pPr>
                        <w:pStyle w:val="Address"/>
                        <w:rPr>
                          <w:color w:val="auto"/>
                        </w:rPr>
                      </w:pPr>
                    </w:p>
                    <w:p w14:paraId="19224202" w14:textId="77777777" w:rsidR="0020781A" w:rsidRPr="003C08C9" w:rsidRDefault="0020781A" w:rsidP="00C303D7">
                      <w:pPr>
                        <w:pStyle w:val="Address"/>
                        <w:rPr>
                          <w:color w:val="auto"/>
                        </w:rPr>
                      </w:pPr>
                      <w:r w:rsidRPr="003C08C9">
                        <w:rPr>
                          <w:color w:val="auto"/>
                        </w:rPr>
                        <w:t>www.ihpa.gov.au</w:t>
                      </w:r>
                    </w:p>
                    <w:p w14:paraId="524B1853" w14:textId="77777777" w:rsidR="0020781A" w:rsidRPr="003C08C9" w:rsidRDefault="0020781A" w:rsidP="00C303D7">
                      <w:pPr>
                        <w:pStyle w:val="Address"/>
                        <w:rPr>
                          <w:color w:val="auto"/>
                        </w:rPr>
                      </w:pPr>
                    </w:p>
                  </w:txbxContent>
                </v:textbox>
                <w10:wrap type="square" anchory="margin"/>
              </v:shape>
            </w:pict>
          </mc:Fallback>
        </mc:AlternateContent>
      </w:r>
    </w:p>
    <w:sectPr w:rsidR="0059283C" w:rsidRPr="00350852" w:rsidSect="007845DC">
      <w:headerReference w:type="default" r:id="rId26"/>
      <w:footerReference w:type="default" r:id="rId27"/>
      <w:pgSz w:w="11906" w:h="16838" w:code="9"/>
      <w:pgMar w:top="2041" w:right="1440" w:bottom="1021" w:left="102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E1E1D" w14:textId="77777777" w:rsidR="0020781A" w:rsidRDefault="0020781A">
      <w:r>
        <w:separator/>
      </w:r>
    </w:p>
  </w:endnote>
  <w:endnote w:type="continuationSeparator" w:id="0">
    <w:p w14:paraId="268B7ED8" w14:textId="77777777" w:rsidR="0020781A" w:rsidRDefault="0020781A">
      <w:r>
        <w:continuationSeparator/>
      </w:r>
    </w:p>
  </w:endnote>
  <w:endnote w:type="continuationNotice" w:id="1">
    <w:p w14:paraId="6D740725" w14:textId="77777777" w:rsidR="0020781A" w:rsidRDefault="002078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1F64" w14:textId="77777777" w:rsidR="0020781A" w:rsidRDefault="00207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DEE6" w14:textId="77777777" w:rsidR="0020781A" w:rsidRDefault="0020781A">
      <w:r>
        <w:separator/>
      </w:r>
    </w:p>
  </w:footnote>
  <w:footnote w:type="continuationSeparator" w:id="0">
    <w:p w14:paraId="42103B43" w14:textId="77777777" w:rsidR="0020781A" w:rsidRDefault="0020781A">
      <w:r>
        <w:continuationSeparator/>
      </w:r>
    </w:p>
  </w:footnote>
  <w:footnote w:type="continuationNotice" w:id="1">
    <w:p w14:paraId="36CC25EB" w14:textId="77777777" w:rsidR="0020781A" w:rsidRDefault="0020781A">
      <w:pPr>
        <w:spacing w:before="0" w:after="0" w:line="240" w:lineRule="auto"/>
      </w:pPr>
    </w:p>
  </w:footnote>
  <w:footnote w:id="2">
    <w:p w14:paraId="5310184C" w14:textId="4E3C2A18" w:rsidR="0020781A" w:rsidRPr="00F11F99" w:rsidRDefault="0020781A">
      <w:pPr>
        <w:pStyle w:val="FootnoteText"/>
      </w:pPr>
      <w:r w:rsidRPr="0081652B">
        <w:rPr>
          <w:rStyle w:val="FootnoteReference"/>
        </w:rPr>
        <w:footnoteRef/>
      </w:r>
      <w:r w:rsidRPr="0081652B">
        <w:t xml:space="preserve"> Australian Institute o</w:t>
      </w:r>
      <w:r w:rsidRPr="0081652B">
        <w:rPr>
          <w:rFonts w:asciiTheme="minorHAnsi" w:hAnsiTheme="minorHAnsi" w:cstheme="minorHAnsi"/>
          <w:szCs w:val="22"/>
        </w:rPr>
        <w:t xml:space="preserve">f Health and Welfare. (2016). </w:t>
      </w:r>
      <w:r w:rsidRPr="0081652B">
        <w:rPr>
          <w:rFonts w:asciiTheme="minorHAnsi" w:hAnsiTheme="minorHAnsi" w:cstheme="minorHAnsi"/>
          <w:i/>
          <w:szCs w:val="22"/>
        </w:rPr>
        <w:t>Specialised mental health service</w:t>
      </w:r>
      <w:r w:rsidRPr="0081652B">
        <w:rPr>
          <w:rFonts w:asciiTheme="minorHAnsi" w:hAnsiTheme="minorHAnsi" w:cstheme="minorHAnsi"/>
          <w:szCs w:val="22"/>
        </w:rPr>
        <w:t xml:space="preserve"> (Object class)</w:t>
      </w:r>
      <w:r w:rsidRPr="008165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8 January 2021</w:t>
      </w:r>
      <w:r w:rsidRPr="0081652B">
        <w:rPr>
          <w:rFonts w:asciiTheme="minorHAnsi" w:hAnsiTheme="minorHAnsi" w:cstheme="minorHAnsi"/>
          <w:color w:val="000000"/>
          <w:szCs w:val="22"/>
          <w:shd w:val="clear" w:color="auto" w:fill="FFFFFF"/>
        </w:rPr>
        <w:t xml:space="preserve"> from </w:t>
      </w:r>
      <w:hyperlink r:id="rId1" w:history="1">
        <w:r w:rsidRPr="0081652B">
          <w:rPr>
            <w:rStyle w:val="Hyperlink"/>
          </w:rPr>
          <w:t>http://meteor.aihw.gov.au/content/index.phtml/itemId/268984</w:t>
        </w:r>
      </w:hyperlink>
    </w:p>
  </w:footnote>
  <w:footnote w:id="3">
    <w:p w14:paraId="01E74051" w14:textId="0F15C5D3" w:rsidR="0020781A" w:rsidRDefault="0020781A" w:rsidP="00BA398E">
      <w:pPr>
        <w:pStyle w:val="FootnoteText"/>
      </w:pPr>
      <w:r w:rsidRPr="0081652B">
        <w:rPr>
          <w:rStyle w:val="FootnoteReference"/>
        </w:rPr>
        <w:footnoteRef/>
      </w:r>
      <w:r w:rsidRPr="0081652B">
        <w:t xml:space="preserve"> Australian Institute o</w:t>
      </w:r>
      <w:r w:rsidRPr="0081652B">
        <w:rPr>
          <w:rFonts w:asciiTheme="minorHAnsi" w:hAnsiTheme="minorHAnsi" w:cstheme="minorHAnsi"/>
          <w:szCs w:val="22"/>
        </w:rPr>
        <w:t xml:space="preserve">f Health and Welfare. (2014). </w:t>
      </w:r>
      <w:r w:rsidRPr="0081652B">
        <w:rPr>
          <w:rFonts w:asciiTheme="minorHAnsi" w:hAnsiTheme="minorHAnsi" w:cstheme="minorHAnsi"/>
          <w:i/>
          <w:szCs w:val="22"/>
        </w:rPr>
        <w:t>Mental health non-government organisation</w:t>
      </w:r>
      <w:r w:rsidRPr="0081652B">
        <w:rPr>
          <w:rFonts w:asciiTheme="minorHAnsi" w:hAnsiTheme="minorHAnsi" w:cstheme="minorHAnsi"/>
          <w:szCs w:val="22"/>
        </w:rPr>
        <w:t xml:space="preserve"> (Object class)</w:t>
      </w:r>
      <w:r w:rsidRPr="008165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8</w:t>
      </w:r>
      <w:r w:rsidRPr="0081652B">
        <w:rPr>
          <w:rFonts w:asciiTheme="minorHAnsi" w:hAnsiTheme="minorHAnsi" w:cstheme="minorHAnsi"/>
          <w:color w:val="000000"/>
          <w:szCs w:val="22"/>
          <w:shd w:val="clear" w:color="auto" w:fill="FFFFFF"/>
        </w:rPr>
        <w:t xml:space="preserve"> </w:t>
      </w:r>
      <w:r w:rsidRPr="00733179">
        <w:rPr>
          <w:rFonts w:asciiTheme="minorHAnsi" w:hAnsiTheme="minorHAnsi" w:cstheme="minorHAnsi"/>
          <w:color w:val="000000"/>
          <w:szCs w:val="22"/>
          <w:shd w:val="clear" w:color="auto" w:fill="FFFFFF"/>
        </w:rPr>
        <w:t>January</w:t>
      </w:r>
      <w:r w:rsidRPr="0081652B">
        <w:rPr>
          <w:rFonts w:asciiTheme="minorHAnsi" w:hAnsiTheme="minorHAnsi" w:cstheme="minorHAnsi"/>
          <w:color w:val="000000"/>
          <w:szCs w:val="22"/>
          <w:shd w:val="clear" w:color="auto" w:fill="FFFFFF"/>
        </w:rPr>
        <w:t xml:space="preserve"> </w:t>
      </w:r>
      <w:r w:rsidRPr="00733179">
        <w:rPr>
          <w:rFonts w:asciiTheme="minorHAnsi" w:hAnsiTheme="minorHAnsi" w:cstheme="minorHAnsi"/>
          <w:color w:val="000000"/>
          <w:szCs w:val="22"/>
          <w:shd w:val="clear" w:color="auto" w:fill="FFFFFF"/>
        </w:rPr>
        <w:t>202</w:t>
      </w:r>
      <w:r>
        <w:rPr>
          <w:rFonts w:asciiTheme="minorHAnsi" w:hAnsiTheme="minorHAnsi" w:cstheme="minorHAnsi"/>
          <w:color w:val="000000"/>
          <w:szCs w:val="22"/>
          <w:shd w:val="clear" w:color="auto" w:fill="FFFFFF"/>
        </w:rPr>
        <w:t>1</w:t>
      </w:r>
      <w:r w:rsidRPr="0081652B">
        <w:rPr>
          <w:rFonts w:asciiTheme="minorHAnsi" w:hAnsiTheme="minorHAnsi" w:cstheme="minorHAnsi"/>
          <w:color w:val="000000"/>
          <w:szCs w:val="22"/>
          <w:shd w:val="clear" w:color="auto" w:fill="FFFFFF"/>
        </w:rPr>
        <w:t xml:space="preserve"> from </w:t>
      </w:r>
      <w:hyperlink r:id="rId2" w:history="1">
        <w:r w:rsidRPr="0081652B">
          <w:rPr>
            <w:rStyle w:val="Hyperlink"/>
          </w:rPr>
          <w:t>http://meteor.aihw.gov.au/content/index.phtml/itemId/432937</w:t>
        </w:r>
      </w:hyperlink>
      <w:r w:rsidRPr="00F11F99">
        <w:t xml:space="preserve"> </w:t>
      </w:r>
    </w:p>
  </w:footnote>
  <w:footnote w:id="4">
    <w:p w14:paraId="0C0D5D32" w14:textId="72D206D0" w:rsidR="0020781A" w:rsidRPr="00733179" w:rsidRDefault="0020781A">
      <w:pPr>
        <w:pStyle w:val="FootnoteText"/>
        <w:rPr>
          <w:highlight w:val="yellow"/>
        </w:rPr>
      </w:pPr>
      <w:r w:rsidRPr="00C66F2B">
        <w:rPr>
          <w:rStyle w:val="FootnoteReference"/>
        </w:rPr>
        <w:footnoteRef/>
      </w:r>
      <w:r w:rsidRPr="00C66F2B">
        <w:t xml:space="preserve"> Australian Institute o</w:t>
      </w:r>
      <w:r w:rsidRPr="00C66F2B">
        <w:rPr>
          <w:rFonts w:asciiTheme="minorHAnsi" w:hAnsiTheme="minorHAnsi" w:cstheme="minorHAnsi"/>
          <w:szCs w:val="22"/>
        </w:rPr>
        <w:t xml:space="preserve">f Health and Welfare. (2018). </w:t>
      </w:r>
      <w:r w:rsidRPr="00C66F2B">
        <w:rPr>
          <w:i/>
        </w:rPr>
        <w:t>Non-admitted patient service event – care type</w:t>
      </w:r>
      <w:r>
        <w:rPr>
          <w:i/>
        </w:rPr>
        <w:t>,</w:t>
      </w:r>
      <w:r w:rsidRPr="00C66F2B">
        <w:t xml:space="preserve"> data item [value 5 </w:t>
      </w:r>
      <w:r w:rsidRPr="00C66F2B">
        <w:rPr>
          <w:i/>
        </w:rPr>
        <w:t>Mental health care</w:t>
      </w:r>
      <w:r w:rsidRPr="00C66F2B">
        <w:t>]</w:t>
      </w:r>
      <w:r w:rsidRPr="00C66F2B">
        <w:rPr>
          <w:i/>
        </w:rPr>
        <w:t xml:space="preserve"> </w:t>
      </w:r>
      <w:r w:rsidRPr="00C66F2B">
        <w:rPr>
          <w:rFonts w:asciiTheme="minorHAnsi" w:hAnsiTheme="minorHAnsi" w:cstheme="minorHAnsi"/>
          <w:szCs w:val="22"/>
        </w:rPr>
        <w:t>(Data element)</w:t>
      </w:r>
      <w:r w:rsidRPr="00C66F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 xml:space="preserve">8 January 2021 </w:t>
      </w:r>
      <w:r w:rsidRPr="00C66F2B">
        <w:rPr>
          <w:rFonts w:asciiTheme="minorHAnsi" w:hAnsiTheme="minorHAnsi" w:cstheme="minorHAnsi"/>
          <w:color w:val="000000"/>
          <w:szCs w:val="22"/>
          <w:shd w:val="clear" w:color="auto" w:fill="FFFFFF"/>
        </w:rPr>
        <w:t xml:space="preserve">from </w:t>
      </w:r>
      <w:hyperlink r:id="rId3" w:history="1">
        <w:r w:rsidRPr="00C66F2B">
          <w:rPr>
            <w:rStyle w:val="Hyperlink"/>
          </w:rPr>
          <w:t>http://meteor.aihw.gov.au/content/index.phtml/itemId/679528</w:t>
        </w:r>
      </w:hyperlink>
    </w:p>
  </w:footnote>
  <w:footnote w:id="5">
    <w:p w14:paraId="77BD03A1" w14:textId="386B0043" w:rsidR="0020781A" w:rsidRDefault="0020781A">
      <w:pPr>
        <w:pStyle w:val="FootnoteText"/>
      </w:pPr>
      <w:r w:rsidRPr="001153EA">
        <w:rPr>
          <w:rStyle w:val="FootnoteReference"/>
        </w:rPr>
        <w:footnoteRef/>
      </w:r>
      <w:r w:rsidRPr="001153EA">
        <w:t xml:space="preserve"> Australian Institute o</w:t>
      </w:r>
      <w:r w:rsidRPr="001153EA">
        <w:rPr>
          <w:rFonts w:asciiTheme="minorHAnsi" w:hAnsiTheme="minorHAnsi" w:cstheme="minorHAnsi"/>
          <w:szCs w:val="22"/>
        </w:rPr>
        <w:t xml:space="preserve">f Health and Welfare. (2015). </w:t>
      </w:r>
      <w:r w:rsidRPr="001153EA">
        <w:rPr>
          <w:rFonts w:asciiTheme="minorHAnsi" w:hAnsiTheme="minorHAnsi" w:cstheme="minorHAnsi"/>
          <w:i/>
          <w:szCs w:val="22"/>
        </w:rPr>
        <w:t>Residential mental health care service</w:t>
      </w:r>
      <w:r w:rsidRPr="001153EA">
        <w:rPr>
          <w:rFonts w:asciiTheme="minorHAnsi" w:hAnsiTheme="minorHAnsi" w:cstheme="minorHAnsi"/>
          <w:szCs w:val="22"/>
        </w:rPr>
        <w:t xml:space="preserve"> (Glossary item)</w:t>
      </w:r>
      <w:r w:rsidRPr="001153EA">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8</w:t>
      </w:r>
      <w:r w:rsidRPr="001153EA">
        <w:rPr>
          <w:rFonts w:asciiTheme="minorHAnsi" w:hAnsiTheme="minorHAnsi" w:cstheme="minorHAnsi"/>
          <w:color w:val="000000"/>
          <w:szCs w:val="22"/>
          <w:shd w:val="clear" w:color="auto" w:fill="FFFFFF"/>
        </w:rPr>
        <w:t xml:space="preserve"> January 202</w:t>
      </w:r>
      <w:r>
        <w:rPr>
          <w:rFonts w:asciiTheme="minorHAnsi" w:hAnsiTheme="minorHAnsi" w:cstheme="minorHAnsi"/>
          <w:color w:val="000000"/>
          <w:szCs w:val="22"/>
          <w:shd w:val="clear" w:color="auto" w:fill="FFFFFF"/>
        </w:rPr>
        <w:t>1</w:t>
      </w:r>
      <w:r w:rsidRPr="001153EA">
        <w:rPr>
          <w:rFonts w:asciiTheme="minorHAnsi" w:hAnsiTheme="minorHAnsi" w:cstheme="minorHAnsi"/>
          <w:color w:val="000000"/>
          <w:szCs w:val="22"/>
          <w:shd w:val="clear" w:color="auto" w:fill="FFFFFF"/>
        </w:rPr>
        <w:t xml:space="preserve"> from </w:t>
      </w:r>
      <w:hyperlink r:id="rId4" w:history="1">
        <w:r w:rsidRPr="001153EA">
          <w:rPr>
            <w:rStyle w:val="Hyperlink"/>
          </w:rPr>
          <w:t>http://meteor.aihw.gov.au/content/index.phtml/itemId/373049</w:t>
        </w:r>
      </w:hyperlink>
      <w:r>
        <w:t xml:space="preserve"> </w:t>
      </w:r>
    </w:p>
  </w:footnote>
  <w:footnote w:id="6">
    <w:p w14:paraId="72AAC881" w14:textId="31C0013E" w:rsidR="0020781A" w:rsidRDefault="0020781A" w:rsidP="00C20F36">
      <w:pPr>
        <w:pStyle w:val="FootnoteText"/>
      </w:pPr>
      <w:r w:rsidRPr="0086752B">
        <w:rPr>
          <w:rStyle w:val="FootnoteReference"/>
        </w:rPr>
        <w:footnoteRef/>
      </w:r>
      <w:r w:rsidRPr="0086752B">
        <w:t xml:space="preserve"> Australian Institute o</w:t>
      </w:r>
      <w:r w:rsidRPr="0086752B">
        <w:rPr>
          <w:rFonts w:asciiTheme="minorHAnsi" w:hAnsiTheme="minorHAnsi" w:cstheme="minorHAnsi"/>
          <w:szCs w:val="22"/>
        </w:rPr>
        <w:t>f Health and Welfare. (20</w:t>
      </w:r>
      <w:r>
        <w:rPr>
          <w:rFonts w:asciiTheme="minorHAnsi" w:hAnsiTheme="minorHAnsi" w:cstheme="minorHAnsi"/>
          <w:szCs w:val="22"/>
        </w:rPr>
        <w:t>20</w:t>
      </w:r>
      <w:r w:rsidRPr="0086752B">
        <w:rPr>
          <w:rFonts w:asciiTheme="minorHAnsi" w:hAnsiTheme="minorHAnsi" w:cstheme="minorHAnsi"/>
          <w:szCs w:val="22"/>
        </w:rPr>
        <w:t xml:space="preserve">). </w:t>
      </w:r>
      <w:r w:rsidRPr="0086752B">
        <w:rPr>
          <w:rFonts w:asciiTheme="minorHAnsi" w:hAnsiTheme="minorHAnsi" w:cstheme="minorHAnsi"/>
          <w:i/>
          <w:szCs w:val="22"/>
        </w:rPr>
        <w:t>Episode of care—mental health care phase</w:t>
      </w:r>
      <w:r>
        <w:rPr>
          <w:rFonts w:asciiTheme="minorHAnsi" w:hAnsiTheme="minorHAnsi" w:cstheme="minorHAnsi"/>
          <w:i/>
          <w:szCs w:val="22"/>
        </w:rPr>
        <w:t>,</w:t>
      </w:r>
      <w:r w:rsidRPr="0086752B">
        <w:rPr>
          <w:rFonts w:asciiTheme="minorHAnsi" w:hAnsiTheme="minorHAnsi" w:cstheme="minorHAnsi"/>
          <w:szCs w:val="22"/>
        </w:rPr>
        <w:t xml:space="preserve"> (Data element)</w:t>
      </w:r>
      <w:r w:rsidRPr="008675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8 January 2021</w:t>
      </w:r>
      <w:r w:rsidRPr="0086752B">
        <w:rPr>
          <w:rFonts w:asciiTheme="minorHAnsi" w:hAnsiTheme="minorHAnsi" w:cstheme="minorHAnsi"/>
          <w:color w:val="000000"/>
          <w:szCs w:val="22"/>
          <w:shd w:val="clear" w:color="auto" w:fill="FFFFFF"/>
        </w:rPr>
        <w:t xml:space="preserve"> from </w:t>
      </w:r>
      <w:hyperlink r:id="rId5" w:history="1">
        <w:r w:rsidRPr="00E45CFF">
          <w:rPr>
            <w:rStyle w:val="Hyperlink"/>
          </w:rPr>
          <w:t>http://meteor.aihw.gov.au/content/index.phtml/itemId/730856</w:t>
        </w:r>
      </w:hyperlink>
      <w:r>
        <w:t xml:space="preserve"> </w:t>
      </w:r>
    </w:p>
  </w:footnote>
  <w:footnote w:id="7">
    <w:p w14:paraId="1CDAE192" w14:textId="03131C0F" w:rsidR="0020781A" w:rsidRPr="00A662CE" w:rsidRDefault="0020781A" w:rsidP="00C20F36">
      <w:pPr>
        <w:pStyle w:val="FootnoteText"/>
        <w:rPr>
          <w:highlight w:val="yellow"/>
        </w:rPr>
      </w:pPr>
      <w:r>
        <w:rPr>
          <w:rStyle w:val="FootnoteReference"/>
        </w:rPr>
        <w:footnoteRef/>
      </w:r>
      <w:r>
        <w:t xml:space="preserve"> </w:t>
      </w:r>
      <w:r w:rsidRPr="00536D9F">
        <w:t>Australian Institute of Health and Welfare. (20</w:t>
      </w:r>
      <w:r>
        <w:t>21</w:t>
      </w:r>
      <w:r w:rsidRPr="00536D9F">
        <w:t xml:space="preserve">). </w:t>
      </w:r>
      <w:r w:rsidRPr="00536D9F">
        <w:rPr>
          <w:i/>
        </w:rPr>
        <w:t>Mental health service contact</w:t>
      </w:r>
      <w:r w:rsidRPr="00536D9F">
        <w:t xml:space="preserve"> (Object class). Retrieved </w:t>
      </w:r>
      <w:r>
        <w:t>8</w:t>
      </w:r>
      <w:r w:rsidRPr="00536D9F">
        <w:t xml:space="preserve"> January 202</w:t>
      </w:r>
      <w:r>
        <w:t>1</w:t>
      </w:r>
      <w:r w:rsidRPr="00536D9F">
        <w:t xml:space="preserve"> from </w:t>
      </w:r>
      <w:hyperlink r:id="rId6" w:history="1">
        <w:r w:rsidRPr="00C948A7">
          <w:rPr>
            <w:rStyle w:val="Hyperlink"/>
          </w:rPr>
          <w:t>http://meteor.aihw.gov.au/content/index.phtml/itemId/</w:t>
        </w:r>
        <w:r w:rsidRPr="00E45CFF">
          <w:rPr>
            <w:rStyle w:val="Hyperlink"/>
          </w:rPr>
          <w:t>727358</w:t>
        </w:r>
      </w:hyperlink>
      <w:r>
        <w:t xml:space="preserve"> </w:t>
      </w:r>
    </w:p>
  </w:footnote>
  <w:footnote w:id="8">
    <w:p w14:paraId="60F4C84A" w14:textId="0F6590BA" w:rsidR="0020781A" w:rsidRPr="00DF3D6F" w:rsidRDefault="0020781A" w:rsidP="00854A90">
      <w:pPr>
        <w:pStyle w:val="FootnoteText"/>
        <w:rPr>
          <w:lang w:val="en-US"/>
        </w:rPr>
      </w:pPr>
      <w:r w:rsidRPr="00197B41">
        <w:rPr>
          <w:rStyle w:val="FootnoteReference"/>
        </w:rPr>
        <w:footnoteRef/>
      </w:r>
      <w:r w:rsidRPr="00197B41">
        <w:t xml:space="preserve"> Australian Institute o</w:t>
      </w:r>
      <w:r w:rsidRPr="00197B41">
        <w:rPr>
          <w:rFonts w:asciiTheme="minorHAnsi" w:hAnsiTheme="minorHAnsi" w:cstheme="minorHAnsi"/>
          <w:szCs w:val="22"/>
        </w:rPr>
        <w:t xml:space="preserve">f Health and Welfare. (2018). </w:t>
      </w:r>
      <w:r w:rsidRPr="00197B41">
        <w:rPr>
          <w:rFonts w:asciiTheme="minorHAnsi" w:hAnsiTheme="minorHAnsi" w:cstheme="minorHAnsi"/>
          <w:i/>
          <w:szCs w:val="22"/>
        </w:rPr>
        <w:t>Non-admitted patient service event—care type</w:t>
      </w:r>
      <w:r w:rsidRPr="00197B41">
        <w:rPr>
          <w:rFonts w:asciiTheme="minorHAnsi" w:hAnsiTheme="minorHAnsi" w:cstheme="minorHAnsi"/>
          <w:szCs w:val="22"/>
        </w:rPr>
        <w:t xml:space="preserve"> (Data element)</w:t>
      </w:r>
      <w:r w:rsidRPr="00197B41">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8</w:t>
      </w:r>
      <w:r w:rsidRPr="00197B41">
        <w:rPr>
          <w:rFonts w:asciiTheme="minorHAnsi" w:hAnsiTheme="minorHAnsi" w:cstheme="minorHAnsi"/>
          <w:color w:val="000000"/>
          <w:szCs w:val="22"/>
          <w:shd w:val="clear" w:color="auto" w:fill="FFFFFF"/>
        </w:rPr>
        <w:t xml:space="preserve"> January 202</w:t>
      </w:r>
      <w:r>
        <w:rPr>
          <w:rFonts w:asciiTheme="minorHAnsi" w:hAnsiTheme="minorHAnsi" w:cstheme="minorHAnsi"/>
          <w:color w:val="000000"/>
          <w:szCs w:val="22"/>
          <w:shd w:val="clear" w:color="auto" w:fill="FFFFFF"/>
        </w:rPr>
        <w:t>1</w:t>
      </w:r>
      <w:r w:rsidRPr="00197B41">
        <w:rPr>
          <w:rFonts w:asciiTheme="minorHAnsi" w:hAnsiTheme="minorHAnsi" w:cstheme="minorHAnsi"/>
          <w:color w:val="000000"/>
          <w:szCs w:val="22"/>
          <w:shd w:val="clear" w:color="auto" w:fill="FFFFFF"/>
        </w:rPr>
        <w:t xml:space="preserve"> from </w:t>
      </w:r>
      <w:hyperlink r:id="rId7" w:history="1">
        <w:r w:rsidRPr="00197B41">
          <w:rPr>
            <w:rStyle w:val="Hyperlink"/>
          </w:rPr>
          <w:t>http://meteor.aihw.gov.au/content/index.phtml/itemId/679528</w:t>
        </w:r>
      </w:hyperlink>
    </w:p>
  </w:footnote>
  <w:footnote w:id="9">
    <w:p w14:paraId="294127BC" w14:textId="3CCCAD76" w:rsidR="0020781A" w:rsidRPr="00B75E55" w:rsidRDefault="0020781A" w:rsidP="00271E76">
      <w:pPr>
        <w:pStyle w:val="FootnoteText"/>
        <w:rPr>
          <w:lang w:val="en-US"/>
        </w:rPr>
      </w:pPr>
      <w:r>
        <w:rPr>
          <w:rStyle w:val="FootnoteReference"/>
        </w:rPr>
        <w:footnoteRef/>
      </w:r>
      <w:r>
        <w:t xml:space="preserve"> </w:t>
      </w:r>
      <w:r>
        <w:rPr>
          <w:lang w:val="en-US"/>
        </w:rPr>
        <w:t xml:space="preserve">Refer to the Admitted Patient Care National Minimum Data Set or the Residential Mental Health Care National Minimum Data Set for further information on episode of care specific to an admitted or residential consumer. </w:t>
      </w:r>
    </w:p>
  </w:footnote>
  <w:footnote w:id="10">
    <w:p w14:paraId="0D6C9765" w14:textId="321A79D3" w:rsidR="0020781A" w:rsidRDefault="0020781A" w:rsidP="00E55E04">
      <w:pPr>
        <w:pStyle w:val="FootnoteText"/>
      </w:pPr>
      <w:r w:rsidRPr="00C66F2B">
        <w:rPr>
          <w:rStyle w:val="FootnoteReference"/>
        </w:rPr>
        <w:footnoteRef/>
      </w:r>
      <w:r w:rsidRPr="00C66F2B">
        <w:t xml:space="preserve"> Australian Institute o</w:t>
      </w:r>
      <w:r w:rsidRPr="00C66F2B">
        <w:rPr>
          <w:rFonts w:asciiTheme="minorHAnsi" w:hAnsiTheme="minorHAnsi" w:cstheme="minorHAnsi"/>
          <w:szCs w:val="22"/>
        </w:rPr>
        <w:t>f Health and Welfare. (20</w:t>
      </w:r>
      <w:r>
        <w:rPr>
          <w:rFonts w:asciiTheme="minorHAnsi" w:hAnsiTheme="minorHAnsi" w:cstheme="minorHAnsi"/>
          <w:szCs w:val="22"/>
        </w:rPr>
        <w:t>20</w:t>
      </w:r>
      <w:r w:rsidRPr="00C66F2B">
        <w:rPr>
          <w:rFonts w:asciiTheme="minorHAnsi" w:hAnsiTheme="minorHAnsi" w:cstheme="minorHAnsi"/>
          <w:szCs w:val="22"/>
        </w:rPr>
        <w:t xml:space="preserve">). </w:t>
      </w:r>
      <w:r w:rsidRPr="00C66F2B">
        <w:rPr>
          <w:rFonts w:asciiTheme="minorHAnsi" w:hAnsiTheme="minorHAnsi" w:cstheme="minorHAnsi"/>
          <w:i/>
          <w:szCs w:val="22"/>
        </w:rPr>
        <w:t>Episode of mental health care—episode end mode</w:t>
      </w:r>
      <w:r w:rsidRPr="00C66F2B">
        <w:rPr>
          <w:rFonts w:asciiTheme="minorHAnsi" w:hAnsiTheme="minorHAnsi" w:cstheme="minorHAnsi"/>
          <w:szCs w:val="22"/>
        </w:rPr>
        <w:t xml:space="preserve"> (Data element)</w:t>
      </w:r>
      <w:r w:rsidRPr="00C66F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8</w:t>
      </w:r>
      <w:r w:rsidRPr="00E3321B">
        <w:rPr>
          <w:rFonts w:asciiTheme="minorHAnsi" w:hAnsiTheme="minorHAnsi" w:cstheme="minorHAnsi"/>
          <w:color w:val="000000"/>
          <w:szCs w:val="22"/>
          <w:shd w:val="clear" w:color="auto" w:fill="FFFFFF"/>
        </w:rPr>
        <w:t xml:space="preserve"> January </w:t>
      </w:r>
      <w:r>
        <w:rPr>
          <w:rFonts w:asciiTheme="minorHAnsi" w:hAnsiTheme="minorHAnsi" w:cstheme="minorHAnsi"/>
          <w:color w:val="000000"/>
          <w:szCs w:val="22"/>
          <w:shd w:val="clear" w:color="auto" w:fill="FFFFFF"/>
        </w:rPr>
        <w:t>2021</w:t>
      </w:r>
      <w:r w:rsidRPr="00C66F2B">
        <w:rPr>
          <w:rFonts w:asciiTheme="minorHAnsi" w:hAnsiTheme="minorHAnsi" w:cstheme="minorHAnsi"/>
          <w:color w:val="000000"/>
          <w:szCs w:val="22"/>
          <w:shd w:val="clear" w:color="auto" w:fill="FFFFFF"/>
        </w:rPr>
        <w:t xml:space="preserve"> from </w:t>
      </w:r>
      <w:hyperlink w:history="1"/>
      <w:r w:rsidRPr="00C66F2B">
        <w:t xml:space="preserve"> </w:t>
      </w:r>
      <w:hyperlink r:id="rId8" w:history="1">
        <w:r w:rsidRPr="00C948A7">
          <w:rPr>
            <w:rStyle w:val="Hyperlink"/>
          </w:rPr>
          <w:t>http://meteor.aihw.gov.au/content/index.phtml/itemId/7</w:t>
        </w:r>
        <w:r w:rsidRPr="00E45CFF">
          <w:rPr>
            <w:rStyle w:val="Hyperlink"/>
          </w:rPr>
          <w:t>30802</w:t>
        </w:r>
      </w:hyperlink>
      <w:r>
        <w:t xml:space="preserve"> </w:t>
      </w:r>
    </w:p>
  </w:footnote>
  <w:footnote w:id="11">
    <w:p w14:paraId="53EEED85" w14:textId="5AF17CEA" w:rsidR="0020781A" w:rsidRPr="00197B41" w:rsidRDefault="0020781A" w:rsidP="00900450">
      <w:pPr>
        <w:pStyle w:val="FootnoteText"/>
        <w:rPr>
          <w:lang w:val="en-US"/>
        </w:rPr>
      </w:pPr>
      <w:r w:rsidRPr="00197B41">
        <w:rPr>
          <w:rStyle w:val="FootnoteReference"/>
        </w:rPr>
        <w:footnoteRef/>
      </w:r>
      <w:r w:rsidRPr="00197B41">
        <w:t xml:space="preserve"> Australian Institute o</w:t>
      </w:r>
      <w:r w:rsidRPr="00197B41">
        <w:rPr>
          <w:rFonts w:asciiTheme="minorHAnsi" w:hAnsiTheme="minorHAnsi" w:cstheme="minorHAnsi"/>
          <w:szCs w:val="22"/>
        </w:rPr>
        <w:t>f Health and Welfare. (20</w:t>
      </w:r>
      <w:r>
        <w:rPr>
          <w:rFonts w:asciiTheme="minorHAnsi" w:hAnsiTheme="minorHAnsi" w:cstheme="minorHAnsi"/>
          <w:szCs w:val="22"/>
        </w:rPr>
        <w:t>20</w:t>
      </w:r>
      <w:r w:rsidRPr="00197B41">
        <w:rPr>
          <w:rFonts w:asciiTheme="minorHAnsi" w:hAnsiTheme="minorHAnsi" w:cstheme="minorHAnsi"/>
          <w:szCs w:val="22"/>
        </w:rPr>
        <w:t xml:space="preserve">). </w:t>
      </w:r>
      <w:r w:rsidRPr="00197B41">
        <w:rPr>
          <w:rFonts w:asciiTheme="minorHAnsi" w:hAnsiTheme="minorHAnsi" w:cstheme="minorHAnsi"/>
          <w:i/>
          <w:szCs w:val="22"/>
        </w:rPr>
        <w:t>Specialised mental health service</w:t>
      </w:r>
      <w:r w:rsidRPr="00197B41">
        <w:rPr>
          <w:rFonts w:asciiTheme="minorHAnsi" w:hAnsiTheme="minorHAnsi" w:cstheme="minorHAnsi"/>
          <w:szCs w:val="22"/>
        </w:rPr>
        <w:t xml:space="preserve"> (Object class)</w:t>
      </w:r>
      <w:r w:rsidRPr="00197B41">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8</w:t>
      </w:r>
      <w:r w:rsidRPr="00E3321B">
        <w:rPr>
          <w:rFonts w:asciiTheme="minorHAnsi" w:hAnsiTheme="minorHAnsi" w:cstheme="minorHAnsi"/>
          <w:color w:val="000000"/>
          <w:szCs w:val="22"/>
          <w:shd w:val="clear" w:color="auto" w:fill="FFFFFF"/>
        </w:rPr>
        <w:t xml:space="preserve"> January </w:t>
      </w:r>
      <w:r w:rsidRPr="00197B41">
        <w:rPr>
          <w:rFonts w:asciiTheme="minorHAnsi" w:hAnsiTheme="minorHAnsi" w:cstheme="minorHAnsi"/>
          <w:color w:val="000000"/>
          <w:szCs w:val="22"/>
          <w:shd w:val="clear" w:color="auto" w:fill="FFFFFF"/>
        </w:rPr>
        <w:t>202</w:t>
      </w:r>
      <w:r>
        <w:rPr>
          <w:rFonts w:asciiTheme="minorHAnsi" w:hAnsiTheme="minorHAnsi" w:cstheme="minorHAnsi"/>
          <w:color w:val="000000"/>
          <w:szCs w:val="22"/>
          <w:shd w:val="clear" w:color="auto" w:fill="FFFFFF"/>
        </w:rPr>
        <w:t>1</w:t>
      </w:r>
      <w:r w:rsidRPr="00197B41">
        <w:rPr>
          <w:rFonts w:asciiTheme="minorHAnsi" w:hAnsiTheme="minorHAnsi" w:cstheme="minorHAnsi"/>
          <w:color w:val="000000"/>
          <w:szCs w:val="22"/>
          <w:shd w:val="clear" w:color="auto" w:fill="FFFFFF"/>
        </w:rPr>
        <w:t xml:space="preserve"> from </w:t>
      </w:r>
      <w:hyperlink r:id="rId9" w:history="1">
        <w:r w:rsidRPr="00197B41">
          <w:rPr>
            <w:rStyle w:val="Hyperlink"/>
          </w:rPr>
          <w:t>http://meteor.aihw.gov.au/content/index.phtml/itemId/268984</w:t>
        </w:r>
      </w:hyperlink>
    </w:p>
  </w:footnote>
  <w:footnote w:id="12">
    <w:p w14:paraId="101ADD7D" w14:textId="5034E970" w:rsidR="0020781A" w:rsidRPr="00DF3D6F" w:rsidRDefault="0020781A" w:rsidP="00900450">
      <w:pPr>
        <w:pStyle w:val="FootnoteText"/>
        <w:rPr>
          <w:lang w:val="en-US"/>
        </w:rPr>
      </w:pPr>
      <w:r w:rsidRPr="00197B41">
        <w:rPr>
          <w:rStyle w:val="FootnoteReference"/>
        </w:rPr>
        <w:footnoteRef/>
      </w:r>
      <w:r w:rsidRPr="00197B41">
        <w:t xml:space="preserve"> Australian Institute o</w:t>
      </w:r>
      <w:r w:rsidRPr="00197B41">
        <w:rPr>
          <w:rFonts w:asciiTheme="minorHAnsi" w:hAnsiTheme="minorHAnsi" w:cstheme="minorHAnsi"/>
          <w:szCs w:val="22"/>
        </w:rPr>
        <w:t xml:space="preserve">f Health and Welfare. (2018). </w:t>
      </w:r>
      <w:r w:rsidRPr="00197B41">
        <w:rPr>
          <w:rFonts w:asciiTheme="minorHAnsi" w:hAnsiTheme="minorHAnsi" w:cstheme="minorHAnsi"/>
          <w:i/>
          <w:szCs w:val="22"/>
        </w:rPr>
        <w:t>Non-admitted patient service event—care type</w:t>
      </w:r>
      <w:r w:rsidRPr="00197B41">
        <w:rPr>
          <w:rFonts w:asciiTheme="minorHAnsi" w:hAnsiTheme="minorHAnsi" w:cstheme="minorHAnsi"/>
          <w:szCs w:val="22"/>
        </w:rPr>
        <w:t xml:space="preserve"> (Data element)</w:t>
      </w:r>
      <w:r w:rsidRPr="00197B41">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8</w:t>
      </w:r>
      <w:r w:rsidRPr="00197B41">
        <w:rPr>
          <w:rFonts w:asciiTheme="minorHAnsi" w:hAnsiTheme="minorHAnsi" w:cstheme="minorHAnsi"/>
          <w:color w:val="000000"/>
          <w:szCs w:val="22"/>
          <w:shd w:val="clear" w:color="auto" w:fill="FFFFFF"/>
        </w:rPr>
        <w:t xml:space="preserve"> January 202</w:t>
      </w:r>
      <w:r>
        <w:rPr>
          <w:rFonts w:asciiTheme="minorHAnsi" w:hAnsiTheme="minorHAnsi" w:cstheme="minorHAnsi"/>
          <w:color w:val="000000"/>
          <w:szCs w:val="22"/>
          <w:shd w:val="clear" w:color="auto" w:fill="FFFFFF"/>
        </w:rPr>
        <w:t>1</w:t>
      </w:r>
      <w:r w:rsidRPr="00197B41">
        <w:rPr>
          <w:rFonts w:asciiTheme="minorHAnsi" w:hAnsiTheme="minorHAnsi" w:cstheme="minorHAnsi"/>
          <w:color w:val="000000"/>
          <w:szCs w:val="22"/>
          <w:shd w:val="clear" w:color="auto" w:fill="FFFFFF"/>
        </w:rPr>
        <w:t xml:space="preserve"> from </w:t>
      </w:r>
      <w:hyperlink r:id="rId10" w:history="1">
        <w:r w:rsidRPr="00197B41">
          <w:rPr>
            <w:rStyle w:val="Hyperlink"/>
          </w:rPr>
          <w:t>http://meteor.aihw.gov.au/content/index.phtml/itemId/679528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30A92" w14:textId="77777777" w:rsidR="0020781A" w:rsidRPr="0064379C" w:rsidRDefault="0020781A"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6704" behindDoc="1" locked="0" layoutInCell="0" allowOverlap="1" wp14:anchorId="2E29F50B" wp14:editId="1AAA83FC">
          <wp:simplePos x="0" y="0"/>
          <wp:positionH relativeFrom="page">
            <wp:align>left</wp:align>
          </wp:positionH>
          <wp:positionV relativeFrom="page">
            <wp:align>top</wp:align>
          </wp:positionV>
          <wp:extent cx="6080400" cy="1011600"/>
          <wp:effectExtent l="0" t="0" r="0" b="0"/>
          <wp:wrapNone/>
          <wp:docPr id="2" name="Picture 2"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Australian Teaching and Training Classification –</w:t>
    </w:r>
  </w:p>
  <w:p w14:paraId="0C59614D" w14:textId="1C66DE00" w:rsidR="0020781A" w:rsidRDefault="0020781A" w:rsidP="0064379C">
    <w:pPr>
      <w:pStyle w:val="Header"/>
      <w:tabs>
        <w:tab w:val="clear" w:pos="10319"/>
        <w:tab w:val="left" w:pos="9814"/>
        <w:tab w:val="right" w:pos="9923"/>
      </w:tabs>
      <w:rPr>
        <w:noProof/>
        <w:color w:val="008A00" w:themeColor="accent2"/>
      </w:rPr>
    </w:pPr>
    <w:r>
      <w:rPr>
        <w:noProof/>
        <w:color w:val="FFFFFF" w:themeColor="background1"/>
      </w:rPr>
      <w:t>User Manual</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3D4DA7">
      <w:rPr>
        <w:noProof/>
        <w:color w:val="008A00" w:themeColor="accent2"/>
      </w:rPr>
      <w:t>1</w:t>
    </w:r>
    <w:r w:rsidRPr="005F219D">
      <w:rPr>
        <w:noProof/>
        <w:color w:val="008A00" w:themeColor="accent2"/>
      </w:rPr>
      <w:fldChar w:fldCharType="end"/>
    </w:r>
  </w:p>
  <w:p w14:paraId="5BF68DC7" w14:textId="77777777" w:rsidR="0020781A" w:rsidRDefault="0020781A" w:rsidP="0064379C">
    <w:pPr>
      <w:pStyle w:val="Header"/>
      <w:tabs>
        <w:tab w:val="clear" w:pos="10319"/>
        <w:tab w:val="left" w:pos="9814"/>
        <w:tab w:val="right" w:pos="9923"/>
      </w:tabs>
      <w:rPr>
        <w:noProof/>
        <w:color w:val="008A00" w:themeColor="accent2"/>
      </w:rPr>
    </w:pPr>
  </w:p>
  <w:p w14:paraId="1CA9FE16" w14:textId="77777777" w:rsidR="0020781A" w:rsidRDefault="0020781A" w:rsidP="0064379C">
    <w:pPr>
      <w:pStyle w:val="Header"/>
      <w:tabs>
        <w:tab w:val="clear" w:pos="10319"/>
        <w:tab w:val="left" w:pos="9814"/>
        <w:tab w:val="right" w:pos="9923"/>
      </w:tabs>
      <w:rPr>
        <w:noProof/>
        <w:color w:val="008A00" w:themeColor="accent2"/>
      </w:rPr>
    </w:pPr>
  </w:p>
  <w:p w14:paraId="40854FF5" w14:textId="77777777" w:rsidR="0020781A" w:rsidRDefault="0020781A" w:rsidP="0064379C">
    <w:pPr>
      <w:pStyle w:val="Header"/>
      <w:tabs>
        <w:tab w:val="clear" w:pos="10319"/>
        <w:tab w:val="left" w:pos="9814"/>
        <w:tab w:val="right" w:pos="9923"/>
      </w:tabs>
      <w:rPr>
        <w:noProof/>
        <w:color w:val="008A00" w:themeColor="accent2"/>
      </w:rPr>
    </w:pPr>
  </w:p>
  <w:p w14:paraId="55594C29" w14:textId="77777777" w:rsidR="0020781A" w:rsidRPr="005F219D" w:rsidRDefault="0020781A" w:rsidP="0064379C">
    <w:pPr>
      <w:pStyle w:val="Header"/>
      <w:tabs>
        <w:tab w:val="clear" w:pos="10319"/>
        <w:tab w:val="left" w:pos="9814"/>
        <w:tab w:val="right" w:pos="9923"/>
      </w:tabs>
      <w:rPr>
        <w:color w:val="008A00"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13354" w14:textId="77777777" w:rsidR="0020781A" w:rsidRDefault="00207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FC00" w14:textId="13433135" w:rsidR="0020781A" w:rsidRPr="0064379C" w:rsidRDefault="0020781A"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7728" behindDoc="1" locked="0" layoutInCell="0" allowOverlap="1" wp14:anchorId="1A961DFC" wp14:editId="0C09124F">
          <wp:simplePos x="0" y="0"/>
          <wp:positionH relativeFrom="page">
            <wp:align>left</wp:align>
          </wp:positionH>
          <wp:positionV relativeFrom="page">
            <wp:align>top</wp:align>
          </wp:positionV>
          <wp:extent cx="6080400" cy="1011600"/>
          <wp:effectExtent l="0" t="0" r="0" b="0"/>
          <wp:wrapNone/>
          <wp:docPr id="4" name="Picture 4"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t>Activity Based Funding Mental Health Care National Best Endeavours Data Set 2021–22</w:t>
    </w:r>
  </w:p>
  <w:p w14:paraId="47F96697" w14:textId="2984AA6C" w:rsidR="0020781A" w:rsidRDefault="0020781A" w:rsidP="009E1C44">
    <w:pPr>
      <w:pStyle w:val="Header"/>
      <w:tabs>
        <w:tab w:val="clear" w:pos="10319"/>
        <w:tab w:val="right" w:pos="8647"/>
        <w:tab w:val="right" w:pos="9072"/>
        <w:tab w:val="right" w:pos="13041"/>
      </w:tabs>
      <w:rPr>
        <w:noProof/>
        <w:color w:val="008A00" w:themeColor="accent2"/>
      </w:rPr>
    </w:pPr>
    <w:r>
      <w:rPr>
        <w:noProof/>
        <w:color w:val="FFFFFF" w:themeColor="background1"/>
      </w:rPr>
      <w:t>Technical Specifications for Reporting</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3D4DA7">
      <w:rPr>
        <w:noProof/>
        <w:color w:val="008A00" w:themeColor="accent2"/>
      </w:rPr>
      <w:t>22</w:t>
    </w:r>
    <w:r w:rsidRPr="005F219D">
      <w:rPr>
        <w:noProof/>
        <w:color w:val="008A00" w:themeColor="accent2"/>
      </w:rPr>
      <w:fldChar w:fldCharType="end"/>
    </w:r>
  </w:p>
  <w:p w14:paraId="45E1797C" w14:textId="77777777" w:rsidR="0020781A" w:rsidRDefault="0020781A" w:rsidP="0064379C">
    <w:pPr>
      <w:pStyle w:val="Header"/>
      <w:tabs>
        <w:tab w:val="clear" w:pos="10319"/>
        <w:tab w:val="left" w:pos="9814"/>
        <w:tab w:val="right" w:pos="9923"/>
      </w:tabs>
      <w:rPr>
        <w:noProof/>
        <w:color w:val="008A00" w:themeColor="accent2"/>
      </w:rPr>
    </w:pPr>
  </w:p>
  <w:p w14:paraId="75FE6096" w14:textId="77777777" w:rsidR="0020781A" w:rsidRDefault="0020781A" w:rsidP="0064379C">
    <w:pPr>
      <w:pStyle w:val="Header"/>
      <w:tabs>
        <w:tab w:val="clear" w:pos="10319"/>
        <w:tab w:val="left" w:pos="9814"/>
        <w:tab w:val="right" w:pos="9923"/>
      </w:tabs>
      <w:rPr>
        <w:noProof/>
        <w:color w:val="008A00" w:themeColor="accent2"/>
      </w:rPr>
    </w:pPr>
  </w:p>
  <w:p w14:paraId="3ACC52D4" w14:textId="77777777" w:rsidR="0020781A" w:rsidRDefault="0020781A" w:rsidP="0064379C">
    <w:pPr>
      <w:pStyle w:val="Header"/>
      <w:tabs>
        <w:tab w:val="clear" w:pos="10319"/>
        <w:tab w:val="left" w:pos="9814"/>
        <w:tab w:val="right" w:pos="9923"/>
      </w:tabs>
      <w:rPr>
        <w:noProof/>
        <w:color w:val="008A00" w:themeColor="accent2"/>
      </w:rPr>
    </w:pPr>
  </w:p>
  <w:p w14:paraId="4B925E11" w14:textId="77777777" w:rsidR="0020781A" w:rsidRPr="005F219D" w:rsidRDefault="0020781A" w:rsidP="0064379C">
    <w:pPr>
      <w:pStyle w:val="Header"/>
      <w:tabs>
        <w:tab w:val="clear" w:pos="10319"/>
        <w:tab w:val="left" w:pos="9814"/>
        <w:tab w:val="right" w:pos="9923"/>
      </w:tabs>
      <w:rPr>
        <w:color w:val="008A00"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FF91" w14:textId="77777777" w:rsidR="0020781A" w:rsidRDefault="002078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E15C" w14:textId="77777777" w:rsidR="0020781A" w:rsidRDefault="0020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721365"/>
    <w:multiLevelType w:val="hybridMultilevel"/>
    <w:tmpl w:val="5DF89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3355D"/>
    <w:multiLevelType w:val="hybridMultilevel"/>
    <w:tmpl w:val="FA7603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4F374F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3976" w:hanging="432"/>
      </w:pPr>
    </w:lvl>
    <w:lvl w:ilvl="2">
      <w:start w:val="1"/>
      <w:numFmt w:val="decimal"/>
      <w:lvlText w:val="%1.%2.%3."/>
      <w:lvlJc w:val="left"/>
      <w:pPr>
        <w:ind w:left="603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3339D2"/>
    <w:multiLevelType w:val="hybridMultilevel"/>
    <w:tmpl w:val="C61E1800"/>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15:restartNumberingAfterBreak="0">
    <w:nsid w:val="244F1414"/>
    <w:multiLevelType w:val="hybridMultilevel"/>
    <w:tmpl w:val="ED6A8348"/>
    <w:lvl w:ilvl="0" w:tplc="0C090001">
      <w:start w:val="1"/>
      <w:numFmt w:val="bullet"/>
      <w:lvlText w:val=""/>
      <w:lvlJc w:val="left"/>
      <w:pPr>
        <w:ind w:left="1095" w:hanging="73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20EB6"/>
    <w:multiLevelType w:val="hybridMultilevel"/>
    <w:tmpl w:val="34B2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9049BD"/>
    <w:multiLevelType w:val="hybridMultilevel"/>
    <w:tmpl w:val="BFCC7AB4"/>
    <w:lvl w:ilvl="0" w:tplc="ECECD1AC">
      <w:start w:val="1"/>
      <w:numFmt w:val="decimal"/>
      <w:lvlText w:val="%1."/>
      <w:lvlJc w:val="left"/>
      <w:pPr>
        <w:ind w:left="720" w:hanging="360"/>
      </w:pPr>
      <w:rPr>
        <w:b w:val="0"/>
        <w:i w:val="0"/>
        <w:sz w:val="22"/>
        <w:szCs w:val="22"/>
      </w:rPr>
    </w:lvl>
    <w:lvl w:ilvl="1" w:tplc="0D524BA0">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DE8C5C58">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F52D28"/>
    <w:multiLevelType w:val="hybridMultilevel"/>
    <w:tmpl w:val="42FE5F0E"/>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E529D"/>
    <w:multiLevelType w:val="hybridMultilevel"/>
    <w:tmpl w:val="3836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7E6679"/>
    <w:multiLevelType w:val="hybridMultilevel"/>
    <w:tmpl w:val="DF7087C6"/>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E07C4A"/>
    <w:multiLevelType w:val="hybridMultilevel"/>
    <w:tmpl w:val="E122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C4D83"/>
    <w:multiLevelType w:val="hybridMultilevel"/>
    <w:tmpl w:val="0A8AC886"/>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A0629E"/>
    <w:multiLevelType w:val="hybridMultilevel"/>
    <w:tmpl w:val="7D523D0A"/>
    <w:lvl w:ilvl="0" w:tplc="0C090017">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8F7DE7"/>
    <w:multiLevelType w:val="hybridMultilevel"/>
    <w:tmpl w:val="CFC4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871F2D"/>
    <w:multiLevelType w:val="hybridMultilevel"/>
    <w:tmpl w:val="8D48A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200448"/>
    <w:multiLevelType w:val="multilevel"/>
    <w:tmpl w:val="E09A178E"/>
    <w:lvl w:ilvl="0">
      <w:start w:val="1"/>
      <w:numFmt w:val="bullet"/>
      <w:lvlText w:val=""/>
      <w:lvlJc w:val="left"/>
      <w:pPr>
        <w:ind w:left="740" w:hanging="370"/>
      </w:pPr>
      <w:rPr>
        <w:rFonts w:ascii="Symbol" w:hAnsi="Symbol" w:hint="default"/>
      </w:rPr>
    </w:lvl>
    <w:lvl w:ilvl="1">
      <w:start w:val="1"/>
      <w:numFmt w:val="decimal"/>
      <w:lvlText w:val="%1.%2"/>
      <w:lvlJc w:val="left"/>
      <w:pPr>
        <w:ind w:left="740" w:hanging="370"/>
      </w:pPr>
      <w:rPr>
        <w:rFonts w:hint="default"/>
      </w:rPr>
    </w:lvl>
    <w:lvl w:ilvl="2">
      <w:start w:val="1"/>
      <w:numFmt w:val="decimal"/>
      <w:lvlText w:val="%1.%2.%3"/>
      <w:lvlJc w:val="left"/>
      <w:pPr>
        <w:ind w:left="1090" w:hanging="720"/>
      </w:pPr>
      <w:rPr>
        <w:rFonts w:hint="default"/>
      </w:rPr>
    </w:lvl>
    <w:lvl w:ilvl="3">
      <w:start w:val="1"/>
      <w:numFmt w:val="decimal"/>
      <w:lvlText w:val="%1.%2.%3.%4"/>
      <w:lvlJc w:val="left"/>
      <w:pPr>
        <w:ind w:left="1090" w:hanging="720"/>
      </w:pPr>
      <w:rPr>
        <w:rFonts w:hint="default"/>
      </w:rPr>
    </w:lvl>
    <w:lvl w:ilvl="4">
      <w:start w:val="1"/>
      <w:numFmt w:val="decimal"/>
      <w:lvlText w:val="%1.%2.%3.%4.%5"/>
      <w:lvlJc w:val="left"/>
      <w:pPr>
        <w:ind w:left="1450" w:hanging="1080"/>
      </w:pPr>
      <w:rPr>
        <w:rFonts w:hint="default"/>
      </w:rPr>
    </w:lvl>
    <w:lvl w:ilvl="5">
      <w:start w:val="1"/>
      <w:numFmt w:val="decimal"/>
      <w:lvlText w:val="%1.%2.%3.%4.%5.%6"/>
      <w:lvlJc w:val="left"/>
      <w:pPr>
        <w:ind w:left="1450" w:hanging="1080"/>
      </w:pPr>
      <w:rPr>
        <w:rFonts w:hint="default"/>
      </w:rPr>
    </w:lvl>
    <w:lvl w:ilvl="6">
      <w:start w:val="1"/>
      <w:numFmt w:val="decimal"/>
      <w:lvlText w:val="%1.%2.%3.%4.%5.%6.%7"/>
      <w:lvlJc w:val="left"/>
      <w:pPr>
        <w:ind w:left="1810" w:hanging="1440"/>
      </w:pPr>
      <w:rPr>
        <w:rFonts w:hint="default"/>
      </w:rPr>
    </w:lvl>
    <w:lvl w:ilvl="7">
      <w:start w:val="1"/>
      <w:numFmt w:val="decimal"/>
      <w:lvlText w:val="%1.%2.%3.%4.%5.%6.%7.%8"/>
      <w:lvlJc w:val="left"/>
      <w:pPr>
        <w:ind w:left="1810" w:hanging="1440"/>
      </w:pPr>
      <w:rPr>
        <w:rFonts w:hint="default"/>
      </w:rPr>
    </w:lvl>
    <w:lvl w:ilvl="8">
      <w:start w:val="1"/>
      <w:numFmt w:val="decimal"/>
      <w:lvlText w:val="%1.%2.%3.%4.%5.%6.%7.%8.%9"/>
      <w:lvlJc w:val="left"/>
      <w:pPr>
        <w:ind w:left="2170" w:hanging="1800"/>
      </w:pPr>
      <w:rPr>
        <w:rFonts w:hint="default"/>
      </w:rPr>
    </w:lvl>
  </w:abstractNum>
  <w:abstractNum w:abstractNumId="19" w15:restartNumberingAfterBreak="0">
    <w:nsid w:val="48D95F05"/>
    <w:multiLevelType w:val="hybridMultilevel"/>
    <w:tmpl w:val="02387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F50B4A"/>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3976" w:hanging="432"/>
      </w:pPr>
    </w:lvl>
    <w:lvl w:ilvl="2">
      <w:start w:val="1"/>
      <w:numFmt w:val="decimal"/>
      <w:lvlText w:val="%1.%2.%3."/>
      <w:lvlJc w:val="left"/>
      <w:pPr>
        <w:ind w:left="603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BD34F4"/>
    <w:multiLevelType w:val="hybridMultilevel"/>
    <w:tmpl w:val="6370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F83123"/>
    <w:multiLevelType w:val="hybridMultilevel"/>
    <w:tmpl w:val="81D6770A"/>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390560"/>
    <w:multiLevelType w:val="multilevel"/>
    <w:tmpl w:val="ED80CCA4"/>
    <w:lvl w:ilvl="0">
      <w:start w:val="6"/>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4" w15:restartNumberingAfterBreak="0">
    <w:nsid w:val="59985D92"/>
    <w:multiLevelType w:val="hybridMultilevel"/>
    <w:tmpl w:val="F5AEDDBA"/>
    <w:lvl w:ilvl="0" w:tplc="BE4265AC">
      <w:start w:val="1"/>
      <w:numFmt w:val="bullet"/>
      <w:pStyle w:val="Bulletsmain"/>
      <w:lvlText w:val=""/>
      <w:lvlJc w:val="left"/>
      <w:pPr>
        <w:ind w:left="-2064" w:hanging="360"/>
      </w:pPr>
      <w:rPr>
        <w:rFonts w:ascii="Symbol" w:hAnsi="Symbol" w:hint="default"/>
      </w:rPr>
    </w:lvl>
    <w:lvl w:ilvl="1" w:tplc="0C090003" w:tentative="1">
      <w:start w:val="1"/>
      <w:numFmt w:val="bullet"/>
      <w:lvlText w:val="o"/>
      <w:lvlJc w:val="left"/>
      <w:pPr>
        <w:ind w:left="-1344" w:hanging="360"/>
      </w:pPr>
      <w:rPr>
        <w:rFonts w:ascii="Courier New" w:hAnsi="Courier New" w:cs="Courier New" w:hint="default"/>
      </w:rPr>
    </w:lvl>
    <w:lvl w:ilvl="2" w:tplc="0C090005" w:tentative="1">
      <w:start w:val="1"/>
      <w:numFmt w:val="bullet"/>
      <w:lvlText w:val=""/>
      <w:lvlJc w:val="left"/>
      <w:pPr>
        <w:ind w:left="-624" w:hanging="360"/>
      </w:pPr>
      <w:rPr>
        <w:rFonts w:ascii="Wingdings" w:hAnsi="Wingdings" w:hint="default"/>
      </w:rPr>
    </w:lvl>
    <w:lvl w:ilvl="3" w:tplc="0C090001" w:tentative="1">
      <w:start w:val="1"/>
      <w:numFmt w:val="bullet"/>
      <w:lvlText w:val=""/>
      <w:lvlJc w:val="left"/>
      <w:pPr>
        <w:ind w:left="96" w:hanging="360"/>
      </w:pPr>
      <w:rPr>
        <w:rFonts w:ascii="Symbol" w:hAnsi="Symbol" w:hint="default"/>
      </w:rPr>
    </w:lvl>
    <w:lvl w:ilvl="4" w:tplc="0C090003" w:tentative="1">
      <w:start w:val="1"/>
      <w:numFmt w:val="bullet"/>
      <w:lvlText w:val="o"/>
      <w:lvlJc w:val="left"/>
      <w:pPr>
        <w:ind w:left="816" w:hanging="360"/>
      </w:pPr>
      <w:rPr>
        <w:rFonts w:ascii="Courier New" w:hAnsi="Courier New" w:cs="Courier New" w:hint="default"/>
      </w:rPr>
    </w:lvl>
    <w:lvl w:ilvl="5" w:tplc="0C090005" w:tentative="1">
      <w:start w:val="1"/>
      <w:numFmt w:val="bullet"/>
      <w:lvlText w:val=""/>
      <w:lvlJc w:val="left"/>
      <w:pPr>
        <w:ind w:left="1536" w:hanging="360"/>
      </w:pPr>
      <w:rPr>
        <w:rFonts w:ascii="Wingdings" w:hAnsi="Wingdings" w:hint="default"/>
      </w:rPr>
    </w:lvl>
    <w:lvl w:ilvl="6" w:tplc="0C090001" w:tentative="1">
      <w:start w:val="1"/>
      <w:numFmt w:val="bullet"/>
      <w:lvlText w:val=""/>
      <w:lvlJc w:val="left"/>
      <w:pPr>
        <w:ind w:left="2256" w:hanging="360"/>
      </w:pPr>
      <w:rPr>
        <w:rFonts w:ascii="Symbol" w:hAnsi="Symbol" w:hint="default"/>
      </w:rPr>
    </w:lvl>
    <w:lvl w:ilvl="7" w:tplc="0C090003" w:tentative="1">
      <w:start w:val="1"/>
      <w:numFmt w:val="bullet"/>
      <w:lvlText w:val="o"/>
      <w:lvlJc w:val="left"/>
      <w:pPr>
        <w:ind w:left="2976" w:hanging="360"/>
      </w:pPr>
      <w:rPr>
        <w:rFonts w:ascii="Courier New" w:hAnsi="Courier New" w:cs="Courier New" w:hint="default"/>
      </w:rPr>
    </w:lvl>
    <w:lvl w:ilvl="8" w:tplc="0C090005" w:tentative="1">
      <w:start w:val="1"/>
      <w:numFmt w:val="bullet"/>
      <w:lvlText w:val=""/>
      <w:lvlJc w:val="left"/>
      <w:pPr>
        <w:ind w:left="3696" w:hanging="360"/>
      </w:pPr>
      <w:rPr>
        <w:rFonts w:ascii="Wingdings" w:hAnsi="Wingdings" w:hint="default"/>
      </w:rPr>
    </w:lvl>
  </w:abstractNum>
  <w:abstractNum w:abstractNumId="25" w15:restartNumberingAfterBreak="0">
    <w:nsid w:val="5ADC7924"/>
    <w:multiLevelType w:val="hybridMultilevel"/>
    <w:tmpl w:val="6D84BCD8"/>
    <w:lvl w:ilvl="0" w:tplc="0C090001">
      <w:start w:val="1"/>
      <w:numFmt w:val="bullet"/>
      <w:lvlText w:val=""/>
      <w:lvlJc w:val="left"/>
      <w:pPr>
        <w:ind w:left="1800" w:hanging="360"/>
      </w:pPr>
      <w:rPr>
        <w:rFonts w:ascii="Symbol" w:hAnsi="Symbol" w:hint="default"/>
        <w:i w:val="0"/>
      </w:rPr>
    </w:lvl>
    <w:lvl w:ilvl="1" w:tplc="0C090001">
      <w:start w:val="1"/>
      <w:numFmt w:val="bullet"/>
      <w:lvlText w:val=""/>
      <w:lvlJc w:val="left"/>
      <w:pPr>
        <w:ind w:left="2520" w:hanging="360"/>
      </w:pPr>
      <w:rPr>
        <w:rFonts w:ascii="Symbol" w:hAnsi="Symbol"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C6D1E51"/>
    <w:multiLevelType w:val="hybridMultilevel"/>
    <w:tmpl w:val="8228DC70"/>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47561F"/>
    <w:multiLevelType w:val="hybridMultilevel"/>
    <w:tmpl w:val="54C45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C39BF"/>
    <w:multiLevelType w:val="multilevel"/>
    <w:tmpl w:val="3E6C1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0" w15:restartNumberingAfterBreak="0">
    <w:nsid w:val="68234451"/>
    <w:multiLevelType w:val="multilevel"/>
    <w:tmpl w:val="0F34A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0F156A"/>
    <w:multiLevelType w:val="hybridMultilevel"/>
    <w:tmpl w:val="4C140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B904C0"/>
    <w:multiLevelType w:val="hybridMultilevel"/>
    <w:tmpl w:val="D25A4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5E414D"/>
    <w:multiLevelType w:val="hybridMultilevel"/>
    <w:tmpl w:val="B50A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94700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3F6FC0"/>
    <w:multiLevelType w:val="hybridMultilevel"/>
    <w:tmpl w:val="E60849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5"/>
  </w:num>
  <w:num w:numId="3">
    <w:abstractNumId w:val="4"/>
  </w:num>
  <w:num w:numId="4">
    <w:abstractNumId w:val="29"/>
  </w:num>
  <w:num w:numId="5">
    <w:abstractNumId w:val="24"/>
  </w:num>
  <w:num w:numId="6">
    <w:abstractNumId w:val="6"/>
  </w:num>
  <w:num w:numId="7">
    <w:abstractNumId w:val="33"/>
  </w:num>
  <w:num w:numId="8">
    <w:abstractNumId w:val="17"/>
  </w:num>
  <w:num w:numId="9">
    <w:abstractNumId w:val="9"/>
  </w:num>
  <w:num w:numId="10">
    <w:abstractNumId w:val="11"/>
  </w:num>
  <w:num w:numId="11">
    <w:abstractNumId w:val="13"/>
  </w:num>
  <w:num w:numId="12">
    <w:abstractNumId w:val="26"/>
  </w:num>
  <w:num w:numId="13">
    <w:abstractNumId w:val="22"/>
  </w:num>
  <w:num w:numId="14">
    <w:abstractNumId w:val="0"/>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
  </w:num>
  <w:num w:numId="25">
    <w:abstractNumId w:val="5"/>
  </w:num>
  <w:num w:numId="26">
    <w:abstractNumId w:val="21"/>
  </w:num>
  <w:num w:numId="27">
    <w:abstractNumId w:val="10"/>
  </w:num>
  <w:num w:numId="28">
    <w:abstractNumId w:val="7"/>
  </w:num>
  <w:num w:numId="29">
    <w:abstractNumId w:val="8"/>
  </w:num>
  <w:num w:numId="30">
    <w:abstractNumId w:val="19"/>
  </w:num>
  <w:num w:numId="31">
    <w:abstractNumId w:val="27"/>
  </w:num>
  <w:num w:numId="32">
    <w:abstractNumId w:val="12"/>
  </w:num>
  <w:num w:numId="33">
    <w:abstractNumId w:val="3"/>
  </w:num>
  <w:num w:numId="34">
    <w:abstractNumId w:val="25"/>
  </w:num>
  <w:num w:numId="35">
    <w:abstractNumId w:val="32"/>
  </w:num>
  <w:num w:numId="36">
    <w:abstractNumId w:val="20"/>
  </w:num>
  <w:num w:numId="37">
    <w:abstractNumId w:val="23"/>
  </w:num>
  <w:num w:numId="38">
    <w:abstractNumId w:val="18"/>
  </w:num>
  <w:num w:numId="39">
    <w:abstractNumId w:val="30"/>
  </w:num>
  <w:num w:numId="40">
    <w:abstractNumId w:val="16"/>
  </w:num>
  <w:num w:numId="41">
    <w:abstractNumId w:val="31"/>
  </w:num>
  <w:num w:numId="42">
    <w:abstractNumId w:val="35"/>
  </w:num>
  <w:num w:numId="4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defaultTableStyle w:val="DefaultTable"/>
  <w:characterSpacingControl w:val="doNotCompress"/>
  <w:hdrShapeDefaults>
    <o:shapedefaults v:ext="edit" spidmax="89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BC"/>
    <w:rsid w:val="000003F5"/>
    <w:rsid w:val="00000A39"/>
    <w:rsid w:val="000012B2"/>
    <w:rsid w:val="000014AB"/>
    <w:rsid w:val="0000165C"/>
    <w:rsid w:val="000031DA"/>
    <w:rsid w:val="0000485E"/>
    <w:rsid w:val="0000530B"/>
    <w:rsid w:val="00005785"/>
    <w:rsid w:val="000062FD"/>
    <w:rsid w:val="00006876"/>
    <w:rsid w:val="000072C5"/>
    <w:rsid w:val="00007324"/>
    <w:rsid w:val="000079AD"/>
    <w:rsid w:val="00007D1F"/>
    <w:rsid w:val="00010D84"/>
    <w:rsid w:val="00010F15"/>
    <w:rsid w:val="00011CE3"/>
    <w:rsid w:val="000132DA"/>
    <w:rsid w:val="00014A41"/>
    <w:rsid w:val="00017B30"/>
    <w:rsid w:val="000200A1"/>
    <w:rsid w:val="00022E9C"/>
    <w:rsid w:val="00024EF0"/>
    <w:rsid w:val="00025631"/>
    <w:rsid w:val="000256AF"/>
    <w:rsid w:val="00027B26"/>
    <w:rsid w:val="0003050C"/>
    <w:rsid w:val="00030705"/>
    <w:rsid w:val="00032861"/>
    <w:rsid w:val="00032B77"/>
    <w:rsid w:val="00032D01"/>
    <w:rsid w:val="00033702"/>
    <w:rsid w:val="00035F6D"/>
    <w:rsid w:val="00036BAE"/>
    <w:rsid w:val="00037C52"/>
    <w:rsid w:val="00042285"/>
    <w:rsid w:val="00042F8E"/>
    <w:rsid w:val="00043256"/>
    <w:rsid w:val="00045A89"/>
    <w:rsid w:val="00046F8E"/>
    <w:rsid w:val="0004717F"/>
    <w:rsid w:val="00047524"/>
    <w:rsid w:val="000475E7"/>
    <w:rsid w:val="00047A85"/>
    <w:rsid w:val="0005040E"/>
    <w:rsid w:val="0005087D"/>
    <w:rsid w:val="00050F73"/>
    <w:rsid w:val="00050F9E"/>
    <w:rsid w:val="00051FB6"/>
    <w:rsid w:val="00052B6E"/>
    <w:rsid w:val="0005304D"/>
    <w:rsid w:val="000530C0"/>
    <w:rsid w:val="000547EF"/>
    <w:rsid w:val="00056004"/>
    <w:rsid w:val="00056915"/>
    <w:rsid w:val="000570AC"/>
    <w:rsid w:val="0006005A"/>
    <w:rsid w:val="0006075A"/>
    <w:rsid w:val="00061C84"/>
    <w:rsid w:val="00061D69"/>
    <w:rsid w:val="00062285"/>
    <w:rsid w:val="00062484"/>
    <w:rsid w:val="00062825"/>
    <w:rsid w:val="00063129"/>
    <w:rsid w:val="00064EE9"/>
    <w:rsid w:val="00065022"/>
    <w:rsid w:val="00065A5E"/>
    <w:rsid w:val="00070681"/>
    <w:rsid w:val="0007131E"/>
    <w:rsid w:val="00073278"/>
    <w:rsid w:val="0007706A"/>
    <w:rsid w:val="0007730F"/>
    <w:rsid w:val="00080A09"/>
    <w:rsid w:val="000818BC"/>
    <w:rsid w:val="00081AFE"/>
    <w:rsid w:val="00081CEB"/>
    <w:rsid w:val="0008208A"/>
    <w:rsid w:val="000827D2"/>
    <w:rsid w:val="00083082"/>
    <w:rsid w:val="000834B1"/>
    <w:rsid w:val="00083F9E"/>
    <w:rsid w:val="000873FB"/>
    <w:rsid w:val="00087750"/>
    <w:rsid w:val="00087B2C"/>
    <w:rsid w:val="00087DBD"/>
    <w:rsid w:val="000902F7"/>
    <w:rsid w:val="00090718"/>
    <w:rsid w:val="00090D18"/>
    <w:rsid w:val="00091B4E"/>
    <w:rsid w:val="00091CD7"/>
    <w:rsid w:val="00092A4C"/>
    <w:rsid w:val="000933AD"/>
    <w:rsid w:val="00093846"/>
    <w:rsid w:val="00093DD5"/>
    <w:rsid w:val="00097C7B"/>
    <w:rsid w:val="000A03DD"/>
    <w:rsid w:val="000A0BE8"/>
    <w:rsid w:val="000A0ECB"/>
    <w:rsid w:val="000A1A09"/>
    <w:rsid w:val="000A27FF"/>
    <w:rsid w:val="000A3906"/>
    <w:rsid w:val="000A39D6"/>
    <w:rsid w:val="000A47A8"/>
    <w:rsid w:val="000A73FB"/>
    <w:rsid w:val="000B068D"/>
    <w:rsid w:val="000B218A"/>
    <w:rsid w:val="000B325D"/>
    <w:rsid w:val="000B43DA"/>
    <w:rsid w:val="000B4458"/>
    <w:rsid w:val="000B5945"/>
    <w:rsid w:val="000B6AE8"/>
    <w:rsid w:val="000B7B6F"/>
    <w:rsid w:val="000B7D46"/>
    <w:rsid w:val="000C014D"/>
    <w:rsid w:val="000C130D"/>
    <w:rsid w:val="000C29B4"/>
    <w:rsid w:val="000C4A6A"/>
    <w:rsid w:val="000C55B1"/>
    <w:rsid w:val="000C5CD8"/>
    <w:rsid w:val="000C7A69"/>
    <w:rsid w:val="000C7EB8"/>
    <w:rsid w:val="000D1158"/>
    <w:rsid w:val="000D29D1"/>
    <w:rsid w:val="000D29F4"/>
    <w:rsid w:val="000D3334"/>
    <w:rsid w:val="000D4703"/>
    <w:rsid w:val="000D5489"/>
    <w:rsid w:val="000D5DCE"/>
    <w:rsid w:val="000D618E"/>
    <w:rsid w:val="000E0525"/>
    <w:rsid w:val="000E11A2"/>
    <w:rsid w:val="000E12D4"/>
    <w:rsid w:val="000E2532"/>
    <w:rsid w:val="000E3680"/>
    <w:rsid w:val="000E39EF"/>
    <w:rsid w:val="000E45B7"/>
    <w:rsid w:val="000E48BB"/>
    <w:rsid w:val="000E5EC1"/>
    <w:rsid w:val="000E620E"/>
    <w:rsid w:val="000E683B"/>
    <w:rsid w:val="000E7C1B"/>
    <w:rsid w:val="000F08C9"/>
    <w:rsid w:val="000F2063"/>
    <w:rsid w:val="000F3D28"/>
    <w:rsid w:val="000F4DB6"/>
    <w:rsid w:val="000F4F50"/>
    <w:rsid w:val="000F5C2E"/>
    <w:rsid w:val="000F63C4"/>
    <w:rsid w:val="000F68E8"/>
    <w:rsid w:val="000F69C1"/>
    <w:rsid w:val="000F75AC"/>
    <w:rsid w:val="00100200"/>
    <w:rsid w:val="00101368"/>
    <w:rsid w:val="0010263D"/>
    <w:rsid w:val="00102824"/>
    <w:rsid w:val="00102AF0"/>
    <w:rsid w:val="00102C28"/>
    <w:rsid w:val="0010300A"/>
    <w:rsid w:val="001045EC"/>
    <w:rsid w:val="00105557"/>
    <w:rsid w:val="001058E2"/>
    <w:rsid w:val="001062A6"/>
    <w:rsid w:val="00106B0A"/>
    <w:rsid w:val="00107702"/>
    <w:rsid w:val="00110152"/>
    <w:rsid w:val="00111548"/>
    <w:rsid w:val="001131F0"/>
    <w:rsid w:val="001139C7"/>
    <w:rsid w:val="00114EBC"/>
    <w:rsid w:val="00115341"/>
    <w:rsid w:val="001153EA"/>
    <w:rsid w:val="00116455"/>
    <w:rsid w:val="0011742F"/>
    <w:rsid w:val="00117B57"/>
    <w:rsid w:val="001205E7"/>
    <w:rsid w:val="00122EBC"/>
    <w:rsid w:val="0012427E"/>
    <w:rsid w:val="00124560"/>
    <w:rsid w:val="001247E0"/>
    <w:rsid w:val="00124CCA"/>
    <w:rsid w:val="00124ED8"/>
    <w:rsid w:val="001259CA"/>
    <w:rsid w:val="00126240"/>
    <w:rsid w:val="00126750"/>
    <w:rsid w:val="00126921"/>
    <w:rsid w:val="001271A1"/>
    <w:rsid w:val="00127750"/>
    <w:rsid w:val="00131C0F"/>
    <w:rsid w:val="001325BF"/>
    <w:rsid w:val="00132F0D"/>
    <w:rsid w:val="00133713"/>
    <w:rsid w:val="00134201"/>
    <w:rsid w:val="00134802"/>
    <w:rsid w:val="00135B7E"/>
    <w:rsid w:val="00135F52"/>
    <w:rsid w:val="00140FC9"/>
    <w:rsid w:val="001413C5"/>
    <w:rsid w:val="00141B8D"/>
    <w:rsid w:val="0014231B"/>
    <w:rsid w:val="00142956"/>
    <w:rsid w:val="00142D10"/>
    <w:rsid w:val="001440DB"/>
    <w:rsid w:val="00144868"/>
    <w:rsid w:val="001452BC"/>
    <w:rsid w:val="001453EA"/>
    <w:rsid w:val="00145ACC"/>
    <w:rsid w:val="00150676"/>
    <w:rsid w:val="00150D2A"/>
    <w:rsid w:val="00150E25"/>
    <w:rsid w:val="00150EA9"/>
    <w:rsid w:val="00151650"/>
    <w:rsid w:val="00151A67"/>
    <w:rsid w:val="00152AA0"/>
    <w:rsid w:val="00152DD6"/>
    <w:rsid w:val="00153A31"/>
    <w:rsid w:val="00154BF0"/>
    <w:rsid w:val="00155408"/>
    <w:rsid w:val="00155B98"/>
    <w:rsid w:val="00156AF6"/>
    <w:rsid w:val="00157001"/>
    <w:rsid w:val="00157709"/>
    <w:rsid w:val="00160E91"/>
    <w:rsid w:val="001618DF"/>
    <w:rsid w:val="00161CA1"/>
    <w:rsid w:val="00162574"/>
    <w:rsid w:val="00165228"/>
    <w:rsid w:val="0016550F"/>
    <w:rsid w:val="00165626"/>
    <w:rsid w:val="00167CF4"/>
    <w:rsid w:val="0017147C"/>
    <w:rsid w:val="0017194E"/>
    <w:rsid w:val="0017249B"/>
    <w:rsid w:val="00174FCD"/>
    <w:rsid w:val="00177B9B"/>
    <w:rsid w:val="00177EC4"/>
    <w:rsid w:val="00181533"/>
    <w:rsid w:val="001824C8"/>
    <w:rsid w:val="00182698"/>
    <w:rsid w:val="00182944"/>
    <w:rsid w:val="00182945"/>
    <w:rsid w:val="0018449A"/>
    <w:rsid w:val="00184751"/>
    <w:rsid w:val="001852A8"/>
    <w:rsid w:val="001862CB"/>
    <w:rsid w:val="001864FD"/>
    <w:rsid w:val="00190F9C"/>
    <w:rsid w:val="00190FF1"/>
    <w:rsid w:val="0019152B"/>
    <w:rsid w:val="00191CE3"/>
    <w:rsid w:val="001937D0"/>
    <w:rsid w:val="001938ED"/>
    <w:rsid w:val="001943DD"/>
    <w:rsid w:val="00195C37"/>
    <w:rsid w:val="00196BAC"/>
    <w:rsid w:val="00197B41"/>
    <w:rsid w:val="00197EE8"/>
    <w:rsid w:val="001A0B4B"/>
    <w:rsid w:val="001A13F6"/>
    <w:rsid w:val="001A29FB"/>
    <w:rsid w:val="001A2D6E"/>
    <w:rsid w:val="001A2D78"/>
    <w:rsid w:val="001A337F"/>
    <w:rsid w:val="001A38DE"/>
    <w:rsid w:val="001A467B"/>
    <w:rsid w:val="001A4BF8"/>
    <w:rsid w:val="001A6F45"/>
    <w:rsid w:val="001A7249"/>
    <w:rsid w:val="001B2649"/>
    <w:rsid w:val="001B385A"/>
    <w:rsid w:val="001B3904"/>
    <w:rsid w:val="001B3AEC"/>
    <w:rsid w:val="001B3E8D"/>
    <w:rsid w:val="001B5259"/>
    <w:rsid w:val="001B60D4"/>
    <w:rsid w:val="001B69DF"/>
    <w:rsid w:val="001B6F28"/>
    <w:rsid w:val="001B70A2"/>
    <w:rsid w:val="001B7117"/>
    <w:rsid w:val="001C2091"/>
    <w:rsid w:val="001C3E51"/>
    <w:rsid w:val="001C49AD"/>
    <w:rsid w:val="001C4F4F"/>
    <w:rsid w:val="001C6BA1"/>
    <w:rsid w:val="001C6EF3"/>
    <w:rsid w:val="001C6F6E"/>
    <w:rsid w:val="001D0A65"/>
    <w:rsid w:val="001D141C"/>
    <w:rsid w:val="001D23E5"/>
    <w:rsid w:val="001D25B7"/>
    <w:rsid w:val="001D2780"/>
    <w:rsid w:val="001D2904"/>
    <w:rsid w:val="001D630F"/>
    <w:rsid w:val="001D652D"/>
    <w:rsid w:val="001D693F"/>
    <w:rsid w:val="001D6F9E"/>
    <w:rsid w:val="001E2C65"/>
    <w:rsid w:val="001E3750"/>
    <w:rsid w:val="001E38FB"/>
    <w:rsid w:val="001E52C2"/>
    <w:rsid w:val="001E5504"/>
    <w:rsid w:val="001E65CB"/>
    <w:rsid w:val="001F0BE1"/>
    <w:rsid w:val="001F101A"/>
    <w:rsid w:val="001F24EF"/>
    <w:rsid w:val="001F43A8"/>
    <w:rsid w:val="001F4649"/>
    <w:rsid w:val="001F56C7"/>
    <w:rsid w:val="001F5A94"/>
    <w:rsid w:val="00200140"/>
    <w:rsid w:val="00203039"/>
    <w:rsid w:val="00203DDD"/>
    <w:rsid w:val="00204B17"/>
    <w:rsid w:val="002069D2"/>
    <w:rsid w:val="0020781A"/>
    <w:rsid w:val="00211DA2"/>
    <w:rsid w:val="00213693"/>
    <w:rsid w:val="002149B0"/>
    <w:rsid w:val="002153F9"/>
    <w:rsid w:val="002154C0"/>
    <w:rsid w:val="00215CCB"/>
    <w:rsid w:val="00216742"/>
    <w:rsid w:val="00216CF5"/>
    <w:rsid w:val="00216D82"/>
    <w:rsid w:val="00217D74"/>
    <w:rsid w:val="0022037B"/>
    <w:rsid w:val="00222C8D"/>
    <w:rsid w:val="00224DC9"/>
    <w:rsid w:val="002256A8"/>
    <w:rsid w:val="00226147"/>
    <w:rsid w:val="0023021A"/>
    <w:rsid w:val="00230C08"/>
    <w:rsid w:val="00230E6B"/>
    <w:rsid w:val="00232170"/>
    <w:rsid w:val="002327CF"/>
    <w:rsid w:val="00232B97"/>
    <w:rsid w:val="00234E71"/>
    <w:rsid w:val="0023523A"/>
    <w:rsid w:val="002356C5"/>
    <w:rsid w:val="0023757C"/>
    <w:rsid w:val="00237C47"/>
    <w:rsid w:val="002402E4"/>
    <w:rsid w:val="00240301"/>
    <w:rsid w:val="002421A0"/>
    <w:rsid w:val="00242B98"/>
    <w:rsid w:val="002445A1"/>
    <w:rsid w:val="00246FE6"/>
    <w:rsid w:val="002470E3"/>
    <w:rsid w:val="00250A0F"/>
    <w:rsid w:val="0025207D"/>
    <w:rsid w:val="002528B5"/>
    <w:rsid w:val="00253BBE"/>
    <w:rsid w:val="00254DE9"/>
    <w:rsid w:val="00256E8F"/>
    <w:rsid w:val="002601BB"/>
    <w:rsid w:val="002615D3"/>
    <w:rsid w:val="00262383"/>
    <w:rsid w:val="002627B5"/>
    <w:rsid w:val="00263358"/>
    <w:rsid w:val="00265418"/>
    <w:rsid w:val="00265A94"/>
    <w:rsid w:val="002672F1"/>
    <w:rsid w:val="00271414"/>
    <w:rsid w:val="00271922"/>
    <w:rsid w:val="00271CB8"/>
    <w:rsid w:val="00271E76"/>
    <w:rsid w:val="00273412"/>
    <w:rsid w:val="0027373F"/>
    <w:rsid w:val="00274ACF"/>
    <w:rsid w:val="002754AB"/>
    <w:rsid w:val="00275B63"/>
    <w:rsid w:val="002760BE"/>
    <w:rsid w:val="002761A2"/>
    <w:rsid w:val="00280D9A"/>
    <w:rsid w:val="0028159B"/>
    <w:rsid w:val="002817F9"/>
    <w:rsid w:val="00282671"/>
    <w:rsid w:val="00282861"/>
    <w:rsid w:val="002833ED"/>
    <w:rsid w:val="00283599"/>
    <w:rsid w:val="002837A8"/>
    <w:rsid w:val="002843E2"/>
    <w:rsid w:val="00284BF5"/>
    <w:rsid w:val="00287183"/>
    <w:rsid w:val="00287BAA"/>
    <w:rsid w:val="00293489"/>
    <w:rsid w:val="0029384F"/>
    <w:rsid w:val="002951F2"/>
    <w:rsid w:val="00295899"/>
    <w:rsid w:val="00296465"/>
    <w:rsid w:val="00296F5E"/>
    <w:rsid w:val="002977DC"/>
    <w:rsid w:val="002A0109"/>
    <w:rsid w:val="002A09FB"/>
    <w:rsid w:val="002A18FC"/>
    <w:rsid w:val="002A1CCC"/>
    <w:rsid w:val="002A2DF4"/>
    <w:rsid w:val="002A30F0"/>
    <w:rsid w:val="002A4C1B"/>
    <w:rsid w:val="002A637C"/>
    <w:rsid w:val="002A6DF5"/>
    <w:rsid w:val="002A6F02"/>
    <w:rsid w:val="002B1285"/>
    <w:rsid w:val="002B1481"/>
    <w:rsid w:val="002B1E01"/>
    <w:rsid w:val="002B6406"/>
    <w:rsid w:val="002B6809"/>
    <w:rsid w:val="002B72BB"/>
    <w:rsid w:val="002C0021"/>
    <w:rsid w:val="002C0F68"/>
    <w:rsid w:val="002C1A89"/>
    <w:rsid w:val="002C4231"/>
    <w:rsid w:val="002C4B30"/>
    <w:rsid w:val="002C622D"/>
    <w:rsid w:val="002C7080"/>
    <w:rsid w:val="002C7E5C"/>
    <w:rsid w:val="002D00B0"/>
    <w:rsid w:val="002D2364"/>
    <w:rsid w:val="002D2A08"/>
    <w:rsid w:val="002D2B41"/>
    <w:rsid w:val="002D2E16"/>
    <w:rsid w:val="002D3D87"/>
    <w:rsid w:val="002D4307"/>
    <w:rsid w:val="002D45AB"/>
    <w:rsid w:val="002E124C"/>
    <w:rsid w:val="002E2BEB"/>
    <w:rsid w:val="002E3946"/>
    <w:rsid w:val="002E4019"/>
    <w:rsid w:val="002E45F0"/>
    <w:rsid w:val="002E5202"/>
    <w:rsid w:val="002E6A9D"/>
    <w:rsid w:val="002E6DEC"/>
    <w:rsid w:val="002E7778"/>
    <w:rsid w:val="002E7A82"/>
    <w:rsid w:val="002F701D"/>
    <w:rsid w:val="002F7E0B"/>
    <w:rsid w:val="0030282E"/>
    <w:rsid w:val="0030300D"/>
    <w:rsid w:val="00303911"/>
    <w:rsid w:val="00304B3E"/>
    <w:rsid w:val="00304D97"/>
    <w:rsid w:val="0031180A"/>
    <w:rsid w:val="00313127"/>
    <w:rsid w:val="00313304"/>
    <w:rsid w:val="00313B57"/>
    <w:rsid w:val="00313DD3"/>
    <w:rsid w:val="003155F4"/>
    <w:rsid w:val="00315999"/>
    <w:rsid w:val="00316680"/>
    <w:rsid w:val="00317728"/>
    <w:rsid w:val="00320309"/>
    <w:rsid w:val="003205B6"/>
    <w:rsid w:val="00321021"/>
    <w:rsid w:val="00321D1E"/>
    <w:rsid w:val="00322632"/>
    <w:rsid w:val="003235E1"/>
    <w:rsid w:val="003235E5"/>
    <w:rsid w:val="0032530E"/>
    <w:rsid w:val="00325A61"/>
    <w:rsid w:val="00326976"/>
    <w:rsid w:val="00327E67"/>
    <w:rsid w:val="0033022E"/>
    <w:rsid w:val="00330881"/>
    <w:rsid w:val="003311D7"/>
    <w:rsid w:val="00331B48"/>
    <w:rsid w:val="00332B8B"/>
    <w:rsid w:val="00333DAB"/>
    <w:rsid w:val="0033521E"/>
    <w:rsid w:val="003359BF"/>
    <w:rsid w:val="00335B44"/>
    <w:rsid w:val="0033620A"/>
    <w:rsid w:val="003368FD"/>
    <w:rsid w:val="00337CA2"/>
    <w:rsid w:val="003404A4"/>
    <w:rsid w:val="003410C2"/>
    <w:rsid w:val="0034115B"/>
    <w:rsid w:val="00341B7A"/>
    <w:rsid w:val="00344512"/>
    <w:rsid w:val="00345540"/>
    <w:rsid w:val="003469C0"/>
    <w:rsid w:val="00347104"/>
    <w:rsid w:val="00347CA9"/>
    <w:rsid w:val="00350852"/>
    <w:rsid w:val="0035096E"/>
    <w:rsid w:val="00351C87"/>
    <w:rsid w:val="00351EFD"/>
    <w:rsid w:val="0035219F"/>
    <w:rsid w:val="00355D01"/>
    <w:rsid w:val="00356C24"/>
    <w:rsid w:val="00360966"/>
    <w:rsid w:val="00360B81"/>
    <w:rsid w:val="00363F39"/>
    <w:rsid w:val="00366283"/>
    <w:rsid w:val="0036708F"/>
    <w:rsid w:val="0036777E"/>
    <w:rsid w:val="003701FA"/>
    <w:rsid w:val="00370A59"/>
    <w:rsid w:val="00371CBF"/>
    <w:rsid w:val="00372844"/>
    <w:rsid w:val="0037292D"/>
    <w:rsid w:val="00372A26"/>
    <w:rsid w:val="0037484C"/>
    <w:rsid w:val="003749CD"/>
    <w:rsid w:val="00374A6C"/>
    <w:rsid w:val="0038139A"/>
    <w:rsid w:val="00382718"/>
    <w:rsid w:val="00382B3B"/>
    <w:rsid w:val="00385885"/>
    <w:rsid w:val="00385ED2"/>
    <w:rsid w:val="00386E0F"/>
    <w:rsid w:val="003875D7"/>
    <w:rsid w:val="00390206"/>
    <w:rsid w:val="00390525"/>
    <w:rsid w:val="00390E45"/>
    <w:rsid w:val="00391F86"/>
    <w:rsid w:val="003923FB"/>
    <w:rsid w:val="00392C2B"/>
    <w:rsid w:val="00393F00"/>
    <w:rsid w:val="0039414E"/>
    <w:rsid w:val="003941DE"/>
    <w:rsid w:val="0039429F"/>
    <w:rsid w:val="003945C0"/>
    <w:rsid w:val="00394C92"/>
    <w:rsid w:val="003A25A7"/>
    <w:rsid w:val="003A422B"/>
    <w:rsid w:val="003A4713"/>
    <w:rsid w:val="003B0C9D"/>
    <w:rsid w:val="003B28E4"/>
    <w:rsid w:val="003B3801"/>
    <w:rsid w:val="003B3D9A"/>
    <w:rsid w:val="003B465D"/>
    <w:rsid w:val="003B535C"/>
    <w:rsid w:val="003B65B2"/>
    <w:rsid w:val="003B6E41"/>
    <w:rsid w:val="003C08C9"/>
    <w:rsid w:val="003C0998"/>
    <w:rsid w:val="003C2120"/>
    <w:rsid w:val="003C50B1"/>
    <w:rsid w:val="003C58F6"/>
    <w:rsid w:val="003C5F15"/>
    <w:rsid w:val="003C761B"/>
    <w:rsid w:val="003D030E"/>
    <w:rsid w:val="003D040D"/>
    <w:rsid w:val="003D1225"/>
    <w:rsid w:val="003D1F49"/>
    <w:rsid w:val="003D2061"/>
    <w:rsid w:val="003D24E4"/>
    <w:rsid w:val="003D36B4"/>
    <w:rsid w:val="003D4DA7"/>
    <w:rsid w:val="003D59E8"/>
    <w:rsid w:val="003D6416"/>
    <w:rsid w:val="003D6C66"/>
    <w:rsid w:val="003E1FC3"/>
    <w:rsid w:val="003E1FE3"/>
    <w:rsid w:val="003E32A7"/>
    <w:rsid w:val="003E525F"/>
    <w:rsid w:val="003E5A74"/>
    <w:rsid w:val="003E64A2"/>
    <w:rsid w:val="003E6758"/>
    <w:rsid w:val="003E6C9E"/>
    <w:rsid w:val="003F040A"/>
    <w:rsid w:val="003F1A33"/>
    <w:rsid w:val="003F3072"/>
    <w:rsid w:val="003F327F"/>
    <w:rsid w:val="003F54BA"/>
    <w:rsid w:val="00401F2C"/>
    <w:rsid w:val="004024E4"/>
    <w:rsid w:val="004045DA"/>
    <w:rsid w:val="00405141"/>
    <w:rsid w:val="00405E3D"/>
    <w:rsid w:val="00406289"/>
    <w:rsid w:val="00406578"/>
    <w:rsid w:val="00406971"/>
    <w:rsid w:val="004071CA"/>
    <w:rsid w:val="004074EF"/>
    <w:rsid w:val="004102C3"/>
    <w:rsid w:val="004116C1"/>
    <w:rsid w:val="004126F3"/>
    <w:rsid w:val="0041307C"/>
    <w:rsid w:val="00413699"/>
    <w:rsid w:val="004137A3"/>
    <w:rsid w:val="00414F34"/>
    <w:rsid w:val="004167B4"/>
    <w:rsid w:val="004167BC"/>
    <w:rsid w:val="004175FD"/>
    <w:rsid w:val="0042032D"/>
    <w:rsid w:val="0042159D"/>
    <w:rsid w:val="004225DC"/>
    <w:rsid w:val="00423336"/>
    <w:rsid w:val="00423A41"/>
    <w:rsid w:val="00424814"/>
    <w:rsid w:val="004256F5"/>
    <w:rsid w:val="00425FBA"/>
    <w:rsid w:val="00430D7E"/>
    <w:rsid w:val="00430EBD"/>
    <w:rsid w:val="00432332"/>
    <w:rsid w:val="00432368"/>
    <w:rsid w:val="00432CA5"/>
    <w:rsid w:val="00432D50"/>
    <w:rsid w:val="00433420"/>
    <w:rsid w:val="00433B04"/>
    <w:rsid w:val="004344B5"/>
    <w:rsid w:val="004366D5"/>
    <w:rsid w:val="0043784D"/>
    <w:rsid w:val="00440256"/>
    <w:rsid w:val="00440E22"/>
    <w:rsid w:val="00441E56"/>
    <w:rsid w:val="00442BEF"/>
    <w:rsid w:val="00444F01"/>
    <w:rsid w:val="0044547D"/>
    <w:rsid w:val="00446B21"/>
    <w:rsid w:val="00446F93"/>
    <w:rsid w:val="00451A74"/>
    <w:rsid w:val="00452B1C"/>
    <w:rsid w:val="004552AB"/>
    <w:rsid w:val="0045622C"/>
    <w:rsid w:val="004568F2"/>
    <w:rsid w:val="00457423"/>
    <w:rsid w:val="00460330"/>
    <w:rsid w:val="004624AF"/>
    <w:rsid w:val="0046335B"/>
    <w:rsid w:val="004647F4"/>
    <w:rsid w:val="00464FB1"/>
    <w:rsid w:val="004651DE"/>
    <w:rsid w:val="00467185"/>
    <w:rsid w:val="00467736"/>
    <w:rsid w:val="0047050C"/>
    <w:rsid w:val="00471245"/>
    <w:rsid w:val="00472B39"/>
    <w:rsid w:val="004731C5"/>
    <w:rsid w:val="0047329D"/>
    <w:rsid w:val="00474198"/>
    <w:rsid w:val="0047472D"/>
    <w:rsid w:val="004750DB"/>
    <w:rsid w:val="0047601C"/>
    <w:rsid w:val="00477C58"/>
    <w:rsid w:val="00477EB4"/>
    <w:rsid w:val="00480F21"/>
    <w:rsid w:val="0048108E"/>
    <w:rsid w:val="004840A5"/>
    <w:rsid w:val="00484908"/>
    <w:rsid w:val="0048537F"/>
    <w:rsid w:val="00485D33"/>
    <w:rsid w:val="0048685F"/>
    <w:rsid w:val="00486F4E"/>
    <w:rsid w:val="004874E5"/>
    <w:rsid w:val="00487885"/>
    <w:rsid w:val="00490A65"/>
    <w:rsid w:val="0049116C"/>
    <w:rsid w:val="00491A72"/>
    <w:rsid w:val="00492112"/>
    <w:rsid w:val="004930C9"/>
    <w:rsid w:val="004936D2"/>
    <w:rsid w:val="00493F62"/>
    <w:rsid w:val="00494832"/>
    <w:rsid w:val="004957C2"/>
    <w:rsid w:val="00495AF1"/>
    <w:rsid w:val="004973EC"/>
    <w:rsid w:val="004979AC"/>
    <w:rsid w:val="00497A89"/>
    <w:rsid w:val="004A09BC"/>
    <w:rsid w:val="004A2D9F"/>
    <w:rsid w:val="004A4CED"/>
    <w:rsid w:val="004A5192"/>
    <w:rsid w:val="004A6BE6"/>
    <w:rsid w:val="004B0828"/>
    <w:rsid w:val="004B12B6"/>
    <w:rsid w:val="004B3304"/>
    <w:rsid w:val="004B34EE"/>
    <w:rsid w:val="004B3DF1"/>
    <w:rsid w:val="004B4BC0"/>
    <w:rsid w:val="004B5555"/>
    <w:rsid w:val="004C0484"/>
    <w:rsid w:val="004C0CC2"/>
    <w:rsid w:val="004C173E"/>
    <w:rsid w:val="004C1A72"/>
    <w:rsid w:val="004C1EE8"/>
    <w:rsid w:val="004C2E52"/>
    <w:rsid w:val="004C37F2"/>
    <w:rsid w:val="004C3A02"/>
    <w:rsid w:val="004C4F9D"/>
    <w:rsid w:val="004C72EF"/>
    <w:rsid w:val="004C73E8"/>
    <w:rsid w:val="004C777E"/>
    <w:rsid w:val="004D0107"/>
    <w:rsid w:val="004D02C6"/>
    <w:rsid w:val="004D106B"/>
    <w:rsid w:val="004D16A4"/>
    <w:rsid w:val="004D1F9E"/>
    <w:rsid w:val="004D2CFB"/>
    <w:rsid w:val="004D3373"/>
    <w:rsid w:val="004D34A8"/>
    <w:rsid w:val="004D47FB"/>
    <w:rsid w:val="004D5B26"/>
    <w:rsid w:val="004D75DC"/>
    <w:rsid w:val="004D7B8C"/>
    <w:rsid w:val="004E00A0"/>
    <w:rsid w:val="004E1FDB"/>
    <w:rsid w:val="004E2082"/>
    <w:rsid w:val="004E2B6B"/>
    <w:rsid w:val="004E50E1"/>
    <w:rsid w:val="004E6682"/>
    <w:rsid w:val="004E6D8A"/>
    <w:rsid w:val="004E7494"/>
    <w:rsid w:val="004E7737"/>
    <w:rsid w:val="004F15EF"/>
    <w:rsid w:val="004F1C14"/>
    <w:rsid w:val="004F1CF5"/>
    <w:rsid w:val="004F22FE"/>
    <w:rsid w:val="004F2CEC"/>
    <w:rsid w:val="004F6B2B"/>
    <w:rsid w:val="004F769C"/>
    <w:rsid w:val="004F774D"/>
    <w:rsid w:val="00501342"/>
    <w:rsid w:val="005013B0"/>
    <w:rsid w:val="005015E4"/>
    <w:rsid w:val="00501713"/>
    <w:rsid w:val="005017A6"/>
    <w:rsid w:val="0050291D"/>
    <w:rsid w:val="00502A1D"/>
    <w:rsid w:val="005047C0"/>
    <w:rsid w:val="00505B62"/>
    <w:rsid w:val="005064CD"/>
    <w:rsid w:val="00506C00"/>
    <w:rsid w:val="0051008C"/>
    <w:rsid w:val="00511016"/>
    <w:rsid w:val="00511859"/>
    <w:rsid w:val="005140CA"/>
    <w:rsid w:val="00514546"/>
    <w:rsid w:val="005159B3"/>
    <w:rsid w:val="00515F65"/>
    <w:rsid w:val="00516992"/>
    <w:rsid w:val="0051766F"/>
    <w:rsid w:val="0052032D"/>
    <w:rsid w:val="0052080B"/>
    <w:rsid w:val="00522C03"/>
    <w:rsid w:val="00525EA4"/>
    <w:rsid w:val="00526B36"/>
    <w:rsid w:val="0052772C"/>
    <w:rsid w:val="0052791F"/>
    <w:rsid w:val="00527B59"/>
    <w:rsid w:val="00527F78"/>
    <w:rsid w:val="005313F6"/>
    <w:rsid w:val="0053174C"/>
    <w:rsid w:val="0053213B"/>
    <w:rsid w:val="00532605"/>
    <w:rsid w:val="0053266B"/>
    <w:rsid w:val="00532CFF"/>
    <w:rsid w:val="00534DAC"/>
    <w:rsid w:val="00536425"/>
    <w:rsid w:val="00536880"/>
    <w:rsid w:val="00536D9F"/>
    <w:rsid w:val="005376CA"/>
    <w:rsid w:val="0054001B"/>
    <w:rsid w:val="00540AD0"/>
    <w:rsid w:val="00542D93"/>
    <w:rsid w:val="00542DF4"/>
    <w:rsid w:val="00543A76"/>
    <w:rsid w:val="00544224"/>
    <w:rsid w:val="0054434D"/>
    <w:rsid w:val="00545E58"/>
    <w:rsid w:val="005462D9"/>
    <w:rsid w:val="005469FF"/>
    <w:rsid w:val="00546BF2"/>
    <w:rsid w:val="00546D4F"/>
    <w:rsid w:val="005523D1"/>
    <w:rsid w:val="00552599"/>
    <w:rsid w:val="00552A6C"/>
    <w:rsid w:val="0055532E"/>
    <w:rsid w:val="00555BC3"/>
    <w:rsid w:val="00557C8E"/>
    <w:rsid w:val="00557FE1"/>
    <w:rsid w:val="00560C10"/>
    <w:rsid w:val="00561B2B"/>
    <w:rsid w:val="0056357E"/>
    <w:rsid w:val="0056410E"/>
    <w:rsid w:val="00564820"/>
    <w:rsid w:val="00564952"/>
    <w:rsid w:val="00565419"/>
    <w:rsid w:val="00570700"/>
    <w:rsid w:val="00571AB1"/>
    <w:rsid w:val="00571CD1"/>
    <w:rsid w:val="0057422C"/>
    <w:rsid w:val="00575BEB"/>
    <w:rsid w:val="00577279"/>
    <w:rsid w:val="00577DB6"/>
    <w:rsid w:val="00577E1C"/>
    <w:rsid w:val="00580DB1"/>
    <w:rsid w:val="005814AC"/>
    <w:rsid w:val="0058249A"/>
    <w:rsid w:val="00583005"/>
    <w:rsid w:val="005838E3"/>
    <w:rsid w:val="00584676"/>
    <w:rsid w:val="005846D7"/>
    <w:rsid w:val="00584D1A"/>
    <w:rsid w:val="005854B7"/>
    <w:rsid w:val="005856AD"/>
    <w:rsid w:val="00585824"/>
    <w:rsid w:val="00585D44"/>
    <w:rsid w:val="00587AB1"/>
    <w:rsid w:val="00587C55"/>
    <w:rsid w:val="00587E30"/>
    <w:rsid w:val="0059070B"/>
    <w:rsid w:val="00590922"/>
    <w:rsid w:val="0059104A"/>
    <w:rsid w:val="005925D9"/>
    <w:rsid w:val="0059283C"/>
    <w:rsid w:val="0059316A"/>
    <w:rsid w:val="0059346B"/>
    <w:rsid w:val="005950E2"/>
    <w:rsid w:val="005956EB"/>
    <w:rsid w:val="005A081A"/>
    <w:rsid w:val="005A0D95"/>
    <w:rsid w:val="005A224B"/>
    <w:rsid w:val="005A2CC6"/>
    <w:rsid w:val="005A446E"/>
    <w:rsid w:val="005A4EEF"/>
    <w:rsid w:val="005A7EC9"/>
    <w:rsid w:val="005B0BBA"/>
    <w:rsid w:val="005B1010"/>
    <w:rsid w:val="005B1225"/>
    <w:rsid w:val="005B17D8"/>
    <w:rsid w:val="005B1D82"/>
    <w:rsid w:val="005B209D"/>
    <w:rsid w:val="005B383D"/>
    <w:rsid w:val="005B4077"/>
    <w:rsid w:val="005B57A4"/>
    <w:rsid w:val="005B641A"/>
    <w:rsid w:val="005C0115"/>
    <w:rsid w:val="005C17DE"/>
    <w:rsid w:val="005C28B0"/>
    <w:rsid w:val="005C2B6B"/>
    <w:rsid w:val="005C2F01"/>
    <w:rsid w:val="005C377F"/>
    <w:rsid w:val="005C4EEF"/>
    <w:rsid w:val="005C5F3C"/>
    <w:rsid w:val="005D01BE"/>
    <w:rsid w:val="005D0209"/>
    <w:rsid w:val="005D05DD"/>
    <w:rsid w:val="005D09C2"/>
    <w:rsid w:val="005D1177"/>
    <w:rsid w:val="005D1D13"/>
    <w:rsid w:val="005D3C5F"/>
    <w:rsid w:val="005D537A"/>
    <w:rsid w:val="005D5460"/>
    <w:rsid w:val="005D5E67"/>
    <w:rsid w:val="005D629F"/>
    <w:rsid w:val="005E08CD"/>
    <w:rsid w:val="005E0AE3"/>
    <w:rsid w:val="005E157C"/>
    <w:rsid w:val="005E17A6"/>
    <w:rsid w:val="005E37E8"/>
    <w:rsid w:val="005E4130"/>
    <w:rsid w:val="005E52CB"/>
    <w:rsid w:val="005E74C5"/>
    <w:rsid w:val="005F1764"/>
    <w:rsid w:val="005F219D"/>
    <w:rsid w:val="005F2437"/>
    <w:rsid w:val="005F24CB"/>
    <w:rsid w:val="005F318A"/>
    <w:rsid w:val="005F3676"/>
    <w:rsid w:val="005F4C81"/>
    <w:rsid w:val="005F62E2"/>
    <w:rsid w:val="005F7710"/>
    <w:rsid w:val="00600245"/>
    <w:rsid w:val="006004F7"/>
    <w:rsid w:val="00602C45"/>
    <w:rsid w:val="00603151"/>
    <w:rsid w:val="00603261"/>
    <w:rsid w:val="006035C4"/>
    <w:rsid w:val="006037DF"/>
    <w:rsid w:val="00604B04"/>
    <w:rsid w:val="00604D40"/>
    <w:rsid w:val="00605A68"/>
    <w:rsid w:val="00606881"/>
    <w:rsid w:val="00607147"/>
    <w:rsid w:val="00607597"/>
    <w:rsid w:val="00610F93"/>
    <w:rsid w:val="00611026"/>
    <w:rsid w:val="00611257"/>
    <w:rsid w:val="0061146E"/>
    <w:rsid w:val="006127CC"/>
    <w:rsid w:val="00612E49"/>
    <w:rsid w:val="00613E10"/>
    <w:rsid w:val="00616B18"/>
    <w:rsid w:val="0061736B"/>
    <w:rsid w:val="006217B8"/>
    <w:rsid w:val="00622511"/>
    <w:rsid w:val="006243C6"/>
    <w:rsid w:val="0062472F"/>
    <w:rsid w:val="0062734F"/>
    <w:rsid w:val="0062739B"/>
    <w:rsid w:val="006273BC"/>
    <w:rsid w:val="006276BF"/>
    <w:rsid w:val="00630865"/>
    <w:rsid w:val="0063118C"/>
    <w:rsid w:val="00631E49"/>
    <w:rsid w:val="00632009"/>
    <w:rsid w:val="00633CF1"/>
    <w:rsid w:val="00635A6C"/>
    <w:rsid w:val="00635AFF"/>
    <w:rsid w:val="00636BBE"/>
    <w:rsid w:val="0063707F"/>
    <w:rsid w:val="00637091"/>
    <w:rsid w:val="00637825"/>
    <w:rsid w:val="00640411"/>
    <w:rsid w:val="0064102D"/>
    <w:rsid w:val="006420B2"/>
    <w:rsid w:val="006422C7"/>
    <w:rsid w:val="006423E6"/>
    <w:rsid w:val="00642839"/>
    <w:rsid w:val="0064303A"/>
    <w:rsid w:val="0064379C"/>
    <w:rsid w:val="00644296"/>
    <w:rsid w:val="00644B01"/>
    <w:rsid w:val="006457F8"/>
    <w:rsid w:val="00645A17"/>
    <w:rsid w:val="00645B84"/>
    <w:rsid w:val="00645CCB"/>
    <w:rsid w:val="00646871"/>
    <w:rsid w:val="006468F5"/>
    <w:rsid w:val="0064700E"/>
    <w:rsid w:val="006478CB"/>
    <w:rsid w:val="00650B88"/>
    <w:rsid w:val="00650FE2"/>
    <w:rsid w:val="006510E4"/>
    <w:rsid w:val="006516FB"/>
    <w:rsid w:val="00652C58"/>
    <w:rsid w:val="006530EF"/>
    <w:rsid w:val="006546AA"/>
    <w:rsid w:val="00654F9E"/>
    <w:rsid w:val="006554DD"/>
    <w:rsid w:val="006556E9"/>
    <w:rsid w:val="0065597B"/>
    <w:rsid w:val="00655F3F"/>
    <w:rsid w:val="00657EB2"/>
    <w:rsid w:val="006600C4"/>
    <w:rsid w:val="00660951"/>
    <w:rsid w:val="00660DA7"/>
    <w:rsid w:val="006613D6"/>
    <w:rsid w:val="0066332D"/>
    <w:rsid w:val="00663664"/>
    <w:rsid w:val="006636E2"/>
    <w:rsid w:val="00663F69"/>
    <w:rsid w:val="00666273"/>
    <w:rsid w:val="00666CFC"/>
    <w:rsid w:val="00667FA9"/>
    <w:rsid w:val="00670D9B"/>
    <w:rsid w:val="0067233D"/>
    <w:rsid w:val="00672B2E"/>
    <w:rsid w:val="006745AE"/>
    <w:rsid w:val="00674BBB"/>
    <w:rsid w:val="0067672B"/>
    <w:rsid w:val="00676870"/>
    <w:rsid w:val="00676AF3"/>
    <w:rsid w:val="00677895"/>
    <w:rsid w:val="00677BEF"/>
    <w:rsid w:val="00677FEE"/>
    <w:rsid w:val="006804BB"/>
    <w:rsid w:val="0068145D"/>
    <w:rsid w:val="006814A3"/>
    <w:rsid w:val="00682AFC"/>
    <w:rsid w:val="00683344"/>
    <w:rsid w:val="00684B69"/>
    <w:rsid w:val="00684FC9"/>
    <w:rsid w:val="00686EEC"/>
    <w:rsid w:val="0068790E"/>
    <w:rsid w:val="0069072B"/>
    <w:rsid w:val="0069174B"/>
    <w:rsid w:val="006923A9"/>
    <w:rsid w:val="00693340"/>
    <w:rsid w:val="00693989"/>
    <w:rsid w:val="0069510D"/>
    <w:rsid w:val="00696180"/>
    <w:rsid w:val="00697818"/>
    <w:rsid w:val="006A04C7"/>
    <w:rsid w:val="006A0E35"/>
    <w:rsid w:val="006A33CC"/>
    <w:rsid w:val="006A357D"/>
    <w:rsid w:val="006A3808"/>
    <w:rsid w:val="006A5FC4"/>
    <w:rsid w:val="006A6B20"/>
    <w:rsid w:val="006B05E3"/>
    <w:rsid w:val="006B09BC"/>
    <w:rsid w:val="006B121E"/>
    <w:rsid w:val="006B1300"/>
    <w:rsid w:val="006B299A"/>
    <w:rsid w:val="006B6D5D"/>
    <w:rsid w:val="006B75DC"/>
    <w:rsid w:val="006B7B5A"/>
    <w:rsid w:val="006C0801"/>
    <w:rsid w:val="006C0C2C"/>
    <w:rsid w:val="006C1EAA"/>
    <w:rsid w:val="006C216F"/>
    <w:rsid w:val="006C33FF"/>
    <w:rsid w:val="006C3E35"/>
    <w:rsid w:val="006C45D4"/>
    <w:rsid w:val="006C4D40"/>
    <w:rsid w:val="006C4D8D"/>
    <w:rsid w:val="006C58F4"/>
    <w:rsid w:val="006C63D3"/>
    <w:rsid w:val="006D17E0"/>
    <w:rsid w:val="006D2042"/>
    <w:rsid w:val="006D3B97"/>
    <w:rsid w:val="006D57BA"/>
    <w:rsid w:val="006D5AD0"/>
    <w:rsid w:val="006D66E3"/>
    <w:rsid w:val="006D729B"/>
    <w:rsid w:val="006D7855"/>
    <w:rsid w:val="006D7DE6"/>
    <w:rsid w:val="006E010C"/>
    <w:rsid w:val="006E028E"/>
    <w:rsid w:val="006E1003"/>
    <w:rsid w:val="006E16BF"/>
    <w:rsid w:val="006E18F0"/>
    <w:rsid w:val="006E38AF"/>
    <w:rsid w:val="006E4F93"/>
    <w:rsid w:val="006E5224"/>
    <w:rsid w:val="006E5CA8"/>
    <w:rsid w:val="006E5E2D"/>
    <w:rsid w:val="006E6409"/>
    <w:rsid w:val="006E78ED"/>
    <w:rsid w:val="006F106F"/>
    <w:rsid w:val="006F1F06"/>
    <w:rsid w:val="006F4031"/>
    <w:rsid w:val="006F4E4E"/>
    <w:rsid w:val="006F4EA9"/>
    <w:rsid w:val="006F543D"/>
    <w:rsid w:val="00700135"/>
    <w:rsid w:val="0070389F"/>
    <w:rsid w:val="00704A1C"/>
    <w:rsid w:val="00705180"/>
    <w:rsid w:val="00707310"/>
    <w:rsid w:val="0070764F"/>
    <w:rsid w:val="00710FBE"/>
    <w:rsid w:val="00711605"/>
    <w:rsid w:val="00711DF6"/>
    <w:rsid w:val="00712349"/>
    <w:rsid w:val="00715287"/>
    <w:rsid w:val="00715915"/>
    <w:rsid w:val="00715BA9"/>
    <w:rsid w:val="007160F9"/>
    <w:rsid w:val="00716FBC"/>
    <w:rsid w:val="00717090"/>
    <w:rsid w:val="00717BE8"/>
    <w:rsid w:val="00720739"/>
    <w:rsid w:val="0072253E"/>
    <w:rsid w:val="0072383A"/>
    <w:rsid w:val="00723E1F"/>
    <w:rsid w:val="0072443D"/>
    <w:rsid w:val="0072457A"/>
    <w:rsid w:val="007247E5"/>
    <w:rsid w:val="007248B7"/>
    <w:rsid w:val="0072497A"/>
    <w:rsid w:val="007254CA"/>
    <w:rsid w:val="007259EA"/>
    <w:rsid w:val="00725C13"/>
    <w:rsid w:val="00726570"/>
    <w:rsid w:val="00727FAE"/>
    <w:rsid w:val="00730CF8"/>
    <w:rsid w:val="00731A90"/>
    <w:rsid w:val="00732608"/>
    <w:rsid w:val="007327B6"/>
    <w:rsid w:val="00733179"/>
    <w:rsid w:val="00733251"/>
    <w:rsid w:val="00735E1B"/>
    <w:rsid w:val="00736DCA"/>
    <w:rsid w:val="00737A81"/>
    <w:rsid w:val="00740A17"/>
    <w:rsid w:val="00740F63"/>
    <w:rsid w:val="0074274C"/>
    <w:rsid w:val="00742B2E"/>
    <w:rsid w:val="00744192"/>
    <w:rsid w:val="00745C47"/>
    <w:rsid w:val="0075003D"/>
    <w:rsid w:val="00750479"/>
    <w:rsid w:val="00750A5E"/>
    <w:rsid w:val="00751D97"/>
    <w:rsid w:val="00752C55"/>
    <w:rsid w:val="007546B6"/>
    <w:rsid w:val="00754904"/>
    <w:rsid w:val="007562D4"/>
    <w:rsid w:val="007573FA"/>
    <w:rsid w:val="00761DBF"/>
    <w:rsid w:val="00761FCF"/>
    <w:rsid w:val="007629DF"/>
    <w:rsid w:val="00764410"/>
    <w:rsid w:val="00764A32"/>
    <w:rsid w:val="00765503"/>
    <w:rsid w:val="00766806"/>
    <w:rsid w:val="00767B7E"/>
    <w:rsid w:val="007704F7"/>
    <w:rsid w:val="00771D7D"/>
    <w:rsid w:val="00773C24"/>
    <w:rsid w:val="00773E52"/>
    <w:rsid w:val="007745B7"/>
    <w:rsid w:val="007750C8"/>
    <w:rsid w:val="00775297"/>
    <w:rsid w:val="00776538"/>
    <w:rsid w:val="00776D34"/>
    <w:rsid w:val="0077751A"/>
    <w:rsid w:val="007802BE"/>
    <w:rsid w:val="007803FE"/>
    <w:rsid w:val="00780EEF"/>
    <w:rsid w:val="0078134C"/>
    <w:rsid w:val="00781C47"/>
    <w:rsid w:val="007837C7"/>
    <w:rsid w:val="007845DC"/>
    <w:rsid w:val="00784B44"/>
    <w:rsid w:val="00785465"/>
    <w:rsid w:val="00785AD2"/>
    <w:rsid w:val="007863D9"/>
    <w:rsid w:val="00787421"/>
    <w:rsid w:val="00787656"/>
    <w:rsid w:val="00787817"/>
    <w:rsid w:val="00790286"/>
    <w:rsid w:val="00790D60"/>
    <w:rsid w:val="00791767"/>
    <w:rsid w:val="007920BB"/>
    <w:rsid w:val="0079224E"/>
    <w:rsid w:val="00792552"/>
    <w:rsid w:val="0079268A"/>
    <w:rsid w:val="00793D01"/>
    <w:rsid w:val="00794859"/>
    <w:rsid w:val="0079526A"/>
    <w:rsid w:val="00796E77"/>
    <w:rsid w:val="00797589"/>
    <w:rsid w:val="00797787"/>
    <w:rsid w:val="00797C88"/>
    <w:rsid w:val="007A1013"/>
    <w:rsid w:val="007A403D"/>
    <w:rsid w:val="007A4CA9"/>
    <w:rsid w:val="007A4E56"/>
    <w:rsid w:val="007A72F4"/>
    <w:rsid w:val="007A7D19"/>
    <w:rsid w:val="007A7EC2"/>
    <w:rsid w:val="007A7FD1"/>
    <w:rsid w:val="007B042D"/>
    <w:rsid w:val="007B05BB"/>
    <w:rsid w:val="007B0908"/>
    <w:rsid w:val="007B4E33"/>
    <w:rsid w:val="007B6E0A"/>
    <w:rsid w:val="007B764C"/>
    <w:rsid w:val="007C033B"/>
    <w:rsid w:val="007C118A"/>
    <w:rsid w:val="007C126A"/>
    <w:rsid w:val="007C2D2A"/>
    <w:rsid w:val="007C4994"/>
    <w:rsid w:val="007C5D1F"/>
    <w:rsid w:val="007C636F"/>
    <w:rsid w:val="007D0D77"/>
    <w:rsid w:val="007D11D6"/>
    <w:rsid w:val="007D2905"/>
    <w:rsid w:val="007D2B3F"/>
    <w:rsid w:val="007D38A6"/>
    <w:rsid w:val="007D39EB"/>
    <w:rsid w:val="007D446E"/>
    <w:rsid w:val="007D4511"/>
    <w:rsid w:val="007D4987"/>
    <w:rsid w:val="007D5A26"/>
    <w:rsid w:val="007D5E4A"/>
    <w:rsid w:val="007D6DB8"/>
    <w:rsid w:val="007E0D3B"/>
    <w:rsid w:val="007E1115"/>
    <w:rsid w:val="007E29F0"/>
    <w:rsid w:val="007E321D"/>
    <w:rsid w:val="007E3DA3"/>
    <w:rsid w:val="007E4C68"/>
    <w:rsid w:val="007E59BC"/>
    <w:rsid w:val="007E74E1"/>
    <w:rsid w:val="007E77A8"/>
    <w:rsid w:val="007F2886"/>
    <w:rsid w:val="007F310B"/>
    <w:rsid w:val="007F491C"/>
    <w:rsid w:val="007F50AE"/>
    <w:rsid w:val="007F53F7"/>
    <w:rsid w:val="007F7E34"/>
    <w:rsid w:val="008035FE"/>
    <w:rsid w:val="008039D7"/>
    <w:rsid w:val="00803BF8"/>
    <w:rsid w:val="008061C9"/>
    <w:rsid w:val="008066D8"/>
    <w:rsid w:val="00806708"/>
    <w:rsid w:val="00807083"/>
    <w:rsid w:val="00811A18"/>
    <w:rsid w:val="00812997"/>
    <w:rsid w:val="00812DAA"/>
    <w:rsid w:val="00813711"/>
    <w:rsid w:val="0081390C"/>
    <w:rsid w:val="00813FEF"/>
    <w:rsid w:val="00815685"/>
    <w:rsid w:val="0081652B"/>
    <w:rsid w:val="0081747B"/>
    <w:rsid w:val="00817615"/>
    <w:rsid w:val="00820A18"/>
    <w:rsid w:val="00821E64"/>
    <w:rsid w:val="00822C6E"/>
    <w:rsid w:val="00822E42"/>
    <w:rsid w:val="00823459"/>
    <w:rsid w:val="00825DBF"/>
    <w:rsid w:val="00826307"/>
    <w:rsid w:val="008263C2"/>
    <w:rsid w:val="00826A91"/>
    <w:rsid w:val="0083058F"/>
    <w:rsid w:val="008307D5"/>
    <w:rsid w:val="008307DB"/>
    <w:rsid w:val="00831A1B"/>
    <w:rsid w:val="008328C9"/>
    <w:rsid w:val="00833398"/>
    <w:rsid w:val="0083464D"/>
    <w:rsid w:val="00835B97"/>
    <w:rsid w:val="00835D9D"/>
    <w:rsid w:val="00835FC9"/>
    <w:rsid w:val="008368F8"/>
    <w:rsid w:val="008370E3"/>
    <w:rsid w:val="00837198"/>
    <w:rsid w:val="0084094A"/>
    <w:rsid w:val="008418FA"/>
    <w:rsid w:val="00842959"/>
    <w:rsid w:val="00843390"/>
    <w:rsid w:val="0084346B"/>
    <w:rsid w:val="0084372B"/>
    <w:rsid w:val="00844EEF"/>
    <w:rsid w:val="008502B7"/>
    <w:rsid w:val="00851DE3"/>
    <w:rsid w:val="0085235A"/>
    <w:rsid w:val="008533E1"/>
    <w:rsid w:val="00853FBF"/>
    <w:rsid w:val="00854138"/>
    <w:rsid w:val="00854410"/>
    <w:rsid w:val="008544DF"/>
    <w:rsid w:val="00854A90"/>
    <w:rsid w:val="00856221"/>
    <w:rsid w:val="00856838"/>
    <w:rsid w:val="00857379"/>
    <w:rsid w:val="00860AAD"/>
    <w:rsid w:val="00861AA6"/>
    <w:rsid w:val="00862B3F"/>
    <w:rsid w:val="00864536"/>
    <w:rsid w:val="008645A3"/>
    <w:rsid w:val="008647A9"/>
    <w:rsid w:val="0086752B"/>
    <w:rsid w:val="008708F3"/>
    <w:rsid w:val="0087101D"/>
    <w:rsid w:val="00871354"/>
    <w:rsid w:val="00871E08"/>
    <w:rsid w:val="0087267B"/>
    <w:rsid w:val="00873611"/>
    <w:rsid w:val="008738EC"/>
    <w:rsid w:val="00873B87"/>
    <w:rsid w:val="00873C8F"/>
    <w:rsid w:val="00874045"/>
    <w:rsid w:val="00874749"/>
    <w:rsid w:val="0087484C"/>
    <w:rsid w:val="00874FB3"/>
    <w:rsid w:val="00876575"/>
    <w:rsid w:val="008809E1"/>
    <w:rsid w:val="00880BE3"/>
    <w:rsid w:val="00881359"/>
    <w:rsid w:val="00882093"/>
    <w:rsid w:val="00882588"/>
    <w:rsid w:val="00882602"/>
    <w:rsid w:val="00883078"/>
    <w:rsid w:val="008848F1"/>
    <w:rsid w:val="00884ADE"/>
    <w:rsid w:val="008856CF"/>
    <w:rsid w:val="00885864"/>
    <w:rsid w:val="00886076"/>
    <w:rsid w:val="00886364"/>
    <w:rsid w:val="008868F8"/>
    <w:rsid w:val="008878B6"/>
    <w:rsid w:val="00890A1D"/>
    <w:rsid w:val="0089383B"/>
    <w:rsid w:val="00894834"/>
    <w:rsid w:val="00894979"/>
    <w:rsid w:val="0089534B"/>
    <w:rsid w:val="008959E0"/>
    <w:rsid w:val="0089616F"/>
    <w:rsid w:val="008964F7"/>
    <w:rsid w:val="00896510"/>
    <w:rsid w:val="00897DE3"/>
    <w:rsid w:val="008A0232"/>
    <w:rsid w:val="008A141E"/>
    <w:rsid w:val="008A3B6E"/>
    <w:rsid w:val="008A41DF"/>
    <w:rsid w:val="008A433B"/>
    <w:rsid w:val="008A461D"/>
    <w:rsid w:val="008A4635"/>
    <w:rsid w:val="008A5AFB"/>
    <w:rsid w:val="008A5E1D"/>
    <w:rsid w:val="008A6D6B"/>
    <w:rsid w:val="008A736B"/>
    <w:rsid w:val="008B0470"/>
    <w:rsid w:val="008B06C5"/>
    <w:rsid w:val="008B164E"/>
    <w:rsid w:val="008B272E"/>
    <w:rsid w:val="008B2A69"/>
    <w:rsid w:val="008B3154"/>
    <w:rsid w:val="008B502A"/>
    <w:rsid w:val="008B5406"/>
    <w:rsid w:val="008B57D8"/>
    <w:rsid w:val="008B7446"/>
    <w:rsid w:val="008B75BF"/>
    <w:rsid w:val="008B7A65"/>
    <w:rsid w:val="008C0A5B"/>
    <w:rsid w:val="008C1219"/>
    <w:rsid w:val="008C123E"/>
    <w:rsid w:val="008C137D"/>
    <w:rsid w:val="008C22DD"/>
    <w:rsid w:val="008C24FF"/>
    <w:rsid w:val="008C30E3"/>
    <w:rsid w:val="008C3ED0"/>
    <w:rsid w:val="008C438F"/>
    <w:rsid w:val="008C5E94"/>
    <w:rsid w:val="008D196A"/>
    <w:rsid w:val="008D19E0"/>
    <w:rsid w:val="008D285F"/>
    <w:rsid w:val="008D3C2C"/>
    <w:rsid w:val="008D43E0"/>
    <w:rsid w:val="008D60AA"/>
    <w:rsid w:val="008D6920"/>
    <w:rsid w:val="008D7E18"/>
    <w:rsid w:val="008E3A09"/>
    <w:rsid w:val="008E3EF2"/>
    <w:rsid w:val="008E42BC"/>
    <w:rsid w:val="008E4BD2"/>
    <w:rsid w:val="008E51C9"/>
    <w:rsid w:val="008E5BEB"/>
    <w:rsid w:val="008E6306"/>
    <w:rsid w:val="008E7819"/>
    <w:rsid w:val="008F0EF4"/>
    <w:rsid w:val="008F2630"/>
    <w:rsid w:val="008F448D"/>
    <w:rsid w:val="008F5316"/>
    <w:rsid w:val="008F68F7"/>
    <w:rsid w:val="00900450"/>
    <w:rsid w:val="009005A6"/>
    <w:rsid w:val="009006CF"/>
    <w:rsid w:val="00900946"/>
    <w:rsid w:val="00900B59"/>
    <w:rsid w:val="00900C71"/>
    <w:rsid w:val="00900FE8"/>
    <w:rsid w:val="00901D69"/>
    <w:rsid w:val="00902A1C"/>
    <w:rsid w:val="009037B6"/>
    <w:rsid w:val="00905628"/>
    <w:rsid w:val="00906A0B"/>
    <w:rsid w:val="00906CBE"/>
    <w:rsid w:val="009073D1"/>
    <w:rsid w:val="00910024"/>
    <w:rsid w:val="00910384"/>
    <w:rsid w:val="0091166F"/>
    <w:rsid w:val="00912030"/>
    <w:rsid w:val="00913BE5"/>
    <w:rsid w:val="00914EA8"/>
    <w:rsid w:val="0091643D"/>
    <w:rsid w:val="00916E33"/>
    <w:rsid w:val="0092093B"/>
    <w:rsid w:val="0092171A"/>
    <w:rsid w:val="00921C88"/>
    <w:rsid w:val="00923247"/>
    <w:rsid w:val="0092399C"/>
    <w:rsid w:val="00924CB2"/>
    <w:rsid w:val="00925417"/>
    <w:rsid w:val="00925A4A"/>
    <w:rsid w:val="00925BE1"/>
    <w:rsid w:val="00926811"/>
    <w:rsid w:val="009272ED"/>
    <w:rsid w:val="00927BFE"/>
    <w:rsid w:val="00930669"/>
    <w:rsid w:val="00931E41"/>
    <w:rsid w:val="00932C33"/>
    <w:rsid w:val="009342E8"/>
    <w:rsid w:val="00934D54"/>
    <w:rsid w:val="00935410"/>
    <w:rsid w:val="0093561D"/>
    <w:rsid w:val="009427A1"/>
    <w:rsid w:val="00942FFE"/>
    <w:rsid w:val="00945AE9"/>
    <w:rsid w:val="00946250"/>
    <w:rsid w:val="00947003"/>
    <w:rsid w:val="0095047B"/>
    <w:rsid w:val="00950C0C"/>
    <w:rsid w:val="009515B1"/>
    <w:rsid w:val="00952FB2"/>
    <w:rsid w:val="0095369E"/>
    <w:rsid w:val="009551E0"/>
    <w:rsid w:val="0095654E"/>
    <w:rsid w:val="00956766"/>
    <w:rsid w:val="00956F3C"/>
    <w:rsid w:val="009614D5"/>
    <w:rsid w:val="00963A06"/>
    <w:rsid w:val="00964451"/>
    <w:rsid w:val="00966005"/>
    <w:rsid w:val="0096669F"/>
    <w:rsid w:val="009672C2"/>
    <w:rsid w:val="00967639"/>
    <w:rsid w:val="009715B0"/>
    <w:rsid w:val="00971860"/>
    <w:rsid w:val="00971C34"/>
    <w:rsid w:val="00972488"/>
    <w:rsid w:val="009726D0"/>
    <w:rsid w:val="0097421D"/>
    <w:rsid w:val="00974EA2"/>
    <w:rsid w:val="009757E2"/>
    <w:rsid w:val="00976117"/>
    <w:rsid w:val="00976A23"/>
    <w:rsid w:val="00976C9E"/>
    <w:rsid w:val="009774DC"/>
    <w:rsid w:val="009800BC"/>
    <w:rsid w:val="009812F3"/>
    <w:rsid w:val="009816F6"/>
    <w:rsid w:val="009821DA"/>
    <w:rsid w:val="00982DD6"/>
    <w:rsid w:val="00984577"/>
    <w:rsid w:val="009845F4"/>
    <w:rsid w:val="00984603"/>
    <w:rsid w:val="009871A6"/>
    <w:rsid w:val="009900F0"/>
    <w:rsid w:val="00990B9B"/>
    <w:rsid w:val="009916F3"/>
    <w:rsid w:val="00991769"/>
    <w:rsid w:val="00992299"/>
    <w:rsid w:val="00993236"/>
    <w:rsid w:val="00993D8C"/>
    <w:rsid w:val="00994E3D"/>
    <w:rsid w:val="0099594F"/>
    <w:rsid w:val="0099595C"/>
    <w:rsid w:val="00997BD4"/>
    <w:rsid w:val="009A297E"/>
    <w:rsid w:val="009A2A51"/>
    <w:rsid w:val="009A2EF1"/>
    <w:rsid w:val="009A37B9"/>
    <w:rsid w:val="009A4502"/>
    <w:rsid w:val="009A52E1"/>
    <w:rsid w:val="009A6127"/>
    <w:rsid w:val="009B0CC1"/>
    <w:rsid w:val="009B0D93"/>
    <w:rsid w:val="009B3058"/>
    <w:rsid w:val="009B46A9"/>
    <w:rsid w:val="009B46BF"/>
    <w:rsid w:val="009B5927"/>
    <w:rsid w:val="009B713C"/>
    <w:rsid w:val="009B7C59"/>
    <w:rsid w:val="009C0F18"/>
    <w:rsid w:val="009C12C6"/>
    <w:rsid w:val="009C18DB"/>
    <w:rsid w:val="009C2555"/>
    <w:rsid w:val="009C27B7"/>
    <w:rsid w:val="009C295C"/>
    <w:rsid w:val="009C5497"/>
    <w:rsid w:val="009C7778"/>
    <w:rsid w:val="009C7DC4"/>
    <w:rsid w:val="009D06AE"/>
    <w:rsid w:val="009D09E2"/>
    <w:rsid w:val="009D1E42"/>
    <w:rsid w:val="009D298E"/>
    <w:rsid w:val="009D4680"/>
    <w:rsid w:val="009D7148"/>
    <w:rsid w:val="009E0094"/>
    <w:rsid w:val="009E02FD"/>
    <w:rsid w:val="009E08AB"/>
    <w:rsid w:val="009E1C44"/>
    <w:rsid w:val="009E248B"/>
    <w:rsid w:val="009E2564"/>
    <w:rsid w:val="009E3CBD"/>
    <w:rsid w:val="009E4651"/>
    <w:rsid w:val="009E4C74"/>
    <w:rsid w:val="009E53AE"/>
    <w:rsid w:val="009E62B6"/>
    <w:rsid w:val="009E6689"/>
    <w:rsid w:val="009E7172"/>
    <w:rsid w:val="009E7653"/>
    <w:rsid w:val="009F2485"/>
    <w:rsid w:val="009F35DA"/>
    <w:rsid w:val="009F37C5"/>
    <w:rsid w:val="009F39E4"/>
    <w:rsid w:val="009F3FE2"/>
    <w:rsid w:val="009F43D0"/>
    <w:rsid w:val="00A00568"/>
    <w:rsid w:val="00A00884"/>
    <w:rsid w:val="00A01135"/>
    <w:rsid w:val="00A02F62"/>
    <w:rsid w:val="00A02FA3"/>
    <w:rsid w:val="00A030C3"/>
    <w:rsid w:val="00A04729"/>
    <w:rsid w:val="00A04803"/>
    <w:rsid w:val="00A077B0"/>
    <w:rsid w:val="00A1007D"/>
    <w:rsid w:val="00A10147"/>
    <w:rsid w:val="00A10F0D"/>
    <w:rsid w:val="00A11331"/>
    <w:rsid w:val="00A116F9"/>
    <w:rsid w:val="00A131E6"/>
    <w:rsid w:val="00A13843"/>
    <w:rsid w:val="00A13CD3"/>
    <w:rsid w:val="00A13E15"/>
    <w:rsid w:val="00A146A5"/>
    <w:rsid w:val="00A1517D"/>
    <w:rsid w:val="00A16293"/>
    <w:rsid w:val="00A17466"/>
    <w:rsid w:val="00A204B3"/>
    <w:rsid w:val="00A20576"/>
    <w:rsid w:val="00A21593"/>
    <w:rsid w:val="00A221F7"/>
    <w:rsid w:val="00A22C21"/>
    <w:rsid w:val="00A23696"/>
    <w:rsid w:val="00A237FE"/>
    <w:rsid w:val="00A24EFF"/>
    <w:rsid w:val="00A25A3D"/>
    <w:rsid w:val="00A2604E"/>
    <w:rsid w:val="00A27048"/>
    <w:rsid w:val="00A276E5"/>
    <w:rsid w:val="00A30A6D"/>
    <w:rsid w:val="00A31A20"/>
    <w:rsid w:val="00A31CCE"/>
    <w:rsid w:val="00A31E28"/>
    <w:rsid w:val="00A334CF"/>
    <w:rsid w:val="00A33C95"/>
    <w:rsid w:val="00A3423E"/>
    <w:rsid w:val="00A34FF3"/>
    <w:rsid w:val="00A35351"/>
    <w:rsid w:val="00A361C7"/>
    <w:rsid w:val="00A36723"/>
    <w:rsid w:val="00A3748C"/>
    <w:rsid w:val="00A375F2"/>
    <w:rsid w:val="00A4121B"/>
    <w:rsid w:val="00A46DF5"/>
    <w:rsid w:val="00A473C0"/>
    <w:rsid w:val="00A5149A"/>
    <w:rsid w:val="00A5244D"/>
    <w:rsid w:val="00A52E71"/>
    <w:rsid w:val="00A53650"/>
    <w:rsid w:val="00A53E51"/>
    <w:rsid w:val="00A54EFE"/>
    <w:rsid w:val="00A555D6"/>
    <w:rsid w:val="00A55ECB"/>
    <w:rsid w:val="00A5618D"/>
    <w:rsid w:val="00A57183"/>
    <w:rsid w:val="00A574D1"/>
    <w:rsid w:val="00A6009A"/>
    <w:rsid w:val="00A60693"/>
    <w:rsid w:val="00A6196D"/>
    <w:rsid w:val="00A619C0"/>
    <w:rsid w:val="00A61ADF"/>
    <w:rsid w:val="00A624CB"/>
    <w:rsid w:val="00A625D5"/>
    <w:rsid w:val="00A62AC0"/>
    <w:rsid w:val="00A63384"/>
    <w:rsid w:val="00A6481A"/>
    <w:rsid w:val="00A662CE"/>
    <w:rsid w:val="00A66EDB"/>
    <w:rsid w:val="00A70786"/>
    <w:rsid w:val="00A72436"/>
    <w:rsid w:val="00A72B93"/>
    <w:rsid w:val="00A736D8"/>
    <w:rsid w:val="00A744FA"/>
    <w:rsid w:val="00A7668B"/>
    <w:rsid w:val="00A76BD2"/>
    <w:rsid w:val="00A803FE"/>
    <w:rsid w:val="00A81544"/>
    <w:rsid w:val="00A81F51"/>
    <w:rsid w:val="00A8267D"/>
    <w:rsid w:val="00A82E14"/>
    <w:rsid w:val="00A82F35"/>
    <w:rsid w:val="00A849FE"/>
    <w:rsid w:val="00A84DEA"/>
    <w:rsid w:val="00A850DA"/>
    <w:rsid w:val="00A8543C"/>
    <w:rsid w:val="00A85487"/>
    <w:rsid w:val="00A8688E"/>
    <w:rsid w:val="00A87220"/>
    <w:rsid w:val="00A8722B"/>
    <w:rsid w:val="00A901E9"/>
    <w:rsid w:val="00A91112"/>
    <w:rsid w:val="00A917B6"/>
    <w:rsid w:val="00A91831"/>
    <w:rsid w:val="00A91B3B"/>
    <w:rsid w:val="00A91D4C"/>
    <w:rsid w:val="00A9219D"/>
    <w:rsid w:val="00A92E9F"/>
    <w:rsid w:val="00A93B4F"/>
    <w:rsid w:val="00A94763"/>
    <w:rsid w:val="00A94C01"/>
    <w:rsid w:val="00A94F7A"/>
    <w:rsid w:val="00A95323"/>
    <w:rsid w:val="00A95D3B"/>
    <w:rsid w:val="00A97341"/>
    <w:rsid w:val="00AA0081"/>
    <w:rsid w:val="00AA014E"/>
    <w:rsid w:val="00AA082F"/>
    <w:rsid w:val="00AA4E4D"/>
    <w:rsid w:val="00AA6FD9"/>
    <w:rsid w:val="00AA77D8"/>
    <w:rsid w:val="00AB09ED"/>
    <w:rsid w:val="00AB0D4C"/>
    <w:rsid w:val="00AB1987"/>
    <w:rsid w:val="00AB2030"/>
    <w:rsid w:val="00AB3996"/>
    <w:rsid w:val="00AB3DC0"/>
    <w:rsid w:val="00AB4CBB"/>
    <w:rsid w:val="00AB5477"/>
    <w:rsid w:val="00AB59F8"/>
    <w:rsid w:val="00AB5E89"/>
    <w:rsid w:val="00AB7764"/>
    <w:rsid w:val="00AC0656"/>
    <w:rsid w:val="00AC125E"/>
    <w:rsid w:val="00AC3368"/>
    <w:rsid w:val="00AC45DF"/>
    <w:rsid w:val="00AC474D"/>
    <w:rsid w:val="00AC4DFD"/>
    <w:rsid w:val="00AC5663"/>
    <w:rsid w:val="00AC58FD"/>
    <w:rsid w:val="00AC5F39"/>
    <w:rsid w:val="00AC7206"/>
    <w:rsid w:val="00AD0F6D"/>
    <w:rsid w:val="00AD1166"/>
    <w:rsid w:val="00AD14A3"/>
    <w:rsid w:val="00AD19D2"/>
    <w:rsid w:val="00AD1A96"/>
    <w:rsid w:val="00AD2435"/>
    <w:rsid w:val="00AD2CA4"/>
    <w:rsid w:val="00AD3042"/>
    <w:rsid w:val="00AD3711"/>
    <w:rsid w:val="00AD418C"/>
    <w:rsid w:val="00AD4E02"/>
    <w:rsid w:val="00AD793A"/>
    <w:rsid w:val="00AE00F4"/>
    <w:rsid w:val="00AE0120"/>
    <w:rsid w:val="00AE068C"/>
    <w:rsid w:val="00AE0B2F"/>
    <w:rsid w:val="00AE13F9"/>
    <w:rsid w:val="00AE2161"/>
    <w:rsid w:val="00AE2E7A"/>
    <w:rsid w:val="00AE3038"/>
    <w:rsid w:val="00AE37C9"/>
    <w:rsid w:val="00AE3D4A"/>
    <w:rsid w:val="00AE5956"/>
    <w:rsid w:val="00AE619F"/>
    <w:rsid w:val="00AE63E0"/>
    <w:rsid w:val="00AE656C"/>
    <w:rsid w:val="00AE7A88"/>
    <w:rsid w:val="00AF10FD"/>
    <w:rsid w:val="00AF2A56"/>
    <w:rsid w:val="00AF3AD8"/>
    <w:rsid w:val="00AF53B5"/>
    <w:rsid w:val="00AF63AB"/>
    <w:rsid w:val="00AF63AF"/>
    <w:rsid w:val="00AF6CEF"/>
    <w:rsid w:val="00AF7602"/>
    <w:rsid w:val="00B00A09"/>
    <w:rsid w:val="00B00C7E"/>
    <w:rsid w:val="00B0166D"/>
    <w:rsid w:val="00B01784"/>
    <w:rsid w:val="00B02808"/>
    <w:rsid w:val="00B0388B"/>
    <w:rsid w:val="00B03BEE"/>
    <w:rsid w:val="00B04A78"/>
    <w:rsid w:val="00B04E62"/>
    <w:rsid w:val="00B0517E"/>
    <w:rsid w:val="00B0764C"/>
    <w:rsid w:val="00B11314"/>
    <w:rsid w:val="00B113E3"/>
    <w:rsid w:val="00B1156A"/>
    <w:rsid w:val="00B120D9"/>
    <w:rsid w:val="00B12B91"/>
    <w:rsid w:val="00B138E3"/>
    <w:rsid w:val="00B13FB5"/>
    <w:rsid w:val="00B141D5"/>
    <w:rsid w:val="00B14D51"/>
    <w:rsid w:val="00B1606F"/>
    <w:rsid w:val="00B1762A"/>
    <w:rsid w:val="00B178FA"/>
    <w:rsid w:val="00B17D8E"/>
    <w:rsid w:val="00B207C3"/>
    <w:rsid w:val="00B208A6"/>
    <w:rsid w:val="00B23267"/>
    <w:rsid w:val="00B23906"/>
    <w:rsid w:val="00B24125"/>
    <w:rsid w:val="00B247C5"/>
    <w:rsid w:val="00B257BF"/>
    <w:rsid w:val="00B2582B"/>
    <w:rsid w:val="00B27149"/>
    <w:rsid w:val="00B3492F"/>
    <w:rsid w:val="00B35561"/>
    <w:rsid w:val="00B35B4D"/>
    <w:rsid w:val="00B362F0"/>
    <w:rsid w:val="00B36310"/>
    <w:rsid w:val="00B36652"/>
    <w:rsid w:val="00B40C01"/>
    <w:rsid w:val="00B40F4F"/>
    <w:rsid w:val="00B41686"/>
    <w:rsid w:val="00B425AB"/>
    <w:rsid w:val="00B429F1"/>
    <w:rsid w:val="00B44DF9"/>
    <w:rsid w:val="00B47090"/>
    <w:rsid w:val="00B52456"/>
    <w:rsid w:val="00B52E0C"/>
    <w:rsid w:val="00B52F33"/>
    <w:rsid w:val="00B532D1"/>
    <w:rsid w:val="00B53338"/>
    <w:rsid w:val="00B54035"/>
    <w:rsid w:val="00B54535"/>
    <w:rsid w:val="00B54E36"/>
    <w:rsid w:val="00B61E3E"/>
    <w:rsid w:val="00B627DA"/>
    <w:rsid w:val="00B65071"/>
    <w:rsid w:val="00B652F3"/>
    <w:rsid w:val="00B65AB4"/>
    <w:rsid w:val="00B66815"/>
    <w:rsid w:val="00B6740F"/>
    <w:rsid w:val="00B67A79"/>
    <w:rsid w:val="00B7022D"/>
    <w:rsid w:val="00B707B3"/>
    <w:rsid w:val="00B71A99"/>
    <w:rsid w:val="00B72D62"/>
    <w:rsid w:val="00B7597E"/>
    <w:rsid w:val="00B767AF"/>
    <w:rsid w:val="00B80121"/>
    <w:rsid w:val="00B80511"/>
    <w:rsid w:val="00B80798"/>
    <w:rsid w:val="00B80876"/>
    <w:rsid w:val="00B81421"/>
    <w:rsid w:val="00B82C3C"/>
    <w:rsid w:val="00B82DE6"/>
    <w:rsid w:val="00B82EE7"/>
    <w:rsid w:val="00B831CD"/>
    <w:rsid w:val="00B85329"/>
    <w:rsid w:val="00B8619F"/>
    <w:rsid w:val="00B86289"/>
    <w:rsid w:val="00B87E24"/>
    <w:rsid w:val="00B9121F"/>
    <w:rsid w:val="00B9128E"/>
    <w:rsid w:val="00B912A7"/>
    <w:rsid w:val="00B91B9D"/>
    <w:rsid w:val="00B923E9"/>
    <w:rsid w:val="00B93FF5"/>
    <w:rsid w:val="00B95974"/>
    <w:rsid w:val="00B96191"/>
    <w:rsid w:val="00B968A0"/>
    <w:rsid w:val="00BA1DD4"/>
    <w:rsid w:val="00BA2ABC"/>
    <w:rsid w:val="00BA2AC7"/>
    <w:rsid w:val="00BA2E05"/>
    <w:rsid w:val="00BA398E"/>
    <w:rsid w:val="00BA4185"/>
    <w:rsid w:val="00BA472E"/>
    <w:rsid w:val="00BA530B"/>
    <w:rsid w:val="00BA5D14"/>
    <w:rsid w:val="00BA5E20"/>
    <w:rsid w:val="00BA607C"/>
    <w:rsid w:val="00BA6734"/>
    <w:rsid w:val="00BA6F3C"/>
    <w:rsid w:val="00BA78FE"/>
    <w:rsid w:val="00BB1345"/>
    <w:rsid w:val="00BB3E2A"/>
    <w:rsid w:val="00BB501E"/>
    <w:rsid w:val="00BB5234"/>
    <w:rsid w:val="00BB7121"/>
    <w:rsid w:val="00BC0479"/>
    <w:rsid w:val="00BC0909"/>
    <w:rsid w:val="00BC1165"/>
    <w:rsid w:val="00BC1651"/>
    <w:rsid w:val="00BC16F5"/>
    <w:rsid w:val="00BC18FF"/>
    <w:rsid w:val="00BC287D"/>
    <w:rsid w:val="00BC2A38"/>
    <w:rsid w:val="00BC2AE1"/>
    <w:rsid w:val="00BC46EB"/>
    <w:rsid w:val="00BC4C72"/>
    <w:rsid w:val="00BC57C7"/>
    <w:rsid w:val="00BC5C0A"/>
    <w:rsid w:val="00BC643B"/>
    <w:rsid w:val="00BC7824"/>
    <w:rsid w:val="00BD0B0A"/>
    <w:rsid w:val="00BD1417"/>
    <w:rsid w:val="00BD167F"/>
    <w:rsid w:val="00BD32E5"/>
    <w:rsid w:val="00BD36C4"/>
    <w:rsid w:val="00BD40A4"/>
    <w:rsid w:val="00BD49F4"/>
    <w:rsid w:val="00BD5E80"/>
    <w:rsid w:val="00BD62DE"/>
    <w:rsid w:val="00BD6DA9"/>
    <w:rsid w:val="00BD7A71"/>
    <w:rsid w:val="00BE01AD"/>
    <w:rsid w:val="00BE1095"/>
    <w:rsid w:val="00BE150A"/>
    <w:rsid w:val="00BE2F29"/>
    <w:rsid w:val="00BE2F60"/>
    <w:rsid w:val="00BE5677"/>
    <w:rsid w:val="00BE5A28"/>
    <w:rsid w:val="00BE6690"/>
    <w:rsid w:val="00BE6767"/>
    <w:rsid w:val="00BE6897"/>
    <w:rsid w:val="00BE78EC"/>
    <w:rsid w:val="00BF0C73"/>
    <w:rsid w:val="00BF3B08"/>
    <w:rsid w:val="00BF46EE"/>
    <w:rsid w:val="00BF748F"/>
    <w:rsid w:val="00C01D30"/>
    <w:rsid w:val="00C02334"/>
    <w:rsid w:val="00C024B0"/>
    <w:rsid w:val="00C048D0"/>
    <w:rsid w:val="00C054C1"/>
    <w:rsid w:val="00C05E42"/>
    <w:rsid w:val="00C0613C"/>
    <w:rsid w:val="00C06197"/>
    <w:rsid w:val="00C06566"/>
    <w:rsid w:val="00C10B4A"/>
    <w:rsid w:val="00C10D05"/>
    <w:rsid w:val="00C11015"/>
    <w:rsid w:val="00C14FBA"/>
    <w:rsid w:val="00C14FD3"/>
    <w:rsid w:val="00C15EA1"/>
    <w:rsid w:val="00C17A8E"/>
    <w:rsid w:val="00C20F36"/>
    <w:rsid w:val="00C21E71"/>
    <w:rsid w:val="00C22B89"/>
    <w:rsid w:val="00C23541"/>
    <w:rsid w:val="00C24F70"/>
    <w:rsid w:val="00C2507A"/>
    <w:rsid w:val="00C25DC2"/>
    <w:rsid w:val="00C27C3D"/>
    <w:rsid w:val="00C303D7"/>
    <w:rsid w:val="00C3091D"/>
    <w:rsid w:val="00C31068"/>
    <w:rsid w:val="00C32ADF"/>
    <w:rsid w:val="00C32E97"/>
    <w:rsid w:val="00C33479"/>
    <w:rsid w:val="00C33E5E"/>
    <w:rsid w:val="00C34AEE"/>
    <w:rsid w:val="00C35042"/>
    <w:rsid w:val="00C354A2"/>
    <w:rsid w:val="00C35531"/>
    <w:rsid w:val="00C36F6A"/>
    <w:rsid w:val="00C36FD9"/>
    <w:rsid w:val="00C40ED2"/>
    <w:rsid w:val="00C41600"/>
    <w:rsid w:val="00C41F10"/>
    <w:rsid w:val="00C432DD"/>
    <w:rsid w:val="00C4423A"/>
    <w:rsid w:val="00C44D41"/>
    <w:rsid w:val="00C45E8F"/>
    <w:rsid w:val="00C467C6"/>
    <w:rsid w:val="00C47707"/>
    <w:rsid w:val="00C477AA"/>
    <w:rsid w:val="00C501FE"/>
    <w:rsid w:val="00C51147"/>
    <w:rsid w:val="00C51CA9"/>
    <w:rsid w:val="00C559F9"/>
    <w:rsid w:val="00C5784B"/>
    <w:rsid w:val="00C57FA2"/>
    <w:rsid w:val="00C60514"/>
    <w:rsid w:val="00C60796"/>
    <w:rsid w:val="00C63921"/>
    <w:rsid w:val="00C639FF"/>
    <w:rsid w:val="00C6442A"/>
    <w:rsid w:val="00C64D15"/>
    <w:rsid w:val="00C64EBE"/>
    <w:rsid w:val="00C65B88"/>
    <w:rsid w:val="00C65E92"/>
    <w:rsid w:val="00C66088"/>
    <w:rsid w:val="00C66408"/>
    <w:rsid w:val="00C66F2B"/>
    <w:rsid w:val="00C67C4C"/>
    <w:rsid w:val="00C71C75"/>
    <w:rsid w:val="00C7437A"/>
    <w:rsid w:val="00C74B5D"/>
    <w:rsid w:val="00C74F74"/>
    <w:rsid w:val="00C7554B"/>
    <w:rsid w:val="00C776A9"/>
    <w:rsid w:val="00C80951"/>
    <w:rsid w:val="00C81560"/>
    <w:rsid w:val="00C8205E"/>
    <w:rsid w:val="00C82685"/>
    <w:rsid w:val="00C82EB5"/>
    <w:rsid w:val="00C8399B"/>
    <w:rsid w:val="00C859B0"/>
    <w:rsid w:val="00C85CC7"/>
    <w:rsid w:val="00C87966"/>
    <w:rsid w:val="00C87EC5"/>
    <w:rsid w:val="00C87FAA"/>
    <w:rsid w:val="00C90019"/>
    <w:rsid w:val="00C902DE"/>
    <w:rsid w:val="00C916AE"/>
    <w:rsid w:val="00C93AAA"/>
    <w:rsid w:val="00C948A7"/>
    <w:rsid w:val="00C94EFD"/>
    <w:rsid w:val="00C95FCD"/>
    <w:rsid w:val="00C965D0"/>
    <w:rsid w:val="00C96B35"/>
    <w:rsid w:val="00C97188"/>
    <w:rsid w:val="00CA0639"/>
    <w:rsid w:val="00CA0F86"/>
    <w:rsid w:val="00CA11D0"/>
    <w:rsid w:val="00CA180F"/>
    <w:rsid w:val="00CA2E02"/>
    <w:rsid w:val="00CA54D8"/>
    <w:rsid w:val="00CA583A"/>
    <w:rsid w:val="00CA5EC6"/>
    <w:rsid w:val="00CA66E1"/>
    <w:rsid w:val="00CA7B49"/>
    <w:rsid w:val="00CB0C97"/>
    <w:rsid w:val="00CB448B"/>
    <w:rsid w:val="00CB5744"/>
    <w:rsid w:val="00CB5E54"/>
    <w:rsid w:val="00CB681A"/>
    <w:rsid w:val="00CB6BC2"/>
    <w:rsid w:val="00CB7022"/>
    <w:rsid w:val="00CB7BC5"/>
    <w:rsid w:val="00CC1028"/>
    <w:rsid w:val="00CC2233"/>
    <w:rsid w:val="00CC3217"/>
    <w:rsid w:val="00CC3C13"/>
    <w:rsid w:val="00CC49A5"/>
    <w:rsid w:val="00CC586D"/>
    <w:rsid w:val="00CC7DBC"/>
    <w:rsid w:val="00CD0D7A"/>
    <w:rsid w:val="00CD1BA3"/>
    <w:rsid w:val="00CD1D23"/>
    <w:rsid w:val="00CD2583"/>
    <w:rsid w:val="00CD3612"/>
    <w:rsid w:val="00CD38B7"/>
    <w:rsid w:val="00CD3E69"/>
    <w:rsid w:val="00CD5650"/>
    <w:rsid w:val="00CD6B7D"/>
    <w:rsid w:val="00CD7D29"/>
    <w:rsid w:val="00CE0847"/>
    <w:rsid w:val="00CE0B6C"/>
    <w:rsid w:val="00CE11D0"/>
    <w:rsid w:val="00CE1CEE"/>
    <w:rsid w:val="00CE23B2"/>
    <w:rsid w:val="00CE4708"/>
    <w:rsid w:val="00CE4821"/>
    <w:rsid w:val="00CE4C50"/>
    <w:rsid w:val="00CE6858"/>
    <w:rsid w:val="00CE6A36"/>
    <w:rsid w:val="00CE6F35"/>
    <w:rsid w:val="00CE7450"/>
    <w:rsid w:val="00CE770C"/>
    <w:rsid w:val="00CF07EB"/>
    <w:rsid w:val="00CF12ED"/>
    <w:rsid w:val="00CF50BE"/>
    <w:rsid w:val="00CF5857"/>
    <w:rsid w:val="00CF64CD"/>
    <w:rsid w:val="00CF7625"/>
    <w:rsid w:val="00D011DD"/>
    <w:rsid w:val="00D0269E"/>
    <w:rsid w:val="00D02BA7"/>
    <w:rsid w:val="00D03E98"/>
    <w:rsid w:val="00D04104"/>
    <w:rsid w:val="00D04491"/>
    <w:rsid w:val="00D045BA"/>
    <w:rsid w:val="00D0506A"/>
    <w:rsid w:val="00D10E12"/>
    <w:rsid w:val="00D10F19"/>
    <w:rsid w:val="00D112EE"/>
    <w:rsid w:val="00D1289C"/>
    <w:rsid w:val="00D144C7"/>
    <w:rsid w:val="00D14777"/>
    <w:rsid w:val="00D1666F"/>
    <w:rsid w:val="00D16C21"/>
    <w:rsid w:val="00D177DE"/>
    <w:rsid w:val="00D20526"/>
    <w:rsid w:val="00D2071A"/>
    <w:rsid w:val="00D20CC5"/>
    <w:rsid w:val="00D22518"/>
    <w:rsid w:val="00D22D78"/>
    <w:rsid w:val="00D232CF"/>
    <w:rsid w:val="00D23BDE"/>
    <w:rsid w:val="00D244A5"/>
    <w:rsid w:val="00D24B9A"/>
    <w:rsid w:val="00D27568"/>
    <w:rsid w:val="00D309D9"/>
    <w:rsid w:val="00D30F73"/>
    <w:rsid w:val="00D30F97"/>
    <w:rsid w:val="00D313A0"/>
    <w:rsid w:val="00D31DA4"/>
    <w:rsid w:val="00D330D5"/>
    <w:rsid w:val="00D33C3F"/>
    <w:rsid w:val="00D33D8D"/>
    <w:rsid w:val="00D34848"/>
    <w:rsid w:val="00D35744"/>
    <w:rsid w:val="00D35A11"/>
    <w:rsid w:val="00D35BFA"/>
    <w:rsid w:val="00D369E3"/>
    <w:rsid w:val="00D36FE0"/>
    <w:rsid w:val="00D40799"/>
    <w:rsid w:val="00D41A06"/>
    <w:rsid w:val="00D42A5D"/>
    <w:rsid w:val="00D42ABF"/>
    <w:rsid w:val="00D42F40"/>
    <w:rsid w:val="00D433A5"/>
    <w:rsid w:val="00D45B67"/>
    <w:rsid w:val="00D45E6C"/>
    <w:rsid w:val="00D4754C"/>
    <w:rsid w:val="00D47F23"/>
    <w:rsid w:val="00D5034A"/>
    <w:rsid w:val="00D51F49"/>
    <w:rsid w:val="00D55D09"/>
    <w:rsid w:val="00D55EE8"/>
    <w:rsid w:val="00D562CB"/>
    <w:rsid w:val="00D569D1"/>
    <w:rsid w:val="00D56AD8"/>
    <w:rsid w:val="00D56C05"/>
    <w:rsid w:val="00D5785A"/>
    <w:rsid w:val="00D6044E"/>
    <w:rsid w:val="00D60CA4"/>
    <w:rsid w:val="00D6375F"/>
    <w:rsid w:val="00D64098"/>
    <w:rsid w:val="00D64C48"/>
    <w:rsid w:val="00D65EC0"/>
    <w:rsid w:val="00D6680B"/>
    <w:rsid w:val="00D72F4F"/>
    <w:rsid w:val="00D72FAF"/>
    <w:rsid w:val="00D731C4"/>
    <w:rsid w:val="00D73AD0"/>
    <w:rsid w:val="00D74EB4"/>
    <w:rsid w:val="00D75171"/>
    <w:rsid w:val="00D7585E"/>
    <w:rsid w:val="00D7604C"/>
    <w:rsid w:val="00D7792C"/>
    <w:rsid w:val="00D801FC"/>
    <w:rsid w:val="00D81044"/>
    <w:rsid w:val="00D81264"/>
    <w:rsid w:val="00D812D9"/>
    <w:rsid w:val="00D818F2"/>
    <w:rsid w:val="00D82E9E"/>
    <w:rsid w:val="00D8311A"/>
    <w:rsid w:val="00D83520"/>
    <w:rsid w:val="00D84667"/>
    <w:rsid w:val="00D84A53"/>
    <w:rsid w:val="00D85BE0"/>
    <w:rsid w:val="00D85CEF"/>
    <w:rsid w:val="00D8668F"/>
    <w:rsid w:val="00D86D73"/>
    <w:rsid w:val="00D87D27"/>
    <w:rsid w:val="00D87FD7"/>
    <w:rsid w:val="00D91466"/>
    <w:rsid w:val="00D914AD"/>
    <w:rsid w:val="00D915ED"/>
    <w:rsid w:val="00D92300"/>
    <w:rsid w:val="00D93B55"/>
    <w:rsid w:val="00D93F17"/>
    <w:rsid w:val="00D94AFC"/>
    <w:rsid w:val="00D950E6"/>
    <w:rsid w:val="00D96FCA"/>
    <w:rsid w:val="00D97047"/>
    <w:rsid w:val="00DA31E2"/>
    <w:rsid w:val="00DA3619"/>
    <w:rsid w:val="00DA4E01"/>
    <w:rsid w:val="00DA6B89"/>
    <w:rsid w:val="00DB06F4"/>
    <w:rsid w:val="00DB0B88"/>
    <w:rsid w:val="00DB1652"/>
    <w:rsid w:val="00DB1CA6"/>
    <w:rsid w:val="00DB348E"/>
    <w:rsid w:val="00DB394D"/>
    <w:rsid w:val="00DB4057"/>
    <w:rsid w:val="00DB5822"/>
    <w:rsid w:val="00DB58A6"/>
    <w:rsid w:val="00DB66C3"/>
    <w:rsid w:val="00DB6B99"/>
    <w:rsid w:val="00DC001A"/>
    <w:rsid w:val="00DC0B95"/>
    <w:rsid w:val="00DC36C2"/>
    <w:rsid w:val="00DC36F1"/>
    <w:rsid w:val="00DD0322"/>
    <w:rsid w:val="00DD15B1"/>
    <w:rsid w:val="00DD163E"/>
    <w:rsid w:val="00DD17A5"/>
    <w:rsid w:val="00DD4ECF"/>
    <w:rsid w:val="00DD4F18"/>
    <w:rsid w:val="00DD4F44"/>
    <w:rsid w:val="00DD5B60"/>
    <w:rsid w:val="00DD686C"/>
    <w:rsid w:val="00DE29F1"/>
    <w:rsid w:val="00DE2AC3"/>
    <w:rsid w:val="00DE2E40"/>
    <w:rsid w:val="00DE31DF"/>
    <w:rsid w:val="00DE3598"/>
    <w:rsid w:val="00DE3FBD"/>
    <w:rsid w:val="00DE43F5"/>
    <w:rsid w:val="00DE4B41"/>
    <w:rsid w:val="00DE4B96"/>
    <w:rsid w:val="00DE65FB"/>
    <w:rsid w:val="00DF24F5"/>
    <w:rsid w:val="00DF420A"/>
    <w:rsid w:val="00DF4D77"/>
    <w:rsid w:val="00DF5075"/>
    <w:rsid w:val="00DF51A7"/>
    <w:rsid w:val="00DF53D8"/>
    <w:rsid w:val="00DF5BA8"/>
    <w:rsid w:val="00DF6CF1"/>
    <w:rsid w:val="00DF7613"/>
    <w:rsid w:val="00DF77F5"/>
    <w:rsid w:val="00E00245"/>
    <w:rsid w:val="00E01B56"/>
    <w:rsid w:val="00E02472"/>
    <w:rsid w:val="00E041F0"/>
    <w:rsid w:val="00E04BF3"/>
    <w:rsid w:val="00E0589F"/>
    <w:rsid w:val="00E07C93"/>
    <w:rsid w:val="00E11C5B"/>
    <w:rsid w:val="00E128D8"/>
    <w:rsid w:val="00E130C3"/>
    <w:rsid w:val="00E13D90"/>
    <w:rsid w:val="00E144E3"/>
    <w:rsid w:val="00E14AF5"/>
    <w:rsid w:val="00E150F3"/>
    <w:rsid w:val="00E15D40"/>
    <w:rsid w:val="00E16EEE"/>
    <w:rsid w:val="00E17234"/>
    <w:rsid w:val="00E17EDF"/>
    <w:rsid w:val="00E201F1"/>
    <w:rsid w:val="00E20310"/>
    <w:rsid w:val="00E2082D"/>
    <w:rsid w:val="00E221E2"/>
    <w:rsid w:val="00E2268B"/>
    <w:rsid w:val="00E226B2"/>
    <w:rsid w:val="00E22FDB"/>
    <w:rsid w:val="00E23259"/>
    <w:rsid w:val="00E239F1"/>
    <w:rsid w:val="00E23CBA"/>
    <w:rsid w:val="00E241B7"/>
    <w:rsid w:val="00E24303"/>
    <w:rsid w:val="00E24391"/>
    <w:rsid w:val="00E24ADC"/>
    <w:rsid w:val="00E263D1"/>
    <w:rsid w:val="00E26604"/>
    <w:rsid w:val="00E275C1"/>
    <w:rsid w:val="00E27A16"/>
    <w:rsid w:val="00E3015E"/>
    <w:rsid w:val="00E303E0"/>
    <w:rsid w:val="00E3146A"/>
    <w:rsid w:val="00E32AAC"/>
    <w:rsid w:val="00E32D0C"/>
    <w:rsid w:val="00E32EC8"/>
    <w:rsid w:val="00E3321B"/>
    <w:rsid w:val="00E34065"/>
    <w:rsid w:val="00E35CA9"/>
    <w:rsid w:val="00E37C8D"/>
    <w:rsid w:val="00E40F7B"/>
    <w:rsid w:val="00E42975"/>
    <w:rsid w:val="00E4322A"/>
    <w:rsid w:val="00E448A1"/>
    <w:rsid w:val="00E44BD7"/>
    <w:rsid w:val="00E453FF"/>
    <w:rsid w:val="00E45882"/>
    <w:rsid w:val="00E46D60"/>
    <w:rsid w:val="00E47C33"/>
    <w:rsid w:val="00E47F58"/>
    <w:rsid w:val="00E50939"/>
    <w:rsid w:val="00E516DE"/>
    <w:rsid w:val="00E51FEA"/>
    <w:rsid w:val="00E529B3"/>
    <w:rsid w:val="00E53AA5"/>
    <w:rsid w:val="00E53F55"/>
    <w:rsid w:val="00E54BFC"/>
    <w:rsid w:val="00E555E3"/>
    <w:rsid w:val="00E55E04"/>
    <w:rsid w:val="00E56134"/>
    <w:rsid w:val="00E56D9D"/>
    <w:rsid w:val="00E60AF7"/>
    <w:rsid w:val="00E60E2E"/>
    <w:rsid w:val="00E617AA"/>
    <w:rsid w:val="00E62FD4"/>
    <w:rsid w:val="00E6580E"/>
    <w:rsid w:val="00E6584D"/>
    <w:rsid w:val="00E65FC6"/>
    <w:rsid w:val="00E6640C"/>
    <w:rsid w:val="00E666C0"/>
    <w:rsid w:val="00E66ED7"/>
    <w:rsid w:val="00E71419"/>
    <w:rsid w:val="00E7147A"/>
    <w:rsid w:val="00E71A2D"/>
    <w:rsid w:val="00E73038"/>
    <w:rsid w:val="00E74A73"/>
    <w:rsid w:val="00E759B9"/>
    <w:rsid w:val="00E76611"/>
    <w:rsid w:val="00E81A70"/>
    <w:rsid w:val="00E823C1"/>
    <w:rsid w:val="00E82DB7"/>
    <w:rsid w:val="00E83683"/>
    <w:rsid w:val="00E8448A"/>
    <w:rsid w:val="00E84F2E"/>
    <w:rsid w:val="00E8579C"/>
    <w:rsid w:val="00E865FE"/>
    <w:rsid w:val="00E87298"/>
    <w:rsid w:val="00E876CD"/>
    <w:rsid w:val="00E87832"/>
    <w:rsid w:val="00E9087C"/>
    <w:rsid w:val="00E90C00"/>
    <w:rsid w:val="00E91408"/>
    <w:rsid w:val="00E91759"/>
    <w:rsid w:val="00E91985"/>
    <w:rsid w:val="00E91B30"/>
    <w:rsid w:val="00E93F12"/>
    <w:rsid w:val="00E958E9"/>
    <w:rsid w:val="00E9654B"/>
    <w:rsid w:val="00E9679A"/>
    <w:rsid w:val="00E97823"/>
    <w:rsid w:val="00EA18DB"/>
    <w:rsid w:val="00EA22D4"/>
    <w:rsid w:val="00EA28E9"/>
    <w:rsid w:val="00EA2FBA"/>
    <w:rsid w:val="00EA3897"/>
    <w:rsid w:val="00EA4D23"/>
    <w:rsid w:val="00EA4DC5"/>
    <w:rsid w:val="00EA66DF"/>
    <w:rsid w:val="00EA6ADC"/>
    <w:rsid w:val="00EA7591"/>
    <w:rsid w:val="00EA7A3C"/>
    <w:rsid w:val="00EB07CC"/>
    <w:rsid w:val="00EB0AC3"/>
    <w:rsid w:val="00EB0D47"/>
    <w:rsid w:val="00EB13A7"/>
    <w:rsid w:val="00EB14DF"/>
    <w:rsid w:val="00EB1A4D"/>
    <w:rsid w:val="00EB1DC6"/>
    <w:rsid w:val="00EB2589"/>
    <w:rsid w:val="00EB2D89"/>
    <w:rsid w:val="00EB3A07"/>
    <w:rsid w:val="00EB3D28"/>
    <w:rsid w:val="00EB41BE"/>
    <w:rsid w:val="00EB5539"/>
    <w:rsid w:val="00EB7F8F"/>
    <w:rsid w:val="00EC15E2"/>
    <w:rsid w:val="00EC2C42"/>
    <w:rsid w:val="00EC3F31"/>
    <w:rsid w:val="00EC52E7"/>
    <w:rsid w:val="00EC5AA9"/>
    <w:rsid w:val="00ED1AC9"/>
    <w:rsid w:val="00ED287E"/>
    <w:rsid w:val="00ED3698"/>
    <w:rsid w:val="00ED4794"/>
    <w:rsid w:val="00ED7414"/>
    <w:rsid w:val="00EE234A"/>
    <w:rsid w:val="00EE265C"/>
    <w:rsid w:val="00EE3A4B"/>
    <w:rsid w:val="00EE4226"/>
    <w:rsid w:val="00EE515A"/>
    <w:rsid w:val="00EE5C63"/>
    <w:rsid w:val="00EF2F2B"/>
    <w:rsid w:val="00EF2F89"/>
    <w:rsid w:val="00EF5362"/>
    <w:rsid w:val="00EF72D4"/>
    <w:rsid w:val="00EF7951"/>
    <w:rsid w:val="00F0095C"/>
    <w:rsid w:val="00F01129"/>
    <w:rsid w:val="00F0148D"/>
    <w:rsid w:val="00F01CCA"/>
    <w:rsid w:val="00F01E38"/>
    <w:rsid w:val="00F01F2C"/>
    <w:rsid w:val="00F02104"/>
    <w:rsid w:val="00F02287"/>
    <w:rsid w:val="00F03090"/>
    <w:rsid w:val="00F04C3F"/>
    <w:rsid w:val="00F050B2"/>
    <w:rsid w:val="00F06A0D"/>
    <w:rsid w:val="00F06C17"/>
    <w:rsid w:val="00F06E27"/>
    <w:rsid w:val="00F07A6D"/>
    <w:rsid w:val="00F11728"/>
    <w:rsid w:val="00F11F99"/>
    <w:rsid w:val="00F13046"/>
    <w:rsid w:val="00F13F29"/>
    <w:rsid w:val="00F1593A"/>
    <w:rsid w:val="00F1609C"/>
    <w:rsid w:val="00F1632B"/>
    <w:rsid w:val="00F2061F"/>
    <w:rsid w:val="00F2109F"/>
    <w:rsid w:val="00F220E4"/>
    <w:rsid w:val="00F224FB"/>
    <w:rsid w:val="00F25447"/>
    <w:rsid w:val="00F2617A"/>
    <w:rsid w:val="00F261F9"/>
    <w:rsid w:val="00F2766A"/>
    <w:rsid w:val="00F27A5F"/>
    <w:rsid w:val="00F32D70"/>
    <w:rsid w:val="00F334CB"/>
    <w:rsid w:val="00F33F8B"/>
    <w:rsid w:val="00F3488B"/>
    <w:rsid w:val="00F3495A"/>
    <w:rsid w:val="00F34E2C"/>
    <w:rsid w:val="00F361C7"/>
    <w:rsid w:val="00F370BC"/>
    <w:rsid w:val="00F37143"/>
    <w:rsid w:val="00F37E87"/>
    <w:rsid w:val="00F41521"/>
    <w:rsid w:val="00F432EA"/>
    <w:rsid w:val="00F44F9E"/>
    <w:rsid w:val="00F503B1"/>
    <w:rsid w:val="00F50562"/>
    <w:rsid w:val="00F50A92"/>
    <w:rsid w:val="00F50D01"/>
    <w:rsid w:val="00F5110A"/>
    <w:rsid w:val="00F5127F"/>
    <w:rsid w:val="00F515D4"/>
    <w:rsid w:val="00F51C50"/>
    <w:rsid w:val="00F52641"/>
    <w:rsid w:val="00F52D31"/>
    <w:rsid w:val="00F55B57"/>
    <w:rsid w:val="00F56BC1"/>
    <w:rsid w:val="00F57788"/>
    <w:rsid w:val="00F57B11"/>
    <w:rsid w:val="00F61254"/>
    <w:rsid w:val="00F613A1"/>
    <w:rsid w:val="00F618C4"/>
    <w:rsid w:val="00F61CB8"/>
    <w:rsid w:val="00F631B9"/>
    <w:rsid w:val="00F650A6"/>
    <w:rsid w:val="00F65774"/>
    <w:rsid w:val="00F65A34"/>
    <w:rsid w:val="00F65F4C"/>
    <w:rsid w:val="00F70547"/>
    <w:rsid w:val="00F713AB"/>
    <w:rsid w:val="00F71A60"/>
    <w:rsid w:val="00F721D7"/>
    <w:rsid w:val="00F725DA"/>
    <w:rsid w:val="00F75343"/>
    <w:rsid w:val="00F7536E"/>
    <w:rsid w:val="00F75652"/>
    <w:rsid w:val="00F75E51"/>
    <w:rsid w:val="00F77AEC"/>
    <w:rsid w:val="00F77FF0"/>
    <w:rsid w:val="00F81025"/>
    <w:rsid w:val="00F8168B"/>
    <w:rsid w:val="00F81CF2"/>
    <w:rsid w:val="00F81F93"/>
    <w:rsid w:val="00F822FB"/>
    <w:rsid w:val="00F8396F"/>
    <w:rsid w:val="00F857D1"/>
    <w:rsid w:val="00F85E79"/>
    <w:rsid w:val="00F87069"/>
    <w:rsid w:val="00F870C5"/>
    <w:rsid w:val="00F90383"/>
    <w:rsid w:val="00F90416"/>
    <w:rsid w:val="00F910B4"/>
    <w:rsid w:val="00F91121"/>
    <w:rsid w:val="00F91AD1"/>
    <w:rsid w:val="00F91DCC"/>
    <w:rsid w:val="00F9256C"/>
    <w:rsid w:val="00F9323F"/>
    <w:rsid w:val="00F943FE"/>
    <w:rsid w:val="00F95814"/>
    <w:rsid w:val="00F95CE9"/>
    <w:rsid w:val="00F96BA4"/>
    <w:rsid w:val="00F97100"/>
    <w:rsid w:val="00F974F5"/>
    <w:rsid w:val="00FA01D9"/>
    <w:rsid w:val="00FA11E7"/>
    <w:rsid w:val="00FA1A19"/>
    <w:rsid w:val="00FA3609"/>
    <w:rsid w:val="00FA4264"/>
    <w:rsid w:val="00FA4272"/>
    <w:rsid w:val="00FA49F2"/>
    <w:rsid w:val="00FA5668"/>
    <w:rsid w:val="00FA653F"/>
    <w:rsid w:val="00FA78F1"/>
    <w:rsid w:val="00FB22E0"/>
    <w:rsid w:val="00FB3F40"/>
    <w:rsid w:val="00FB44AA"/>
    <w:rsid w:val="00FB4D26"/>
    <w:rsid w:val="00FB5226"/>
    <w:rsid w:val="00FB697C"/>
    <w:rsid w:val="00FC0CF6"/>
    <w:rsid w:val="00FC1DFB"/>
    <w:rsid w:val="00FC1EF2"/>
    <w:rsid w:val="00FC3343"/>
    <w:rsid w:val="00FC33BA"/>
    <w:rsid w:val="00FC35AB"/>
    <w:rsid w:val="00FC5578"/>
    <w:rsid w:val="00FC6134"/>
    <w:rsid w:val="00FC654D"/>
    <w:rsid w:val="00FD0555"/>
    <w:rsid w:val="00FD0AFB"/>
    <w:rsid w:val="00FD22E3"/>
    <w:rsid w:val="00FD5961"/>
    <w:rsid w:val="00FE1838"/>
    <w:rsid w:val="00FE1CB8"/>
    <w:rsid w:val="00FE3EFA"/>
    <w:rsid w:val="00FE4B1F"/>
    <w:rsid w:val="00FE4F01"/>
    <w:rsid w:val="00FE54BE"/>
    <w:rsid w:val="00FE5C56"/>
    <w:rsid w:val="00FE5E20"/>
    <w:rsid w:val="00FE7AAC"/>
    <w:rsid w:val="00FE7B06"/>
    <w:rsid w:val="00FE7E98"/>
    <w:rsid w:val="00FF06BC"/>
    <w:rsid w:val="00FF1B3F"/>
    <w:rsid w:val="00FF20AC"/>
    <w:rsid w:val="00FF2E53"/>
    <w:rsid w:val="00FF2FFA"/>
    <w:rsid w:val="00FF360B"/>
    <w:rsid w:val="00FF3801"/>
    <w:rsid w:val="00FF3A27"/>
    <w:rsid w:val="00FF3B27"/>
    <w:rsid w:val="00FF458F"/>
    <w:rsid w:val="00FF5CFA"/>
    <w:rsid w:val="00FF7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3DB071E7"/>
  <w15:docId w15:val="{2EAADA08-EA18-4BFF-AB26-D5F1E85A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uiPriority="1" w:qFormat="1"/>
    <w:lsdException w:name="heading 1" w:uiPriority="2" w:qFormat="1"/>
    <w:lsdException w:name="heading 2" w:uiPriority="2" w:qFormat="1"/>
    <w:lsdException w:name="heading 3" w:uiPriority="2"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0514"/>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uiPriority w:val="11"/>
    <w:qFormat/>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2"/>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5C17DE"/>
    <w:pPr>
      <w:tabs>
        <w:tab w:val="right" w:leader="dot" w:pos="9072"/>
      </w:tabs>
      <w:spacing w:before="180" w:after="60" w:line="240" w:lineRule="auto"/>
      <w:ind w:left="425" w:right="567" w:hanging="425"/>
    </w:pPr>
    <w:rPr>
      <w:noProof/>
    </w:rPr>
  </w:style>
  <w:style w:type="paragraph" w:styleId="TOC2">
    <w:name w:val="toc 2"/>
    <w:basedOn w:val="Normal"/>
    <w:next w:val="Normal"/>
    <w:autoRedefine/>
    <w:uiPriority w:val="39"/>
    <w:rsid w:val="000C130D"/>
    <w:pPr>
      <w:tabs>
        <w:tab w:val="left" w:pos="660"/>
        <w:tab w:val="right" w:leader="dot" w:pos="9072"/>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uiPriority w:val="12"/>
    <w:qFormat/>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uiPriority w:val="12"/>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3C08C9"/>
    <w:pPr>
      <w:spacing w:before="0" w:after="1320" w:line="260" w:lineRule="atLeast"/>
    </w:pPr>
    <w:rPr>
      <w:noProof/>
      <w:color w:val="008A00" w:themeColor="accent2"/>
    </w:rPr>
  </w:style>
  <w:style w:type="paragraph" w:styleId="CommentText">
    <w:name w:val="annotation text"/>
    <w:basedOn w:val="Normal"/>
    <w:link w:val="CommentTextChar"/>
    <w:uiPriority w:val="99"/>
    <w:unhideWhenUsed/>
    <w:rsid w:val="00E15D40"/>
    <w:pPr>
      <w:spacing w:line="240" w:lineRule="auto"/>
    </w:pPr>
    <w:rPr>
      <w:sz w:val="20"/>
      <w:szCs w:val="20"/>
    </w:rPr>
  </w:style>
  <w:style w:type="character" w:customStyle="1" w:styleId="CommentTextChar">
    <w:name w:val="Comment Text Char"/>
    <w:basedOn w:val="DefaultParagraphFont"/>
    <w:link w:val="CommentText"/>
    <w:uiPriority w:val="99"/>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313B57"/>
    <w:pPr>
      <w:tabs>
        <w:tab w:val="right" w:leader="dot" w:pos="9072"/>
      </w:tabs>
      <w:spacing w:after="100"/>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iPriority w:val="99"/>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4"/>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4"/>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 w:type="paragraph" w:styleId="Bibliography">
    <w:name w:val="Bibliography"/>
    <w:basedOn w:val="Normal"/>
    <w:next w:val="Normal"/>
    <w:uiPriority w:val="37"/>
    <w:unhideWhenUsed/>
    <w:rsid w:val="00C27C3D"/>
  </w:style>
  <w:style w:type="character" w:styleId="IntenseReference">
    <w:name w:val="Intense Reference"/>
    <w:basedOn w:val="DefaultParagraphFont"/>
    <w:uiPriority w:val="32"/>
    <w:qFormat/>
    <w:rsid w:val="006E028E"/>
    <w:rPr>
      <w:b/>
      <w:bCs/>
      <w:i/>
      <w:smallCaps/>
      <w:color w:val="008A00" w:themeColor="accent2"/>
      <w:spacing w:val="5"/>
      <w:u w:val="none"/>
    </w:rPr>
  </w:style>
  <w:style w:type="paragraph" w:customStyle="1" w:styleId="Bulletsmain">
    <w:name w:val="Bullets main"/>
    <w:basedOn w:val="BodyText"/>
    <w:link w:val="BulletsmainChar"/>
    <w:qFormat/>
    <w:rsid w:val="00A52E71"/>
    <w:pPr>
      <w:numPr>
        <w:numId w:val="5"/>
      </w:numPr>
      <w:ind w:left="641" w:hanging="357"/>
    </w:pPr>
  </w:style>
  <w:style w:type="character" w:customStyle="1" w:styleId="BulletsmainChar">
    <w:name w:val="Bullets main Char"/>
    <w:basedOn w:val="BodyTextChar"/>
    <w:link w:val="Bulletsmain"/>
    <w:rsid w:val="00A52E71"/>
    <w:rPr>
      <w:rFonts w:ascii="Calibri" w:hAnsi="Calibri"/>
      <w:sz w:val="22"/>
      <w:szCs w:val="22"/>
      <w:lang w:eastAsia="en-US"/>
    </w:rPr>
  </w:style>
  <w:style w:type="paragraph" w:styleId="Revision">
    <w:name w:val="Revision"/>
    <w:hidden/>
    <w:uiPriority w:val="99"/>
    <w:semiHidden/>
    <w:rsid w:val="00C024B0"/>
    <w:rPr>
      <w:rFonts w:ascii="Arial" w:hAnsi="Arial"/>
      <w:sz w:val="22"/>
      <w:szCs w:val="24"/>
    </w:rPr>
  </w:style>
  <w:style w:type="paragraph" w:customStyle="1" w:styleId="Default">
    <w:name w:val="Default"/>
    <w:rsid w:val="005A081A"/>
    <w:pPr>
      <w:autoSpaceDE w:val="0"/>
      <w:autoSpaceDN w:val="0"/>
      <w:adjustRightInd w:val="0"/>
    </w:pPr>
    <w:rPr>
      <w:rFonts w:ascii="Book Antiqua" w:hAnsi="Book Antiqua" w:cs="Book Antiqua"/>
      <w:color w:val="000000"/>
      <w:sz w:val="24"/>
      <w:szCs w:val="24"/>
    </w:rPr>
  </w:style>
  <w:style w:type="paragraph" w:customStyle="1" w:styleId="Attachmentheading">
    <w:name w:val="Attachment heading"/>
    <w:basedOn w:val="Normal"/>
    <w:next w:val="Normal"/>
    <w:link w:val="AttachmentheadingChar"/>
    <w:qFormat/>
    <w:rsid w:val="00B2582B"/>
    <w:pPr>
      <w:spacing w:before="0" w:line="240" w:lineRule="auto"/>
      <w:jc w:val="right"/>
    </w:pPr>
    <w:rPr>
      <w:rFonts w:asciiTheme="minorHAnsi" w:eastAsiaTheme="minorHAnsi" w:hAnsiTheme="minorHAnsi" w:cstheme="minorBidi"/>
      <w:b/>
      <w:szCs w:val="22"/>
      <w:lang w:eastAsia="en-US"/>
    </w:rPr>
  </w:style>
  <w:style w:type="character" w:customStyle="1" w:styleId="AttachmentheadingChar">
    <w:name w:val="Attachment heading Char"/>
    <w:basedOn w:val="DefaultParagraphFont"/>
    <w:link w:val="Attachmentheading"/>
    <w:rsid w:val="00B2582B"/>
    <w:rPr>
      <w:rFonts w:asciiTheme="minorHAnsi" w:eastAsiaTheme="minorHAnsi" w:hAnsiTheme="minorHAnsi" w:cstheme="minorBidi"/>
      <w:b/>
      <w:sz w:val="22"/>
      <w:szCs w:val="22"/>
      <w:lang w:eastAsia="en-US"/>
    </w:rPr>
  </w:style>
  <w:style w:type="paragraph" w:styleId="ListBullet4">
    <w:name w:val="List Bullet 4"/>
    <w:basedOn w:val="Normal"/>
    <w:autoRedefine/>
    <w:uiPriority w:val="3"/>
    <w:semiHidden/>
    <w:unhideWhenUsed/>
    <w:rsid w:val="00526B36"/>
    <w:pPr>
      <w:numPr>
        <w:numId w:val="14"/>
      </w:numPr>
      <w:contextualSpacing/>
    </w:pPr>
  </w:style>
  <w:style w:type="character" w:customStyle="1" w:styleId="TitleChar">
    <w:name w:val="Title Char"/>
    <w:aliases w:val="Title Artwork Char"/>
    <w:basedOn w:val="DefaultParagraphFont"/>
    <w:link w:val="Title"/>
    <w:uiPriority w:val="11"/>
    <w:rPr>
      <w:rFonts w:ascii="Arial Bold" w:hAnsi="Arial Bold" w:cs="Arial"/>
      <w:b/>
      <w:bCs/>
      <w:color w:val="FFFFFF" w:themeColor="background1"/>
      <w:kern w:val="28"/>
      <w:sz w:val="84"/>
      <w:szCs w:val="32"/>
    </w:rPr>
  </w:style>
  <w:style w:type="character" w:customStyle="1" w:styleId="HeaderChar">
    <w:name w:val="Header Char"/>
    <w:basedOn w:val="DefaultParagraphFont"/>
    <w:link w:val="Header"/>
    <w:uiPriority w:val="99"/>
    <w:rPr>
      <w:rFonts w:ascii="Arial" w:hAnsi="Arial"/>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5887">
      <w:bodyDiv w:val="1"/>
      <w:marLeft w:val="0"/>
      <w:marRight w:val="0"/>
      <w:marTop w:val="0"/>
      <w:marBottom w:val="0"/>
      <w:divBdr>
        <w:top w:val="none" w:sz="0" w:space="0" w:color="auto"/>
        <w:left w:val="none" w:sz="0" w:space="0" w:color="auto"/>
        <w:bottom w:val="none" w:sz="0" w:space="0" w:color="auto"/>
        <w:right w:val="none" w:sz="0" w:space="0" w:color="auto"/>
      </w:divBdr>
    </w:div>
    <w:div w:id="149517878">
      <w:bodyDiv w:val="1"/>
      <w:marLeft w:val="0"/>
      <w:marRight w:val="0"/>
      <w:marTop w:val="0"/>
      <w:marBottom w:val="0"/>
      <w:divBdr>
        <w:top w:val="none" w:sz="0" w:space="0" w:color="auto"/>
        <w:left w:val="none" w:sz="0" w:space="0" w:color="auto"/>
        <w:bottom w:val="none" w:sz="0" w:space="0" w:color="auto"/>
        <w:right w:val="none" w:sz="0" w:space="0" w:color="auto"/>
      </w:divBdr>
    </w:div>
    <w:div w:id="239482185">
      <w:bodyDiv w:val="1"/>
      <w:marLeft w:val="0"/>
      <w:marRight w:val="0"/>
      <w:marTop w:val="0"/>
      <w:marBottom w:val="0"/>
      <w:divBdr>
        <w:top w:val="none" w:sz="0" w:space="0" w:color="auto"/>
        <w:left w:val="none" w:sz="0" w:space="0" w:color="auto"/>
        <w:bottom w:val="none" w:sz="0" w:space="0" w:color="auto"/>
        <w:right w:val="none" w:sz="0" w:space="0" w:color="auto"/>
      </w:divBdr>
    </w:div>
    <w:div w:id="247691850">
      <w:bodyDiv w:val="1"/>
      <w:marLeft w:val="0"/>
      <w:marRight w:val="0"/>
      <w:marTop w:val="0"/>
      <w:marBottom w:val="0"/>
      <w:divBdr>
        <w:top w:val="none" w:sz="0" w:space="0" w:color="auto"/>
        <w:left w:val="none" w:sz="0" w:space="0" w:color="auto"/>
        <w:bottom w:val="none" w:sz="0" w:space="0" w:color="auto"/>
        <w:right w:val="none" w:sz="0" w:space="0" w:color="auto"/>
      </w:divBdr>
    </w:div>
    <w:div w:id="352070481">
      <w:bodyDiv w:val="1"/>
      <w:marLeft w:val="0"/>
      <w:marRight w:val="0"/>
      <w:marTop w:val="0"/>
      <w:marBottom w:val="0"/>
      <w:divBdr>
        <w:top w:val="none" w:sz="0" w:space="0" w:color="auto"/>
        <w:left w:val="none" w:sz="0" w:space="0" w:color="auto"/>
        <w:bottom w:val="none" w:sz="0" w:space="0" w:color="auto"/>
        <w:right w:val="none" w:sz="0" w:space="0" w:color="auto"/>
      </w:divBdr>
    </w:div>
    <w:div w:id="370346549">
      <w:bodyDiv w:val="1"/>
      <w:marLeft w:val="0"/>
      <w:marRight w:val="0"/>
      <w:marTop w:val="0"/>
      <w:marBottom w:val="0"/>
      <w:divBdr>
        <w:top w:val="none" w:sz="0" w:space="0" w:color="auto"/>
        <w:left w:val="none" w:sz="0" w:space="0" w:color="auto"/>
        <w:bottom w:val="none" w:sz="0" w:space="0" w:color="auto"/>
        <w:right w:val="none" w:sz="0" w:space="0" w:color="auto"/>
      </w:divBdr>
    </w:div>
    <w:div w:id="396516691">
      <w:bodyDiv w:val="1"/>
      <w:marLeft w:val="0"/>
      <w:marRight w:val="0"/>
      <w:marTop w:val="0"/>
      <w:marBottom w:val="0"/>
      <w:divBdr>
        <w:top w:val="none" w:sz="0" w:space="0" w:color="auto"/>
        <w:left w:val="none" w:sz="0" w:space="0" w:color="auto"/>
        <w:bottom w:val="none" w:sz="0" w:space="0" w:color="auto"/>
        <w:right w:val="none" w:sz="0" w:space="0" w:color="auto"/>
      </w:divBdr>
    </w:div>
    <w:div w:id="405417041">
      <w:bodyDiv w:val="1"/>
      <w:marLeft w:val="0"/>
      <w:marRight w:val="0"/>
      <w:marTop w:val="0"/>
      <w:marBottom w:val="0"/>
      <w:divBdr>
        <w:top w:val="none" w:sz="0" w:space="0" w:color="auto"/>
        <w:left w:val="none" w:sz="0" w:space="0" w:color="auto"/>
        <w:bottom w:val="none" w:sz="0" w:space="0" w:color="auto"/>
        <w:right w:val="none" w:sz="0" w:space="0" w:color="auto"/>
      </w:divBdr>
    </w:div>
    <w:div w:id="413477872">
      <w:bodyDiv w:val="1"/>
      <w:marLeft w:val="0"/>
      <w:marRight w:val="0"/>
      <w:marTop w:val="0"/>
      <w:marBottom w:val="0"/>
      <w:divBdr>
        <w:top w:val="none" w:sz="0" w:space="0" w:color="auto"/>
        <w:left w:val="none" w:sz="0" w:space="0" w:color="auto"/>
        <w:bottom w:val="none" w:sz="0" w:space="0" w:color="auto"/>
        <w:right w:val="none" w:sz="0" w:space="0" w:color="auto"/>
      </w:divBdr>
    </w:div>
    <w:div w:id="512768278">
      <w:bodyDiv w:val="1"/>
      <w:marLeft w:val="0"/>
      <w:marRight w:val="0"/>
      <w:marTop w:val="0"/>
      <w:marBottom w:val="0"/>
      <w:divBdr>
        <w:top w:val="none" w:sz="0" w:space="0" w:color="auto"/>
        <w:left w:val="none" w:sz="0" w:space="0" w:color="auto"/>
        <w:bottom w:val="none" w:sz="0" w:space="0" w:color="auto"/>
        <w:right w:val="none" w:sz="0" w:space="0" w:color="auto"/>
      </w:divBdr>
    </w:div>
    <w:div w:id="513350102">
      <w:bodyDiv w:val="1"/>
      <w:marLeft w:val="0"/>
      <w:marRight w:val="0"/>
      <w:marTop w:val="0"/>
      <w:marBottom w:val="0"/>
      <w:divBdr>
        <w:top w:val="none" w:sz="0" w:space="0" w:color="auto"/>
        <w:left w:val="none" w:sz="0" w:space="0" w:color="auto"/>
        <w:bottom w:val="none" w:sz="0" w:space="0" w:color="auto"/>
        <w:right w:val="none" w:sz="0" w:space="0" w:color="auto"/>
      </w:divBdr>
    </w:div>
    <w:div w:id="625888503">
      <w:bodyDiv w:val="1"/>
      <w:marLeft w:val="0"/>
      <w:marRight w:val="0"/>
      <w:marTop w:val="0"/>
      <w:marBottom w:val="0"/>
      <w:divBdr>
        <w:top w:val="none" w:sz="0" w:space="0" w:color="auto"/>
        <w:left w:val="none" w:sz="0" w:space="0" w:color="auto"/>
        <w:bottom w:val="none" w:sz="0" w:space="0" w:color="auto"/>
        <w:right w:val="none" w:sz="0" w:space="0" w:color="auto"/>
      </w:divBdr>
    </w:div>
    <w:div w:id="67727160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922832345">
      <w:bodyDiv w:val="1"/>
      <w:marLeft w:val="0"/>
      <w:marRight w:val="0"/>
      <w:marTop w:val="0"/>
      <w:marBottom w:val="0"/>
      <w:divBdr>
        <w:top w:val="none" w:sz="0" w:space="0" w:color="auto"/>
        <w:left w:val="none" w:sz="0" w:space="0" w:color="auto"/>
        <w:bottom w:val="none" w:sz="0" w:space="0" w:color="auto"/>
        <w:right w:val="none" w:sz="0" w:space="0" w:color="auto"/>
      </w:divBdr>
    </w:div>
    <w:div w:id="938947173">
      <w:bodyDiv w:val="1"/>
      <w:marLeft w:val="0"/>
      <w:marRight w:val="0"/>
      <w:marTop w:val="0"/>
      <w:marBottom w:val="0"/>
      <w:divBdr>
        <w:top w:val="none" w:sz="0" w:space="0" w:color="auto"/>
        <w:left w:val="none" w:sz="0" w:space="0" w:color="auto"/>
        <w:bottom w:val="none" w:sz="0" w:space="0" w:color="auto"/>
        <w:right w:val="none" w:sz="0" w:space="0" w:color="auto"/>
      </w:divBdr>
    </w:div>
    <w:div w:id="1241252782">
      <w:bodyDiv w:val="1"/>
      <w:marLeft w:val="0"/>
      <w:marRight w:val="0"/>
      <w:marTop w:val="0"/>
      <w:marBottom w:val="0"/>
      <w:divBdr>
        <w:top w:val="none" w:sz="0" w:space="0" w:color="auto"/>
        <w:left w:val="none" w:sz="0" w:space="0" w:color="auto"/>
        <w:bottom w:val="none" w:sz="0" w:space="0" w:color="auto"/>
        <w:right w:val="none" w:sz="0" w:space="0" w:color="auto"/>
      </w:divBdr>
    </w:div>
    <w:div w:id="126873185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0110775">
      <w:bodyDiv w:val="1"/>
      <w:marLeft w:val="0"/>
      <w:marRight w:val="0"/>
      <w:marTop w:val="0"/>
      <w:marBottom w:val="0"/>
      <w:divBdr>
        <w:top w:val="none" w:sz="0" w:space="0" w:color="auto"/>
        <w:left w:val="none" w:sz="0" w:space="0" w:color="auto"/>
        <w:bottom w:val="none" w:sz="0" w:space="0" w:color="auto"/>
        <w:right w:val="none" w:sz="0" w:space="0" w:color="auto"/>
      </w:divBdr>
    </w:div>
    <w:div w:id="1348168845">
      <w:bodyDiv w:val="1"/>
      <w:marLeft w:val="0"/>
      <w:marRight w:val="0"/>
      <w:marTop w:val="0"/>
      <w:marBottom w:val="0"/>
      <w:divBdr>
        <w:top w:val="none" w:sz="0" w:space="0" w:color="auto"/>
        <w:left w:val="none" w:sz="0" w:space="0" w:color="auto"/>
        <w:bottom w:val="none" w:sz="0" w:space="0" w:color="auto"/>
        <w:right w:val="none" w:sz="0" w:space="0" w:color="auto"/>
      </w:divBdr>
    </w:div>
    <w:div w:id="1412700814">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55715100">
      <w:bodyDiv w:val="1"/>
      <w:marLeft w:val="0"/>
      <w:marRight w:val="0"/>
      <w:marTop w:val="0"/>
      <w:marBottom w:val="0"/>
      <w:divBdr>
        <w:top w:val="none" w:sz="0" w:space="0" w:color="auto"/>
        <w:left w:val="none" w:sz="0" w:space="0" w:color="auto"/>
        <w:bottom w:val="none" w:sz="0" w:space="0" w:color="auto"/>
        <w:right w:val="none" w:sz="0" w:space="0" w:color="auto"/>
      </w:divBdr>
    </w:div>
    <w:div w:id="1468426642">
      <w:bodyDiv w:val="1"/>
      <w:marLeft w:val="0"/>
      <w:marRight w:val="0"/>
      <w:marTop w:val="0"/>
      <w:marBottom w:val="0"/>
      <w:divBdr>
        <w:top w:val="none" w:sz="0" w:space="0" w:color="auto"/>
        <w:left w:val="none" w:sz="0" w:space="0" w:color="auto"/>
        <w:bottom w:val="none" w:sz="0" w:space="0" w:color="auto"/>
        <w:right w:val="none" w:sz="0" w:space="0" w:color="auto"/>
      </w:divBdr>
    </w:div>
    <w:div w:id="1603147483">
      <w:bodyDiv w:val="1"/>
      <w:marLeft w:val="0"/>
      <w:marRight w:val="0"/>
      <w:marTop w:val="0"/>
      <w:marBottom w:val="0"/>
      <w:divBdr>
        <w:top w:val="none" w:sz="0" w:space="0" w:color="auto"/>
        <w:left w:val="none" w:sz="0" w:space="0" w:color="auto"/>
        <w:bottom w:val="none" w:sz="0" w:space="0" w:color="auto"/>
        <w:right w:val="none" w:sz="0" w:space="0" w:color="auto"/>
      </w:divBdr>
    </w:div>
    <w:div w:id="1623145569">
      <w:bodyDiv w:val="1"/>
      <w:marLeft w:val="0"/>
      <w:marRight w:val="0"/>
      <w:marTop w:val="0"/>
      <w:marBottom w:val="0"/>
      <w:divBdr>
        <w:top w:val="none" w:sz="0" w:space="0" w:color="auto"/>
        <w:left w:val="none" w:sz="0" w:space="0" w:color="auto"/>
        <w:bottom w:val="none" w:sz="0" w:space="0" w:color="auto"/>
        <w:right w:val="none" w:sz="0" w:space="0" w:color="auto"/>
      </w:divBdr>
    </w:div>
    <w:div w:id="1648166583">
      <w:bodyDiv w:val="1"/>
      <w:marLeft w:val="0"/>
      <w:marRight w:val="0"/>
      <w:marTop w:val="0"/>
      <w:marBottom w:val="0"/>
      <w:divBdr>
        <w:top w:val="none" w:sz="0" w:space="0" w:color="auto"/>
        <w:left w:val="none" w:sz="0" w:space="0" w:color="auto"/>
        <w:bottom w:val="none" w:sz="0" w:space="0" w:color="auto"/>
        <w:right w:val="none" w:sz="0" w:space="0" w:color="auto"/>
      </w:divBdr>
    </w:div>
    <w:div w:id="1729185700">
      <w:bodyDiv w:val="1"/>
      <w:marLeft w:val="0"/>
      <w:marRight w:val="0"/>
      <w:marTop w:val="0"/>
      <w:marBottom w:val="0"/>
      <w:divBdr>
        <w:top w:val="none" w:sz="0" w:space="0" w:color="auto"/>
        <w:left w:val="none" w:sz="0" w:space="0" w:color="auto"/>
        <w:bottom w:val="none" w:sz="0" w:space="0" w:color="auto"/>
        <w:right w:val="none" w:sz="0" w:space="0" w:color="auto"/>
      </w:divBdr>
    </w:div>
    <w:div w:id="1816679891">
      <w:bodyDiv w:val="1"/>
      <w:marLeft w:val="0"/>
      <w:marRight w:val="0"/>
      <w:marTop w:val="0"/>
      <w:marBottom w:val="0"/>
      <w:divBdr>
        <w:top w:val="none" w:sz="0" w:space="0" w:color="auto"/>
        <w:left w:val="none" w:sz="0" w:space="0" w:color="auto"/>
        <w:bottom w:val="none" w:sz="0" w:space="0" w:color="auto"/>
        <w:right w:val="none" w:sz="0" w:space="0" w:color="auto"/>
      </w:divBdr>
    </w:div>
    <w:div w:id="1849176022">
      <w:bodyDiv w:val="1"/>
      <w:marLeft w:val="0"/>
      <w:marRight w:val="0"/>
      <w:marTop w:val="0"/>
      <w:marBottom w:val="0"/>
      <w:divBdr>
        <w:top w:val="none" w:sz="0" w:space="0" w:color="auto"/>
        <w:left w:val="none" w:sz="0" w:space="0" w:color="auto"/>
        <w:bottom w:val="none" w:sz="0" w:space="0" w:color="auto"/>
        <w:right w:val="none" w:sz="0" w:space="0" w:color="auto"/>
      </w:divBdr>
    </w:div>
    <w:div w:id="1902132176">
      <w:bodyDiv w:val="1"/>
      <w:marLeft w:val="0"/>
      <w:marRight w:val="0"/>
      <w:marTop w:val="0"/>
      <w:marBottom w:val="0"/>
      <w:divBdr>
        <w:top w:val="none" w:sz="0" w:space="0" w:color="auto"/>
        <w:left w:val="none" w:sz="0" w:space="0" w:color="auto"/>
        <w:bottom w:val="none" w:sz="0" w:space="0" w:color="auto"/>
        <w:right w:val="none" w:sz="0" w:space="0" w:color="auto"/>
      </w:divBdr>
    </w:div>
    <w:div w:id="1906409159">
      <w:bodyDiv w:val="1"/>
      <w:marLeft w:val="0"/>
      <w:marRight w:val="0"/>
      <w:marTop w:val="0"/>
      <w:marBottom w:val="0"/>
      <w:divBdr>
        <w:top w:val="none" w:sz="0" w:space="0" w:color="auto"/>
        <w:left w:val="none" w:sz="0" w:space="0" w:color="auto"/>
        <w:bottom w:val="none" w:sz="0" w:space="0" w:color="auto"/>
        <w:right w:val="none" w:sz="0" w:space="0" w:color="auto"/>
      </w:divBdr>
    </w:div>
    <w:div w:id="192807794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22407049">
      <w:bodyDiv w:val="1"/>
      <w:marLeft w:val="0"/>
      <w:marRight w:val="0"/>
      <w:marTop w:val="0"/>
      <w:marBottom w:val="0"/>
      <w:divBdr>
        <w:top w:val="none" w:sz="0" w:space="0" w:color="auto"/>
        <w:left w:val="none" w:sz="0" w:space="0" w:color="auto"/>
        <w:bottom w:val="none" w:sz="0" w:space="0" w:color="auto"/>
        <w:right w:val="none" w:sz="0" w:space="0" w:color="auto"/>
      </w:divBdr>
    </w:div>
    <w:div w:id="21451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image" Target="media/image7.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creativecommons.org/licenses/by/3.0/au/deed.en"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eteor.aihw.gov.au/content/index.phtml/itemId/575321" TargetMode="External"/><Relationship Id="rId22" Type="http://schemas.openxmlformats.org/officeDocument/2006/relationships/header" Target="header2.xm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meteor.aihw.gov.au/content/index.phtml/itemId/730802" TargetMode="External"/><Relationship Id="rId3" Type="http://schemas.openxmlformats.org/officeDocument/2006/relationships/hyperlink" Target="http://meteor.aihw.gov.au/content/index.phtml/itemId/679528" TargetMode="External"/><Relationship Id="rId7" Type="http://schemas.openxmlformats.org/officeDocument/2006/relationships/hyperlink" Target="http://meteor.aihw.gov.au/content/index.phtml/itemId/679528" TargetMode="External"/><Relationship Id="rId2" Type="http://schemas.openxmlformats.org/officeDocument/2006/relationships/hyperlink" Target="http://meteor.aihw.gov.au/content/index.phtml/itemId/432937" TargetMode="External"/><Relationship Id="rId1" Type="http://schemas.openxmlformats.org/officeDocument/2006/relationships/hyperlink" Target="http://meteor.aihw.gov.au/content/index.phtml/itemId/268984" TargetMode="External"/><Relationship Id="rId6" Type="http://schemas.openxmlformats.org/officeDocument/2006/relationships/hyperlink" Target="http://meteor.aihw.gov.au/content/index.phtml/itemId/727358" TargetMode="External"/><Relationship Id="rId5" Type="http://schemas.openxmlformats.org/officeDocument/2006/relationships/hyperlink" Target="http://meteor.aihw.gov.au/content/index.phtml/itemId/730856" TargetMode="External"/><Relationship Id="rId10" Type="http://schemas.openxmlformats.org/officeDocument/2006/relationships/hyperlink" Target="http://meteor.aihw.gov.au/content/index.phtml/itemId/679528" TargetMode="External"/><Relationship Id="rId4" Type="http://schemas.openxmlformats.org/officeDocument/2006/relationships/hyperlink" Target="http://meteor.aihw.gov.au/content/index.phtml/itemId/373049" TargetMode="External"/><Relationship Id="rId9" Type="http://schemas.openxmlformats.org/officeDocument/2006/relationships/hyperlink" Target="http://meteor.aihw.gov.au/content/index.phtml/itemId/2689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Pax14</b:Tag>
    <b:SourceType>DocumentFromInternetSite</b:SourceType>
    <b:Guid>{92990D4F-8A70-454C-8AB2-71DB60290F1A}</b:Guid>
    <b:Title>Define teaching, training and research and identify associated cost drivers for ABF purposes</b:Title>
    <b:Year>2014</b:Year>
    <b:Author>
      <b:Author>
        <b:Corporate>Paxton Partners</b:Corporate>
      </b:Author>
    </b:Author>
    <b:InternetSiteTitle>Independent Hospital Pricing Authority</b:InternetSiteTitle>
    <b:YearAccessed>2017</b:YearAccessed>
    <b:MonthAccessed>July</b:MonthAccessed>
    <b:DayAccessed>19</b:DayAccessed>
    <b:URL>http://meteor.aihw.gov.au/content/index.phtml/itemId/677455</b:URL>
    <b:RefOrder>1</b:RefOrder>
  </b:Source>
</b:Sources>
</file>

<file path=customXml/itemProps1.xml><?xml version="1.0" encoding="utf-8"?>
<ds:datastoreItem xmlns:ds="http://schemas.openxmlformats.org/officeDocument/2006/customXml" ds:itemID="{4CB918DF-C631-4549-B7F1-9C24C724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51</Pages>
  <Words>13437</Words>
  <Characters>76907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IHPA Annual Report 2014-15</vt:lpstr>
    </vt:vector>
  </TitlesOfParts>
  <Company>Independent Hospital Pricing Authority</Company>
  <LinksUpToDate>false</LinksUpToDate>
  <CharactersWithSpaces>90164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IHPA Annual Report 2014-15</dc:title>
  <dc:subject/>
  <dc:creator>CLAESSEN, Susan</dc:creator>
  <cp:keywords/>
  <dc:description/>
  <cp:lastModifiedBy>LEE, Cameron</cp:lastModifiedBy>
  <cp:revision>8</cp:revision>
  <cp:lastPrinted>2020-04-16T07:02:00Z</cp:lastPrinted>
  <dcterms:created xsi:type="dcterms:W3CDTF">2021-03-12T00:40:00Z</dcterms:created>
  <dcterms:modified xsi:type="dcterms:W3CDTF">2021-06-01T01:14:00Z</dcterms:modified>
</cp:coreProperties>
</file>