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78A" w:rsidRPr="00C62D57" w:rsidRDefault="00CD7AE9" w:rsidP="002F4E99">
      <w:pPr>
        <w:pStyle w:val="MajorHeading"/>
        <w:spacing w:before="2000"/>
        <w:ind w:left="1559"/>
      </w:pPr>
      <w:bookmarkStart w:id="0" w:name="_Toc385489307"/>
      <w:bookmarkStart w:id="1" w:name="_Toc385512203"/>
      <w:bookmarkStart w:id="2" w:name="_Toc385864978"/>
      <w:bookmarkStart w:id="3" w:name="_Toc386639482"/>
      <w:bookmarkStart w:id="4" w:name="_Toc386726532"/>
      <w:bookmarkStart w:id="5" w:name="_Toc398219205"/>
      <w:bookmarkStart w:id="6" w:name="_GoBack"/>
      <w:bookmarkEnd w:id="6"/>
      <w:r w:rsidRPr="00C62D57">
        <w:t>National Non-admitted</w:t>
      </w:r>
      <w:r w:rsidR="00362BF4" w:rsidRPr="00C62D57">
        <w:t xml:space="preserve"> </w:t>
      </w:r>
      <w:r w:rsidRPr="00C62D57">
        <w:t xml:space="preserve">and Subacute admitted </w:t>
      </w:r>
      <w:r w:rsidRPr="00C62D57">
        <w:br/>
        <w:t>Costing Study</w:t>
      </w:r>
      <w:bookmarkEnd w:id="0"/>
      <w:bookmarkEnd w:id="1"/>
      <w:bookmarkEnd w:id="2"/>
      <w:bookmarkEnd w:id="3"/>
      <w:bookmarkEnd w:id="4"/>
      <w:bookmarkEnd w:id="5"/>
    </w:p>
    <w:p w:rsidR="00CD7AE9" w:rsidRPr="002F4E99" w:rsidRDefault="00B52745" w:rsidP="00B52745">
      <w:pPr>
        <w:pStyle w:val="Headingtwononumber"/>
        <w:ind w:left="720" w:firstLine="840"/>
      </w:pPr>
      <w:r>
        <w:t>30 September</w:t>
      </w:r>
      <w:r w:rsidR="00B558A4">
        <w:t>,</w:t>
      </w:r>
      <w:r>
        <w:t xml:space="preserve"> </w:t>
      </w:r>
      <w:r w:rsidR="00CD7AE9" w:rsidRPr="002F4E99">
        <w:t>2014</w:t>
      </w:r>
    </w:p>
    <w:p w:rsidR="00CD7AE9" w:rsidRDefault="00CD7AE9" w:rsidP="00160B66">
      <w:pPr>
        <w:pStyle w:val="BodyText1"/>
        <w:sectPr w:rsidR="00CD7AE9" w:rsidSect="008112C7">
          <w:headerReference w:type="default" r:id="rId9"/>
          <w:footerReference w:type="first" r:id="rId10"/>
          <w:pgSz w:w="11906" w:h="16838" w:code="9"/>
          <w:pgMar w:top="1418" w:right="851" w:bottom="425" w:left="1418" w:header="851" w:footer="425" w:gutter="0"/>
          <w:cols w:space="708"/>
          <w:docGrid w:linePitch="360"/>
        </w:sectPr>
      </w:pPr>
    </w:p>
    <w:p w:rsidR="00CD7AE9" w:rsidRPr="00F0255E" w:rsidRDefault="00A363FA" w:rsidP="00B8279F">
      <w:pPr>
        <w:pStyle w:val="Headingthreenonumber"/>
        <w:rPr>
          <w:sz w:val="16"/>
          <w:szCs w:val="16"/>
        </w:rPr>
      </w:pPr>
      <w:r w:rsidRPr="00F0255E">
        <w:rPr>
          <w:sz w:val="16"/>
          <w:szCs w:val="16"/>
        </w:rPr>
        <w:lastRenderedPageBreak/>
        <w:t xml:space="preserve">Reliance by </w:t>
      </w:r>
      <w:r w:rsidR="00114E64" w:rsidRPr="00F0255E">
        <w:rPr>
          <w:sz w:val="16"/>
          <w:szCs w:val="16"/>
        </w:rPr>
        <w:t>Third Part</w:t>
      </w:r>
      <w:r w:rsidRPr="00F0255E">
        <w:rPr>
          <w:sz w:val="16"/>
          <w:szCs w:val="16"/>
        </w:rPr>
        <w:t>ies</w:t>
      </w:r>
    </w:p>
    <w:p w:rsidR="00F0255E" w:rsidRPr="00F0255E" w:rsidRDefault="00114E64" w:rsidP="00F0255E">
      <w:pPr>
        <w:spacing w:line="0" w:lineRule="atLeast"/>
        <w:rPr>
          <w:sz w:val="16"/>
          <w:szCs w:val="16"/>
        </w:rPr>
      </w:pPr>
      <w:r w:rsidRPr="00F0255E">
        <w:rPr>
          <w:sz w:val="16"/>
          <w:szCs w:val="16"/>
        </w:rPr>
        <w:t>Ernst &amp; Young (“EY” or “Consultant”) was engaged on the instructions of the Independent Hospital Pricing Authority (“IHPA” or "</w:t>
      </w:r>
      <w:r w:rsidRPr="00F0255E">
        <w:rPr>
          <w:b/>
          <w:sz w:val="16"/>
          <w:szCs w:val="16"/>
        </w:rPr>
        <w:t>Client</w:t>
      </w:r>
      <w:r w:rsidRPr="00F0255E">
        <w:rPr>
          <w:sz w:val="16"/>
          <w:szCs w:val="16"/>
        </w:rPr>
        <w:t>") to</w:t>
      </w:r>
      <w:r w:rsidR="00A363FA" w:rsidRPr="00F0255E">
        <w:rPr>
          <w:sz w:val="16"/>
          <w:szCs w:val="16"/>
        </w:rPr>
        <w:t xml:space="preserve"> </w:t>
      </w:r>
      <w:r w:rsidRPr="00F0255E">
        <w:rPr>
          <w:sz w:val="16"/>
          <w:szCs w:val="16"/>
        </w:rPr>
        <w:t>assist IHPA in conducting a national costing study for non-admitted and subacute admitted services ("</w:t>
      </w:r>
      <w:r w:rsidRPr="00F0255E">
        <w:rPr>
          <w:b/>
          <w:sz w:val="16"/>
          <w:szCs w:val="16"/>
        </w:rPr>
        <w:t>Project</w:t>
      </w:r>
      <w:r w:rsidRPr="00F0255E">
        <w:rPr>
          <w:sz w:val="16"/>
          <w:szCs w:val="16"/>
        </w:rPr>
        <w:t xml:space="preserve">"), in accordance with the engagement agreement dated 8 April </w:t>
      </w:r>
      <w:r w:rsidR="00E261E6">
        <w:rPr>
          <w:sz w:val="16"/>
          <w:szCs w:val="16"/>
        </w:rPr>
        <w:t>,</w:t>
      </w:r>
      <w:r w:rsidRPr="00F0255E">
        <w:rPr>
          <w:sz w:val="16"/>
          <w:szCs w:val="16"/>
        </w:rPr>
        <w:t>2013 and subsequent work orders dated 26 June</w:t>
      </w:r>
      <w:r w:rsidR="00E261E6">
        <w:rPr>
          <w:sz w:val="16"/>
          <w:szCs w:val="16"/>
        </w:rPr>
        <w:t>,</w:t>
      </w:r>
      <w:r w:rsidRPr="00F0255E">
        <w:rPr>
          <w:sz w:val="16"/>
          <w:szCs w:val="16"/>
        </w:rPr>
        <w:t xml:space="preserve"> 2013 &amp; 14 October</w:t>
      </w:r>
      <w:r w:rsidR="00E261E6">
        <w:rPr>
          <w:sz w:val="16"/>
          <w:szCs w:val="16"/>
        </w:rPr>
        <w:t>,</w:t>
      </w:r>
      <w:r w:rsidRPr="00F0255E">
        <w:rPr>
          <w:sz w:val="16"/>
          <w:szCs w:val="16"/>
        </w:rPr>
        <w:t xml:space="preserve"> 2013 including the terms and conditions of the consultancy agreement (“the </w:t>
      </w:r>
      <w:r w:rsidRPr="00F0255E">
        <w:rPr>
          <w:b/>
          <w:sz w:val="16"/>
          <w:szCs w:val="16"/>
        </w:rPr>
        <w:t>Engagement Agreement</w:t>
      </w:r>
      <w:r w:rsidRPr="00F0255E">
        <w:rPr>
          <w:sz w:val="16"/>
          <w:szCs w:val="16"/>
        </w:rPr>
        <w:t>”).</w:t>
      </w:r>
      <w:r w:rsidR="00F0255E" w:rsidRPr="00F0255E">
        <w:rPr>
          <w:sz w:val="16"/>
          <w:szCs w:val="16"/>
        </w:rPr>
        <w:t>Our Report may be relied upon by IHPA only, pursuant to the terms of our Engagement Agreement.</w:t>
      </w:r>
    </w:p>
    <w:p w:rsidR="00F0255E" w:rsidRPr="00F0255E" w:rsidRDefault="00F0255E" w:rsidP="00F0255E">
      <w:pPr>
        <w:spacing w:line="0" w:lineRule="atLeast"/>
        <w:rPr>
          <w:sz w:val="16"/>
          <w:szCs w:val="16"/>
        </w:rPr>
      </w:pPr>
      <w:r w:rsidRPr="00F0255E">
        <w:rPr>
          <w:sz w:val="16"/>
          <w:szCs w:val="16"/>
        </w:rPr>
        <w:t xml:space="preserve">Unless otherwise agreed in writing with EY, access to the Report is made only on the following basis and in either accessing the Report or obtaining a copy of the Report the recipient agrees to these terms. </w:t>
      </w:r>
    </w:p>
    <w:p w:rsidR="00F0255E" w:rsidRPr="00F0255E" w:rsidRDefault="00F0255E" w:rsidP="00F0255E">
      <w:pPr>
        <w:spacing w:line="0" w:lineRule="atLeast"/>
        <w:rPr>
          <w:sz w:val="16"/>
          <w:szCs w:val="16"/>
        </w:rPr>
      </w:pPr>
      <w:r w:rsidRPr="00F0255E">
        <w:rPr>
          <w:sz w:val="16"/>
          <w:szCs w:val="16"/>
        </w:rPr>
        <w:t>EY has not been engaged to act, and has not acted, as advisor to any other party. Accordingly, EY makes no representations as to the appropriateness, accuracy or completeness of the Report for any other party's purposes. In carrying out our work and preparing this report, EY has worked solely on the instructions of the Client, and has not taken into account the interests of any party other than the Client. The report has been constructed based on data provided to us by IHPA and the study participants up until November 29, 2013. Since this date, material events may have occurred since completion which is not reflected in the report.</w:t>
      </w:r>
    </w:p>
    <w:p w:rsidR="00F0255E" w:rsidRPr="00F0255E" w:rsidRDefault="00F0255E" w:rsidP="00F0255E">
      <w:pPr>
        <w:spacing w:line="0" w:lineRule="atLeast"/>
        <w:rPr>
          <w:sz w:val="16"/>
          <w:szCs w:val="16"/>
        </w:rPr>
      </w:pPr>
      <w:r w:rsidRPr="00F0255E">
        <w:rPr>
          <w:sz w:val="16"/>
          <w:szCs w:val="16"/>
        </w:rPr>
        <w:t>The Commonwealth and any other party other than the Client who access this report shall only do so for their general information only and this report should not be taken as providing specific advice to those parties on any issue, nor may this report be relied upon in any way by any party other than the Client. A party other than the Client accessing this report should exercise its own skill and care with respect to use of this report, and obtain independent advice on any specific issues concerning it.</w:t>
      </w:r>
    </w:p>
    <w:p w:rsidR="00F0255E" w:rsidRPr="00F0255E" w:rsidRDefault="00F0255E" w:rsidP="00F0255E">
      <w:pPr>
        <w:spacing w:line="0" w:lineRule="atLeast"/>
        <w:rPr>
          <w:sz w:val="16"/>
          <w:szCs w:val="16"/>
        </w:rPr>
      </w:pPr>
      <w:r w:rsidRPr="00F0255E">
        <w:rPr>
          <w:sz w:val="16"/>
          <w:szCs w:val="16"/>
        </w:rPr>
        <w:t>EY disclaim all responsibility to any other party for any loss or liability that the other party may suffer or incur arising from or relating to or in any way connected with the contents of our report, the copying or reproduction of the report (whether by the Client or the other party), the provision of our report to the other party or the reliance upon our report by the other party.</w:t>
      </w:r>
    </w:p>
    <w:p w:rsidR="00114E64" w:rsidRPr="00114E64" w:rsidRDefault="00F0255E" w:rsidP="00F0255E">
      <w:pPr>
        <w:spacing w:line="0" w:lineRule="atLeast"/>
        <w:ind w:left="567" w:hanging="567"/>
      </w:pPr>
      <w:r w:rsidRPr="00F0255E">
        <w:rPr>
          <w:sz w:val="16"/>
          <w:szCs w:val="16"/>
        </w:rPr>
        <w:t>EYs liability is limited by a scheme approved under Professional Standards Legislation.</w:t>
      </w:r>
      <w:bookmarkStart w:id="7" w:name="Subject"/>
      <w:bookmarkEnd w:id="7"/>
    </w:p>
    <w:p w:rsidR="00206952" w:rsidRDefault="00206952" w:rsidP="00F92309">
      <w:pPr>
        <w:pStyle w:val="Headingonenotnumbered"/>
        <w:sectPr w:rsidR="00206952" w:rsidSect="002F4E99">
          <w:headerReference w:type="default" r:id="rId11"/>
          <w:footerReference w:type="first" r:id="rId12"/>
          <w:pgSz w:w="11906" w:h="16838" w:code="9"/>
          <w:pgMar w:top="1418" w:right="851" w:bottom="425" w:left="1418" w:header="851" w:footer="425" w:gutter="0"/>
          <w:pgNumType w:start="1"/>
          <w:cols w:space="708"/>
          <w:titlePg/>
          <w:docGrid w:linePitch="360"/>
        </w:sectPr>
      </w:pPr>
    </w:p>
    <w:p w:rsidR="00CD7AE9" w:rsidRDefault="00CD7AE9" w:rsidP="00F92309">
      <w:pPr>
        <w:pStyle w:val="Headingonenotnumbered"/>
      </w:pPr>
      <w:bookmarkStart w:id="8" w:name="_Toc385489223"/>
      <w:bookmarkStart w:id="9" w:name="_Toc398219206"/>
      <w:r>
        <w:lastRenderedPageBreak/>
        <w:t>Executive Summary</w:t>
      </w:r>
      <w:bookmarkEnd w:id="8"/>
      <w:bookmarkEnd w:id="9"/>
    </w:p>
    <w:p w:rsidR="003306C6" w:rsidRDefault="00B467DF" w:rsidP="00B467DF">
      <w:pPr>
        <w:pStyle w:val="BodyText1"/>
      </w:pPr>
      <w:r>
        <w:t>Th</w:t>
      </w:r>
      <w:r w:rsidR="001F456B">
        <w:t xml:space="preserve">e Independent Hospital Pricing Authority (IHPA) </w:t>
      </w:r>
      <w:r>
        <w:t xml:space="preserve">is an independent government agency established by the Commonwealth as part of the </w:t>
      </w:r>
      <w:hyperlink r:id="rId13" w:history="1">
        <w:r w:rsidRPr="00B467DF">
          <w:rPr>
            <w:rStyle w:val="Hyperlink"/>
            <w:i/>
            <w:iCs/>
            <w:sz w:val="22"/>
          </w:rPr>
          <w:t>National Health Reform Act 2011</w:t>
        </w:r>
      </w:hyperlink>
      <w:r w:rsidRPr="00B467DF">
        <w:rPr>
          <w:i/>
          <w:iCs/>
        </w:rPr>
        <w:t>.</w:t>
      </w:r>
      <w:r>
        <w:t xml:space="preserve"> IHPA was established to contribute to significant reforms to improve Australian public hospitals. A major component of these reforms is the implementation of national Activity Based Funding (ABF). The implementation of ABF provides incentives for efficiency and increases transparency in the delivery and funding of public hosp</w:t>
      </w:r>
      <w:r w:rsidR="003306C6">
        <w:t>ital services across Australia.</w:t>
      </w:r>
    </w:p>
    <w:p w:rsidR="00B467DF" w:rsidRPr="00B467DF" w:rsidRDefault="00B467DF" w:rsidP="00B467DF">
      <w:pPr>
        <w:pStyle w:val="BodyText1"/>
      </w:pPr>
      <w:r w:rsidRPr="00B467DF">
        <w:t xml:space="preserve">IHPA's primary function is to calculate and deliver an annual National Efficient Price (NEP). The NEP is a major determinant of the level of Australian Government funding for public hospital services and provides a price signal or benchmark for the efficient cost of providing public hospital services. </w:t>
      </w:r>
      <w:r>
        <w:t xml:space="preserve">IHPA </w:t>
      </w:r>
      <w:r w:rsidRPr="00B467DF">
        <w:t>undertake</w:t>
      </w:r>
      <w:r>
        <w:t>s</w:t>
      </w:r>
      <w:r w:rsidRPr="00B467DF">
        <w:t xml:space="preserve"> several major areas of work designed to inform the annual determination of the NEP, including ongoing consultation with all Australian health departments, expert advisory committees and key stakeholders. </w:t>
      </w:r>
    </w:p>
    <w:p w:rsidR="00B467DF" w:rsidRPr="00B467DF" w:rsidRDefault="00B467DF" w:rsidP="00B467DF">
      <w:pPr>
        <w:pStyle w:val="BodyText1"/>
      </w:pPr>
      <w:r w:rsidRPr="00B467DF">
        <w:t xml:space="preserve">In determining the 2012-13 and 2013-14 NEP, it became apparent that the reliability and representativeness of non-admitted costing data was less than ideal. This was demonstrated by </w:t>
      </w:r>
      <w:r>
        <w:t xml:space="preserve">the </w:t>
      </w:r>
      <w:r w:rsidRPr="00B467DF">
        <w:t xml:space="preserve">lack of cost data from some jurisdictions and highly variable costs from others. </w:t>
      </w:r>
    </w:p>
    <w:p w:rsidR="00B467DF" w:rsidRPr="00B467DF" w:rsidRDefault="00B467DF" w:rsidP="00B467DF">
      <w:pPr>
        <w:pStyle w:val="BodyText1"/>
      </w:pPr>
      <w:r w:rsidRPr="00B467DF">
        <w:t xml:space="preserve">IHPA also lacked enough robust cost data for subacute services to inform the calculation of price weight for AN-SNAP classified patients. </w:t>
      </w:r>
    </w:p>
    <w:p w:rsidR="00CD7AE9" w:rsidRPr="00B467DF" w:rsidRDefault="00B467DF" w:rsidP="00B467DF">
      <w:pPr>
        <w:pStyle w:val="BodyText1"/>
      </w:pPr>
      <w:r w:rsidRPr="00B467DF">
        <w:t xml:space="preserve">As a result, the Pricing Authority determined that a prospective costing study should be carried out to inform the 2014-15 NEP. IHPA commissioned Ernst and Young (EY) to undertake this study in collaboration with jurisdictions between 1 June 2013 and 30 November 2013. </w:t>
      </w:r>
      <w:r w:rsidR="00CD7AE9" w:rsidRPr="00B467DF">
        <w:t xml:space="preserve">This report describes the processes adopted in the conduct of this study. </w:t>
      </w:r>
    </w:p>
    <w:p w:rsidR="00CD7AE9" w:rsidRDefault="00CD7AE9" w:rsidP="00C90D44">
      <w:pPr>
        <w:pStyle w:val="Headingtwononumber"/>
      </w:pPr>
      <w:r>
        <w:t xml:space="preserve">Study Overview </w:t>
      </w:r>
    </w:p>
    <w:p w:rsidR="00CD7AE9" w:rsidRDefault="00CD7AE9" w:rsidP="00CD7AE9">
      <w:pPr>
        <w:pStyle w:val="BodyText1"/>
      </w:pPr>
      <w:r>
        <w:t>In this study, EY worked collaboratively with IHPA and the project steering committee (which included nominated representatives from each jurisdiction) to develop and deploy a methodology to collect a definitive baseline dataset of patient level cost data that can be used by IHPA for multiple purposes including:</w:t>
      </w:r>
    </w:p>
    <w:p w:rsidR="00CD7AE9" w:rsidRDefault="00CD7AE9" w:rsidP="00CD7AE9">
      <w:pPr>
        <w:pStyle w:val="Bullet1"/>
      </w:pPr>
      <w:r>
        <w:t xml:space="preserve">producing costs, price and service weights, </w:t>
      </w:r>
    </w:p>
    <w:p w:rsidR="00CD7AE9" w:rsidRDefault="00CD7AE9" w:rsidP="00CD7AE9">
      <w:pPr>
        <w:pStyle w:val="Bullet1"/>
      </w:pPr>
      <w:r>
        <w:t xml:space="preserve">informing the development of current and future classifications, and </w:t>
      </w:r>
    </w:p>
    <w:p w:rsidR="00CD7AE9" w:rsidRDefault="00CD7AE9" w:rsidP="00CD7AE9">
      <w:pPr>
        <w:pStyle w:val="Bullet1"/>
      </w:pPr>
      <w:proofErr w:type="gramStart"/>
      <w:r>
        <w:t>informing</w:t>
      </w:r>
      <w:proofErr w:type="gramEnd"/>
      <w:r>
        <w:t xml:space="preserve"> the refinement of national costing standards.</w:t>
      </w:r>
    </w:p>
    <w:p w:rsidR="00CD7AE9" w:rsidRDefault="00CD7AE9" w:rsidP="00CD7AE9">
      <w:pPr>
        <w:pStyle w:val="BodyText1"/>
      </w:pPr>
      <w:r>
        <w:t xml:space="preserve">Data collection across the two services types of </w:t>
      </w:r>
      <w:r w:rsidR="003839E2">
        <w:t>n</w:t>
      </w:r>
      <w:r>
        <w:t xml:space="preserve">on-admitted and </w:t>
      </w:r>
      <w:r w:rsidR="00701463">
        <w:t>s</w:t>
      </w:r>
      <w:r>
        <w:t xml:space="preserve">ubacute admitted was undertaken at 43 sites across Australia, capturing </w:t>
      </w:r>
      <w:r w:rsidR="00DA7C11">
        <w:t>over 5</w:t>
      </w:r>
      <w:r>
        <w:t xml:space="preserve">00,000 patient service events and involving direct time data collection by over 2,000 clinicians. Appendix C lists the participating sites by jurisdiction and Table </w:t>
      </w:r>
      <w:r w:rsidR="008A6185">
        <w:t>1</w:t>
      </w:r>
      <w:r>
        <w:t xml:space="preserve">.2 Part B lists hospital participation by service area. </w:t>
      </w:r>
    </w:p>
    <w:p w:rsidR="00CD7AE9" w:rsidRDefault="00DF6166" w:rsidP="00CD7AE9">
      <w:pPr>
        <w:pStyle w:val="BodyText1"/>
      </w:pPr>
      <w:r>
        <w:t>T</w:t>
      </w:r>
      <w:r w:rsidR="00CD7AE9">
        <w:t>he study objective</w:t>
      </w:r>
      <w:r>
        <w:t xml:space="preserve"> </w:t>
      </w:r>
      <w:r w:rsidR="00CD7AE9">
        <w:t>was the construction of a costed dataset that could be used by IHPA to set national prices</w:t>
      </w:r>
      <w:r w:rsidR="00C73290">
        <w:t xml:space="preserve">, </w:t>
      </w:r>
      <w:r w:rsidR="00CD7AE9">
        <w:t xml:space="preserve">improve the classification of patients and the national pricing framework. </w:t>
      </w:r>
      <w:r>
        <w:t xml:space="preserve">Analysis of cost data and </w:t>
      </w:r>
      <w:r w:rsidR="000E22E3">
        <w:t>d</w:t>
      </w:r>
      <w:r>
        <w:t>erivation of the national efficient price for non-admitted and subacute admitted services was outside the scope of the study. T</w:t>
      </w:r>
      <w:r w:rsidR="00CD7AE9">
        <w:t xml:space="preserve">o gauge the reliability of the costed dataset constructed, some preliminary time based data are presented in the report to provide insight into the datasets. In addition quality </w:t>
      </w:r>
      <w:r>
        <w:t>checks were</w:t>
      </w:r>
      <w:r w:rsidR="00CD7AE9">
        <w:t xml:space="preserve"> undertaken with the processes and associated results being found within </w:t>
      </w:r>
      <w:r w:rsidR="008A6185">
        <w:t xml:space="preserve">Part A, </w:t>
      </w:r>
      <w:r w:rsidR="00CD7AE9">
        <w:t xml:space="preserve">Section 4. </w:t>
      </w:r>
    </w:p>
    <w:p w:rsidR="00CD7AE9" w:rsidRDefault="00CD7AE9" w:rsidP="00CD7AE9">
      <w:pPr>
        <w:pStyle w:val="BodyText1"/>
      </w:pPr>
      <w:r>
        <w:t xml:space="preserve">This report presents the outcomes of the study in two distinct </w:t>
      </w:r>
      <w:r w:rsidR="00C73290">
        <w:t>parts</w:t>
      </w:r>
      <w:r>
        <w:t xml:space="preserve">. </w:t>
      </w:r>
    </w:p>
    <w:p w:rsidR="00CD7AE9" w:rsidRDefault="00CD7AE9" w:rsidP="00CD7AE9">
      <w:pPr>
        <w:pStyle w:val="BodyText1"/>
      </w:pPr>
      <w:r>
        <w:t>Part A of the report</w:t>
      </w:r>
      <w:r w:rsidR="00C73290">
        <w:t xml:space="preserve"> </w:t>
      </w:r>
      <w:r>
        <w:t>relates to the data coverage of both non-admitted and admitted subacute services</w:t>
      </w:r>
      <w:r w:rsidR="00DF6166">
        <w:t xml:space="preserve">. This includes a </w:t>
      </w:r>
      <w:r>
        <w:t xml:space="preserve">presentation of some of the key attributes and findings of the collected data. </w:t>
      </w:r>
    </w:p>
    <w:p w:rsidR="00CD7AE9" w:rsidRDefault="00CD7AE9" w:rsidP="00CD7AE9">
      <w:pPr>
        <w:pStyle w:val="BodyText1"/>
      </w:pPr>
      <w:r>
        <w:lastRenderedPageBreak/>
        <w:t>Part B of the report</w:t>
      </w:r>
      <w:r w:rsidR="00C73290">
        <w:t xml:space="preserve"> </w:t>
      </w:r>
      <w:r>
        <w:t>provides the reader with the technical details describing the construct</w:t>
      </w:r>
      <w:r w:rsidR="00DF6166">
        <w:t>ion</w:t>
      </w:r>
      <w:r>
        <w:t xml:space="preserve"> and implementation of the study. Cross referencing between the respective sections of the report is made throughout to assist the reader.</w:t>
      </w:r>
    </w:p>
    <w:p w:rsidR="00CD7AE9" w:rsidRDefault="00CD7AE9" w:rsidP="00C90D44">
      <w:pPr>
        <w:pStyle w:val="Headingtwononumber"/>
      </w:pPr>
      <w:r>
        <w:t>Study Approach</w:t>
      </w:r>
    </w:p>
    <w:p w:rsidR="00CD7AE9" w:rsidRDefault="00CD7AE9" w:rsidP="00CD7AE9">
      <w:pPr>
        <w:pStyle w:val="BodyText1"/>
      </w:pPr>
      <w:r>
        <w:t xml:space="preserve">The study comprised a </w:t>
      </w:r>
      <w:r w:rsidR="003F3657">
        <w:t xml:space="preserve">‘bottom up’ </w:t>
      </w:r>
      <w:r>
        <w:t>data collection of service events to understand direct and potential cost dependent variables.</w:t>
      </w:r>
      <w:r w:rsidR="00C32231">
        <w:t xml:space="preserve"> </w:t>
      </w:r>
      <w:r>
        <w:t xml:space="preserve">This data collection was done by capturing data through a manually completed form and through the extraction of system generated information. The later included both </w:t>
      </w:r>
      <w:r w:rsidR="00DF6166">
        <w:t xml:space="preserve">additional </w:t>
      </w:r>
      <w:r>
        <w:t xml:space="preserve">diagnostic information and where possible, system generated clinician time. </w:t>
      </w:r>
      <w:r w:rsidR="00C32231">
        <w:t>T</w:t>
      </w:r>
      <w:r>
        <w:t>he prescribed process focussed on collecting cost driver attributes such as;</w:t>
      </w:r>
    </w:p>
    <w:p w:rsidR="00CD7AE9" w:rsidRDefault="00CD7AE9" w:rsidP="00CD7AE9">
      <w:pPr>
        <w:pStyle w:val="Bullet1"/>
      </w:pPr>
      <w:r>
        <w:t>direct minutes of clinician time attributable to each event</w:t>
      </w:r>
      <w:r w:rsidR="008614A3">
        <w:t>,</w:t>
      </w:r>
      <w:r>
        <w:t xml:space="preserve"> </w:t>
      </w:r>
    </w:p>
    <w:p w:rsidR="00CD7AE9" w:rsidRDefault="00CD7AE9" w:rsidP="00CD7AE9">
      <w:pPr>
        <w:pStyle w:val="Bullet1"/>
      </w:pPr>
      <w:r>
        <w:t>indirect minutes of clinician time attributed to each event</w:t>
      </w:r>
      <w:r w:rsidR="008614A3">
        <w:t>, and</w:t>
      </w:r>
    </w:p>
    <w:p w:rsidR="00CD7AE9" w:rsidRDefault="00CD7AE9" w:rsidP="00CD7AE9">
      <w:pPr>
        <w:pStyle w:val="Bullet1"/>
      </w:pPr>
      <w:r>
        <w:t xml:space="preserve">classification description elements e.g. </w:t>
      </w:r>
      <w:r w:rsidR="00630DC8">
        <w:t>Australian National Subacute and Non-Acute Patient (</w:t>
      </w:r>
      <w:r>
        <w:t>AN-SNAP</w:t>
      </w:r>
      <w:r w:rsidR="00630DC8">
        <w:t>)</w:t>
      </w:r>
      <w:r>
        <w:t xml:space="preserve"> classification and phase of care </w:t>
      </w:r>
    </w:p>
    <w:p w:rsidR="00CD7AE9" w:rsidRDefault="00CD7AE9" w:rsidP="00CD7AE9">
      <w:pPr>
        <w:pStyle w:val="BodyText1"/>
      </w:pPr>
      <w:r>
        <w:t xml:space="preserve">The specifications outlining the methods and data items to be collected </w:t>
      </w:r>
      <w:r w:rsidR="00A01B85">
        <w:t xml:space="preserve">within the study </w:t>
      </w:r>
      <w:r>
        <w:t xml:space="preserve">are detailed in the study </w:t>
      </w:r>
      <w:r w:rsidR="00C73290" w:rsidRPr="00C73290">
        <w:rPr>
          <w:i/>
        </w:rPr>
        <w:t>R</w:t>
      </w:r>
      <w:r w:rsidRPr="00C73290">
        <w:rPr>
          <w:i/>
        </w:rPr>
        <w:t xml:space="preserve">eference </w:t>
      </w:r>
      <w:r w:rsidR="00C73290" w:rsidRPr="00C73290">
        <w:rPr>
          <w:i/>
        </w:rPr>
        <w:t>M</w:t>
      </w:r>
      <w:r w:rsidRPr="00C73290">
        <w:rPr>
          <w:i/>
        </w:rPr>
        <w:t>anual</w:t>
      </w:r>
      <w:r>
        <w:t xml:space="preserve"> which appears as Appendix </w:t>
      </w:r>
      <w:r w:rsidR="007250D8">
        <w:t>EE</w:t>
      </w:r>
      <w:r>
        <w:t xml:space="preserve"> to this report.</w:t>
      </w:r>
    </w:p>
    <w:p w:rsidR="00CD7AE9" w:rsidRDefault="00CD7AE9" w:rsidP="00CD7AE9">
      <w:pPr>
        <w:pStyle w:val="BodyText1"/>
      </w:pPr>
      <w:r>
        <w:t xml:space="preserve">Time based data was principally collected via a manual data collection form, </w:t>
      </w:r>
      <w:r w:rsidR="00DF6166">
        <w:t xml:space="preserve">tailored </w:t>
      </w:r>
      <w:r>
        <w:t xml:space="preserve">to </w:t>
      </w:r>
      <w:r w:rsidR="00DF6166">
        <w:t xml:space="preserve">both </w:t>
      </w:r>
      <w:r>
        <w:t>non-admitted and subacute admitted services (refer Part B Section 4). To ease data collection requirements on participating sites Optical Character Recognition (OCR) compatible forms and a third party data processing company (</w:t>
      </w:r>
      <w:proofErr w:type="spellStart"/>
      <w:r>
        <w:t>Datatime</w:t>
      </w:r>
      <w:proofErr w:type="spellEnd"/>
      <w:r>
        <w:t xml:space="preserve"> Services) was utilised. Where such data were accurately collected on a routine basis on locally developed ICT systems, hospitals were encouraged to extract the information and provide their data electronically. This was largely restricted to allied health professional services, although some “specialist service” specific data was also provided in this format (refer to Part A, Section 4 and Appendix G through J for further detail).</w:t>
      </w:r>
    </w:p>
    <w:p w:rsidR="00CD7AE9" w:rsidRDefault="00CD7AE9" w:rsidP="00CD7AE9">
      <w:pPr>
        <w:pStyle w:val="BodyText1"/>
      </w:pPr>
      <w:r>
        <w:t xml:space="preserve">In addition, the study sought to collect data from pathology, imaging, and pharmacy services via electronic extracts and then link these records to the time based data using hospital code, clinic or ward code, medical record number and date of service. This process resulted in the receipt, review, importing and linking of over 1,250 extracted data files (representing 88% of the key cost related diagnostic files required). Further details on the linkage process are provided in Part </w:t>
      </w:r>
      <w:proofErr w:type="gramStart"/>
      <w:r>
        <w:t>A</w:t>
      </w:r>
      <w:proofErr w:type="gramEnd"/>
      <w:r>
        <w:t xml:space="preserve">, Section 4. Through these processes the study generated a ‘bottom up’ patient cost collection with costing of key direct cost ‘buckets’. </w:t>
      </w:r>
    </w:p>
    <w:p w:rsidR="00CD7AE9" w:rsidRDefault="00CD7AE9" w:rsidP="00CD7AE9">
      <w:pPr>
        <w:pStyle w:val="BodyText1"/>
      </w:pPr>
      <w:r>
        <w:t xml:space="preserve">Studies of this scale and involving hospitals of the size and complexity embodied by this project need to embrace a degree of flexibility to ensure co-operation and participation is maintained over the course of the study. To this extent, a staggered start date was adopted, allowing sites to commence data collection at a time that best suited their circumstances. To accommodate the costing program and timetable of IHPA, the study constructed datasets in two distinct tranches. </w:t>
      </w:r>
    </w:p>
    <w:p w:rsidR="00CD7AE9" w:rsidRDefault="00CD7AE9" w:rsidP="00CD7AE9">
      <w:pPr>
        <w:pStyle w:val="Bullet1"/>
      </w:pPr>
      <w:r>
        <w:t xml:space="preserve">The first tranche providing a costed patient level file incorporating data collection up to 30 August 2013 for use in FY14/15 NEP development. </w:t>
      </w:r>
    </w:p>
    <w:p w:rsidR="00CD7AE9" w:rsidRDefault="00CD7AE9" w:rsidP="00CD7AE9">
      <w:pPr>
        <w:pStyle w:val="Bullet1"/>
      </w:pPr>
      <w:r>
        <w:t>The second file or Tranche 2 being a cumulative file consisting of Tranche 1 and all data captured up until 31</w:t>
      </w:r>
      <w:r w:rsidR="00CE47ED">
        <w:t xml:space="preserve"> </w:t>
      </w:r>
      <w:r>
        <w:t>October</w:t>
      </w:r>
      <w:r w:rsidR="00CE47ED">
        <w:t xml:space="preserve"> 2013</w:t>
      </w:r>
      <w:r w:rsidR="00C73290">
        <w:t xml:space="preserve">. </w:t>
      </w:r>
      <w:r w:rsidR="00AE0B59">
        <w:t xml:space="preserve"> </w:t>
      </w:r>
    </w:p>
    <w:p w:rsidR="00CD7AE9" w:rsidRDefault="00CD7AE9" w:rsidP="00CD7AE9">
      <w:pPr>
        <w:pStyle w:val="BodyText1"/>
      </w:pPr>
      <w:r>
        <w:t>The detailed approach adopted in the data collection is outlined in Part B Section 4.</w:t>
      </w:r>
    </w:p>
    <w:p w:rsidR="00CD7AE9" w:rsidRDefault="00CD7AE9" w:rsidP="00C90D44">
      <w:pPr>
        <w:pStyle w:val="Headingtwononumber"/>
      </w:pPr>
      <w:r>
        <w:t>Steering Committee &amp; Project Direction</w:t>
      </w:r>
    </w:p>
    <w:p w:rsidR="00CD7AE9" w:rsidRDefault="00CD7AE9" w:rsidP="00CD7AE9">
      <w:pPr>
        <w:pStyle w:val="BodyText1"/>
      </w:pPr>
      <w:r>
        <w:t xml:space="preserve">Throughout the project the Steering Committee and to a lesser extent the Jurisdictional Advisory Committee (JAC) and Clinical Advisory Committee (CAC) provided direction and oversight on the design and implementation of the data collection. Such oversight included, but was not limited to; collection methodology, manual form design, issues resolution and costing </w:t>
      </w:r>
      <w:r w:rsidR="00C32231">
        <w:t>methodology.</w:t>
      </w:r>
      <w:r>
        <w:t xml:space="preserve"> </w:t>
      </w:r>
    </w:p>
    <w:p w:rsidR="00CD7AE9" w:rsidRDefault="00CD7AE9" w:rsidP="00C90D44">
      <w:pPr>
        <w:pStyle w:val="Headingtwononumber"/>
      </w:pPr>
      <w:r>
        <w:lastRenderedPageBreak/>
        <w:t>Data Coverage and key attributes</w:t>
      </w:r>
    </w:p>
    <w:p w:rsidR="00CD7AE9" w:rsidRDefault="00CD7AE9" w:rsidP="00CD7AE9">
      <w:pPr>
        <w:pStyle w:val="BodyText1"/>
      </w:pPr>
      <w:r>
        <w:t>The data collected over the twelve week period resulted in an analysis of:</w:t>
      </w:r>
    </w:p>
    <w:p w:rsidR="00CD7AE9" w:rsidRDefault="00CD7AE9" w:rsidP="00E1744D">
      <w:pPr>
        <w:pStyle w:val="Bullet1"/>
      </w:pPr>
      <w:r>
        <w:t xml:space="preserve">Non-admitted dataset containing </w:t>
      </w:r>
      <w:r w:rsidR="002724CA">
        <w:t>460,889</w:t>
      </w:r>
      <w:r>
        <w:t xml:space="preserve"> records</w:t>
      </w:r>
    </w:p>
    <w:p w:rsidR="00CD7AE9" w:rsidRDefault="00CD7AE9" w:rsidP="00E1744D">
      <w:pPr>
        <w:pStyle w:val="Bullet1"/>
      </w:pPr>
      <w:r>
        <w:t>Subacute admitted dataset containing 49,241 records.</w:t>
      </w:r>
    </w:p>
    <w:p w:rsidR="00CD7AE9" w:rsidRDefault="00CD7AE9" w:rsidP="00F92309">
      <w:pPr>
        <w:pStyle w:val="Headingthreenonumber"/>
      </w:pPr>
      <w:r>
        <w:t>Non-admitted services</w:t>
      </w:r>
    </w:p>
    <w:p w:rsidR="00CD7AE9" w:rsidRDefault="00CD7AE9" w:rsidP="00CD7AE9">
      <w:pPr>
        <w:pStyle w:val="BodyText1"/>
      </w:pPr>
      <w:r>
        <w:t xml:space="preserve">The non-admitted dataset contains 460,889 records consisting of 10,460 group encounters and 450,429 individual encounters representing all but 13 tier 2 </w:t>
      </w:r>
      <w:r w:rsidR="00A11D3B">
        <w:t>c</w:t>
      </w:r>
      <w:r w:rsidR="00C32231">
        <w:t>linics</w:t>
      </w:r>
      <w:r>
        <w:t xml:space="preserve"> represented in the collection. It should be noted that some of the tier 2 clinics contained in this non collected list relate to imaging examinations that are not service events (so not separately counted) but bundled with the primary outpatient attendance that generated the exam request. </w:t>
      </w:r>
    </w:p>
    <w:p w:rsidR="00CD7AE9" w:rsidRDefault="00CD7AE9" w:rsidP="00CD7AE9">
      <w:pPr>
        <w:pStyle w:val="BodyText1"/>
      </w:pPr>
      <w:r>
        <w:t>Further, whilst data are not reported against some tier 2 clinics, primarily associated with allied health and/or clinical nurse intervention classes, data for the comparable medical consultation clinics were reported within the study. During onsite visits, the study team were made aware that for some patient encounters, the patient may be seen by the medical officer and then followed up with further consultations/interactions with an allied health professional and/or a nurse within the same clinic and session. In these instances, the encounter is recorded once and attributed to the medical consultation class.</w:t>
      </w:r>
      <w:r w:rsidR="00AE0B59">
        <w:t xml:space="preserve"> </w:t>
      </w:r>
    </w:p>
    <w:p w:rsidR="00CD7AE9" w:rsidRDefault="00CD7AE9" w:rsidP="00CD7AE9">
      <w:pPr>
        <w:pStyle w:val="BodyText1"/>
      </w:pPr>
      <w:r>
        <w:t xml:space="preserve">Preliminary analyses of the variation within classes provided in </w:t>
      </w:r>
      <w:r w:rsidR="00C32231">
        <w:t xml:space="preserve">Part </w:t>
      </w:r>
      <w:proofErr w:type="gramStart"/>
      <w:r w:rsidR="00C32231">
        <w:t>A</w:t>
      </w:r>
      <w:proofErr w:type="gramEnd"/>
      <w:r w:rsidR="00C32231">
        <w:t xml:space="preserve"> </w:t>
      </w:r>
      <w:r>
        <w:t xml:space="preserve">Sections 1 and 2 and Appendices L through to </w:t>
      </w:r>
      <w:r w:rsidR="006C480A">
        <w:t>T</w:t>
      </w:r>
      <w:r>
        <w:t xml:space="preserve"> shows the depth of the database. </w:t>
      </w:r>
    </w:p>
    <w:p w:rsidR="00CD7AE9" w:rsidRDefault="00CD7AE9" w:rsidP="00CD7AE9">
      <w:pPr>
        <w:pStyle w:val="BodyText1"/>
      </w:pPr>
      <w:r>
        <w:t>More detailed analyses will provide further insight into the appropriateness of fit of the current tier 2 classification system, where further standardisation in counting and reporting is required and where there are areas warranting classification refinement.</w:t>
      </w:r>
    </w:p>
    <w:p w:rsidR="00CD7AE9" w:rsidRDefault="00CD7AE9" w:rsidP="00F92309">
      <w:pPr>
        <w:pStyle w:val="Headingthreenonumber"/>
      </w:pPr>
      <w:r>
        <w:t>Subacute admitted services</w:t>
      </w:r>
    </w:p>
    <w:p w:rsidR="00CD7AE9" w:rsidRDefault="00CD7AE9" w:rsidP="00CD7AE9">
      <w:pPr>
        <w:pStyle w:val="BodyText1"/>
      </w:pPr>
      <w:r>
        <w:t xml:space="preserve">The subacute admitted dataset contains 49,241 records each representing a single day in the provision of care across the five subacute care </w:t>
      </w:r>
      <w:r w:rsidR="00A11D3B">
        <w:t>types</w:t>
      </w:r>
      <w:r>
        <w:t>.</w:t>
      </w:r>
      <w:r w:rsidR="00A11D3B">
        <w:t xml:space="preserve"> </w:t>
      </w:r>
      <w:r w:rsidR="00A608B4">
        <w:t>The Australian National Subacute and Non-Acute Patient (AN-SNAP) classification system is structured around the</w:t>
      </w:r>
      <w:r w:rsidR="00CB26B6">
        <w:t>se</w:t>
      </w:r>
      <w:r w:rsidR="00A608B4">
        <w:t xml:space="preserve"> five subacute care types, with</w:t>
      </w:r>
      <w:r w:rsidR="00CB26B6">
        <w:t xml:space="preserve"> </w:t>
      </w:r>
      <w:r w:rsidR="00A608B4">
        <w:t>AN-SNAP classes aligned to each. The study revealed that n</w:t>
      </w:r>
      <w:r>
        <w:t xml:space="preserve">ot all hospitals classify </w:t>
      </w:r>
      <w:r w:rsidR="00CB26B6">
        <w:t xml:space="preserve">using </w:t>
      </w:r>
      <w:r>
        <w:t>AN</w:t>
      </w:r>
      <w:r w:rsidR="007250D8">
        <w:t>-</w:t>
      </w:r>
      <w:r>
        <w:t xml:space="preserve">SNAP and hence not all records were able to be allocated </w:t>
      </w:r>
      <w:r w:rsidR="00CB26B6">
        <w:t xml:space="preserve">an AN-SNAP classification. </w:t>
      </w:r>
      <w:r w:rsidR="008A1721">
        <w:t>Part A</w:t>
      </w:r>
      <w:r w:rsidR="008614A3">
        <w:t>, S</w:t>
      </w:r>
      <w:r>
        <w:t xml:space="preserve">ections 1 and 2 </w:t>
      </w:r>
      <w:r w:rsidR="00C32231">
        <w:t xml:space="preserve">also highlights that </w:t>
      </w:r>
      <w:r>
        <w:t>AN</w:t>
      </w:r>
      <w:r w:rsidR="007250D8">
        <w:t>-</w:t>
      </w:r>
      <w:r>
        <w:t>SNAP classification</w:t>
      </w:r>
      <w:r w:rsidR="00A608B4">
        <w:t xml:space="preserve">s have been </w:t>
      </w:r>
      <w:r w:rsidR="00C32231">
        <w:t>assigned to patients outside the care type for which they represent.</w:t>
      </w:r>
      <w:r w:rsidR="00A608B4">
        <w:t xml:space="preserve"> </w:t>
      </w:r>
      <w:r>
        <w:t>The</w:t>
      </w:r>
      <w:r w:rsidR="00A608B4">
        <w:t xml:space="preserve">se instances have been highlighted in grey within the tables describing the AN-SNAP </w:t>
      </w:r>
      <w:r w:rsidR="00653BAB">
        <w:t xml:space="preserve">data </w:t>
      </w:r>
      <w:r w:rsidR="00A608B4">
        <w:t>coverage</w:t>
      </w:r>
      <w:r w:rsidR="00653BAB">
        <w:t xml:space="preserve">. </w:t>
      </w:r>
      <w:r w:rsidR="00A608B4">
        <w:t xml:space="preserve"> </w:t>
      </w:r>
    </w:p>
    <w:p w:rsidR="00CD7AE9" w:rsidRDefault="00CD7AE9" w:rsidP="00F92309">
      <w:pPr>
        <w:pStyle w:val="Headingthreenonumber"/>
      </w:pPr>
      <w:r>
        <w:t>Time based outcomes</w:t>
      </w:r>
    </w:p>
    <w:p w:rsidR="00CD7AE9" w:rsidRDefault="00CD7AE9" w:rsidP="00CD7AE9">
      <w:pPr>
        <w:pStyle w:val="BodyText1"/>
      </w:pPr>
      <w:r>
        <w:t xml:space="preserve">The principle determinant of costs within a patient encounter is the labour component </w:t>
      </w:r>
      <w:r w:rsidR="00BA735B">
        <w:t>which w</w:t>
      </w:r>
      <w:r>
        <w:t xml:space="preserve">as the foundational element within the data collection. </w:t>
      </w:r>
    </w:p>
    <w:p w:rsidR="00CD7AE9" w:rsidRDefault="00CD7AE9" w:rsidP="00CD7AE9">
      <w:pPr>
        <w:pStyle w:val="BodyText1"/>
      </w:pPr>
      <w:r>
        <w:t xml:space="preserve">The results of the collection by professional staff are as follows. </w:t>
      </w:r>
    </w:p>
    <w:p w:rsidR="008517B7" w:rsidRDefault="008517B7" w:rsidP="00CD7AE9">
      <w:pPr>
        <w:pStyle w:val="Bullet1"/>
      </w:pPr>
      <w:r>
        <w:t>When averaging the encounters whe</w:t>
      </w:r>
      <w:r w:rsidR="0017302D">
        <w:t xml:space="preserve">re specific </w:t>
      </w:r>
      <w:r w:rsidR="00FB03A0">
        <w:t>clinician</w:t>
      </w:r>
      <w:r>
        <w:t xml:space="preserve"> time was recorded the average time </w:t>
      </w:r>
      <w:r w:rsidR="0017302D">
        <w:t xml:space="preserve">for those encounters </w:t>
      </w:r>
      <w:r>
        <w:t>within the dataset w</w:t>
      </w:r>
      <w:r w:rsidR="00B65CAE">
        <w:t>ere</w:t>
      </w:r>
      <w:r>
        <w:t xml:space="preserve"> 27.</w:t>
      </w:r>
      <w:r w:rsidR="003653A1">
        <w:t>43</w:t>
      </w:r>
      <w:r>
        <w:t xml:space="preserve"> minutes</w:t>
      </w:r>
      <w:r w:rsidR="00B41FC9">
        <w:t xml:space="preserve"> for medical staff</w:t>
      </w:r>
      <w:r>
        <w:t xml:space="preserve">, </w:t>
      </w:r>
      <w:r w:rsidR="003653A1">
        <w:t>29.49</w:t>
      </w:r>
      <w:r>
        <w:t xml:space="preserve"> minutes </w:t>
      </w:r>
      <w:r w:rsidR="00B41FC9">
        <w:t xml:space="preserve">for nursing staff </w:t>
      </w:r>
      <w:r>
        <w:t>and 47.</w:t>
      </w:r>
      <w:r w:rsidR="003653A1">
        <w:t>52</w:t>
      </w:r>
      <w:r>
        <w:t xml:space="preserve"> minutes for </w:t>
      </w:r>
      <w:r w:rsidR="00B41FC9">
        <w:t xml:space="preserve">allied health </w:t>
      </w:r>
      <w:r>
        <w:t>professionals.</w:t>
      </w:r>
    </w:p>
    <w:p w:rsidR="00CD7AE9" w:rsidRDefault="00CD7AE9" w:rsidP="00CD7AE9">
      <w:pPr>
        <w:pStyle w:val="Bullet1"/>
      </w:pPr>
      <w:r>
        <w:t xml:space="preserve">Results for subacute admitted services are represented as an average of all AN-SNAP classes and by bed day. As with non-admitted services these are also shown per care type and AN-SNAP class within the report. </w:t>
      </w:r>
      <w:r w:rsidR="0017302D">
        <w:t xml:space="preserve">The time </w:t>
      </w:r>
      <w:r>
        <w:t>per bed day reported were 26.16</w:t>
      </w:r>
      <w:r w:rsidR="0017302D">
        <w:t xml:space="preserve"> for medical staff, </w:t>
      </w:r>
      <w:r>
        <w:t xml:space="preserve">266.83 </w:t>
      </w:r>
      <w:r w:rsidR="0017302D">
        <w:t>minutes</w:t>
      </w:r>
      <w:r w:rsidR="00B65CAE">
        <w:t xml:space="preserve"> for nursing staff </w:t>
      </w:r>
      <w:r>
        <w:t>and 48.64 for allied health professionals</w:t>
      </w:r>
      <w:r w:rsidR="00B65CAE">
        <w:t>.</w:t>
      </w:r>
      <w:r>
        <w:t xml:space="preserve"> </w:t>
      </w:r>
    </w:p>
    <w:p w:rsidR="00CE47ED" w:rsidRPr="00540139" w:rsidRDefault="00CE47ED" w:rsidP="00540139">
      <w:r>
        <w:br w:type="page"/>
      </w:r>
    </w:p>
    <w:p w:rsidR="00CD7AE9" w:rsidRDefault="00CD7AE9" w:rsidP="00C90D44">
      <w:pPr>
        <w:pStyle w:val="Headingtwononumber"/>
      </w:pPr>
      <w:r>
        <w:lastRenderedPageBreak/>
        <w:t>Costing Outcomes</w:t>
      </w:r>
    </w:p>
    <w:p w:rsidR="00CD7AE9" w:rsidRDefault="00CD7AE9" w:rsidP="00CD7AE9">
      <w:pPr>
        <w:pStyle w:val="BodyText1"/>
      </w:pPr>
      <w:r>
        <w:t>Using the costing methodology documented in Part A</w:t>
      </w:r>
      <w:r w:rsidR="008614A3">
        <w:t>, S</w:t>
      </w:r>
      <w:r>
        <w:t xml:space="preserve">ection 3 the following average costs were </w:t>
      </w:r>
      <w:r w:rsidR="008614A3">
        <w:t>calculated</w:t>
      </w:r>
      <w:r>
        <w:t>.</w:t>
      </w:r>
    </w:p>
    <w:p w:rsidR="00CD7AE9" w:rsidRDefault="00CD7AE9" w:rsidP="00CD7AE9">
      <w:pPr>
        <w:pStyle w:val="Bullet1"/>
      </w:pPr>
      <w:r>
        <w:t xml:space="preserve">Within non-admitted services the average cost calculated per encounter was $257.29 </w:t>
      </w:r>
    </w:p>
    <w:p w:rsidR="00CD7AE9" w:rsidRDefault="00CD7AE9" w:rsidP="00CD7AE9">
      <w:pPr>
        <w:pStyle w:val="Bullet1"/>
      </w:pPr>
      <w:r>
        <w:t>Results for subacute admitted services represented as an average per bed day for all care types is $719.53</w:t>
      </w:r>
    </w:p>
    <w:p w:rsidR="00CD7AE9" w:rsidRDefault="00CD7AE9" w:rsidP="00C90D44">
      <w:pPr>
        <w:pStyle w:val="Headingtwononumber"/>
      </w:pPr>
      <w:r>
        <w:t xml:space="preserve">Conclusion </w:t>
      </w:r>
    </w:p>
    <w:p w:rsidR="00B41CD0" w:rsidRDefault="001174B3" w:rsidP="00CD7AE9">
      <w:pPr>
        <w:pStyle w:val="BodyText1"/>
      </w:pPr>
      <w:r>
        <w:t>D</w:t>
      </w:r>
      <w:r w:rsidR="00CD7AE9">
        <w:t>ata collection projects of this size are not without their challenges. The specific data needs of this project from a quality and integrity perspective have had to be balanced with the project timing, resources and ability for participants to provide the required data, in the right format or at the desired time. As a result the dataset is not as large as originally desired and does contain some data deficits identified within this report. Missing data not material to costing like missing dates of birth (DOB), financial class and or admission and discharge dates can also be identified.</w:t>
      </w:r>
    </w:p>
    <w:p w:rsidR="00CD7AE9" w:rsidRDefault="00CD7AE9" w:rsidP="00CD7AE9">
      <w:pPr>
        <w:pStyle w:val="BodyText1"/>
      </w:pPr>
      <w:r>
        <w:t xml:space="preserve">The results of this study however have provided IHPA with a robust cost </w:t>
      </w:r>
      <w:r w:rsidR="00B65CAE">
        <w:t>dataset</w:t>
      </w:r>
      <w:r>
        <w:t xml:space="preserve"> that provides direct cost allocat</w:t>
      </w:r>
      <w:r w:rsidR="00B146F8">
        <w:t xml:space="preserve">ed with a level of accuracy </w:t>
      </w:r>
      <w:r>
        <w:t xml:space="preserve">that has not previously been possible. This </w:t>
      </w:r>
      <w:r w:rsidR="00B65CAE">
        <w:t>dataset</w:t>
      </w:r>
      <w:r>
        <w:t xml:space="preserve"> can be used to understand the underlying cost of treatment provided to both non-admitted and subacute admitted patients as illustrated in Part </w:t>
      </w:r>
      <w:proofErr w:type="gramStart"/>
      <w:r>
        <w:t>A</w:t>
      </w:r>
      <w:proofErr w:type="gramEnd"/>
      <w:r>
        <w:t xml:space="preserve"> Sections 1 and 2 of this report. The study also captured data rich in encounter characteristics that can be used to support further classification development in these areas. The time based data can also provide a national service weight reference table that can support local clinical costing until such time as </w:t>
      </w:r>
      <w:r w:rsidR="00B146F8">
        <w:t xml:space="preserve">data capture is improved to the point that </w:t>
      </w:r>
      <w:r>
        <w:t xml:space="preserve">individual patient costing can be achieved for </w:t>
      </w:r>
      <w:r w:rsidR="00763E10">
        <w:t>non-admitted</w:t>
      </w:r>
      <w:r>
        <w:t xml:space="preserve"> or subacute admitted patients. </w:t>
      </w:r>
    </w:p>
    <w:p w:rsidR="00114E64" w:rsidRPr="00114E64" w:rsidRDefault="00114E64" w:rsidP="00114E64">
      <w:pPr>
        <w:pStyle w:val="Headingthreenonumber"/>
        <w:rPr>
          <w:sz w:val="24"/>
          <w:szCs w:val="24"/>
        </w:rPr>
      </w:pPr>
      <w:r>
        <w:rPr>
          <w:sz w:val="24"/>
          <w:szCs w:val="24"/>
        </w:rPr>
        <w:t>Acknowledgements</w:t>
      </w:r>
    </w:p>
    <w:p w:rsidR="00114E64" w:rsidRDefault="00114E64" w:rsidP="00114E64">
      <w:pPr>
        <w:pStyle w:val="BodyText1"/>
      </w:pPr>
      <w:r>
        <w:t>The development of this report was funded by the Independent Hospital Pricing Authority</w:t>
      </w:r>
      <w:r w:rsidR="00FB03A0">
        <w:t>.</w:t>
      </w:r>
      <w:r w:rsidR="00CB26B6">
        <w:t xml:space="preserve"> </w:t>
      </w:r>
      <w:r>
        <w:t>Thanks go to the representatives of IHPA and the jurisdictional representatives of the Steering Committee who provided oversight of the study as well as valuable insight in the construct of this report.</w:t>
      </w:r>
    </w:p>
    <w:p w:rsidR="00114E64" w:rsidRDefault="00114E64" w:rsidP="00B41FC9">
      <w:pPr>
        <w:pStyle w:val="BodyText1"/>
      </w:pPr>
      <w:r>
        <w:t>The study team would also like to thank and recognise the staff at each site that participated in this study, and acknowledges the significant contribution each has made to</w:t>
      </w:r>
      <w:r w:rsidR="00B41FC9">
        <w:t xml:space="preserve"> achieve the goals of the project. </w:t>
      </w:r>
    </w:p>
    <w:p w:rsidR="00FB03A0" w:rsidRPr="00B127CC" w:rsidRDefault="00E65496" w:rsidP="00FB03A0">
      <w:pPr>
        <w:pStyle w:val="Headingthreenonumber"/>
        <w:rPr>
          <w:sz w:val="24"/>
          <w:szCs w:val="24"/>
        </w:rPr>
      </w:pPr>
      <w:r w:rsidRPr="00B127CC">
        <w:rPr>
          <w:sz w:val="24"/>
          <w:szCs w:val="24"/>
        </w:rPr>
        <w:t>Data quality</w:t>
      </w:r>
      <w:r w:rsidR="00FB03A0" w:rsidRPr="00B127CC">
        <w:rPr>
          <w:sz w:val="24"/>
          <w:szCs w:val="24"/>
        </w:rPr>
        <w:t xml:space="preserve"> and assumptions</w:t>
      </w:r>
    </w:p>
    <w:p w:rsidR="00425A1D" w:rsidRDefault="00FB03A0" w:rsidP="00FB03A0">
      <w:pPr>
        <w:pStyle w:val="BodyText1"/>
      </w:pPr>
      <w:r w:rsidRPr="00A363FA">
        <w:t>Our report has been provided for the sole purpose of documenting the costing study undertaken</w:t>
      </w:r>
      <w:r w:rsidR="00A363FA">
        <w:t xml:space="preserve">. The costing study and </w:t>
      </w:r>
      <w:r w:rsidR="00B65CAE">
        <w:t>dataset</w:t>
      </w:r>
      <w:r w:rsidR="00A363FA">
        <w:t xml:space="preserve"> </w:t>
      </w:r>
      <w:r w:rsidRPr="00A363FA">
        <w:t xml:space="preserve">has been constructed based on data provided to us by IHPA and the study participants up until November 29, 2013. Subsequent amendments were agreed with IHPA to enhance the </w:t>
      </w:r>
      <w:r w:rsidR="00B65CAE">
        <w:t>dataset</w:t>
      </w:r>
      <w:r w:rsidRPr="00A363FA">
        <w:t xml:space="preserve"> with the information in this report current as of March 28</w:t>
      </w:r>
      <w:r w:rsidR="00A11D3B">
        <w:t>,</w:t>
      </w:r>
      <w:r w:rsidRPr="00A363FA">
        <w:t xml:space="preserve"> 2014. </w:t>
      </w:r>
    </w:p>
    <w:p w:rsidR="00FB03A0" w:rsidRPr="00E65496" w:rsidRDefault="00FB03A0" w:rsidP="00FB03A0">
      <w:pPr>
        <w:pStyle w:val="BodyText1"/>
        <w:rPr>
          <w:lang w:eastAsia="en-AU"/>
        </w:rPr>
      </w:pPr>
      <w:r w:rsidRPr="00A363FA">
        <w:t>In performing our services we have compiled</w:t>
      </w:r>
      <w:r w:rsidR="00904C99">
        <w:t xml:space="preserve">, </w:t>
      </w:r>
      <w:r w:rsidRPr="00A363FA">
        <w:t xml:space="preserve">analysed </w:t>
      </w:r>
      <w:r w:rsidR="00904C99">
        <w:t xml:space="preserve">and merged </w:t>
      </w:r>
      <w:r w:rsidRPr="00A363FA">
        <w:t xml:space="preserve">data inputs from multiple third parties. While we are unable to warrant the accuracy of the data provided </w:t>
      </w:r>
      <w:r w:rsidR="00CE47ED">
        <w:t xml:space="preserve">to EY, </w:t>
      </w:r>
      <w:r w:rsidRPr="00A363FA">
        <w:t>we note that based on</w:t>
      </w:r>
      <w:r w:rsidR="008C4256" w:rsidRPr="00A363FA">
        <w:t xml:space="preserve"> our </w:t>
      </w:r>
      <w:r w:rsidRPr="00A363FA">
        <w:t>testing nothing came to our attention that indicated any major issues with accuracy and quality of the data</w:t>
      </w:r>
      <w:r w:rsidR="008C4256" w:rsidRPr="00A363FA">
        <w:t xml:space="preserve"> and subsequent linking to a patient or encounter level</w:t>
      </w:r>
      <w:r w:rsidRPr="00A363FA">
        <w:t xml:space="preserve">. Some third parties were unable to provide all of the data requested </w:t>
      </w:r>
      <w:r w:rsidR="008C4256" w:rsidRPr="00A363FA">
        <w:t xml:space="preserve">that </w:t>
      </w:r>
      <w:r w:rsidRPr="00A363FA">
        <w:t>may have</w:t>
      </w:r>
      <w:r w:rsidR="00E65496" w:rsidRPr="00A363FA">
        <w:t xml:space="preserve"> an </w:t>
      </w:r>
      <w:r w:rsidRPr="00A363FA">
        <w:t>impact</w:t>
      </w:r>
      <w:r w:rsidR="008C4256" w:rsidRPr="00A363FA">
        <w:t xml:space="preserve"> </w:t>
      </w:r>
      <w:r w:rsidRPr="00A363FA">
        <w:t xml:space="preserve">on </w:t>
      </w:r>
      <w:r w:rsidR="008C4256" w:rsidRPr="00A363FA">
        <w:t>patient specific</w:t>
      </w:r>
      <w:r w:rsidRPr="00A363FA">
        <w:t xml:space="preserve"> cost</w:t>
      </w:r>
      <w:r w:rsidR="008C4256" w:rsidRPr="00A363FA">
        <w:t>s.</w:t>
      </w:r>
      <w:r w:rsidR="00A363FA" w:rsidRPr="00A363FA">
        <w:t xml:space="preserve"> </w:t>
      </w:r>
      <w:r w:rsidR="00E65496" w:rsidRPr="00A363FA">
        <w:t xml:space="preserve">Notwithstanding the limitations noted above the information contained in this report and associated </w:t>
      </w:r>
      <w:r w:rsidR="00B65CAE">
        <w:t>dataset</w:t>
      </w:r>
      <w:r w:rsidR="00E65496" w:rsidRPr="00A363FA">
        <w:t xml:space="preserve"> is fit for purpose.</w:t>
      </w:r>
    </w:p>
    <w:p w:rsidR="00FB03A0" w:rsidRDefault="00FB03A0" w:rsidP="00FB03A0">
      <w:pPr>
        <w:pStyle w:val="BodyText1"/>
        <w:rPr>
          <w:lang w:eastAsia="en-AU"/>
        </w:rPr>
      </w:pPr>
      <w:r>
        <w:rPr>
          <w:lang w:eastAsia="en-AU"/>
        </w:rPr>
        <w:t>Yours sincerely</w:t>
      </w:r>
      <w:r w:rsidR="008614A3">
        <w:rPr>
          <w:lang w:eastAsia="en-AU"/>
        </w:rPr>
        <w:t>,</w:t>
      </w:r>
    </w:p>
    <w:p w:rsidR="00425A1D" w:rsidRDefault="00B52745" w:rsidP="00FB03A0">
      <w:pPr>
        <w:pStyle w:val="BodyText1"/>
        <w:rPr>
          <w:lang w:eastAsia="en-AU"/>
        </w:rPr>
      </w:pPr>
      <w:r>
        <w:rPr>
          <w:noProof/>
          <w:lang w:eastAsia="en-AU"/>
        </w:rPr>
        <w:drawing>
          <wp:inline distT="0" distB="0" distL="0" distR="0" wp14:anchorId="537ADD69" wp14:editId="2B8CF9CF">
            <wp:extent cx="1228725" cy="423537"/>
            <wp:effectExtent l="0" t="0" r="0" b="0"/>
            <wp:docPr id="14" name="Picture 1" descr="David Roberts Signature &#10;Partner, Ernst &amp; You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4" cstate="screen"/>
                    <a:srcRect/>
                    <a:stretch>
                      <a:fillRect/>
                    </a:stretch>
                  </pic:blipFill>
                  <pic:spPr bwMode="auto">
                    <a:xfrm>
                      <a:off x="0" y="0"/>
                      <a:ext cx="1237254" cy="426477"/>
                    </a:xfrm>
                    <a:prstGeom prst="rect">
                      <a:avLst/>
                    </a:prstGeom>
                    <a:noFill/>
                    <a:ln w="9525">
                      <a:noFill/>
                      <a:miter lim="800000"/>
                      <a:headEnd/>
                      <a:tailEnd/>
                    </a:ln>
                  </pic:spPr>
                </pic:pic>
              </a:graphicData>
            </a:graphic>
          </wp:inline>
        </w:drawing>
      </w:r>
    </w:p>
    <w:p w:rsidR="00E65496" w:rsidRDefault="00763E10" w:rsidP="00763E10">
      <w:pPr>
        <w:pStyle w:val="BodyText1"/>
        <w:spacing w:after="0"/>
        <w:rPr>
          <w:lang w:eastAsia="en-AU"/>
        </w:rPr>
      </w:pPr>
      <w:r>
        <w:rPr>
          <w:lang w:eastAsia="en-AU"/>
        </w:rPr>
        <w:t xml:space="preserve">David Roberts </w:t>
      </w:r>
    </w:p>
    <w:p w:rsidR="00FB03A0" w:rsidRDefault="00763E10" w:rsidP="00763E10">
      <w:pPr>
        <w:pStyle w:val="BodyText1"/>
        <w:spacing w:after="0"/>
        <w:rPr>
          <w:lang w:eastAsia="en-AU"/>
        </w:rPr>
      </w:pPr>
      <w:r>
        <w:rPr>
          <w:lang w:eastAsia="en-AU"/>
        </w:rPr>
        <w:t>Partner</w:t>
      </w:r>
      <w:r w:rsidR="00B52745">
        <w:rPr>
          <w:lang w:eastAsia="en-AU"/>
        </w:rPr>
        <w:t xml:space="preserve">, </w:t>
      </w:r>
      <w:r w:rsidR="00FB03A0">
        <w:rPr>
          <w:lang w:eastAsia="en-AU"/>
        </w:rPr>
        <w:t>Ernst &amp; Young</w:t>
      </w:r>
    </w:p>
    <w:p w:rsidR="00B52745" w:rsidRDefault="00B52745" w:rsidP="00763E10">
      <w:pPr>
        <w:pStyle w:val="BodyText1"/>
        <w:spacing w:after="0"/>
        <w:rPr>
          <w:lang w:eastAsia="en-AU"/>
        </w:rPr>
      </w:pPr>
    </w:p>
    <w:p w:rsidR="00A1078A" w:rsidRDefault="00CD7AE9" w:rsidP="00F92309">
      <w:pPr>
        <w:pStyle w:val="Headingonenotnumbered"/>
      </w:pPr>
      <w:bookmarkStart w:id="10" w:name="_Toc385489081"/>
      <w:bookmarkStart w:id="11" w:name="_Toc385489224"/>
      <w:bookmarkStart w:id="12" w:name="_Toc385489309"/>
      <w:bookmarkStart w:id="13" w:name="_Toc398219207"/>
      <w:r>
        <w:t>Contents</w:t>
      </w:r>
      <w:bookmarkEnd w:id="10"/>
      <w:bookmarkEnd w:id="11"/>
      <w:bookmarkEnd w:id="12"/>
      <w:bookmarkEnd w:id="13"/>
    </w:p>
    <w:p w:rsidR="004F3E4D" w:rsidRDefault="0081423D">
      <w:pPr>
        <w:pStyle w:val="TOC1"/>
        <w:rPr>
          <w:rFonts w:asciiTheme="minorHAnsi" w:eastAsiaTheme="minorEastAsia" w:hAnsiTheme="minorHAnsi" w:cstheme="minorBidi"/>
          <w:b w:val="0"/>
          <w:bCs w:val="0"/>
          <w:sz w:val="22"/>
          <w:szCs w:val="22"/>
        </w:rPr>
      </w:pPr>
      <w:r>
        <w:rPr>
          <w:rFonts w:eastAsiaTheme="minorHAnsi"/>
        </w:rPr>
        <w:fldChar w:fldCharType="begin"/>
      </w:r>
      <w:r>
        <w:rPr>
          <w:rFonts w:eastAsiaTheme="minorHAnsi"/>
        </w:rPr>
        <w:instrText xml:space="preserve"> TOC \h \z \t "Heading 1,1,Heading 2,2,Major Heading,1,Heading one not numbered,1,Appendix GOVT,1" </w:instrText>
      </w:r>
      <w:r>
        <w:rPr>
          <w:rFonts w:eastAsiaTheme="minorHAnsi"/>
        </w:rPr>
        <w:fldChar w:fldCharType="separate"/>
      </w:r>
      <w:hyperlink w:anchor="_Toc398219205" w:history="1">
        <w:r w:rsidR="004F3E4D" w:rsidRPr="00F70A79">
          <w:rPr>
            <w:rStyle w:val="Hyperlink"/>
          </w:rPr>
          <w:t>National Non-admitted and Subacute admitted  Costing Study</w:t>
        </w:r>
        <w:r w:rsidR="004F3E4D">
          <w:rPr>
            <w:webHidden/>
          </w:rPr>
          <w:tab/>
        </w:r>
        <w:r w:rsidR="004F3E4D">
          <w:rPr>
            <w:webHidden/>
          </w:rPr>
          <w:fldChar w:fldCharType="begin"/>
        </w:r>
        <w:r w:rsidR="004F3E4D">
          <w:rPr>
            <w:webHidden/>
          </w:rPr>
          <w:instrText xml:space="preserve"> PAGEREF _Toc398219205 \h </w:instrText>
        </w:r>
        <w:r w:rsidR="004F3E4D">
          <w:rPr>
            <w:webHidden/>
          </w:rPr>
        </w:r>
        <w:r w:rsidR="004F3E4D">
          <w:rPr>
            <w:webHidden/>
          </w:rPr>
          <w:fldChar w:fldCharType="separate"/>
        </w:r>
        <w:r w:rsidR="00B558A4">
          <w:rPr>
            <w:webHidden/>
          </w:rPr>
          <w:t>1</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06" w:history="1">
        <w:r w:rsidR="004F3E4D" w:rsidRPr="00F70A79">
          <w:rPr>
            <w:rStyle w:val="Hyperlink"/>
          </w:rPr>
          <w:t>Executive Summary</w:t>
        </w:r>
        <w:r w:rsidR="004F3E4D">
          <w:rPr>
            <w:webHidden/>
          </w:rPr>
          <w:tab/>
        </w:r>
        <w:r w:rsidR="004F3E4D">
          <w:rPr>
            <w:webHidden/>
          </w:rPr>
          <w:fldChar w:fldCharType="begin"/>
        </w:r>
        <w:r w:rsidR="004F3E4D">
          <w:rPr>
            <w:webHidden/>
          </w:rPr>
          <w:instrText xml:space="preserve"> PAGEREF _Toc398219206 \h </w:instrText>
        </w:r>
        <w:r w:rsidR="004F3E4D">
          <w:rPr>
            <w:webHidden/>
          </w:rPr>
        </w:r>
        <w:r w:rsidR="004F3E4D">
          <w:rPr>
            <w:webHidden/>
          </w:rPr>
          <w:fldChar w:fldCharType="separate"/>
        </w:r>
        <w:r w:rsidR="00B558A4">
          <w:rPr>
            <w:webHidden/>
          </w:rPr>
          <w:t>2</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07" w:history="1">
        <w:r w:rsidR="004F3E4D" w:rsidRPr="00F70A79">
          <w:rPr>
            <w:rStyle w:val="Hyperlink"/>
          </w:rPr>
          <w:t>Contents</w:t>
        </w:r>
        <w:r w:rsidR="004F3E4D">
          <w:rPr>
            <w:webHidden/>
          </w:rPr>
          <w:tab/>
        </w:r>
        <w:r w:rsidR="00013D61">
          <w:rPr>
            <w:webHidden/>
          </w:rPr>
          <w:tab/>
        </w:r>
        <w:r w:rsidR="004F3E4D">
          <w:rPr>
            <w:webHidden/>
          </w:rPr>
          <w:fldChar w:fldCharType="begin"/>
        </w:r>
        <w:r w:rsidR="004F3E4D">
          <w:rPr>
            <w:webHidden/>
          </w:rPr>
          <w:instrText xml:space="preserve"> PAGEREF _Toc398219207 \h </w:instrText>
        </w:r>
        <w:r w:rsidR="004F3E4D">
          <w:rPr>
            <w:webHidden/>
          </w:rPr>
        </w:r>
        <w:r w:rsidR="004F3E4D">
          <w:rPr>
            <w:webHidden/>
          </w:rPr>
          <w:fldChar w:fldCharType="separate"/>
        </w:r>
        <w:r w:rsidR="00B558A4">
          <w:rPr>
            <w:webHidden/>
          </w:rPr>
          <w:t>6</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08" w:history="1">
        <w:r w:rsidR="004F3E4D" w:rsidRPr="00F70A79">
          <w:rPr>
            <w:rStyle w:val="Hyperlink"/>
          </w:rPr>
          <w:t>Part A: Data Coverage and key attributes to the dataset</w:t>
        </w:r>
        <w:r w:rsidR="004F3E4D">
          <w:rPr>
            <w:webHidden/>
          </w:rPr>
          <w:tab/>
        </w:r>
        <w:r w:rsidR="004F3E4D">
          <w:rPr>
            <w:webHidden/>
          </w:rPr>
          <w:fldChar w:fldCharType="begin"/>
        </w:r>
        <w:r w:rsidR="004F3E4D">
          <w:rPr>
            <w:webHidden/>
          </w:rPr>
          <w:instrText xml:space="preserve"> PAGEREF _Toc398219208 \h </w:instrText>
        </w:r>
        <w:r w:rsidR="004F3E4D">
          <w:rPr>
            <w:webHidden/>
          </w:rPr>
        </w:r>
        <w:r w:rsidR="004F3E4D">
          <w:rPr>
            <w:webHidden/>
          </w:rPr>
          <w:fldChar w:fldCharType="separate"/>
        </w:r>
        <w:r w:rsidR="00B558A4">
          <w:rPr>
            <w:webHidden/>
          </w:rPr>
          <w:t>8</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09" w:history="1">
        <w:r w:rsidR="004F3E4D" w:rsidRPr="00F70A79">
          <w:rPr>
            <w:rStyle w:val="Hyperlink"/>
          </w:rPr>
          <w:t>1.</w:t>
        </w:r>
        <w:r w:rsidR="004F3E4D">
          <w:rPr>
            <w:rFonts w:asciiTheme="minorHAnsi" w:eastAsiaTheme="minorEastAsia" w:hAnsiTheme="minorHAnsi" w:cstheme="minorBidi"/>
            <w:b w:val="0"/>
            <w:bCs w:val="0"/>
            <w:sz w:val="22"/>
            <w:szCs w:val="22"/>
          </w:rPr>
          <w:tab/>
        </w:r>
        <w:r w:rsidR="004F3E4D" w:rsidRPr="00F70A79">
          <w:rPr>
            <w:rStyle w:val="Hyperlink"/>
          </w:rPr>
          <w:t>Data Coverage</w:t>
        </w:r>
        <w:r w:rsidR="004F3E4D">
          <w:rPr>
            <w:webHidden/>
          </w:rPr>
          <w:tab/>
        </w:r>
        <w:r w:rsidR="004F3E4D">
          <w:rPr>
            <w:webHidden/>
          </w:rPr>
          <w:fldChar w:fldCharType="begin"/>
        </w:r>
        <w:r w:rsidR="004F3E4D">
          <w:rPr>
            <w:webHidden/>
          </w:rPr>
          <w:instrText xml:space="preserve"> PAGEREF _Toc398219209 \h </w:instrText>
        </w:r>
        <w:r w:rsidR="004F3E4D">
          <w:rPr>
            <w:webHidden/>
          </w:rPr>
        </w:r>
        <w:r w:rsidR="004F3E4D">
          <w:rPr>
            <w:webHidden/>
          </w:rPr>
          <w:fldChar w:fldCharType="separate"/>
        </w:r>
        <w:r w:rsidR="00B558A4">
          <w:rPr>
            <w:webHidden/>
          </w:rPr>
          <w:t>9</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10" w:history="1">
        <w:r w:rsidR="004F3E4D" w:rsidRPr="00F70A79">
          <w:rPr>
            <w:rStyle w:val="Hyperlink"/>
          </w:rPr>
          <w:t>Database coverage – Non-admitted Services</w:t>
        </w:r>
        <w:r w:rsidR="004F3E4D">
          <w:rPr>
            <w:webHidden/>
          </w:rPr>
          <w:tab/>
        </w:r>
        <w:r w:rsidR="004F3E4D">
          <w:rPr>
            <w:webHidden/>
          </w:rPr>
          <w:fldChar w:fldCharType="begin"/>
        </w:r>
        <w:r w:rsidR="004F3E4D">
          <w:rPr>
            <w:webHidden/>
          </w:rPr>
          <w:instrText xml:space="preserve"> PAGEREF _Toc398219210 \h </w:instrText>
        </w:r>
        <w:r w:rsidR="004F3E4D">
          <w:rPr>
            <w:webHidden/>
          </w:rPr>
        </w:r>
        <w:r w:rsidR="004F3E4D">
          <w:rPr>
            <w:webHidden/>
          </w:rPr>
          <w:fldChar w:fldCharType="separate"/>
        </w:r>
        <w:r w:rsidR="00B558A4">
          <w:rPr>
            <w:webHidden/>
          </w:rPr>
          <w:t>9</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11" w:history="1">
        <w:r w:rsidR="004F3E4D" w:rsidRPr="00F70A79">
          <w:rPr>
            <w:rStyle w:val="Hyperlink"/>
          </w:rPr>
          <w:t>Number of records</w:t>
        </w:r>
        <w:r w:rsidR="004F3E4D">
          <w:rPr>
            <w:webHidden/>
          </w:rPr>
          <w:tab/>
        </w:r>
        <w:r w:rsidR="00013D61">
          <w:rPr>
            <w:webHidden/>
          </w:rPr>
          <w:tab/>
        </w:r>
        <w:r w:rsidR="004F3E4D">
          <w:rPr>
            <w:webHidden/>
          </w:rPr>
          <w:fldChar w:fldCharType="begin"/>
        </w:r>
        <w:r w:rsidR="004F3E4D">
          <w:rPr>
            <w:webHidden/>
          </w:rPr>
          <w:instrText xml:space="preserve"> PAGEREF _Toc398219211 \h </w:instrText>
        </w:r>
        <w:r w:rsidR="004F3E4D">
          <w:rPr>
            <w:webHidden/>
          </w:rPr>
        </w:r>
        <w:r w:rsidR="004F3E4D">
          <w:rPr>
            <w:webHidden/>
          </w:rPr>
          <w:fldChar w:fldCharType="separate"/>
        </w:r>
        <w:r w:rsidR="00B558A4">
          <w:rPr>
            <w:webHidden/>
          </w:rPr>
          <w:t>9</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12" w:history="1">
        <w:r w:rsidR="004F3E4D" w:rsidRPr="00F70A79">
          <w:rPr>
            <w:rStyle w:val="Hyperlink"/>
          </w:rPr>
          <w:t>Database coverage – Subacute admitted services</w:t>
        </w:r>
        <w:r w:rsidR="004F3E4D">
          <w:rPr>
            <w:webHidden/>
          </w:rPr>
          <w:tab/>
        </w:r>
        <w:r w:rsidR="004F3E4D">
          <w:rPr>
            <w:webHidden/>
          </w:rPr>
          <w:fldChar w:fldCharType="begin"/>
        </w:r>
        <w:r w:rsidR="004F3E4D">
          <w:rPr>
            <w:webHidden/>
          </w:rPr>
          <w:instrText xml:space="preserve"> PAGEREF _Toc398219212 \h </w:instrText>
        </w:r>
        <w:r w:rsidR="004F3E4D">
          <w:rPr>
            <w:webHidden/>
          </w:rPr>
        </w:r>
        <w:r w:rsidR="004F3E4D">
          <w:rPr>
            <w:webHidden/>
          </w:rPr>
          <w:fldChar w:fldCharType="separate"/>
        </w:r>
        <w:r w:rsidR="00B558A4">
          <w:rPr>
            <w:webHidden/>
          </w:rPr>
          <w:t>15</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13" w:history="1">
        <w:r w:rsidR="004F3E4D" w:rsidRPr="00F70A79">
          <w:rPr>
            <w:rStyle w:val="Hyperlink"/>
          </w:rPr>
          <w:t>2.</w:t>
        </w:r>
        <w:r w:rsidR="004F3E4D">
          <w:rPr>
            <w:rFonts w:asciiTheme="minorHAnsi" w:eastAsiaTheme="minorEastAsia" w:hAnsiTheme="minorHAnsi" w:cstheme="minorBidi"/>
            <w:b w:val="0"/>
            <w:bCs w:val="0"/>
            <w:sz w:val="22"/>
            <w:szCs w:val="22"/>
          </w:rPr>
          <w:tab/>
        </w:r>
        <w:r w:rsidR="004F3E4D" w:rsidRPr="00F70A79">
          <w:rPr>
            <w:rStyle w:val="Hyperlink"/>
          </w:rPr>
          <w:t>Time based data</w:t>
        </w:r>
        <w:r w:rsidR="004F3E4D">
          <w:rPr>
            <w:webHidden/>
          </w:rPr>
          <w:tab/>
        </w:r>
        <w:r w:rsidR="004F3E4D">
          <w:rPr>
            <w:webHidden/>
          </w:rPr>
          <w:fldChar w:fldCharType="begin"/>
        </w:r>
        <w:r w:rsidR="004F3E4D">
          <w:rPr>
            <w:webHidden/>
          </w:rPr>
          <w:instrText xml:space="preserve"> PAGEREF _Toc398219213 \h </w:instrText>
        </w:r>
        <w:r w:rsidR="004F3E4D">
          <w:rPr>
            <w:webHidden/>
          </w:rPr>
        </w:r>
        <w:r w:rsidR="004F3E4D">
          <w:rPr>
            <w:webHidden/>
          </w:rPr>
          <w:fldChar w:fldCharType="separate"/>
        </w:r>
        <w:r w:rsidR="00B558A4">
          <w:rPr>
            <w:webHidden/>
          </w:rPr>
          <w:t>25</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14" w:history="1">
        <w:r w:rsidR="004F3E4D" w:rsidRPr="00F70A79">
          <w:rPr>
            <w:rStyle w:val="Hyperlink"/>
          </w:rPr>
          <w:t>Distribution of time: non-admitted services</w:t>
        </w:r>
        <w:r w:rsidR="004F3E4D">
          <w:rPr>
            <w:webHidden/>
          </w:rPr>
          <w:tab/>
        </w:r>
        <w:r w:rsidR="004F3E4D">
          <w:rPr>
            <w:webHidden/>
          </w:rPr>
          <w:fldChar w:fldCharType="begin"/>
        </w:r>
        <w:r w:rsidR="004F3E4D">
          <w:rPr>
            <w:webHidden/>
          </w:rPr>
          <w:instrText xml:space="preserve"> PAGEREF _Toc398219214 \h </w:instrText>
        </w:r>
        <w:r w:rsidR="004F3E4D">
          <w:rPr>
            <w:webHidden/>
          </w:rPr>
        </w:r>
        <w:r w:rsidR="004F3E4D">
          <w:rPr>
            <w:webHidden/>
          </w:rPr>
          <w:fldChar w:fldCharType="separate"/>
        </w:r>
        <w:r w:rsidR="00B558A4">
          <w:rPr>
            <w:webHidden/>
          </w:rPr>
          <w:t>26</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15" w:history="1">
        <w:r w:rsidR="004F3E4D" w:rsidRPr="00F70A79">
          <w:rPr>
            <w:rStyle w:val="Hyperlink"/>
          </w:rPr>
          <w:t>Distribution of time: subacute admitted services</w:t>
        </w:r>
        <w:r w:rsidR="004F3E4D">
          <w:rPr>
            <w:webHidden/>
          </w:rPr>
          <w:tab/>
        </w:r>
        <w:r w:rsidR="004F3E4D">
          <w:rPr>
            <w:webHidden/>
          </w:rPr>
          <w:fldChar w:fldCharType="begin"/>
        </w:r>
        <w:r w:rsidR="004F3E4D">
          <w:rPr>
            <w:webHidden/>
          </w:rPr>
          <w:instrText xml:space="preserve"> PAGEREF _Toc398219215 \h </w:instrText>
        </w:r>
        <w:r w:rsidR="004F3E4D">
          <w:rPr>
            <w:webHidden/>
          </w:rPr>
        </w:r>
        <w:r w:rsidR="004F3E4D">
          <w:rPr>
            <w:webHidden/>
          </w:rPr>
          <w:fldChar w:fldCharType="separate"/>
        </w:r>
        <w:r w:rsidR="00B558A4">
          <w:rPr>
            <w:webHidden/>
          </w:rPr>
          <w:t>30</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16" w:history="1">
        <w:r w:rsidR="004F3E4D" w:rsidRPr="00F70A79">
          <w:rPr>
            <w:rStyle w:val="Hyperlink"/>
          </w:rPr>
          <w:t>Other applications of the dataset</w:t>
        </w:r>
        <w:r w:rsidR="004F3E4D">
          <w:rPr>
            <w:webHidden/>
          </w:rPr>
          <w:tab/>
        </w:r>
        <w:r w:rsidR="004F3E4D">
          <w:rPr>
            <w:webHidden/>
          </w:rPr>
          <w:fldChar w:fldCharType="begin"/>
        </w:r>
        <w:r w:rsidR="004F3E4D">
          <w:rPr>
            <w:webHidden/>
          </w:rPr>
          <w:instrText xml:space="preserve"> PAGEREF _Toc398219216 \h </w:instrText>
        </w:r>
        <w:r w:rsidR="004F3E4D">
          <w:rPr>
            <w:webHidden/>
          </w:rPr>
        </w:r>
        <w:r w:rsidR="004F3E4D">
          <w:rPr>
            <w:webHidden/>
          </w:rPr>
          <w:fldChar w:fldCharType="separate"/>
        </w:r>
        <w:r w:rsidR="00B558A4">
          <w:rPr>
            <w:webHidden/>
          </w:rPr>
          <w:t>33</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17" w:history="1">
        <w:r w:rsidR="004F3E4D" w:rsidRPr="00F70A79">
          <w:rPr>
            <w:rStyle w:val="Hyperlink"/>
          </w:rPr>
          <w:t>Conclusion</w:t>
        </w:r>
        <w:r w:rsidR="004F3E4D">
          <w:rPr>
            <w:webHidden/>
          </w:rPr>
          <w:tab/>
        </w:r>
        <w:r w:rsidR="00013D61">
          <w:rPr>
            <w:webHidden/>
          </w:rPr>
          <w:tab/>
        </w:r>
        <w:r w:rsidR="004F3E4D">
          <w:rPr>
            <w:webHidden/>
          </w:rPr>
          <w:fldChar w:fldCharType="begin"/>
        </w:r>
        <w:r w:rsidR="004F3E4D">
          <w:rPr>
            <w:webHidden/>
          </w:rPr>
          <w:instrText xml:space="preserve"> PAGEREF _Toc398219217 \h </w:instrText>
        </w:r>
        <w:r w:rsidR="004F3E4D">
          <w:rPr>
            <w:webHidden/>
          </w:rPr>
        </w:r>
        <w:r w:rsidR="004F3E4D">
          <w:rPr>
            <w:webHidden/>
          </w:rPr>
          <w:fldChar w:fldCharType="separate"/>
        </w:r>
        <w:r w:rsidR="00B558A4">
          <w:rPr>
            <w:webHidden/>
          </w:rPr>
          <w:t>34</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18" w:history="1">
        <w:r w:rsidR="004F3E4D" w:rsidRPr="00F70A79">
          <w:rPr>
            <w:rStyle w:val="Hyperlink"/>
          </w:rPr>
          <w:t>3.</w:t>
        </w:r>
        <w:r w:rsidR="004F3E4D">
          <w:rPr>
            <w:rFonts w:asciiTheme="minorHAnsi" w:eastAsiaTheme="minorEastAsia" w:hAnsiTheme="minorHAnsi" w:cstheme="minorBidi"/>
            <w:b w:val="0"/>
            <w:bCs w:val="0"/>
            <w:sz w:val="22"/>
            <w:szCs w:val="22"/>
          </w:rPr>
          <w:tab/>
        </w:r>
        <w:r w:rsidR="004F3E4D" w:rsidRPr="00F70A79">
          <w:rPr>
            <w:rStyle w:val="Hyperlink"/>
          </w:rPr>
          <w:t>The Costing Methodology</w:t>
        </w:r>
        <w:r w:rsidR="004F3E4D">
          <w:rPr>
            <w:webHidden/>
          </w:rPr>
          <w:tab/>
        </w:r>
        <w:r w:rsidR="004F3E4D">
          <w:rPr>
            <w:webHidden/>
          </w:rPr>
          <w:fldChar w:fldCharType="begin"/>
        </w:r>
        <w:r w:rsidR="004F3E4D">
          <w:rPr>
            <w:webHidden/>
          </w:rPr>
          <w:instrText xml:space="preserve"> PAGEREF _Toc398219218 \h </w:instrText>
        </w:r>
        <w:r w:rsidR="004F3E4D">
          <w:rPr>
            <w:webHidden/>
          </w:rPr>
        </w:r>
        <w:r w:rsidR="004F3E4D">
          <w:rPr>
            <w:webHidden/>
          </w:rPr>
          <w:fldChar w:fldCharType="separate"/>
        </w:r>
        <w:r w:rsidR="00B558A4">
          <w:rPr>
            <w:webHidden/>
          </w:rPr>
          <w:t>35</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19" w:history="1">
        <w:r w:rsidR="004F3E4D" w:rsidRPr="00F70A79">
          <w:rPr>
            <w:rStyle w:val="Hyperlink"/>
          </w:rPr>
          <w:t>Standard Unit Costs</w:t>
        </w:r>
        <w:r w:rsidR="00013D61">
          <w:rPr>
            <w:rStyle w:val="Hyperlink"/>
          </w:rPr>
          <w:tab/>
        </w:r>
        <w:r w:rsidR="004F3E4D">
          <w:rPr>
            <w:webHidden/>
          </w:rPr>
          <w:tab/>
        </w:r>
        <w:r w:rsidR="004F3E4D">
          <w:rPr>
            <w:webHidden/>
          </w:rPr>
          <w:fldChar w:fldCharType="begin"/>
        </w:r>
        <w:r w:rsidR="004F3E4D">
          <w:rPr>
            <w:webHidden/>
          </w:rPr>
          <w:instrText xml:space="preserve"> PAGEREF _Toc398219219 \h </w:instrText>
        </w:r>
        <w:r w:rsidR="004F3E4D">
          <w:rPr>
            <w:webHidden/>
          </w:rPr>
        </w:r>
        <w:r w:rsidR="004F3E4D">
          <w:rPr>
            <w:webHidden/>
          </w:rPr>
          <w:fldChar w:fldCharType="separate"/>
        </w:r>
        <w:r w:rsidR="00B558A4">
          <w:rPr>
            <w:webHidden/>
          </w:rPr>
          <w:t>35</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20" w:history="1">
        <w:r w:rsidR="004F3E4D" w:rsidRPr="00F70A79">
          <w:rPr>
            <w:rStyle w:val="Hyperlink"/>
          </w:rPr>
          <w:t>Direct Time Attributable to a Patient</w:t>
        </w:r>
        <w:r w:rsidR="004F3E4D">
          <w:rPr>
            <w:webHidden/>
          </w:rPr>
          <w:tab/>
        </w:r>
        <w:r w:rsidR="004F3E4D">
          <w:rPr>
            <w:webHidden/>
          </w:rPr>
          <w:fldChar w:fldCharType="begin"/>
        </w:r>
        <w:r w:rsidR="004F3E4D">
          <w:rPr>
            <w:webHidden/>
          </w:rPr>
          <w:instrText xml:space="preserve"> PAGEREF _Toc398219220 \h </w:instrText>
        </w:r>
        <w:r w:rsidR="004F3E4D">
          <w:rPr>
            <w:webHidden/>
          </w:rPr>
        </w:r>
        <w:r w:rsidR="004F3E4D">
          <w:rPr>
            <w:webHidden/>
          </w:rPr>
          <w:fldChar w:fldCharType="separate"/>
        </w:r>
        <w:r w:rsidR="00B558A4">
          <w:rPr>
            <w:webHidden/>
          </w:rPr>
          <w:t>38</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21" w:history="1">
        <w:r w:rsidR="004F3E4D" w:rsidRPr="00F70A79">
          <w:rPr>
            <w:rStyle w:val="Hyperlink"/>
          </w:rPr>
          <w:t>Common costing approaches adopted across both services</w:t>
        </w:r>
        <w:r w:rsidR="004F3E4D">
          <w:rPr>
            <w:webHidden/>
          </w:rPr>
          <w:tab/>
        </w:r>
        <w:r w:rsidR="004F3E4D">
          <w:rPr>
            <w:webHidden/>
          </w:rPr>
          <w:fldChar w:fldCharType="begin"/>
        </w:r>
        <w:r w:rsidR="004F3E4D">
          <w:rPr>
            <w:webHidden/>
          </w:rPr>
          <w:instrText xml:space="preserve"> PAGEREF _Toc398219221 \h </w:instrText>
        </w:r>
        <w:r w:rsidR="004F3E4D">
          <w:rPr>
            <w:webHidden/>
          </w:rPr>
        </w:r>
        <w:r w:rsidR="004F3E4D">
          <w:rPr>
            <w:webHidden/>
          </w:rPr>
          <w:fldChar w:fldCharType="separate"/>
        </w:r>
        <w:r w:rsidR="00B558A4">
          <w:rPr>
            <w:webHidden/>
          </w:rPr>
          <w:t>40</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22" w:history="1">
        <w:r w:rsidR="004F3E4D" w:rsidRPr="00F70A79">
          <w:rPr>
            <w:rStyle w:val="Hyperlink"/>
          </w:rPr>
          <w:t>Derivation of a cost per encounter for non-admitted products</w:t>
        </w:r>
        <w:r w:rsidR="004F3E4D">
          <w:rPr>
            <w:webHidden/>
          </w:rPr>
          <w:tab/>
        </w:r>
        <w:r w:rsidR="004F3E4D">
          <w:rPr>
            <w:webHidden/>
          </w:rPr>
          <w:fldChar w:fldCharType="begin"/>
        </w:r>
        <w:r w:rsidR="004F3E4D">
          <w:rPr>
            <w:webHidden/>
          </w:rPr>
          <w:instrText xml:space="preserve"> PAGEREF _Toc398219222 \h </w:instrText>
        </w:r>
        <w:r w:rsidR="004F3E4D">
          <w:rPr>
            <w:webHidden/>
          </w:rPr>
        </w:r>
        <w:r w:rsidR="004F3E4D">
          <w:rPr>
            <w:webHidden/>
          </w:rPr>
          <w:fldChar w:fldCharType="separate"/>
        </w:r>
        <w:r w:rsidR="00B558A4">
          <w:rPr>
            <w:webHidden/>
          </w:rPr>
          <w:t>41</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23" w:history="1">
        <w:r w:rsidR="004F3E4D" w:rsidRPr="00F70A79">
          <w:rPr>
            <w:rStyle w:val="Hyperlink"/>
          </w:rPr>
          <w:t>Derivation of a cost per bed day for subacute admitted products</w:t>
        </w:r>
        <w:r w:rsidR="004F3E4D">
          <w:rPr>
            <w:webHidden/>
          </w:rPr>
          <w:tab/>
        </w:r>
        <w:r w:rsidR="004F3E4D">
          <w:rPr>
            <w:webHidden/>
          </w:rPr>
          <w:fldChar w:fldCharType="begin"/>
        </w:r>
        <w:r w:rsidR="004F3E4D">
          <w:rPr>
            <w:webHidden/>
          </w:rPr>
          <w:instrText xml:space="preserve"> PAGEREF _Toc398219223 \h </w:instrText>
        </w:r>
        <w:r w:rsidR="004F3E4D">
          <w:rPr>
            <w:webHidden/>
          </w:rPr>
        </w:r>
        <w:r w:rsidR="004F3E4D">
          <w:rPr>
            <w:webHidden/>
          </w:rPr>
          <w:fldChar w:fldCharType="separate"/>
        </w:r>
        <w:r w:rsidR="00B558A4">
          <w:rPr>
            <w:webHidden/>
          </w:rPr>
          <w:t>43</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24" w:history="1">
        <w:r w:rsidR="004F3E4D" w:rsidRPr="00F70A79">
          <w:rPr>
            <w:rStyle w:val="Hyperlink"/>
          </w:rPr>
          <w:t>4.</w:t>
        </w:r>
        <w:r w:rsidR="004F3E4D">
          <w:rPr>
            <w:rFonts w:asciiTheme="minorHAnsi" w:eastAsiaTheme="minorEastAsia" w:hAnsiTheme="minorHAnsi" w:cstheme="minorBidi"/>
            <w:b w:val="0"/>
            <w:bCs w:val="0"/>
            <w:sz w:val="22"/>
            <w:szCs w:val="22"/>
          </w:rPr>
          <w:tab/>
        </w:r>
        <w:r w:rsidR="004F3E4D" w:rsidRPr="00F70A79">
          <w:rPr>
            <w:rStyle w:val="Hyperlink"/>
          </w:rPr>
          <w:t>Technical Considerations</w:t>
        </w:r>
        <w:r w:rsidR="004F3E4D">
          <w:rPr>
            <w:webHidden/>
          </w:rPr>
          <w:tab/>
        </w:r>
        <w:r w:rsidR="004F3E4D">
          <w:rPr>
            <w:webHidden/>
          </w:rPr>
          <w:fldChar w:fldCharType="begin"/>
        </w:r>
        <w:r w:rsidR="004F3E4D">
          <w:rPr>
            <w:webHidden/>
          </w:rPr>
          <w:instrText xml:space="preserve"> PAGEREF _Toc398219224 \h </w:instrText>
        </w:r>
        <w:r w:rsidR="004F3E4D">
          <w:rPr>
            <w:webHidden/>
          </w:rPr>
        </w:r>
        <w:r w:rsidR="004F3E4D">
          <w:rPr>
            <w:webHidden/>
          </w:rPr>
          <w:fldChar w:fldCharType="separate"/>
        </w:r>
        <w:r w:rsidR="00B558A4">
          <w:rPr>
            <w:webHidden/>
          </w:rPr>
          <w:t>46</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25" w:history="1">
        <w:r w:rsidR="004F3E4D" w:rsidRPr="00F70A79">
          <w:rPr>
            <w:rStyle w:val="Hyperlink"/>
          </w:rPr>
          <w:t>Ancillary Extracts</w:t>
        </w:r>
        <w:r w:rsidR="004F3E4D">
          <w:rPr>
            <w:webHidden/>
          </w:rPr>
          <w:tab/>
        </w:r>
        <w:r w:rsidR="007374D1">
          <w:rPr>
            <w:webHidden/>
          </w:rPr>
          <w:tab/>
        </w:r>
        <w:r w:rsidR="004F3E4D">
          <w:rPr>
            <w:webHidden/>
          </w:rPr>
          <w:fldChar w:fldCharType="begin"/>
        </w:r>
        <w:r w:rsidR="004F3E4D">
          <w:rPr>
            <w:webHidden/>
          </w:rPr>
          <w:instrText xml:space="preserve"> PAGEREF _Toc398219225 \h </w:instrText>
        </w:r>
        <w:r w:rsidR="004F3E4D">
          <w:rPr>
            <w:webHidden/>
          </w:rPr>
        </w:r>
        <w:r w:rsidR="004F3E4D">
          <w:rPr>
            <w:webHidden/>
          </w:rPr>
          <w:fldChar w:fldCharType="separate"/>
        </w:r>
        <w:r w:rsidR="00B558A4">
          <w:rPr>
            <w:webHidden/>
          </w:rPr>
          <w:t>46</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26" w:history="1">
        <w:r w:rsidR="004F3E4D" w:rsidRPr="00F70A79">
          <w:rPr>
            <w:rStyle w:val="Hyperlink"/>
          </w:rPr>
          <w:t>High Cost Consumables and Prosthetics</w:t>
        </w:r>
        <w:r w:rsidR="004F3E4D">
          <w:rPr>
            <w:webHidden/>
          </w:rPr>
          <w:tab/>
        </w:r>
        <w:r w:rsidR="004F3E4D">
          <w:rPr>
            <w:webHidden/>
          </w:rPr>
          <w:fldChar w:fldCharType="begin"/>
        </w:r>
        <w:r w:rsidR="004F3E4D">
          <w:rPr>
            <w:webHidden/>
          </w:rPr>
          <w:instrText xml:space="preserve"> PAGEREF _Toc398219226 \h </w:instrText>
        </w:r>
        <w:r w:rsidR="004F3E4D">
          <w:rPr>
            <w:webHidden/>
          </w:rPr>
        </w:r>
        <w:r w:rsidR="004F3E4D">
          <w:rPr>
            <w:webHidden/>
          </w:rPr>
          <w:fldChar w:fldCharType="separate"/>
        </w:r>
        <w:r w:rsidR="00B558A4">
          <w:rPr>
            <w:webHidden/>
          </w:rPr>
          <w:t>50</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27" w:history="1">
        <w:r w:rsidR="004F3E4D" w:rsidRPr="00F70A79">
          <w:rPr>
            <w:rStyle w:val="Hyperlink"/>
          </w:rPr>
          <w:t>Supplementary Clinical Attributes</w:t>
        </w:r>
        <w:r w:rsidR="004F3E4D">
          <w:rPr>
            <w:webHidden/>
          </w:rPr>
          <w:tab/>
        </w:r>
        <w:r w:rsidR="004F3E4D">
          <w:rPr>
            <w:webHidden/>
          </w:rPr>
          <w:fldChar w:fldCharType="begin"/>
        </w:r>
        <w:r w:rsidR="004F3E4D">
          <w:rPr>
            <w:webHidden/>
          </w:rPr>
          <w:instrText xml:space="preserve"> PAGEREF _Toc398219227 \h </w:instrText>
        </w:r>
        <w:r w:rsidR="004F3E4D">
          <w:rPr>
            <w:webHidden/>
          </w:rPr>
        </w:r>
        <w:r w:rsidR="004F3E4D">
          <w:rPr>
            <w:webHidden/>
          </w:rPr>
          <w:fldChar w:fldCharType="separate"/>
        </w:r>
        <w:r w:rsidR="00B558A4">
          <w:rPr>
            <w:webHidden/>
          </w:rPr>
          <w:t>51</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28" w:history="1">
        <w:r w:rsidR="004F3E4D" w:rsidRPr="00F70A79">
          <w:rPr>
            <w:rStyle w:val="Hyperlink"/>
          </w:rPr>
          <w:t>Quality Validation Processes</w:t>
        </w:r>
        <w:r w:rsidR="004F3E4D">
          <w:rPr>
            <w:webHidden/>
          </w:rPr>
          <w:tab/>
        </w:r>
        <w:r w:rsidR="004F3E4D">
          <w:rPr>
            <w:webHidden/>
          </w:rPr>
          <w:fldChar w:fldCharType="begin"/>
        </w:r>
        <w:r w:rsidR="004F3E4D">
          <w:rPr>
            <w:webHidden/>
          </w:rPr>
          <w:instrText xml:space="preserve"> PAGEREF _Toc398219228 \h </w:instrText>
        </w:r>
        <w:r w:rsidR="004F3E4D">
          <w:rPr>
            <w:webHidden/>
          </w:rPr>
        </w:r>
        <w:r w:rsidR="004F3E4D">
          <w:rPr>
            <w:webHidden/>
          </w:rPr>
          <w:fldChar w:fldCharType="separate"/>
        </w:r>
        <w:r w:rsidR="00B558A4">
          <w:rPr>
            <w:webHidden/>
          </w:rPr>
          <w:t>52</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29" w:history="1">
        <w:r w:rsidR="004F3E4D" w:rsidRPr="00F70A79">
          <w:rPr>
            <w:rStyle w:val="Hyperlink"/>
          </w:rPr>
          <w:t>Part B: Study Approach</w:t>
        </w:r>
        <w:r w:rsidR="004F3E4D">
          <w:rPr>
            <w:webHidden/>
          </w:rPr>
          <w:tab/>
        </w:r>
        <w:r w:rsidR="004F3E4D">
          <w:rPr>
            <w:webHidden/>
          </w:rPr>
          <w:fldChar w:fldCharType="begin"/>
        </w:r>
        <w:r w:rsidR="004F3E4D">
          <w:rPr>
            <w:webHidden/>
          </w:rPr>
          <w:instrText xml:space="preserve"> PAGEREF _Toc398219229 \h </w:instrText>
        </w:r>
        <w:r w:rsidR="004F3E4D">
          <w:rPr>
            <w:webHidden/>
          </w:rPr>
        </w:r>
        <w:r w:rsidR="004F3E4D">
          <w:rPr>
            <w:webHidden/>
          </w:rPr>
          <w:fldChar w:fldCharType="separate"/>
        </w:r>
        <w:r w:rsidR="00B558A4">
          <w:rPr>
            <w:webHidden/>
          </w:rPr>
          <w:t>57</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30" w:history="1">
        <w:r w:rsidR="004F3E4D" w:rsidRPr="00F70A79">
          <w:rPr>
            <w:rStyle w:val="Hyperlink"/>
          </w:rPr>
          <w:t>1.</w:t>
        </w:r>
        <w:r w:rsidR="004F3E4D">
          <w:rPr>
            <w:rFonts w:asciiTheme="minorHAnsi" w:eastAsiaTheme="minorEastAsia" w:hAnsiTheme="minorHAnsi" w:cstheme="minorBidi"/>
            <w:b w:val="0"/>
            <w:bCs w:val="0"/>
            <w:sz w:val="22"/>
            <w:szCs w:val="22"/>
          </w:rPr>
          <w:tab/>
        </w:r>
        <w:r w:rsidR="004F3E4D" w:rsidRPr="00F70A79">
          <w:rPr>
            <w:rStyle w:val="Hyperlink"/>
          </w:rPr>
          <w:t>Introduction</w:t>
        </w:r>
        <w:r w:rsidR="004F3E4D">
          <w:rPr>
            <w:webHidden/>
          </w:rPr>
          <w:tab/>
        </w:r>
        <w:r w:rsidR="004F3E4D">
          <w:rPr>
            <w:webHidden/>
          </w:rPr>
          <w:fldChar w:fldCharType="begin"/>
        </w:r>
        <w:r w:rsidR="004F3E4D">
          <w:rPr>
            <w:webHidden/>
          </w:rPr>
          <w:instrText xml:space="preserve"> PAGEREF _Toc398219230 \h </w:instrText>
        </w:r>
        <w:r w:rsidR="004F3E4D">
          <w:rPr>
            <w:webHidden/>
          </w:rPr>
        </w:r>
        <w:r w:rsidR="004F3E4D">
          <w:rPr>
            <w:webHidden/>
          </w:rPr>
          <w:fldChar w:fldCharType="separate"/>
        </w:r>
        <w:r w:rsidR="00B558A4">
          <w:rPr>
            <w:webHidden/>
          </w:rPr>
          <w:t>58</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31" w:history="1">
        <w:r w:rsidR="004F3E4D" w:rsidRPr="00F70A79">
          <w:rPr>
            <w:rStyle w:val="Hyperlink"/>
          </w:rPr>
          <w:t>Background</w:t>
        </w:r>
        <w:r w:rsidR="004F3E4D">
          <w:rPr>
            <w:webHidden/>
          </w:rPr>
          <w:tab/>
        </w:r>
        <w:r w:rsidR="00013D61">
          <w:rPr>
            <w:webHidden/>
          </w:rPr>
          <w:tab/>
        </w:r>
        <w:r w:rsidR="004F3E4D">
          <w:rPr>
            <w:webHidden/>
          </w:rPr>
          <w:fldChar w:fldCharType="begin"/>
        </w:r>
        <w:r w:rsidR="004F3E4D">
          <w:rPr>
            <w:webHidden/>
          </w:rPr>
          <w:instrText xml:space="preserve"> PAGEREF _Toc398219231 \h </w:instrText>
        </w:r>
        <w:r w:rsidR="004F3E4D">
          <w:rPr>
            <w:webHidden/>
          </w:rPr>
        </w:r>
        <w:r w:rsidR="004F3E4D">
          <w:rPr>
            <w:webHidden/>
          </w:rPr>
          <w:fldChar w:fldCharType="separate"/>
        </w:r>
        <w:r w:rsidR="00B558A4">
          <w:rPr>
            <w:webHidden/>
          </w:rPr>
          <w:t>58</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32" w:history="1">
        <w:r w:rsidR="004F3E4D" w:rsidRPr="00F70A79">
          <w:rPr>
            <w:rStyle w:val="Hyperlink"/>
          </w:rPr>
          <w:t>Objective of the National Non-admitted and Subacute admitted Costing Study</w:t>
        </w:r>
        <w:r w:rsidR="004F3E4D">
          <w:rPr>
            <w:webHidden/>
          </w:rPr>
          <w:tab/>
        </w:r>
        <w:r w:rsidR="004F3E4D">
          <w:rPr>
            <w:webHidden/>
          </w:rPr>
          <w:fldChar w:fldCharType="begin"/>
        </w:r>
        <w:r w:rsidR="004F3E4D">
          <w:rPr>
            <w:webHidden/>
          </w:rPr>
          <w:instrText xml:space="preserve"> PAGEREF _Toc398219232 \h </w:instrText>
        </w:r>
        <w:r w:rsidR="004F3E4D">
          <w:rPr>
            <w:webHidden/>
          </w:rPr>
        </w:r>
        <w:r w:rsidR="004F3E4D">
          <w:rPr>
            <w:webHidden/>
          </w:rPr>
          <w:fldChar w:fldCharType="separate"/>
        </w:r>
        <w:r w:rsidR="00B558A4">
          <w:rPr>
            <w:webHidden/>
          </w:rPr>
          <w:t>58</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33" w:history="1">
        <w:r w:rsidR="004F3E4D" w:rsidRPr="00F70A79">
          <w:rPr>
            <w:rStyle w:val="Hyperlink"/>
          </w:rPr>
          <w:t>Costing Study Scope</w:t>
        </w:r>
        <w:r w:rsidR="004F3E4D">
          <w:rPr>
            <w:webHidden/>
          </w:rPr>
          <w:tab/>
        </w:r>
        <w:r w:rsidR="004F3E4D">
          <w:rPr>
            <w:webHidden/>
          </w:rPr>
          <w:fldChar w:fldCharType="begin"/>
        </w:r>
        <w:r w:rsidR="004F3E4D">
          <w:rPr>
            <w:webHidden/>
          </w:rPr>
          <w:instrText xml:space="preserve"> PAGEREF _Toc398219233 \h </w:instrText>
        </w:r>
        <w:r w:rsidR="004F3E4D">
          <w:rPr>
            <w:webHidden/>
          </w:rPr>
        </w:r>
        <w:r w:rsidR="004F3E4D">
          <w:rPr>
            <w:webHidden/>
          </w:rPr>
          <w:fldChar w:fldCharType="separate"/>
        </w:r>
        <w:r w:rsidR="00B558A4">
          <w:rPr>
            <w:webHidden/>
          </w:rPr>
          <w:t>58</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34" w:history="1">
        <w:r w:rsidR="004F3E4D" w:rsidRPr="00F70A79">
          <w:rPr>
            <w:rStyle w:val="Hyperlink"/>
          </w:rPr>
          <w:t>Participation</w:t>
        </w:r>
        <w:r w:rsidR="004F3E4D">
          <w:rPr>
            <w:webHidden/>
          </w:rPr>
          <w:tab/>
        </w:r>
        <w:r w:rsidR="00013D61">
          <w:rPr>
            <w:webHidden/>
          </w:rPr>
          <w:tab/>
        </w:r>
        <w:r w:rsidR="004F3E4D">
          <w:rPr>
            <w:webHidden/>
          </w:rPr>
          <w:fldChar w:fldCharType="begin"/>
        </w:r>
        <w:r w:rsidR="004F3E4D">
          <w:rPr>
            <w:webHidden/>
          </w:rPr>
          <w:instrText xml:space="preserve"> PAGEREF _Toc398219234 \h </w:instrText>
        </w:r>
        <w:r w:rsidR="004F3E4D">
          <w:rPr>
            <w:webHidden/>
          </w:rPr>
        </w:r>
        <w:r w:rsidR="004F3E4D">
          <w:rPr>
            <w:webHidden/>
          </w:rPr>
          <w:fldChar w:fldCharType="separate"/>
        </w:r>
        <w:r w:rsidR="00B558A4">
          <w:rPr>
            <w:webHidden/>
          </w:rPr>
          <w:t>59</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35" w:history="1">
        <w:r w:rsidR="004F3E4D" w:rsidRPr="00F70A79">
          <w:rPr>
            <w:rStyle w:val="Hyperlink"/>
          </w:rPr>
          <w:t>Timelines</w:t>
        </w:r>
        <w:r w:rsidR="004F3E4D">
          <w:rPr>
            <w:webHidden/>
          </w:rPr>
          <w:tab/>
        </w:r>
        <w:r w:rsidR="00013D61">
          <w:rPr>
            <w:webHidden/>
          </w:rPr>
          <w:tab/>
        </w:r>
        <w:r w:rsidR="004F3E4D">
          <w:rPr>
            <w:webHidden/>
          </w:rPr>
          <w:fldChar w:fldCharType="begin"/>
        </w:r>
        <w:r w:rsidR="004F3E4D">
          <w:rPr>
            <w:webHidden/>
          </w:rPr>
          <w:instrText xml:space="preserve"> PAGEREF _Toc398219235 \h </w:instrText>
        </w:r>
        <w:r w:rsidR="004F3E4D">
          <w:rPr>
            <w:webHidden/>
          </w:rPr>
        </w:r>
        <w:r w:rsidR="004F3E4D">
          <w:rPr>
            <w:webHidden/>
          </w:rPr>
          <w:fldChar w:fldCharType="separate"/>
        </w:r>
        <w:r w:rsidR="00B558A4">
          <w:rPr>
            <w:webHidden/>
          </w:rPr>
          <w:t>61</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36" w:history="1">
        <w:r w:rsidR="004F3E4D" w:rsidRPr="00F70A79">
          <w:rPr>
            <w:rStyle w:val="Hyperlink"/>
          </w:rPr>
          <w:t>2.</w:t>
        </w:r>
        <w:r w:rsidR="004F3E4D">
          <w:rPr>
            <w:rFonts w:asciiTheme="minorHAnsi" w:eastAsiaTheme="minorEastAsia" w:hAnsiTheme="minorHAnsi" w:cstheme="minorBidi"/>
            <w:b w:val="0"/>
            <w:bCs w:val="0"/>
            <w:sz w:val="22"/>
            <w:szCs w:val="22"/>
          </w:rPr>
          <w:tab/>
        </w:r>
        <w:r w:rsidR="004F3E4D" w:rsidRPr="00F70A79">
          <w:rPr>
            <w:rStyle w:val="Hyperlink"/>
          </w:rPr>
          <w:t>Sampling Framework</w:t>
        </w:r>
        <w:r w:rsidR="004F3E4D">
          <w:rPr>
            <w:webHidden/>
          </w:rPr>
          <w:tab/>
        </w:r>
        <w:r w:rsidR="004F3E4D">
          <w:rPr>
            <w:webHidden/>
          </w:rPr>
          <w:fldChar w:fldCharType="begin"/>
        </w:r>
        <w:r w:rsidR="004F3E4D">
          <w:rPr>
            <w:webHidden/>
          </w:rPr>
          <w:instrText xml:space="preserve"> PAGEREF _Toc398219236 \h </w:instrText>
        </w:r>
        <w:r w:rsidR="004F3E4D">
          <w:rPr>
            <w:webHidden/>
          </w:rPr>
        </w:r>
        <w:r w:rsidR="004F3E4D">
          <w:rPr>
            <w:webHidden/>
          </w:rPr>
          <w:fldChar w:fldCharType="separate"/>
        </w:r>
        <w:r w:rsidR="00B558A4">
          <w:rPr>
            <w:webHidden/>
          </w:rPr>
          <w:t>62</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37" w:history="1">
        <w:r w:rsidR="004F3E4D" w:rsidRPr="00F70A79">
          <w:rPr>
            <w:rStyle w:val="Hyperlink"/>
          </w:rPr>
          <w:t>Sampling Assumptions – Non-admitted services</w:t>
        </w:r>
        <w:r w:rsidR="004F3E4D">
          <w:rPr>
            <w:webHidden/>
          </w:rPr>
          <w:tab/>
        </w:r>
        <w:r w:rsidR="004F3E4D">
          <w:rPr>
            <w:webHidden/>
          </w:rPr>
          <w:fldChar w:fldCharType="begin"/>
        </w:r>
        <w:r w:rsidR="004F3E4D">
          <w:rPr>
            <w:webHidden/>
          </w:rPr>
          <w:instrText xml:space="preserve"> PAGEREF _Toc398219237 \h </w:instrText>
        </w:r>
        <w:r w:rsidR="004F3E4D">
          <w:rPr>
            <w:webHidden/>
          </w:rPr>
        </w:r>
        <w:r w:rsidR="004F3E4D">
          <w:rPr>
            <w:webHidden/>
          </w:rPr>
          <w:fldChar w:fldCharType="separate"/>
        </w:r>
        <w:r w:rsidR="00B558A4">
          <w:rPr>
            <w:webHidden/>
          </w:rPr>
          <w:t>62</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38" w:history="1">
        <w:r w:rsidR="004F3E4D" w:rsidRPr="00F70A79">
          <w:rPr>
            <w:rStyle w:val="Hyperlink"/>
          </w:rPr>
          <w:t>Sampling Assumptions – Subacute admitted services</w:t>
        </w:r>
        <w:r w:rsidR="004F3E4D">
          <w:rPr>
            <w:webHidden/>
          </w:rPr>
          <w:tab/>
        </w:r>
        <w:r w:rsidR="004F3E4D">
          <w:rPr>
            <w:webHidden/>
          </w:rPr>
          <w:fldChar w:fldCharType="begin"/>
        </w:r>
        <w:r w:rsidR="004F3E4D">
          <w:rPr>
            <w:webHidden/>
          </w:rPr>
          <w:instrText xml:space="preserve"> PAGEREF _Toc398219238 \h </w:instrText>
        </w:r>
        <w:r w:rsidR="004F3E4D">
          <w:rPr>
            <w:webHidden/>
          </w:rPr>
        </w:r>
        <w:r w:rsidR="004F3E4D">
          <w:rPr>
            <w:webHidden/>
          </w:rPr>
          <w:fldChar w:fldCharType="separate"/>
        </w:r>
        <w:r w:rsidR="00B558A4">
          <w:rPr>
            <w:webHidden/>
          </w:rPr>
          <w:t>64</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39" w:history="1">
        <w:r w:rsidR="004F3E4D" w:rsidRPr="00F70A79">
          <w:rPr>
            <w:rStyle w:val="Hyperlink"/>
          </w:rPr>
          <w:t>3.</w:t>
        </w:r>
        <w:r w:rsidR="004F3E4D">
          <w:rPr>
            <w:rFonts w:asciiTheme="minorHAnsi" w:eastAsiaTheme="minorEastAsia" w:hAnsiTheme="minorHAnsi" w:cstheme="minorBidi"/>
            <w:b w:val="0"/>
            <w:bCs w:val="0"/>
            <w:sz w:val="22"/>
            <w:szCs w:val="22"/>
          </w:rPr>
          <w:tab/>
        </w:r>
        <w:r w:rsidR="004F3E4D" w:rsidRPr="00F70A79">
          <w:rPr>
            <w:rStyle w:val="Hyperlink"/>
          </w:rPr>
          <w:t>Data collection design</w:t>
        </w:r>
        <w:r w:rsidR="004F3E4D">
          <w:rPr>
            <w:webHidden/>
          </w:rPr>
          <w:tab/>
        </w:r>
        <w:r w:rsidR="004F3E4D">
          <w:rPr>
            <w:webHidden/>
          </w:rPr>
          <w:fldChar w:fldCharType="begin"/>
        </w:r>
        <w:r w:rsidR="004F3E4D">
          <w:rPr>
            <w:webHidden/>
          </w:rPr>
          <w:instrText xml:space="preserve"> PAGEREF _Toc398219239 \h </w:instrText>
        </w:r>
        <w:r w:rsidR="004F3E4D">
          <w:rPr>
            <w:webHidden/>
          </w:rPr>
        </w:r>
        <w:r w:rsidR="004F3E4D">
          <w:rPr>
            <w:webHidden/>
          </w:rPr>
          <w:fldChar w:fldCharType="separate"/>
        </w:r>
        <w:r w:rsidR="00B558A4">
          <w:rPr>
            <w:webHidden/>
          </w:rPr>
          <w:t>65</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40" w:history="1">
        <w:r w:rsidR="004F3E4D" w:rsidRPr="00F70A79">
          <w:rPr>
            <w:rStyle w:val="Hyperlink"/>
          </w:rPr>
          <w:t>Underlying hypothesis</w:t>
        </w:r>
        <w:r w:rsidR="004F3E4D">
          <w:rPr>
            <w:webHidden/>
          </w:rPr>
          <w:tab/>
        </w:r>
        <w:r w:rsidR="004F3E4D">
          <w:rPr>
            <w:webHidden/>
          </w:rPr>
          <w:fldChar w:fldCharType="begin"/>
        </w:r>
        <w:r w:rsidR="004F3E4D">
          <w:rPr>
            <w:webHidden/>
          </w:rPr>
          <w:instrText xml:space="preserve"> PAGEREF _Toc398219240 \h </w:instrText>
        </w:r>
        <w:r w:rsidR="004F3E4D">
          <w:rPr>
            <w:webHidden/>
          </w:rPr>
        </w:r>
        <w:r w:rsidR="004F3E4D">
          <w:rPr>
            <w:webHidden/>
          </w:rPr>
          <w:fldChar w:fldCharType="separate"/>
        </w:r>
        <w:r w:rsidR="00B558A4">
          <w:rPr>
            <w:webHidden/>
          </w:rPr>
          <w:t>65</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41" w:history="1">
        <w:r w:rsidR="004F3E4D" w:rsidRPr="00F70A79">
          <w:rPr>
            <w:rStyle w:val="Hyperlink"/>
          </w:rPr>
          <w:t>Major cost drivers</w:t>
        </w:r>
        <w:r w:rsidR="004F3E4D">
          <w:rPr>
            <w:webHidden/>
          </w:rPr>
          <w:tab/>
        </w:r>
        <w:r w:rsidR="00013D61">
          <w:rPr>
            <w:webHidden/>
          </w:rPr>
          <w:tab/>
        </w:r>
        <w:r w:rsidR="004F3E4D">
          <w:rPr>
            <w:webHidden/>
          </w:rPr>
          <w:fldChar w:fldCharType="begin"/>
        </w:r>
        <w:r w:rsidR="004F3E4D">
          <w:rPr>
            <w:webHidden/>
          </w:rPr>
          <w:instrText xml:space="preserve"> PAGEREF _Toc398219241 \h </w:instrText>
        </w:r>
        <w:r w:rsidR="004F3E4D">
          <w:rPr>
            <w:webHidden/>
          </w:rPr>
        </w:r>
        <w:r w:rsidR="004F3E4D">
          <w:rPr>
            <w:webHidden/>
          </w:rPr>
          <w:fldChar w:fldCharType="separate"/>
        </w:r>
        <w:r w:rsidR="00B558A4">
          <w:rPr>
            <w:webHidden/>
          </w:rPr>
          <w:t>65</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42" w:history="1">
        <w:r w:rsidR="004F3E4D" w:rsidRPr="00F70A79">
          <w:rPr>
            <w:rStyle w:val="Hyperlink"/>
          </w:rPr>
          <w:t>Major elements to the study design</w:t>
        </w:r>
        <w:r w:rsidR="004F3E4D">
          <w:rPr>
            <w:webHidden/>
          </w:rPr>
          <w:tab/>
        </w:r>
        <w:r w:rsidR="004F3E4D">
          <w:rPr>
            <w:webHidden/>
          </w:rPr>
          <w:fldChar w:fldCharType="begin"/>
        </w:r>
        <w:r w:rsidR="004F3E4D">
          <w:rPr>
            <w:webHidden/>
          </w:rPr>
          <w:instrText xml:space="preserve"> PAGEREF _Toc398219242 \h </w:instrText>
        </w:r>
        <w:r w:rsidR="004F3E4D">
          <w:rPr>
            <w:webHidden/>
          </w:rPr>
        </w:r>
        <w:r w:rsidR="004F3E4D">
          <w:rPr>
            <w:webHidden/>
          </w:rPr>
          <w:fldChar w:fldCharType="separate"/>
        </w:r>
        <w:r w:rsidR="00B558A4">
          <w:rPr>
            <w:webHidden/>
          </w:rPr>
          <w:t>65</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43" w:history="1">
        <w:r w:rsidR="004F3E4D" w:rsidRPr="00F70A79">
          <w:rPr>
            <w:rStyle w:val="Hyperlink"/>
          </w:rPr>
          <w:t>A multi-faceted method to data collection</w:t>
        </w:r>
        <w:r w:rsidR="004F3E4D">
          <w:rPr>
            <w:webHidden/>
          </w:rPr>
          <w:tab/>
        </w:r>
        <w:r w:rsidR="004F3E4D">
          <w:rPr>
            <w:webHidden/>
          </w:rPr>
          <w:fldChar w:fldCharType="begin"/>
        </w:r>
        <w:r w:rsidR="004F3E4D">
          <w:rPr>
            <w:webHidden/>
          </w:rPr>
          <w:instrText xml:space="preserve"> PAGEREF _Toc398219243 \h </w:instrText>
        </w:r>
        <w:r w:rsidR="004F3E4D">
          <w:rPr>
            <w:webHidden/>
          </w:rPr>
        </w:r>
        <w:r w:rsidR="004F3E4D">
          <w:rPr>
            <w:webHidden/>
          </w:rPr>
          <w:fldChar w:fldCharType="separate"/>
        </w:r>
        <w:r w:rsidR="00B558A4">
          <w:rPr>
            <w:webHidden/>
          </w:rPr>
          <w:t>68</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44" w:history="1">
        <w:r w:rsidR="004F3E4D" w:rsidRPr="00F70A79">
          <w:rPr>
            <w:rStyle w:val="Hyperlink"/>
          </w:rPr>
          <w:t>Confidentiality and privacy</w:t>
        </w:r>
        <w:r w:rsidR="004F3E4D">
          <w:rPr>
            <w:webHidden/>
          </w:rPr>
          <w:tab/>
        </w:r>
        <w:r w:rsidR="004F3E4D">
          <w:rPr>
            <w:webHidden/>
          </w:rPr>
          <w:fldChar w:fldCharType="begin"/>
        </w:r>
        <w:r w:rsidR="004F3E4D">
          <w:rPr>
            <w:webHidden/>
          </w:rPr>
          <w:instrText xml:space="preserve"> PAGEREF _Toc398219244 \h </w:instrText>
        </w:r>
        <w:r w:rsidR="004F3E4D">
          <w:rPr>
            <w:webHidden/>
          </w:rPr>
        </w:r>
        <w:r w:rsidR="004F3E4D">
          <w:rPr>
            <w:webHidden/>
          </w:rPr>
          <w:fldChar w:fldCharType="separate"/>
        </w:r>
        <w:r w:rsidR="00B558A4">
          <w:rPr>
            <w:webHidden/>
          </w:rPr>
          <w:t>69</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45" w:history="1">
        <w:r w:rsidR="004F3E4D" w:rsidRPr="00F70A79">
          <w:rPr>
            <w:rStyle w:val="Hyperlink"/>
          </w:rPr>
          <w:t>4.</w:t>
        </w:r>
        <w:r w:rsidR="004F3E4D">
          <w:rPr>
            <w:rFonts w:asciiTheme="minorHAnsi" w:eastAsiaTheme="minorEastAsia" w:hAnsiTheme="minorHAnsi" w:cstheme="minorBidi"/>
            <w:b w:val="0"/>
            <w:bCs w:val="0"/>
            <w:sz w:val="22"/>
            <w:szCs w:val="22"/>
          </w:rPr>
          <w:tab/>
        </w:r>
        <w:r w:rsidR="004F3E4D" w:rsidRPr="00F70A79">
          <w:rPr>
            <w:rStyle w:val="Hyperlink"/>
          </w:rPr>
          <w:t>Collection Process</w:t>
        </w:r>
        <w:r w:rsidR="004F3E4D">
          <w:rPr>
            <w:webHidden/>
          </w:rPr>
          <w:tab/>
        </w:r>
        <w:r w:rsidR="004F3E4D">
          <w:rPr>
            <w:webHidden/>
          </w:rPr>
          <w:fldChar w:fldCharType="begin"/>
        </w:r>
        <w:r w:rsidR="004F3E4D">
          <w:rPr>
            <w:webHidden/>
          </w:rPr>
          <w:instrText xml:space="preserve"> PAGEREF _Toc398219245 \h </w:instrText>
        </w:r>
        <w:r w:rsidR="004F3E4D">
          <w:rPr>
            <w:webHidden/>
          </w:rPr>
        </w:r>
        <w:r w:rsidR="004F3E4D">
          <w:rPr>
            <w:webHidden/>
          </w:rPr>
          <w:fldChar w:fldCharType="separate"/>
        </w:r>
        <w:r w:rsidR="00B558A4">
          <w:rPr>
            <w:webHidden/>
          </w:rPr>
          <w:t>70</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46" w:history="1">
        <w:r w:rsidR="004F3E4D" w:rsidRPr="00F70A79">
          <w:rPr>
            <w:rStyle w:val="Hyperlink"/>
          </w:rPr>
          <w:t>Collection Process – Non-admitted Services</w:t>
        </w:r>
        <w:r w:rsidR="004F3E4D">
          <w:rPr>
            <w:webHidden/>
          </w:rPr>
          <w:tab/>
        </w:r>
        <w:r w:rsidR="004F3E4D">
          <w:rPr>
            <w:webHidden/>
          </w:rPr>
          <w:fldChar w:fldCharType="begin"/>
        </w:r>
        <w:r w:rsidR="004F3E4D">
          <w:rPr>
            <w:webHidden/>
          </w:rPr>
          <w:instrText xml:space="preserve"> PAGEREF _Toc398219246 \h </w:instrText>
        </w:r>
        <w:r w:rsidR="004F3E4D">
          <w:rPr>
            <w:webHidden/>
          </w:rPr>
        </w:r>
        <w:r w:rsidR="004F3E4D">
          <w:rPr>
            <w:webHidden/>
          </w:rPr>
          <w:fldChar w:fldCharType="separate"/>
        </w:r>
        <w:r w:rsidR="00B558A4">
          <w:rPr>
            <w:webHidden/>
          </w:rPr>
          <w:t>70</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47" w:history="1">
        <w:r w:rsidR="004F3E4D" w:rsidRPr="00F70A79">
          <w:rPr>
            <w:rStyle w:val="Hyperlink"/>
          </w:rPr>
          <w:t>Collection Process – Subacute admitted services</w:t>
        </w:r>
        <w:r w:rsidR="004F3E4D">
          <w:rPr>
            <w:webHidden/>
          </w:rPr>
          <w:tab/>
        </w:r>
        <w:r w:rsidR="004F3E4D">
          <w:rPr>
            <w:webHidden/>
          </w:rPr>
          <w:fldChar w:fldCharType="begin"/>
        </w:r>
        <w:r w:rsidR="004F3E4D">
          <w:rPr>
            <w:webHidden/>
          </w:rPr>
          <w:instrText xml:space="preserve"> PAGEREF _Toc398219247 \h </w:instrText>
        </w:r>
        <w:r w:rsidR="004F3E4D">
          <w:rPr>
            <w:webHidden/>
          </w:rPr>
        </w:r>
        <w:r w:rsidR="004F3E4D">
          <w:rPr>
            <w:webHidden/>
          </w:rPr>
          <w:fldChar w:fldCharType="separate"/>
        </w:r>
        <w:r w:rsidR="00B558A4">
          <w:rPr>
            <w:webHidden/>
          </w:rPr>
          <w:t>70</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48" w:history="1">
        <w:r w:rsidR="004F3E4D" w:rsidRPr="00F70A79">
          <w:rPr>
            <w:rStyle w:val="Hyperlink"/>
          </w:rPr>
          <w:t>Business Rules</w:t>
        </w:r>
        <w:r w:rsidR="004F3E4D">
          <w:rPr>
            <w:webHidden/>
          </w:rPr>
          <w:tab/>
        </w:r>
        <w:r w:rsidR="00013D61">
          <w:rPr>
            <w:webHidden/>
          </w:rPr>
          <w:tab/>
        </w:r>
        <w:r w:rsidR="004F3E4D">
          <w:rPr>
            <w:webHidden/>
          </w:rPr>
          <w:fldChar w:fldCharType="begin"/>
        </w:r>
        <w:r w:rsidR="004F3E4D">
          <w:rPr>
            <w:webHidden/>
          </w:rPr>
          <w:instrText xml:space="preserve"> PAGEREF _Toc398219248 \h </w:instrText>
        </w:r>
        <w:r w:rsidR="004F3E4D">
          <w:rPr>
            <w:webHidden/>
          </w:rPr>
        </w:r>
        <w:r w:rsidR="004F3E4D">
          <w:rPr>
            <w:webHidden/>
          </w:rPr>
          <w:fldChar w:fldCharType="separate"/>
        </w:r>
        <w:r w:rsidR="00B558A4">
          <w:rPr>
            <w:webHidden/>
          </w:rPr>
          <w:t>71</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49" w:history="1">
        <w:r w:rsidR="004F3E4D" w:rsidRPr="00F70A79">
          <w:rPr>
            <w:rStyle w:val="Hyperlink"/>
          </w:rPr>
          <w:t>5.</w:t>
        </w:r>
        <w:r w:rsidR="004F3E4D">
          <w:rPr>
            <w:rFonts w:asciiTheme="minorHAnsi" w:eastAsiaTheme="minorEastAsia" w:hAnsiTheme="minorHAnsi" w:cstheme="minorBidi"/>
            <w:b w:val="0"/>
            <w:bCs w:val="0"/>
            <w:sz w:val="22"/>
            <w:szCs w:val="22"/>
          </w:rPr>
          <w:tab/>
        </w:r>
        <w:r w:rsidR="004F3E4D" w:rsidRPr="00F70A79">
          <w:rPr>
            <w:rStyle w:val="Hyperlink"/>
          </w:rPr>
          <w:t>Engagement Framework</w:t>
        </w:r>
        <w:r w:rsidR="004F3E4D">
          <w:rPr>
            <w:webHidden/>
          </w:rPr>
          <w:tab/>
        </w:r>
        <w:r w:rsidR="004F3E4D">
          <w:rPr>
            <w:webHidden/>
          </w:rPr>
          <w:fldChar w:fldCharType="begin"/>
        </w:r>
        <w:r w:rsidR="004F3E4D">
          <w:rPr>
            <w:webHidden/>
          </w:rPr>
          <w:instrText xml:space="preserve"> PAGEREF _Toc398219249 \h </w:instrText>
        </w:r>
        <w:r w:rsidR="004F3E4D">
          <w:rPr>
            <w:webHidden/>
          </w:rPr>
        </w:r>
        <w:r w:rsidR="004F3E4D">
          <w:rPr>
            <w:webHidden/>
          </w:rPr>
          <w:fldChar w:fldCharType="separate"/>
        </w:r>
        <w:r w:rsidR="00B558A4">
          <w:rPr>
            <w:webHidden/>
          </w:rPr>
          <w:t>72</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50" w:history="1">
        <w:r w:rsidR="004F3E4D" w:rsidRPr="00F70A79">
          <w:rPr>
            <w:rStyle w:val="Hyperlink"/>
          </w:rPr>
          <w:t>Training</w:t>
        </w:r>
        <w:r w:rsidR="004F3E4D">
          <w:rPr>
            <w:webHidden/>
          </w:rPr>
          <w:tab/>
        </w:r>
        <w:r w:rsidR="00013D61">
          <w:rPr>
            <w:webHidden/>
          </w:rPr>
          <w:tab/>
        </w:r>
        <w:r w:rsidR="004F3E4D">
          <w:rPr>
            <w:webHidden/>
          </w:rPr>
          <w:fldChar w:fldCharType="begin"/>
        </w:r>
        <w:r w:rsidR="004F3E4D">
          <w:rPr>
            <w:webHidden/>
          </w:rPr>
          <w:instrText xml:space="preserve"> PAGEREF _Toc398219250 \h </w:instrText>
        </w:r>
        <w:r w:rsidR="004F3E4D">
          <w:rPr>
            <w:webHidden/>
          </w:rPr>
        </w:r>
        <w:r w:rsidR="004F3E4D">
          <w:rPr>
            <w:webHidden/>
          </w:rPr>
          <w:fldChar w:fldCharType="separate"/>
        </w:r>
        <w:r w:rsidR="00B558A4">
          <w:rPr>
            <w:webHidden/>
          </w:rPr>
          <w:t>72</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51" w:history="1">
        <w:r w:rsidR="004F3E4D" w:rsidRPr="00F70A79">
          <w:rPr>
            <w:rStyle w:val="Hyperlink"/>
          </w:rPr>
          <w:t>Support</w:t>
        </w:r>
        <w:r w:rsidR="004F3E4D">
          <w:rPr>
            <w:webHidden/>
          </w:rPr>
          <w:tab/>
        </w:r>
        <w:r w:rsidR="00013D61">
          <w:rPr>
            <w:webHidden/>
          </w:rPr>
          <w:tab/>
        </w:r>
        <w:r w:rsidR="004F3E4D">
          <w:rPr>
            <w:webHidden/>
          </w:rPr>
          <w:fldChar w:fldCharType="begin"/>
        </w:r>
        <w:r w:rsidR="004F3E4D">
          <w:rPr>
            <w:webHidden/>
          </w:rPr>
          <w:instrText xml:space="preserve"> PAGEREF _Toc398219251 \h </w:instrText>
        </w:r>
        <w:r w:rsidR="004F3E4D">
          <w:rPr>
            <w:webHidden/>
          </w:rPr>
        </w:r>
        <w:r w:rsidR="004F3E4D">
          <w:rPr>
            <w:webHidden/>
          </w:rPr>
          <w:fldChar w:fldCharType="separate"/>
        </w:r>
        <w:r w:rsidR="00B558A4">
          <w:rPr>
            <w:webHidden/>
          </w:rPr>
          <w:t>73</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52" w:history="1">
        <w:r w:rsidR="004F3E4D" w:rsidRPr="00F70A79">
          <w:rPr>
            <w:rStyle w:val="Hyperlink"/>
          </w:rPr>
          <w:t>Communications</w:t>
        </w:r>
        <w:r w:rsidR="004F3E4D">
          <w:rPr>
            <w:webHidden/>
          </w:rPr>
          <w:tab/>
        </w:r>
        <w:r w:rsidR="00013D61">
          <w:rPr>
            <w:webHidden/>
          </w:rPr>
          <w:tab/>
        </w:r>
        <w:r w:rsidR="004F3E4D">
          <w:rPr>
            <w:webHidden/>
          </w:rPr>
          <w:fldChar w:fldCharType="begin"/>
        </w:r>
        <w:r w:rsidR="004F3E4D">
          <w:rPr>
            <w:webHidden/>
          </w:rPr>
          <w:instrText xml:space="preserve"> PAGEREF _Toc398219252 \h </w:instrText>
        </w:r>
        <w:r w:rsidR="004F3E4D">
          <w:rPr>
            <w:webHidden/>
          </w:rPr>
        </w:r>
        <w:r w:rsidR="004F3E4D">
          <w:rPr>
            <w:webHidden/>
          </w:rPr>
          <w:fldChar w:fldCharType="separate"/>
        </w:r>
        <w:r w:rsidR="00B558A4">
          <w:rPr>
            <w:webHidden/>
          </w:rPr>
          <w:t>76</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53" w:history="1">
        <w:r w:rsidR="004F3E4D" w:rsidRPr="00F70A79">
          <w:rPr>
            <w:rStyle w:val="Hyperlink"/>
          </w:rPr>
          <w:t>Issue resolution</w:t>
        </w:r>
        <w:r w:rsidR="004F3E4D">
          <w:rPr>
            <w:webHidden/>
          </w:rPr>
          <w:tab/>
        </w:r>
        <w:r w:rsidR="00013D61">
          <w:rPr>
            <w:webHidden/>
          </w:rPr>
          <w:tab/>
        </w:r>
        <w:r w:rsidR="004F3E4D">
          <w:rPr>
            <w:webHidden/>
          </w:rPr>
          <w:fldChar w:fldCharType="begin"/>
        </w:r>
        <w:r w:rsidR="004F3E4D">
          <w:rPr>
            <w:webHidden/>
          </w:rPr>
          <w:instrText xml:space="preserve"> PAGEREF _Toc398219253 \h </w:instrText>
        </w:r>
        <w:r w:rsidR="004F3E4D">
          <w:rPr>
            <w:webHidden/>
          </w:rPr>
        </w:r>
        <w:r w:rsidR="004F3E4D">
          <w:rPr>
            <w:webHidden/>
          </w:rPr>
          <w:fldChar w:fldCharType="separate"/>
        </w:r>
        <w:r w:rsidR="00B558A4">
          <w:rPr>
            <w:webHidden/>
          </w:rPr>
          <w:t>77</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54" w:history="1">
        <w:r w:rsidR="004F3E4D" w:rsidRPr="00F70A79">
          <w:rPr>
            <w:rStyle w:val="Hyperlink"/>
          </w:rPr>
          <w:t>6.</w:t>
        </w:r>
        <w:r w:rsidR="004F3E4D">
          <w:rPr>
            <w:rFonts w:asciiTheme="minorHAnsi" w:eastAsiaTheme="minorEastAsia" w:hAnsiTheme="minorHAnsi" w:cstheme="minorBidi"/>
            <w:b w:val="0"/>
            <w:bCs w:val="0"/>
            <w:sz w:val="22"/>
            <w:szCs w:val="22"/>
          </w:rPr>
          <w:tab/>
        </w:r>
        <w:r w:rsidR="004F3E4D" w:rsidRPr="00F70A79">
          <w:rPr>
            <w:rStyle w:val="Hyperlink"/>
          </w:rPr>
          <w:t>Key Conclusions</w:t>
        </w:r>
        <w:r w:rsidR="004F3E4D">
          <w:rPr>
            <w:webHidden/>
          </w:rPr>
          <w:tab/>
        </w:r>
        <w:r w:rsidR="004F3E4D">
          <w:rPr>
            <w:webHidden/>
          </w:rPr>
          <w:fldChar w:fldCharType="begin"/>
        </w:r>
        <w:r w:rsidR="004F3E4D">
          <w:rPr>
            <w:webHidden/>
          </w:rPr>
          <w:instrText xml:space="preserve"> PAGEREF _Toc398219254 \h </w:instrText>
        </w:r>
        <w:r w:rsidR="004F3E4D">
          <w:rPr>
            <w:webHidden/>
          </w:rPr>
        </w:r>
        <w:r w:rsidR="004F3E4D">
          <w:rPr>
            <w:webHidden/>
          </w:rPr>
          <w:fldChar w:fldCharType="separate"/>
        </w:r>
        <w:r w:rsidR="00B558A4">
          <w:rPr>
            <w:webHidden/>
          </w:rPr>
          <w:t>79</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55" w:history="1">
        <w:r w:rsidR="004F3E4D" w:rsidRPr="00F70A79">
          <w:rPr>
            <w:rStyle w:val="Hyperlink"/>
          </w:rPr>
          <w:t>Lessons Learnt</w:t>
        </w:r>
        <w:r w:rsidR="004F3E4D">
          <w:rPr>
            <w:webHidden/>
          </w:rPr>
          <w:tab/>
        </w:r>
        <w:r w:rsidR="00013D61">
          <w:rPr>
            <w:webHidden/>
          </w:rPr>
          <w:tab/>
        </w:r>
        <w:r w:rsidR="004F3E4D">
          <w:rPr>
            <w:webHidden/>
          </w:rPr>
          <w:fldChar w:fldCharType="begin"/>
        </w:r>
        <w:r w:rsidR="004F3E4D">
          <w:rPr>
            <w:webHidden/>
          </w:rPr>
          <w:instrText xml:space="preserve"> PAGEREF _Toc398219255 \h </w:instrText>
        </w:r>
        <w:r w:rsidR="004F3E4D">
          <w:rPr>
            <w:webHidden/>
          </w:rPr>
        </w:r>
        <w:r w:rsidR="004F3E4D">
          <w:rPr>
            <w:webHidden/>
          </w:rPr>
          <w:fldChar w:fldCharType="separate"/>
        </w:r>
        <w:r w:rsidR="00B558A4">
          <w:rPr>
            <w:webHidden/>
          </w:rPr>
          <w:t>79</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56" w:history="1">
        <w:r w:rsidR="004F3E4D" w:rsidRPr="00F70A79">
          <w:rPr>
            <w:rStyle w:val="Hyperlink"/>
          </w:rPr>
          <w:t>Appendix A</w:t>
        </w:r>
        <w:r w:rsidR="004F3E4D">
          <w:rPr>
            <w:rFonts w:asciiTheme="minorHAnsi" w:eastAsiaTheme="minorEastAsia" w:hAnsiTheme="minorHAnsi" w:cstheme="minorBidi"/>
            <w:b w:val="0"/>
            <w:bCs w:val="0"/>
            <w:sz w:val="22"/>
            <w:szCs w:val="22"/>
          </w:rPr>
          <w:tab/>
        </w:r>
        <w:r w:rsidR="004F3E4D" w:rsidRPr="00F70A79">
          <w:rPr>
            <w:rStyle w:val="Hyperlink"/>
          </w:rPr>
          <w:t>Business rules non-admitted</w:t>
        </w:r>
        <w:r w:rsidR="004F3E4D">
          <w:rPr>
            <w:webHidden/>
          </w:rPr>
          <w:tab/>
        </w:r>
        <w:r w:rsidR="004F3E4D">
          <w:rPr>
            <w:webHidden/>
          </w:rPr>
          <w:fldChar w:fldCharType="begin"/>
        </w:r>
        <w:r w:rsidR="004F3E4D">
          <w:rPr>
            <w:webHidden/>
          </w:rPr>
          <w:instrText xml:space="preserve"> PAGEREF _Toc398219256 \h </w:instrText>
        </w:r>
        <w:r w:rsidR="004F3E4D">
          <w:rPr>
            <w:webHidden/>
          </w:rPr>
        </w:r>
        <w:r w:rsidR="004F3E4D">
          <w:rPr>
            <w:webHidden/>
          </w:rPr>
          <w:fldChar w:fldCharType="separate"/>
        </w:r>
        <w:r w:rsidR="00B558A4">
          <w:rPr>
            <w:webHidden/>
          </w:rPr>
          <w:t>81</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57" w:history="1">
        <w:r w:rsidR="004F3E4D" w:rsidRPr="00F70A79">
          <w:rPr>
            <w:rStyle w:val="Hyperlink"/>
          </w:rPr>
          <w:t>Appendix B</w:t>
        </w:r>
        <w:r w:rsidR="004F3E4D">
          <w:rPr>
            <w:rFonts w:asciiTheme="minorHAnsi" w:eastAsiaTheme="minorEastAsia" w:hAnsiTheme="minorHAnsi" w:cstheme="minorBidi"/>
            <w:b w:val="0"/>
            <w:bCs w:val="0"/>
            <w:sz w:val="22"/>
            <w:szCs w:val="22"/>
          </w:rPr>
          <w:tab/>
        </w:r>
        <w:r w:rsidR="004F3E4D" w:rsidRPr="00F70A79">
          <w:rPr>
            <w:rStyle w:val="Hyperlink"/>
          </w:rPr>
          <w:t xml:space="preserve">Business rules subacute admitted </w:t>
        </w:r>
        <w:r w:rsidR="004F3E4D">
          <w:rPr>
            <w:webHidden/>
          </w:rPr>
          <w:tab/>
        </w:r>
        <w:r w:rsidR="004F3E4D">
          <w:rPr>
            <w:webHidden/>
          </w:rPr>
          <w:fldChar w:fldCharType="begin"/>
        </w:r>
        <w:r w:rsidR="004F3E4D">
          <w:rPr>
            <w:webHidden/>
          </w:rPr>
          <w:instrText xml:space="preserve"> PAGEREF _Toc398219257 \h </w:instrText>
        </w:r>
        <w:r w:rsidR="004F3E4D">
          <w:rPr>
            <w:webHidden/>
          </w:rPr>
        </w:r>
        <w:r w:rsidR="004F3E4D">
          <w:rPr>
            <w:webHidden/>
          </w:rPr>
          <w:fldChar w:fldCharType="separate"/>
        </w:r>
        <w:r w:rsidR="00B558A4">
          <w:rPr>
            <w:webHidden/>
          </w:rPr>
          <w:t>84</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58" w:history="1">
        <w:r w:rsidR="004F3E4D" w:rsidRPr="00F70A79">
          <w:rPr>
            <w:rStyle w:val="Hyperlink"/>
          </w:rPr>
          <w:t>Appendix C</w:t>
        </w:r>
        <w:r w:rsidR="004F3E4D">
          <w:rPr>
            <w:rFonts w:asciiTheme="minorHAnsi" w:eastAsiaTheme="minorEastAsia" w:hAnsiTheme="minorHAnsi" w:cstheme="minorBidi"/>
            <w:b w:val="0"/>
            <w:bCs w:val="0"/>
            <w:sz w:val="22"/>
            <w:szCs w:val="22"/>
          </w:rPr>
          <w:tab/>
        </w:r>
        <w:r w:rsidR="004F3E4D" w:rsidRPr="00F70A79">
          <w:rPr>
            <w:rStyle w:val="Hyperlink"/>
          </w:rPr>
          <w:t>Participating Sites and Nominated EY Jurisdictional Officer</w:t>
        </w:r>
        <w:r w:rsidR="004F3E4D">
          <w:rPr>
            <w:webHidden/>
          </w:rPr>
          <w:tab/>
        </w:r>
        <w:r w:rsidR="004F3E4D">
          <w:rPr>
            <w:webHidden/>
          </w:rPr>
          <w:fldChar w:fldCharType="begin"/>
        </w:r>
        <w:r w:rsidR="004F3E4D">
          <w:rPr>
            <w:webHidden/>
          </w:rPr>
          <w:instrText xml:space="preserve"> PAGEREF _Toc398219258 \h </w:instrText>
        </w:r>
        <w:r w:rsidR="004F3E4D">
          <w:rPr>
            <w:webHidden/>
          </w:rPr>
        </w:r>
        <w:r w:rsidR="004F3E4D">
          <w:rPr>
            <w:webHidden/>
          </w:rPr>
          <w:fldChar w:fldCharType="separate"/>
        </w:r>
        <w:r w:rsidR="00B558A4">
          <w:rPr>
            <w:webHidden/>
          </w:rPr>
          <w:t>85</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59" w:history="1">
        <w:r w:rsidR="004F3E4D" w:rsidRPr="00F70A79">
          <w:rPr>
            <w:rStyle w:val="Hyperlink"/>
          </w:rPr>
          <w:t>Appendix D</w:t>
        </w:r>
        <w:r w:rsidR="004F3E4D">
          <w:rPr>
            <w:rFonts w:asciiTheme="minorHAnsi" w:eastAsiaTheme="minorEastAsia" w:hAnsiTheme="minorHAnsi" w:cstheme="minorBidi"/>
            <w:b w:val="0"/>
            <w:bCs w:val="0"/>
            <w:sz w:val="22"/>
            <w:szCs w:val="22"/>
          </w:rPr>
          <w:tab/>
        </w:r>
        <w:r w:rsidR="004F3E4D" w:rsidRPr="00F70A79">
          <w:rPr>
            <w:rStyle w:val="Hyperlink"/>
          </w:rPr>
          <w:t>Steering Committee Members</w:t>
        </w:r>
        <w:r w:rsidR="004F3E4D">
          <w:rPr>
            <w:webHidden/>
          </w:rPr>
          <w:tab/>
        </w:r>
        <w:r w:rsidR="004F3E4D">
          <w:rPr>
            <w:webHidden/>
          </w:rPr>
          <w:fldChar w:fldCharType="begin"/>
        </w:r>
        <w:r w:rsidR="004F3E4D">
          <w:rPr>
            <w:webHidden/>
          </w:rPr>
          <w:instrText xml:space="preserve"> PAGEREF _Toc398219259 \h </w:instrText>
        </w:r>
        <w:r w:rsidR="004F3E4D">
          <w:rPr>
            <w:webHidden/>
          </w:rPr>
        </w:r>
        <w:r w:rsidR="004F3E4D">
          <w:rPr>
            <w:webHidden/>
          </w:rPr>
          <w:fldChar w:fldCharType="separate"/>
        </w:r>
        <w:r w:rsidR="00B558A4">
          <w:rPr>
            <w:webHidden/>
          </w:rPr>
          <w:t>86</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60" w:history="1">
        <w:r w:rsidR="004F3E4D" w:rsidRPr="00F70A79">
          <w:rPr>
            <w:rStyle w:val="Hyperlink"/>
          </w:rPr>
          <w:t>Appendix E</w:t>
        </w:r>
        <w:r w:rsidR="004F3E4D">
          <w:rPr>
            <w:rFonts w:asciiTheme="minorHAnsi" w:eastAsiaTheme="minorEastAsia" w:hAnsiTheme="minorHAnsi" w:cstheme="minorBidi"/>
            <w:b w:val="0"/>
            <w:bCs w:val="0"/>
            <w:sz w:val="22"/>
            <w:szCs w:val="22"/>
          </w:rPr>
          <w:tab/>
        </w:r>
        <w:r w:rsidR="004F3E4D" w:rsidRPr="00F70A79">
          <w:rPr>
            <w:rStyle w:val="Hyperlink"/>
          </w:rPr>
          <w:t>Example of the Structure of the Reference Tables</w:t>
        </w:r>
        <w:r w:rsidR="004F3E4D">
          <w:rPr>
            <w:webHidden/>
          </w:rPr>
          <w:tab/>
        </w:r>
        <w:r w:rsidR="004F3E4D">
          <w:rPr>
            <w:webHidden/>
          </w:rPr>
          <w:fldChar w:fldCharType="begin"/>
        </w:r>
        <w:r w:rsidR="004F3E4D">
          <w:rPr>
            <w:webHidden/>
          </w:rPr>
          <w:instrText xml:space="preserve"> PAGEREF _Toc398219260 \h </w:instrText>
        </w:r>
        <w:r w:rsidR="004F3E4D">
          <w:rPr>
            <w:webHidden/>
          </w:rPr>
        </w:r>
        <w:r w:rsidR="004F3E4D">
          <w:rPr>
            <w:webHidden/>
          </w:rPr>
          <w:fldChar w:fldCharType="separate"/>
        </w:r>
        <w:r w:rsidR="00B558A4">
          <w:rPr>
            <w:webHidden/>
          </w:rPr>
          <w:t>87</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61" w:history="1">
        <w:r w:rsidR="004F3E4D" w:rsidRPr="00F70A79">
          <w:rPr>
            <w:rStyle w:val="Hyperlink"/>
          </w:rPr>
          <w:t>Appendix F</w:t>
        </w:r>
        <w:r w:rsidR="004F3E4D">
          <w:rPr>
            <w:rFonts w:asciiTheme="minorHAnsi" w:eastAsiaTheme="minorEastAsia" w:hAnsiTheme="minorHAnsi" w:cstheme="minorBidi"/>
            <w:b w:val="0"/>
            <w:bCs w:val="0"/>
            <w:sz w:val="22"/>
            <w:szCs w:val="22"/>
          </w:rPr>
          <w:tab/>
        </w:r>
        <w:r w:rsidR="004F3E4D" w:rsidRPr="00F70A79">
          <w:rPr>
            <w:rStyle w:val="Hyperlink"/>
          </w:rPr>
          <w:t>Site standard input costs form</w:t>
        </w:r>
        <w:r w:rsidR="004F3E4D">
          <w:rPr>
            <w:webHidden/>
          </w:rPr>
          <w:tab/>
        </w:r>
        <w:r w:rsidR="004F3E4D">
          <w:rPr>
            <w:webHidden/>
          </w:rPr>
          <w:fldChar w:fldCharType="begin"/>
        </w:r>
        <w:r w:rsidR="004F3E4D">
          <w:rPr>
            <w:webHidden/>
          </w:rPr>
          <w:instrText xml:space="preserve"> PAGEREF _Toc398219261 \h </w:instrText>
        </w:r>
        <w:r w:rsidR="004F3E4D">
          <w:rPr>
            <w:webHidden/>
          </w:rPr>
        </w:r>
        <w:r w:rsidR="004F3E4D">
          <w:rPr>
            <w:webHidden/>
          </w:rPr>
          <w:fldChar w:fldCharType="separate"/>
        </w:r>
        <w:r w:rsidR="00B558A4">
          <w:rPr>
            <w:webHidden/>
          </w:rPr>
          <w:t>89</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62" w:history="1">
        <w:r w:rsidR="004F3E4D" w:rsidRPr="00F70A79">
          <w:rPr>
            <w:rStyle w:val="Hyperlink"/>
          </w:rPr>
          <w:t>Appendix G</w:t>
        </w:r>
        <w:r w:rsidR="004F3E4D">
          <w:rPr>
            <w:rFonts w:asciiTheme="minorHAnsi" w:eastAsiaTheme="minorEastAsia" w:hAnsiTheme="minorHAnsi" w:cstheme="minorBidi"/>
            <w:b w:val="0"/>
            <w:bCs w:val="0"/>
            <w:sz w:val="22"/>
            <w:szCs w:val="22"/>
          </w:rPr>
          <w:tab/>
        </w:r>
        <w:r w:rsidR="004F3E4D" w:rsidRPr="00F70A79">
          <w:rPr>
            <w:rStyle w:val="Hyperlink"/>
          </w:rPr>
          <w:t>Non-admitted Dataset Specifications</w:t>
        </w:r>
        <w:r w:rsidR="004F3E4D">
          <w:rPr>
            <w:webHidden/>
          </w:rPr>
          <w:tab/>
        </w:r>
        <w:r w:rsidR="004F3E4D">
          <w:rPr>
            <w:webHidden/>
          </w:rPr>
          <w:fldChar w:fldCharType="begin"/>
        </w:r>
        <w:r w:rsidR="004F3E4D">
          <w:rPr>
            <w:webHidden/>
          </w:rPr>
          <w:instrText xml:space="preserve"> PAGEREF _Toc398219262 \h </w:instrText>
        </w:r>
        <w:r w:rsidR="004F3E4D">
          <w:rPr>
            <w:webHidden/>
          </w:rPr>
        </w:r>
        <w:r w:rsidR="004F3E4D">
          <w:rPr>
            <w:webHidden/>
          </w:rPr>
          <w:fldChar w:fldCharType="separate"/>
        </w:r>
        <w:r w:rsidR="00B558A4">
          <w:rPr>
            <w:webHidden/>
          </w:rPr>
          <w:t>90</w:t>
        </w:r>
        <w:r w:rsidR="004F3E4D">
          <w:rPr>
            <w:webHidden/>
          </w:rPr>
          <w:fldChar w:fldCharType="end"/>
        </w:r>
      </w:hyperlink>
    </w:p>
    <w:p w:rsidR="004F3E4D" w:rsidRDefault="009F0669">
      <w:pPr>
        <w:pStyle w:val="TOC2"/>
        <w:rPr>
          <w:rFonts w:asciiTheme="minorHAnsi" w:eastAsiaTheme="minorEastAsia" w:hAnsiTheme="minorHAnsi" w:cstheme="minorBidi"/>
          <w:sz w:val="22"/>
          <w:szCs w:val="22"/>
        </w:rPr>
      </w:pPr>
      <w:hyperlink w:anchor="_Toc398219263" w:history="1">
        <w:r w:rsidR="004F3E4D" w:rsidRPr="00F70A79">
          <w:rPr>
            <w:rStyle w:val="Hyperlink"/>
          </w:rPr>
          <w:t>Non-admitted Services: DSS Part 1 – Tier 2 Clinic Mapping File</w:t>
        </w:r>
        <w:r w:rsidR="004F3E4D">
          <w:rPr>
            <w:webHidden/>
          </w:rPr>
          <w:tab/>
        </w:r>
        <w:r w:rsidR="004F3E4D">
          <w:rPr>
            <w:webHidden/>
          </w:rPr>
          <w:fldChar w:fldCharType="begin"/>
        </w:r>
        <w:r w:rsidR="004F3E4D">
          <w:rPr>
            <w:webHidden/>
          </w:rPr>
          <w:instrText xml:space="preserve"> PAGEREF _Toc398219263 \h </w:instrText>
        </w:r>
        <w:r w:rsidR="004F3E4D">
          <w:rPr>
            <w:webHidden/>
          </w:rPr>
        </w:r>
        <w:r w:rsidR="004F3E4D">
          <w:rPr>
            <w:webHidden/>
          </w:rPr>
          <w:fldChar w:fldCharType="separate"/>
        </w:r>
        <w:r w:rsidR="00B558A4">
          <w:rPr>
            <w:webHidden/>
          </w:rPr>
          <w:t>90</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64" w:history="1">
        <w:r w:rsidR="004F3E4D" w:rsidRPr="00F70A79">
          <w:rPr>
            <w:rStyle w:val="Hyperlink"/>
          </w:rPr>
          <w:t>Appendix H</w:t>
        </w:r>
        <w:r w:rsidR="004F3E4D">
          <w:rPr>
            <w:rFonts w:asciiTheme="minorHAnsi" w:eastAsiaTheme="minorEastAsia" w:hAnsiTheme="minorHAnsi" w:cstheme="minorBidi"/>
            <w:b w:val="0"/>
            <w:bCs w:val="0"/>
            <w:sz w:val="22"/>
            <w:szCs w:val="22"/>
          </w:rPr>
          <w:tab/>
        </w:r>
        <w:r w:rsidR="004F3E4D" w:rsidRPr="00F70A79">
          <w:rPr>
            <w:rStyle w:val="Hyperlink"/>
          </w:rPr>
          <w:t>Subacute Dataset Specifications</w:t>
        </w:r>
        <w:r w:rsidR="004F3E4D">
          <w:rPr>
            <w:webHidden/>
          </w:rPr>
          <w:tab/>
        </w:r>
        <w:r w:rsidR="004F3E4D">
          <w:rPr>
            <w:webHidden/>
          </w:rPr>
          <w:fldChar w:fldCharType="begin"/>
        </w:r>
        <w:r w:rsidR="004F3E4D">
          <w:rPr>
            <w:webHidden/>
          </w:rPr>
          <w:instrText xml:space="preserve"> PAGEREF _Toc398219264 \h </w:instrText>
        </w:r>
        <w:r w:rsidR="004F3E4D">
          <w:rPr>
            <w:webHidden/>
          </w:rPr>
        </w:r>
        <w:r w:rsidR="004F3E4D">
          <w:rPr>
            <w:webHidden/>
          </w:rPr>
          <w:fldChar w:fldCharType="separate"/>
        </w:r>
        <w:r w:rsidR="00B558A4">
          <w:rPr>
            <w:webHidden/>
          </w:rPr>
          <w:t>95</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65" w:history="1">
        <w:r w:rsidR="004F3E4D" w:rsidRPr="00F70A79">
          <w:rPr>
            <w:rStyle w:val="Hyperlink"/>
          </w:rPr>
          <w:t>Appendix I</w:t>
        </w:r>
        <w:r w:rsidR="004F3E4D">
          <w:rPr>
            <w:rFonts w:asciiTheme="minorHAnsi" w:eastAsiaTheme="minorEastAsia" w:hAnsiTheme="minorHAnsi" w:cstheme="minorBidi"/>
            <w:b w:val="0"/>
            <w:bCs w:val="0"/>
            <w:sz w:val="22"/>
            <w:szCs w:val="22"/>
          </w:rPr>
          <w:tab/>
        </w:r>
        <w:r w:rsidR="004F3E4D" w:rsidRPr="00F70A79">
          <w:rPr>
            <w:rStyle w:val="Hyperlink"/>
          </w:rPr>
          <w:t>Non-admitted ICT Data Specifications</w:t>
        </w:r>
        <w:r w:rsidR="004F3E4D">
          <w:rPr>
            <w:webHidden/>
          </w:rPr>
          <w:tab/>
        </w:r>
        <w:r w:rsidR="004F3E4D">
          <w:rPr>
            <w:webHidden/>
          </w:rPr>
          <w:fldChar w:fldCharType="begin"/>
        </w:r>
        <w:r w:rsidR="004F3E4D">
          <w:rPr>
            <w:webHidden/>
          </w:rPr>
          <w:instrText xml:space="preserve"> PAGEREF _Toc398219265 \h </w:instrText>
        </w:r>
        <w:r w:rsidR="004F3E4D">
          <w:rPr>
            <w:webHidden/>
          </w:rPr>
        </w:r>
        <w:r w:rsidR="004F3E4D">
          <w:rPr>
            <w:webHidden/>
          </w:rPr>
          <w:fldChar w:fldCharType="separate"/>
        </w:r>
        <w:r w:rsidR="00B558A4">
          <w:rPr>
            <w:webHidden/>
          </w:rPr>
          <w:t>98</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66" w:history="1">
        <w:r w:rsidR="004F3E4D" w:rsidRPr="00F70A79">
          <w:rPr>
            <w:rStyle w:val="Hyperlink"/>
          </w:rPr>
          <w:t>Appendix J</w:t>
        </w:r>
        <w:r w:rsidR="004F3E4D">
          <w:rPr>
            <w:rFonts w:asciiTheme="minorHAnsi" w:eastAsiaTheme="minorEastAsia" w:hAnsiTheme="minorHAnsi" w:cstheme="minorBidi"/>
            <w:b w:val="0"/>
            <w:bCs w:val="0"/>
            <w:sz w:val="22"/>
            <w:szCs w:val="22"/>
          </w:rPr>
          <w:tab/>
        </w:r>
        <w:r w:rsidR="004F3E4D" w:rsidRPr="00F70A79">
          <w:rPr>
            <w:rStyle w:val="Hyperlink"/>
          </w:rPr>
          <w:t>Subacute ICT Data Specifications</w:t>
        </w:r>
        <w:r w:rsidR="004F3E4D">
          <w:rPr>
            <w:webHidden/>
          </w:rPr>
          <w:tab/>
        </w:r>
        <w:r w:rsidR="004F3E4D">
          <w:rPr>
            <w:webHidden/>
          </w:rPr>
          <w:fldChar w:fldCharType="begin"/>
        </w:r>
        <w:r w:rsidR="004F3E4D">
          <w:rPr>
            <w:webHidden/>
          </w:rPr>
          <w:instrText xml:space="preserve"> PAGEREF _Toc398219266 \h </w:instrText>
        </w:r>
        <w:r w:rsidR="004F3E4D">
          <w:rPr>
            <w:webHidden/>
          </w:rPr>
        </w:r>
        <w:r w:rsidR="004F3E4D">
          <w:rPr>
            <w:webHidden/>
          </w:rPr>
          <w:fldChar w:fldCharType="separate"/>
        </w:r>
        <w:r w:rsidR="00B558A4">
          <w:rPr>
            <w:webHidden/>
          </w:rPr>
          <w:t>101</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67" w:history="1">
        <w:r w:rsidR="004F3E4D" w:rsidRPr="00F70A79">
          <w:rPr>
            <w:rStyle w:val="Hyperlink"/>
          </w:rPr>
          <w:t>Appendix K</w:t>
        </w:r>
        <w:r w:rsidR="004F3E4D">
          <w:rPr>
            <w:rFonts w:asciiTheme="minorHAnsi" w:eastAsiaTheme="minorEastAsia" w:hAnsiTheme="minorHAnsi" w:cstheme="minorBidi"/>
            <w:b w:val="0"/>
            <w:bCs w:val="0"/>
            <w:sz w:val="22"/>
            <w:szCs w:val="22"/>
          </w:rPr>
          <w:tab/>
        </w:r>
        <w:r w:rsidR="004F3E4D" w:rsidRPr="00F70A79">
          <w:rPr>
            <w:rStyle w:val="Hyperlink"/>
          </w:rPr>
          <w:t>Confidentiality Undertaking</w:t>
        </w:r>
        <w:r w:rsidR="004F3E4D">
          <w:rPr>
            <w:webHidden/>
          </w:rPr>
          <w:tab/>
        </w:r>
        <w:r w:rsidR="004F3E4D">
          <w:rPr>
            <w:webHidden/>
          </w:rPr>
          <w:fldChar w:fldCharType="begin"/>
        </w:r>
        <w:r w:rsidR="004F3E4D">
          <w:rPr>
            <w:webHidden/>
          </w:rPr>
          <w:instrText xml:space="preserve"> PAGEREF _Toc398219267 \h </w:instrText>
        </w:r>
        <w:r w:rsidR="004F3E4D">
          <w:rPr>
            <w:webHidden/>
          </w:rPr>
        </w:r>
        <w:r w:rsidR="004F3E4D">
          <w:rPr>
            <w:webHidden/>
          </w:rPr>
          <w:fldChar w:fldCharType="separate"/>
        </w:r>
        <w:r w:rsidR="00B558A4">
          <w:rPr>
            <w:webHidden/>
          </w:rPr>
          <w:t>108</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68" w:history="1">
        <w:r w:rsidR="004F3E4D" w:rsidRPr="00F70A79">
          <w:rPr>
            <w:rStyle w:val="Hyperlink"/>
          </w:rPr>
          <w:t>Appendix L</w:t>
        </w:r>
        <w:r w:rsidR="004F3E4D">
          <w:rPr>
            <w:rFonts w:asciiTheme="minorHAnsi" w:eastAsiaTheme="minorEastAsia" w:hAnsiTheme="minorHAnsi" w:cstheme="minorBidi"/>
            <w:b w:val="0"/>
            <w:bCs w:val="0"/>
            <w:sz w:val="22"/>
            <w:szCs w:val="22"/>
          </w:rPr>
          <w:tab/>
        </w:r>
        <w:r w:rsidR="004F3E4D" w:rsidRPr="00F70A79">
          <w:rPr>
            <w:rStyle w:val="Hyperlink"/>
          </w:rPr>
          <w:t>Non-admitted time based data – Medical</w:t>
        </w:r>
        <w:r w:rsidR="004F3E4D">
          <w:rPr>
            <w:webHidden/>
          </w:rPr>
          <w:tab/>
        </w:r>
        <w:r w:rsidR="004F3E4D">
          <w:rPr>
            <w:webHidden/>
          </w:rPr>
          <w:fldChar w:fldCharType="begin"/>
        </w:r>
        <w:r w:rsidR="004F3E4D">
          <w:rPr>
            <w:webHidden/>
          </w:rPr>
          <w:instrText xml:space="preserve"> PAGEREF _Toc398219268 \h </w:instrText>
        </w:r>
        <w:r w:rsidR="004F3E4D">
          <w:rPr>
            <w:webHidden/>
          </w:rPr>
        </w:r>
        <w:r w:rsidR="004F3E4D">
          <w:rPr>
            <w:webHidden/>
          </w:rPr>
          <w:fldChar w:fldCharType="separate"/>
        </w:r>
        <w:r w:rsidR="00B558A4">
          <w:rPr>
            <w:webHidden/>
          </w:rPr>
          <w:t>110</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69" w:history="1">
        <w:r w:rsidR="004F3E4D" w:rsidRPr="00F70A79">
          <w:rPr>
            <w:rStyle w:val="Hyperlink"/>
          </w:rPr>
          <w:t>Appendix M</w:t>
        </w:r>
        <w:r w:rsidR="004F3E4D">
          <w:rPr>
            <w:rFonts w:asciiTheme="minorHAnsi" w:eastAsiaTheme="minorEastAsia" w:hAnsiTheme="minorHAnsi" w:cstheme="minorBidi"/>
            <w:b w:val="0"/>
            <w:bCs w:val="0"/>
            <w:sz w:val="22"/>
            <w:szCs w:val="22"/>
          </w:rPr>
          <w:tab/>
        </w:r>
        <w:r w:rsidR="004F3E4D" w:rsidRPr="00F70A79">
          <w:rPr>
            <w:rStyle w:val="Hyperlink"/>
          </w:rPr>
          <w:t>Non-admitted time based data – Nursing</w:t>
        </w:r>
        <w:r w:rsidR="004F3E4D">
          <w:rPr>
            <w:webHidden/>
          </w:rPr>
          <w:tab/>
        </w:r>
        <w:r w:rsidR="004F3E4D">
          <w:rPr>
            <w:webHidden/>
          </w:rPr>
          <w:fldChar w:fldCharType="begin"/>
        </w:r>
        <w:r w:rsidR="004F3E4D">
          <w:rPr>
            <w:webHidden/>
          </w:rPr>
          <w:instrText xml:space="preserve"> PAGEREF _Toc398219269 \h </w:instrText>
        </w:r>
        <w:r w:rsidR="004F3E4D">
          <w:rPr>
            <w:webHidden/>
          </w:rPr>
        </w:r>
        <w:r w:rsidR="004F3E4D">
          <w:rPr>
            <w:webHidden/>
          </w:rPr>
          <w:fldChar w:fldCharType="separate"/>
        </w:r>
        <w:r w:rsidR="00B558A4">
          <w:rPr>
            <w:webHidden/>
          </w:rPr>
          <w:t>113</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70" w:history="1">
        <w:r w:rsidR="004F3E4D" w:rsidRPr="00F70A79">
          <w:rPr>
            <w:rStyle w:val="Hyperlink"/>
          </w:rPr>
          <w:t>Appendix N</w:t>
        </w:r>
        <w:r w:rsidR="004F3E4D">
          <w:rPr>
            <w:rFonts w:asciiTheme="minorHAnsi" w:eastAsiaTheme="minorEastAsia" w:hAnsiTheme="minorHAnsi" w:cstheme="minorBidi"/>
            <w:b w:val="0"/>
            <w:bCs w:val="0"/>
            <w:sz w:val="22"/>
            <w:szCs w:val="22"/>
          </w:rPr>
          <w:tab/>
        </w:r>
        <w:r w:rsidR="004F3E4D" w:rsidRPr="00F70A79">
          <w:rPr>
            <w:rStyle w:val="Hyperlink"/>
          </w:rPr>
          <w:t>Non-admitted time based data – Allied Health</w:t>
        </w:r>
        <w:r w:rsidR="004F3E4D">
          <w:rPr>
            <w:webHidden/>
          </w:rPr>
          <w:tab/>
        </w:r>
        <w:r w:rsidR="004F3E4D">
          <w:rPr>
            <w:webHidden/>
          </w:rPr>
          <w:fldChar w:fldCharType="begin"/>
        </w:r>
        <w:r w:rsidR="004F3E4D">
          <w:rPr>
            <w:webHidden/>
          </w:rPr>
          <w:instrText xml:space="preserve"> PAGEREF _Toc398219270 \h </w:instrText>
        </w:r>
        <w:r w:rsidR="004F3E4D">
          <w:rPr>
            <w:webHidden/>
          </w:rPr>
        </w:r>
        <w:r w:rsidR="004F3E4D">
          <w:rPr>
            <w:webHidden/>
          </w:rPr>
          <w:fldChar w:fldCharType="separate"/>
        </w:r>
        <w:r w:rsidR="00B558A4">
          <w:rPr>
            <w:webHidden/>
          </w:rPr>
          <w:t>116</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71" w:history="1">
        <w:r w:rsidR="004F3E4D" w:rsidRPr="00F70A79">
          <w:rPr>
            <w:rStyle w:val="Hyperlink"/>
          </w:rPr>
          <w:t>Appendix O</w:t>
        </w:r>
        <w:r w:rsidR="004F3E4D">
          <w:rPr>
            <w:rFonts w:asciiTheme="minorHAnsi" w:eastAsiaTheme="minorEastAsia" w:hAnsiTheme="minorHAnsi" w:cstheme="minorBidi"/>
            <w:b w:val="0"/>
            <w:bCs w:val="0"/>
            <w:sz w:val="22"/>
            <w:szCs w:val="22"/>
          </w:rPr>
          <w:tab/>
        </w:r>
        <w:r w:rsidR="004F3E4D" w:rsidRPr="00F70A79">
          <w:rPr>
            <w:rStyle w:val="Hyperlink"/>
          </w:rPr>
          <w:t>Non-admitted time data – Medical Encounters</w:t>
        </w:r>
        <w:r w:rsidR="004F3E4D">
          <w:rPr>
            <w:webHidden/>
          </w:rPr>
          <w:tab/>
        </w:r>
        <w:r w:rsidR="004F3E4D">
          <w:rPr>
            <w:webHidden/>
          </w:rPr>
          <w:fldChar w:fldCharType="begin"/>
        </w:r>
        <w:r w:rsidR="004F3E4D">
          <w:rPr>
            <w:webHidden/>
          </w:rPr>
          <w:instrText xml:space="preserve"> PAGEREF _Toc398219271 \h </w:instrText>
        </w:r>
        <w:r w:rsidR="004F3E4D">
          <w:rPr>
            <w:webHidden/>
          </w:rPr>
        </w:r>
        <w:r w:rsidR="004F3E4D">
          <w:rPr>
            <w:webHidden/>
          </w:rPr>
          <w:fldChar w:fldCharType="separate"/>
        </w:r>
        <w:r w:rsidR="00B558A4">
          <w:rPr>
            <w:webHidden/>
          </w:rPr>
          <w:t>119</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72" w:history="1">
        <w:r w:rsidR="004F3E4D" w:rsidRPr="00F70A79">
          <w:rPr>
            <w:rStyle w:val="Hyperlink"/>
          </w:rPr>
          <w:t>Appendix P</w:t>
        </w:r>
        <w:r w:rsidR="004F3E4D">
          <w:rPr>
            <w:rFonts w:asciiTheme="minorHAnsi" w:eastAsiaTheme="minorEastAsia" w:hAnsiTheme="minorHAnsi" w:cstheme="minorBidi"/>
            <w:b w:val="0"/>
            <w:bCs w:val="0"/>
            <w:sz w:val="22"/>
            <w:szCs w:val="22"/>
          </w:rPr>
          <w:tab/>
        </w:r>
        <w:r w:rsidR="004F3E4D" w:rsidRPr="00F70A79">
          <w:rPr>
            <w:rStyle w:val="Hyperlink"/>
          </w:rPr>
          <w:t>Non-admitted time data – Nursing Encounters</w:t>
        </w:r>
        <w:r w:rsidR="004F3E4D">
          <w:rPr>
            <w:webHidden/>
          </w:rPr>
          <w:tab/>
        </w:r>
        <w:r w:rsidR="004F3E4D">
          <w:rPr>
            <w:webHidden/>
          </w:rPr>
          <w:fldChar w:fldCharType="begin"/>
        </w:r>
        <w:r w:rsidR="004F3E4D">
          <w:rPr>
            <w:webHidden/>
          </w:rPr>
          <w:instrText xml:space="preserve"> PAGEREF _Toc398219272 \h </w:instrText>
        </w:r>
        <w:r w:rsidR="004F3E4D">
          <w:rPr>
            <w:webHidden/>
          </w:rPr>
        </w:r>
        <w:r w:rsidR="004F3E4D">
          <w:rPr>
            <w:webHidden/>
          </w:rPr>
          <w:fldChar w:fldCharType="separate"/>
        </w:r>
        <w:r w:rsidR="00B558A4">
          <w:rPr>
            <w:webHidden/>
          </w:rPr>
          <w:t>122</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73" w:history="1">
        <w:r w:rsidR="004F3E4D" w:rsidRPr="00F70A79">
          <w:rPr>
            <w:rStyle w:val="Hyperlink"/>
          </w:rPr>
          <w:t>Appendix Q</w:t>
        </w:r>
        <w:r w:rsidR="004F3E4D">
          <w:rPr>
            <w:rFonts w:asciiTheme="minorHAnsi" w:eastAsiaTheme="minorEastAsia" w:hAnsiTheme="minorHAnsi" w:cstheme="minorBidi"/>
            <w:b w:val="0"/>
            <w:bCs w:val="0"/>
            <w:sz w:val="22"/>
            <w:szCs w:val="22"/>
          </w:rPr>
          <w:tab/>
        </w:r>
        <w:r w:rsidR="004F3E4D" w:rsidRPr="00F70A79">
          <w:rPr>
            <w:rStyle w:val="Hyperlink"/>
          </w:rPr>
          <w:t>Non-admitted time data – Allied Health Encounters</w:t>
        </w:r>
        <w:r w:rsidR="004F3E4D">
          <w:rPr>
            <w:webHidden/>
          </w:rPr>
          <w:tab/>
        </w:r>
        <w:r w:rsidR="004F3E4D">
          <w:rPr>
            <w:webHidden/>
          </w:rPr>
          <w:fldChar w:fldCharType="begin"/>
        </w:r>
        <w:r w:rsidR="004F3E4D">
          <w:rPr>
            <w:webHidden/>
          </w:rPr>
          <w:instrText xml:space="preserve"> PAGEREF _Toc398219273 \h </w:instrText>
        </w:r>
        <w:r w:rsidR="004F3E4D">
          <w:rPr>
            <w:webHidden/>
          </w:rPr>
        </w:r>
        <w:r w:rsidR="004F3E4D">
          <w:rPr>
            <w:webHidden/>
          </w:rPr>
          <w:fldChar w:fldCharType="separate"/>
        </w:r>
        <w:r w:rsidR="00B558A4">
          <w:rPr>
            <w:webHidden/>
          </w:rPr>
          <w:t>125</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74" w:history="1">
        <w:r w:rsidR="004F3E4D" w:rsidRPr="00F70A79">
          <w:rPr>
            <w:rStyle w:val="Hyperlink"/>
          </w:rPr>
          <w:t>Appendix R</w:t>
        </w:r>
        <w:r w:rsidR="004F3E4D">
          <w:rPr>
            <w:rFonts w:asciiTheme="minorHAnsi" w:eastAsiaTheme="minorEastAsia" w:hAnsiTheme="minorHAnsi" w:cstheme="minorBidi"/>
            <w:b w:val="0"/>
            <w:bCs w:val="0"/>
            <w:sz w:val="22"/>
            <w:szCs w:val="22"/>
          </w:rPr>
          <w:tab/>
        </w:r>
        <w:r w:rsidR="004F3E4D" w:rsidRPr="00F70A79">
          <w:rPr>
            <w:rStyle w:val="Hyperlink"/>
          </w:rPr>
          <w:t>Subacute time based data – Medical</w:t>
        </w:r>
        <w:r w:rsidR="004F3E4D">
          <w:rPr>
            <w:webHidden/>
          </w:rPr>
          <w:tab/>
        </w:r>
        <w:r w:rsidR="004F3E4D">
          <w:rPr>
            <w:webHidden/>
          </w:rPr>
          <w:fldChar w:fldCharType="begin"/>
        </w:r>
        <w:r w:rsidR="004F3E4D">
          <w:rPr>
            <w:webHidden/>
          </w:rPr>
          <w:instrText xml:space="preserve"> PAGEREF _Toc398219274 \h </w:instrText>
        </w:r>
        <w:r w:rsidR="004F3E4D">
          <w:rPr>
            <w:webHidden/>
          </w:rPr>
        </w:r>
        <w:r w:rsidR="004F3E4D">
          <w:rPr>
            <w:webHidden/>
          </w:rPr>
          <w:fldChar w:fldCharType="separate"/>
        </w:r>
        <w:r w:rsidR="00B558A4">
          <w:rPr>
            <w:webHidden/>
          </w:rPr>
          <w:t>128</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75" w:history="1">
        <w:r w:rsidR="004F3E4D" w:rsidRPr="00F70A79">
          <w:rPr>
            <w:rStyle w:val="Hyperlink"/>
          </w:rPr>
          <w:t>Appendix S</w:t>
        </w:r>
        <w:r w:rsidR="004F3E4D">
          <w:rPr>
            <w:rFonts w:asciiTheme="minorHAnsi" w:eastAsiaTheme="minorEastAsia" w:hAnsiTheme="minorHAnsi" w:cstheme="minorBidi"/>
            <w:b w:val="0"/>
            <w:bCs w:val="0"/>
            <w:sz w:val="22"/>
            <w:szCs w:val="22"/>
          </w:rPr>
          <w:tab/>
        </w:r>
        <w:r w:rsidR="004F3E4D" w:rsidRPr="00F70A79">
          <w:rPr>
            <w:rStyle w:val="Hyperlink"/>
          </w:rPr>
          <w:t>Subacute time based data – Nursing</w:t>
        </w:r>
        <w:r w:rsidR="004F3E4D">
          <w:rPr>
            <w:webHidden/>
          </w:rPr>
          <w:tab/>
        </w:r>
        <w:r w:rsidR="004F3E4D">
          <w:rPr>
            <w:webHidden/>
          </w:rPr>
          <w:fldChar w:fldCharType="begin"/>
        </w:r>
        <w:r w:rsidR="004F3E4D">
          <w:rPr>
            <w:webHidden/>
          </w:rPr>
          <w:instrText xml:space="preserve"> PAGEREF _Toc398219275 \h </w:instrText>
        </w:r>
        <w:r w:rsidR="004F3E4D">
          <w:rPr>
            <w:webHidden/>
          </w:rPr>
        </w:r>
        <w:r w:rsidR="004F3E4D">
          <w:rPr>
            <w:webHidden/>
          </w:rPr>
          <w:fldChar w:fldCharType="separate"/>
        </w:r>
        <w:r w:rsidR="00B558A4">
          <w:rPr>
            <w:webHidden/>
          </w:rPr>
          <w:t>131</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76" w:history="1">
        <w:r w:rsidR="004F3E4D" w:rsidRPr="00F70A79">
          <w:rPr>
            <w:rStyle w:val="Hyperlink"/>
          </w:rPr>
          <w:t>Appendix T</w:t>
        </w:r>
        <w:r w:rsidR="004F3E4D">
          <w:rPr>
            <w:rFonts w:asciiTheme="minorHAnsi" w:eastAsiaTheme="minorEastAsia" w:hAnsiTheme="minorHAnsi" w:cstheme="minorBidi"/>
            <w:b w:val="0"/>
            <w:bCs w:val="0"/>
            <w:sz w:val="22"/>
            <w:szCs w:val="22"/>
          </w:rPr>
          <w:tab/>
        </w:r>
        <w:r w:rsidR="004F3E4D" w:rsidRPr="00F70A79">
          <w:rPr>
            <w:rStyle w:val="Hyperlink"/>
          </w:rPr>
          <w:t>Subacute time based data –Allied Health</w:t>
        </w:r>
        <w:r w:rsidR="004F3E4D">
          <w:rPr>
            <w:webHidden/>
          </w:rPr>
          <w:tab/>
        </w:r>
        <w:r w:rsidR="004F3E4D">
          <w:rPr>
            <w:webHidden/>
          </w:rPr>
          <w:fldChar w:fldCharType="begin"/>
        </w:r>
        <w:r w:rsidR="004F3E4D">
          <w:rPr>
            <w:webHidden/>
          </w:rPr>
          <w:instrText xml:space="preserve"> PAGEREF _Toc398219276 \h </w:instrText>
        </w:r>
        <w:r w:rsidR="004F3E4D">
          <w:rPr>
            <w:webHidden/>
          </w:rPr>
        </w:r>
        <w:r w:rsidR="004F3E4D">
          <w:rPr>
            <w:webHidden/>
          </w:rPr>
          <w:fldChar w:fldCharType="separate"/>
        </w:r>
        <w:r w:rsidR="00B558A4">
          <w:rPr>
            <w:webHidden/>
          </w:rPr>
          <w:t>134</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77" w:history="1">
        <w:r w:rsidR="004F3E4D" w:rsidRPr="00F70A79">
          <w:rPr>
            <w:rStyle w:val="Hyperlink"/>
          </w:rPr>
          <w:t>Appendix U</w:t>
        </w:r>
        <w:r w:rsidR="004F3E4D">
          <w:rPr>
            <w:rFonts w:asciiTheme="minorHAnsi" w:eastAsiaTheme="minorEastAsia" w:hAnsiTheme="minorHAnsi" w:cstheme="minorBidi"/>
            <w:b w:val="0"/>
            <w:bCs w:val="0"/>
            <w:sz w:val="22"/>
            <w:szCs w:val="22"/>
          </w:rPr>
          <w:tab/>
        </w:r>
        <w:r w:rsidR="004F3E4D" w:rsidRPr="00F70A79">
          <w:rPr>
            <w:rStyle w:val="Hyperlink"/>
          </w:rPr>
          <w:t>Daily Checklist/Batch Header</w:t>
        </w:r>
        <w:r w:rsidR="004F3E4D">
          <w:rPr>
            <w:webHidden/>
          </w:rPr>
          <w:tab/>
        </w:r>
        <w:r w:rsidR="004F3E4D">
          <w:rPr>
            <w:webHidden/>
          </w:rPr>
          <w:fldChar w:fldCharType="begin"/>
        </w:r>
        <w:r w:rsidR="004F3E4D">
          <w:rPr>
            <w:webHidden/>
          </w:rPr>
          <w:instrText xml:space="preserve"> PAGEREF _Toc398219277 \h </w:instrText>
        </w:r>
        <w:r w:rsidR="004F3E4D">
          <w:rPr>
            <w:webHidden/>
          </w:rPr>
        </w:r>
        <w:r w:rsidR="004F3E4D">
          <w:rPr>
            <w:webHidden/>
          </w:rPr>
          <w:fldChar w:fldCharType="separate"/>
        </w:r>
        <w:r w:rsidR="00B558A4">
          <w:rPr>
            <w:webHidden/>
          </w:rPr>
          <w:t>137</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78" w:history="1">
        <w:r w:rsidR="004F3E4D" w:rsidRPr="00F70A79">
          <w:rPr>
            <w:rStyle w:val="Hyperlink"/>
          </w:rPr>
          <w:t>Appendix V</w:t>
        </w:r>
        <w:r w:rsidR="004F3E4D">
          <w:rPr>
            <w:rFonts w:asciiTheme="minorHAnsi" w:eastAsiaTheme="minorEastAsia" w:hAnsiTheme="minorHAnsi" w:cstheme="minorBidi"/>
            <w:b w:val="0"/>
            <w:bCs w:val="0"/>
            <w:sz w:val="22"/>
            <w:szCs w:val="22"/>
          </w:rPr>
          <w:tab/>
        </w:r>
        <w:r w:rsidR="004F3E4D" w:rsidRPr="00F70A79">
          <w:rPr>
            <w:rStyle w:val="Hyperlink"/>
          </w:rPr>
          <w:t>PCOC Inpatient Episode Form</w:t>
        </w:r>
        <w:r w:rsidR="004F3E4D">
          <w:rPr>
            <w:webHidden/>
          </w:rPr>
          <w:tab/>
        </w:r>
        <w:r w:rsidR="004F3E4D">
          <w:rPr>
            <w:webHidden/>
          </w:rPr>
          <w:fldChar w:fldCharType="begin"/>
        </w:r>
        <w:r w:rsidR="004F3E4D">
          <w:rPr>
            <w:webHidden/>
          </w:rPr>
          <w:instrText xml:space="preserve"> PAGEREF _Toc398219278 \h </w:instrText>
        </w:r>
        <w:r w:rsidR="004F3E4D">
          <w:rPr>
            <w:webHidden/>
          </w:rPr>
        </w:r>
        <w:r w:rsidR="004F3E4D">
          <w:rPr>
            <w:webHidden/>
          </w:rPr>
          <w:fldChar w:fldCharType="separate"/>
        </w:r>
        <w:r w:rsidR="00B558A4">
          <w:rPr>
            <w:webHidden/>
          </w:rPr>
          <w:t>138</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79" w:history="1">
        <w:r w:rsidR="004F3E4D" w:rsidRPr="00F70A79">
          <w:rPr>
            <w:rStyle w:val="Hyperlink"/>
          </w:rPr>
          <w:t>Appendix W</w:t>
        </w:r>
        <w:r w:rsidR="004F3E4D">
          <w:rPr>
            <w:rFonts w:asciiTheme="minorHAnsi" w:eastAsiaTheme="minorEastAsia" w:hAnsiTheme="minorHAnsi" w:cstheme="minorBidi"/>
            <w:b w:val="0"/>
            <w:bCs w:val="0"/>
            <w:sz w:val="22"/>
            <w:szCs w:val="22"/>
          </w:rPr>
          <w:tab/>
        </w:r>
        <w:r w:rsidR="004F3E4D" w:rsidRPr="00F70A79">
          <w:rPr>
            <w:rStyle w:val="Hyperlink"/>
          </w:rPr>
          <w:t>PCOC Inpatient Episode Form</w:t>
        </w:r>
        <w:r w:rsidR="004F3E4D">
          <w:rPr>
            <w:webHidden/>
          </w:rPr>
          <w:tab/>
        </w:r>
        <w:r w:rsidR="004F3E4D">
          <w:rPr>
            <w:webHidden/>
          </w:rPr>
          <w:fldChar w:fldCharType="begin"/>
        </w:r>
        <w:r w:rsidR="004F3E4D">
          <w:rPr>
            <w:webHidden/>
          </w:rPr>
          <w:instrText xml:space="preserve"> PAGEREF _Toc398219279 \h </w:instrText>
        </w:r>
        <w:r w:rsidR="004F3E4D">
          <w:rPr>
            <w:webHidden/>
          </w:rPr>
        </w:r>
        <w:r w:rsidR="004F3E4D">
          <w:rPr>
            <w:webHidden/>
          </w:rPr>
          <w:fldChar w:fldCharType="separate"/>
        </w:r>
        <w:r w:rsidR="00B558A4">
          <w:rPr>
            <w:webHidden/>
          </w:rPr>
          <w:t>141</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80" w:history="1">
        <w:r w:rsidR="004F3E4D" w:rsidRPr="00F70A79">
          <w:rPr>
            <w:rStyle w:val="Hyperlink"/>
          </w:rPr>
          <w:t>Appendix X</w:t>
        </w:r>
        <w:r w:rsidR="004F3E4D">
          <w:rPr>
            <w:rFonts w:asciiTheme="minorHAnsi" w:eastAsiaTheme="minorEastAsia" w:hAnsiTheme="minorHAnsi" w:cstheme="minorBidi"/>
            <w:b w:val="0"/>
            <w:bCs w:val="0"/>
            <w:sz w:val="22"/>
            <w:szCs w:val="22"/>
          </w:rPr>
          <w:tab/>
        </w:r>
        <w:r w:rsidR="004F3E4D" w:rsidRPr="00F70A79">
          <w:rPr>
            <w:rStyle w:val="Hyperlink"/>
          </w:rPr>
          <w:t>Supplementary Clinical Attributes</w:t>
        </w:r>
        <w:r w:rsidR="004F3E4D">
          <w:rPr>
            <w:webHidden/>
          </w:rPr>
          <w:tab/>
        </w:r>
        <w:r w:rsidR="004F3E4D">
          <w:rPr>
            <w:webHidden/>
          </w:rPr>
          <w:fldChar w:fldCharType="begin"/>
        </w:r>
        <w:r w:rsidR="004F3E4D">
          <w:rPr>
            <w:webHidden/>
          </w:rPr>
          <w:instrText xml:space="preserve"> PAGEREF _Toc398219280 \h </w:instrText>
        </w:r>
        <w:r w:rsidR="004F3E4D">
          <w:rPr>
            <w:webHidden/>
          </w:rPr>
        </w:r>
        <w:r w:rsidR="004F3E4D">
          <w:rPr>
            <w:webHidden/>
          </w:rPr>
          <w:fldChar w:fldCharType="separate"/>
        </w:r>
        <w:r w:rsidR="00B558A4">
          <w:rPr>
            <w:webHidden/>
          </w:rPr>
          <w:t>143</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81" w:history="1">
        <w:r w:rsidR="004F3E4D" w:rsidRPr="00F70A79">
          <w:rPr>
            <w:rStyle w:val="Hyperlink"/>
          </w:rPr>
          <w:t>Appendix Y</w:t>
        </w:r>
        <w:r w:rsidR="004F3E4D">
          <w:rPr>
            <w:rFonts w:asciiTheme="minorHAnsi" w:eastAsiaTheme="minorEastAsia" w:hAnsiTheme="minorHAnsi" w:cstheme="minorBidi"/>
            <w:b w:val="0"/>
            <w:bCs w:val="0"/>
            <w:sz w:val="22"/>
            <w:szCs w:val="22"/>
          </w:rPr>
          <w:tab/>
        </w:r>
        <w:r w:rsidR="004F3E4D" w:rsidRPr="00F70A79">
          <w:rPr>
            <w:rStyle w:val="Hyperlink"/>
          </w:rPr>
          <w:t>Tier 2 Clinic Codes</w:t>
        </w:r>
        <w:r w:rsidR="004F3E4D">
          <w:rPr>
            <w:webHidden/>
          </w:rPr>
          <w:tab/>
        </w:r>
        <w:r w:rsidR="004F3E4D">
          <w:rPr>
            <w:webHidden/>
          </w:rPr>
          <w:fldChar w:fldCharType="begin"/>
        </w:r>
        <w:r w:rsidR="004F3E4D">
          <w:rPr>
            <w:webHidden/>
          </w:rPr>
          <w:instrText xml:space="preserve"> PAGEREF _Toc398219281 \h </w:instrText>
        </w:r>
        <w:r w:rsidR="004F3E4D">
          <w:rPr>
            <w:webHidden/>
          </w:rPr>
        </w:r>
        <w:r w:rsidR="004F3E4D">
          <w:rPr>
            <w:webHidden/>
          </w:rPr>
          <w:fldChar w:fldCharType="separate"/>
        </w:r>
        <w:r w:rsidR="00B558A4">
          <w:rPr>
            <w:webHidden/>
          </w:rPr>
          <w:t>148</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82" w:history="1">
        <w:r w:rsidR="004F3E4D" w:rsidRPr="00F70A79">
          <w:rPr>
            <w:rStyle w:val="Hyperlink"/>
          </w:rPr>
          <w:t>Appendix Z</w:t>
        </w:r>
        <w:r w:rsidR="004F3E4D">
          <w:rPr>
            <w:rFonts w:asciiTheme="minorHAnsi" w:eastAsiaTheme="minorEastAsia" w:hAnsiTheme="minorHAnsi" w:cstheme="minorBidi"/>
            <w:b w:val="0"/>
            <w:bCs w:val="0"/>
            <w:sz w:val="22"/>
            <w:szCs w:val="22"/>
          </w:rPr>
          <w:tab/>
        </w:r>
        <w:r w:rsidR="004F3E4D" w:rsidRPr="00F70A79">
          <w:rPr>
            <w:rStyle w:val="Hyperlink"/>
          </w:rPr>
          <w:t>AN-SNAP classes (Version 3)</w:t>
        </w:r>
        <w:r w:rsidR="004F3E4D">
          <w:rPr>
            <w:webHidden/>
          </w:rPr>
          <w:tab/>
        </w:r>
        <w:r w:rsidR="004F3E4D">
          <w:rPr>
            <w:webHidden/>
          </w:rPr>
          <w:fldChar w:fldCharType="begin"/>
        </w:r>
        <w:r w:rsidR="004F3E4D">
          <w:rPr>
            <w:webHidden/>
          </w:rPr>
          <w:instrText xml:space="preserve"> PAGEREF _Toc398219282 \h </w:instrText>
        </w:r>
        <w:r w:rsidR="004F3E4D">
          <w:rPr>
            <w:webHidden/>
          </w:rPr>
        </w:r>
        <w:r w:rsidR="004F3E4D">
          <w:rPr>
            <w:webHidden/>
          </w:rPr>
          <w:fldChar w:fldCharType="separate"/>
        </w:r>
        <w:r w:rsidR="00B558A4">
          <w:rPr>
            <w:webHidden/>
          </w:rPr>
          <w:t>151</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83" w:history="1">
        <w:r w:rsidR="004F3E4D" w:rsidRPr="00F70A79">
          <w:rPr>
            <w:rStyle w:val="Hyperlink"/>
          </w:rPr>
          <w:t>Appendix AA</w:t>
        </w:r>
        <w:r w:rsidR="004F3E4D">
          <w:rPr>
            <w:rFonts w:asciiTheme="minorHAnsi" w:eastAsiaTheme="minorEastAsia" w:hAnsiTheme="minorHAnsi" w:cstheme="minorBidi"/>
            <w:b w:val="0"/>
            <w:bCs w:val="0"/>
            <w:sz w:val="22"/>
            <w:szCs w:val="22"/>
          </w:rPr>
          <w:tab/>
        </w:r>
        <w:r w:rsidR="004F3E4D" w:rsidRPr="00F70A79">
          <w:rPr>
            <w:rStyle w:val="Hyperlink"/>
          </w:rPr>
          <w:t>Non-admitted Manual Collection Form</w:t>
        </w:r>
        <w:r w:rsidR="004F3E4D">
          <w:rPr>
            <w:webHidden/>
          </w:rPr>
          <w:tab/>
        </w:r>
        <w:r w:rsidR="004F3E4D">
          <w:rPr>
            <w:webHidden/>
          </w:rPr>
          <w:fldChar w:fldCharType="begin"/>
        </w:r>
        <w:r w:rsidR="004F3E4D">
          <w:rPr>
            <w:webHidden/>
          </w:rPr>
          <w:instrText xml:space="preserve"> PAGEREF _Toc398219283 \h </w:instrText>
        </w:r>
        <w:r w:rsidR="004F3E4D">
          <w:rPr>
            <w:webHidden/>
          </w:rPr>
        </w:r>
        <w:r w:rsidR="004F3E4D">
          <w:rPr>
            <w:webHidden/>
          </w:rPr>
          <w:fldChar w:fldCharType="separate"/>
        </w:r>
        <w:r w:rsidR="00B558A4">
          <w:rPr>
            <w:webHidden/>
          </w:rPr>
          <w:t>155</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84" w:history="1">
        <w:r w:rsidR="004F3E4D" w:rsidRPr="00F70A79">
          <w:rPr>
            <w:rStyle w:val="Hyperlink"/>
          </w:rPr>
          <w:t>Appendix BB</w:t>
        </w:r>
        <w:r w:rsidR="004F3E4D">
          <w:rPr>
            <w:rFonts w:asciiTheme="minorHAnsi" w:eastAsiaTheme="minorEastAsia" w:hAnsiTheme="minorHAnsi" w:cstheme="minorBidi"/>
            <w:b w:val="0"/>
            <w:bCs w:val="0"/>
            <w:sz w:val="22"/>
            <w:szCs w:val="22"/>
          </w:rPr>
          <w:tab/>
        </w:r>
        <w:r w:rsidR="004F3E4D" w:rsidRPr="00F70A79">
          <w:rPr>
            <w:rStyle w:val="Hyperlink"/>
          </w:rPr>
          <w:t>Subacute Manual Collection Form</w:t>
        </w:r>
        <w:r w:rsidR="004F3E4D">
          <w:rPr>
            <w:webHidden/>
          </w:rPr>
          <w:tab/>
        </w:r>
        <w:r w:rsidR="004F3E4D">
          <w:rPr>
            <w:webHidden/>
          </w:rPr>
          <w:fldChar w:fldCharType="begin"/>
        </w:r>
        <w:r w:rsidR="004F3E4D">
          <w:rPr>
            <w:webHidden/>
          </w:rPr>
          <w:instrText xml:space="preserve"> PAGEREF _Toc398219284 \h </w:instrText>
        </w:r>
        <w:r w:rsidR="004F3E4D">
          <w:rPr>
            <w:webHidden/>
          </w:rPr>
        </w:r>
        <w:r w:rsidR="004F3E4D">
          <w:rPr>
            <w:webHidden/>
          </w:rPr>
          <w:fldChar w:fldCharType="separate"/>
        </w:r>
        <w:r w:rsidR="00B558A4">
          <w:rPr>
            <w:webHidden/>
          </w:rPr>
          <w:t>156</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85" w:history="1">
        <w:r w:rsidR="004F3E4D" w:rsidRPr="00F70A79">
          <w:rPr>
            <w:rStyle w:val="Hyperlink"/>
          </w:rPr>
          <w:t>Appendix CC</w:t>
        </w:r>
        <w:r w:rsidR="004F3E4D">
          <w:rPr>
            <w:rFonts w:asciiTheme="minorHAnsi" w:eastAsiaTheme="minorEastAsia" w:hAnsiTheme="minorHAnsi" w:cstheme="minorBidi"/>
            <w:b w:val="0"/>
            <w:bCs w:val="0"/>
            <w:sz w:val="22"/>
            <w:szCs w:val="22"/>
          </w:rPr>
          <w:tab/>
        </w:r>
        <w:r w:rsidR="004F3E4D" w:rsidRPr="00F70A79">
          <w:rPr>
            <w:rStyle w:val="Hyperlink"/>
          </w:rPr>
          <w:t>Frequently asked questions – non admitted</w:t>
        </w:r>
        <w:r w:rsidR="004F3E4D">
          <w:rPr>
            <w:webHidden/>
          </w:rPr>
          <w:tab/>
        </w:r>
        <w:r w:rsidR="004F3E4D">
          <w:rPr>
            <w:webHidden/>
          </w:rPr>
          <w:fldChar w:fldCharType="begin"/>
        </w:r>
        <w:r w:rsidR="004F3E4D">
          <w:rPr>
            <w:webHidden/>
          </w:rPr>
          <w:instrText xml:space="preserve"> PAGEREF _Toc398219285 \h </w:instrText>
        </w:r>
        <w:r w:rsidR="004F3E4D">
          <w:rPr>
            <w:webHidden/>
          </w:rPr>
        </w:r>
        <w:r w:rsidR="004F3E4D">
          <w:rPr>
            <w:webHidden/>
          </w:rPr>
          <w:fldChar w:fldCharType="separate"/>
        </w:r>
        <w:r w:rsidR="00B558A4">
          <w:rPr>
            <w:webHidden/>
          </w:rPr>
          <w:t>157</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86" w:history="1">
        <w:r w:rsidR="004F3E4D" w:rsidRPr="00F70A79">
          <w:rPr>
            <w:rStyle w:val="Hyperlink"/>
          </w:rPr>
          <w:t>Appendix DD</w:t>
        </w:r>
        <w:r w:rsidR="004F3E4D">
          <w:rPr>
            <w:rFonts w:asciiTheme="minorHAnsi" w:eastAsiaTheme="minorEastAsia" w:hAnsiTheme="minorHAnsi" w:cstheme="minorBidi"/>
            <w:b w:val="0"/>
            <w:bCs w:val="0"/>
            <w:sz w:val="22"/>
            <w:szCs w:val="22"/>
          </w:rPr>
          <w:tab/>
        </w:r>
        <w:r w:rsidR="004F3E4D" w:rsidRPr="00F70A79">
          <w:rPr>
            <w:rStyle w:val="Hyperlink"/>
          </w:rPr>
          <w:t>Frequently asked questions – subacute</w:t>
        </w:r>
        <w:r w:rsidR="004F3E4D">
          <w:rPr>
            <w:webHidden/>
          </w:rPr>
          <w:tab/>
        </w:r>
        <w:r w:rsidR="004F3E4D">
          <w:rPr>
            <w:webHidden/>
          </w:rPr>
          <w:fldChar w:fldCharType="begin"/>
        </w:r>
        <w:r w:rsidR="004F3E4D">
          <w:rPr>
            <w:webHidden/>
          </w:rPr>
          <w:instrText xml:space="preserve"> PAGEREF _Toc398219286 \h </w:instrText>
        </w:r>
        <w:r w:rsidR="004F3E4D">
          <w:rPr>
            <w:webHidden/>
          </w:rPr>
        </w:r>
        <w:r w:rsidR="004F3E4D">
          <w:rPr>
            <w:webHidden/>
          </w:rPr>
          <w:fldChar w:fldCharType="separate"/>
        </w:r>
        <w:r w:rsidR="00B558A4">
          <w:rPr>
            <w:webHidden/>
          </w:rPr>
          <w:t>161</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87" w:history="1">
        <w:r w:rsidR="004F3E4D" w:rsidRPr="00F70A79">
          <w:rPr>
            <w:rStyle w:val="Hyperlink"/>
          </w:rPr>
          <w:t>Appendix EE</w:t>
        </w:r>
        <w:r w:rsidR="004F3E4D">
          <w:rPr>
            <w:rFonts w:asciiTheme="minorHAnsi" w:eastAsiaTheme="minorEastAsia" w:hAnsiTheme="minorHAnsi" w:cstheme="minorBidi"/>
            <w:b w:val="0"/>
            <w:bCs w:val="0"/>
            <w:sz w:val="22"/>
            <w:szCs w:val="22"/>
          </w:rPr>
          <w:tab/>
        </w:r>
        <w:r w:rsidR="004F3E4D" w:rsidRPr="00F70A79">
          <w:rPr>
            <w:rStyle w:val="Hyperlink"/>
          </w:rPr>
          <w:t>Project Reference guide</w:t>
        </w:r>
        <w:r w:rsidR="004F3E4D">
          <w:rPr>
            <w:webHidden/>
          </w:rPr>
          <w:tab/>
        </w:r>
        <w:r w:rsidR="004F3E4D">
          <w:rPr>
            <w:webHidden/>
          </w:rPr>
          <w:fldChar w:fldCharType="begin"/>
        </w:r>
        <w:r w:rsidR="004F3E4D">
          <w:rPr>
            <w:webHidden/>
          </w:rPr>
          <w:instrText xml:space="preserve"> PAGEREF _Toc398219287 \h </w:instrText>
        </w:r>
        <w:r w:rsidR="004F3E4D">
          <w:rPr>
            <w:webHidden/>
          </w:rPr>
        </w:r>
        <w:r w:rsidR="004F3E4D">
          <w:rPr>
            <w:webHidden/>
          </w:rPr>
          <w:fldChar w:fldCharType="separate"/>
        </w:r>
        <w:r w:rsidR="00B558A4">
          <w:rPr>
            <w:webHidden/>
          </w:rPr>
          <w:t>165</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88" w:history="1">
        <w:r w:rsidR="004F3E4D" w:rsidRPr="00F70A79">
          <w:rPr>
            <w:rStyle w:val="Hyperlink"/>
          </w:rPr>
          <w:t>Appendix FF</w:t>
        </w:r>
        <w:r w:rsidR="004F3E4D">
          <w:rPr>
            <w:rFonts w:asciiTheme="minorHAnsi" w:eastAsiaTheme="minorEastAsia" w:hAnsiTheme="minorHAnsi" w:cstheme="minorBidi"/>
            <w:b w:val="0"/>
            <w:bCs w:val="0"/>
            <w:sz w:val="22"/>
            <w:szCs w:val="22"/>
          </w:rPr>
          <w:tab/>
        </w:r>
        <w:r w:rsidR="004F3E4D" w:rsidRPr="00F70A79">
          <w:rPr>
            <w:rStyle w:val="Hyperlink"/>
          </w:rPr>
          <w:t>Engagement Framework</w:t>
        </w:r>
        <w:r w:rsidR="004F3E4D">
          <w:rPr>
            <w:webHidden/>
          </w:rPr>
          <w:tab/>
        </w:r>
        <w:r w:rsidR="004F3E4D">
          <w:rPr>
            <w:webHidden/>
          </w:rPr>
          <w:fldChar w:fldCharType="begin"/>
        </w:r>
        <w:r w:rsidR="004F3E4D">
          <w:rPr>
            <w:webHidden/>
          </w:rPr>
          <w:instrText xml:space="preserve"> PAGEREF _Toc398219288 \h </w:instrText>
        </w:r>
        <w:r w:rsidR="004F3E4D">
          <w:rPr>
            <w:webHidden/>
          </w:rPr>
        </w:r>
        <w:r w:rsidR="004F3E4D">
          <w:rPr>
            <w:webHidden/>
          </w:rPr>
          <w:fldChar w:fldCharType="separate"/>
        </w:r>
        <w:r w:rsidR="00B558A4">
          <w:rPr>
            <w:webHidden/>
          </w:rPr>
          <w:t>166</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89" w:history="1">
        <w:r w:rsidR="004F3E4D" w:rsidRPr="00F70A79">
          <w:rPr>
            <w:rStyle w:val="Hyperlink"/>
          </w:rPr>
          <w:t>Appendix GG</w:t>
        </w:r>
        <w:r w:rsidR="004F3E4D">
          <w:rPr>
            <w:rFonts w:asciiTheme="minorHAnsi" w:eastAsiaTheme="minorEastAsia" w:hAnsiTheme="minorHAnsi" w:cstheme="minorBidi"/>
            <w:b w:val="0"/>
            <w:bCs w:val="0"/>
            <w:sz w:val="22"/>
            <w:szCs w:val="22"/>
          </w:rPr>
          <w:tab/>
        </w:r>
        <w:r w:rsidR="004F3E4D" w:rsidRPr="00F70A79">
          <w:rPr>
            <w:rStyle w:val="Hyperlink"/>
          </w:rPr>
          <w:t>AROC Impairment Codes and Data Collection Form</w:t>
        </w:r>
        <w:r w:rsidR="004F3E4D">
          <w:rPr>
            <w:webHidden/>
          </w:rPr>
          <w:tab/>
        </w:r>
        <w:r w:rsidR="004F3E4D">
          <w:rPr>
            <w:webHidden/>
          </w:rPr>
          <w:fldChar w:fldCharType="begin"/>
        </w:r>
        <w:r w:rsidR="004F3E4D">
          <w:rPr>
            <w:webHidden/>
          </w:rPr>
          <w:instrText xml:space="preserve"> PAGEREF _Toc398219289 \h </w:instrText>
        </w:r>
        <w:r w:rsidR="004F3E4D">
          <w:rPr>
            <w:webHidden/>
          </w:rPr>
        </w:r>
        <w:r w:rsidR="004F3E4D">
          <w:rPr>
            <w:webHidden/>
          </w:rPr>
          <w:fldChar w:fldCharType="separate"/>
        </w:r>
        <w:r w:rsidR="00B558A4">
          <w:rPr>
            <w:webHidden/>
          </w:rPr>
          <w:t>167</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90" w:history="1">
        <w:r w:rsidR="004F3E4D" w:rsidRPr="00F70A79">
          <w:rPr>
            <w:rStyle w:val="Hyperlink"/>
          </w:rPr>
          <w:t>Appendix HH</w:t>
        </w:r>
        <w:r w:rsidR="004F3E4D">
          <w:rPr>
            <w:rFonts w:asciiTheme="minorHAnsi" w:eastAsiaTheme="minorEastAsia" w:hAnsiTheme="minorHAnsi" w:cstheme="minorBidi"/>
            <w:b w:val="0"/>
            <w:bCs w:val="0"/>
            <w:sz w:val="22"/>
            <w:szCs w:val="22"/>
          </w:rPr>
          <w:tab/>
        </w:r>
        <w:r w:rsidR="004F3E4D" w:rsidRPr="00F70A79">
          <w:rPr>
            <w:rStyle w:val="Hyperlink"/>
          </w:rPr>
          <w:t>Data Dictionary</w:t>
        </w:r>
        <w:r w:rsidR="004F3E4D">
          <w:rPr>
            <w:webHidden/>
          </w:rPr>
          <w:tab/>
        </w:r>
        <w:r w:rsidR="004F3E4D">
          <w:rPr>
            <w:webHidden/>
          </w:rPr>
          <w:fldChar w:fldCharType="begin"/>
        </w:r>
        <w:r w:rsidR="004F3E4D">
          <w:rPr>
            <w:webHidden/>
          </w:rPr>
          <w:instrText xml:space="preserve"> PAGEREF _Toc398219290 \h </w:instrText>
        </w:r>
        <w:r w:rsidR="004F3E4D">
          <w:rPr>
            <w:webHidden/>
          </w:rPr>
        </w:r>
        <w:r w:rsidR="004F3E4D">
          <w:rPr>
            <w:webHidden/>
          </w:rPr>
          <w:fldChar w:fldCharType="separate"/>
        </w:r>
        <w:r w:rsidR="00B558A4">
          <w:rPr>
            <w:webHidden/>
          </w:rPr>
          <w:t>172</w:t>
        </w:r>
        <w:r w:rsidR="004F3E4D">
          <w:rPr>
            <w:webHidden/>
          </w:rPr>
          <w:fldChar w:fldCharType="end"/>
        </w:r>
      </w:hyperlink>
    </w:p>
    <w:p w:rsidR="004F3E4D" w:rsidRDefault="009F0669">
      <w:pPr>
        <w:pStyle w:val="TOC1"/>
        <w:rPr>
          <w:rFonts w:asciiTheme="minorHAnsi" w:eastAsiaTheme="minorEastAsia" w:hAnsiTheme="minorHAnsi" w:cstheme="minorBidi"/>
          <w:b w:val="0"/>
          <w:bCs w:val="0"/>
          <w:sz w:val="22"/>
          <w:szCs w:val="22"/>
        </w:rPr>
      </w:pPr>
      <w:hyperlink w:anchor="_Toc398219291" w:history="1">
        <w:r w:rsidR="004F3E4D" w:rsidRPr="00F70A79">
          <w:rPr>
            <w:rStyle w:val="Hyperlink"/>
          </w:rPr>
          <w:t>Appendix II</w:t>
        </w:r>
        <w:r w:rsidR="004F3E4D">
          <w:rPr>
            <w:rFonts w:asciiTheme="minorHAnsi" w:eastAsiaTheme="minorEastAsia" w:hAnsiTheme="minorHAnsi" w:cstheme="minorBidi"/>
            <w:b w:val="0"/>
            <w:bCs w:val="0"/>
            <w:sz w:val="22"/>
            <w:szCs w:val="22"/>
          </w:rPr>
          <w:tab/>
        </w:r>
        <w:r w:rsidR="004F3E4D" w:rsidRPr="00F70A79">
          <w:rPr>
            <w:rStyle w:val="Hyperlink"/>
          </w:rPr>
          <w:t>Data extract summary by Participant</w:t>
        </w:r>
        <w:r w:rsidR="004F3E4D">
          <w:rPr>
            <w:webHidden/>
          </w:rPr>
          <w:tab/>
        </w:r>
        <w:r w:rsidR="004F3E4D">
          <w:rPr>
            <w:webHidden/>
          </w:rPr>
          <w:fldChar w:fldCharType="begin"/>
        </w:r>
        <w:r w:rsidR="004F3E4D">
          <w:rPr>
            <w:webHidden/>
          </w:rPr>
          <w:instrText xml:space="preserve"> PAGEREF _Toc398219291 \h </w:instrText>
        </w:r>
        <w:r w:rsidR="004F3E4D">
          <w:rPr>
            <w:webHidden/>
          </w:rPr>
        </w:r>
        <w:r w:rsidR="004F3E4D">
          <w:rPr>
            <w:webHidden/>
          </w:rPr>
          <w:fldChar w:fldCharType="separate"/>
        </w:r>
        <w:r w:rsidR="00B558A4">
          <w:rPr>
            <w:webHidden/>
          </w:rPr>
          <w:t>173</w:t>
        </w:r>
        <w:r w:rsidR="004F3E4D">
          <w:rPr>
            <w:webHidden/>
          </w:rPr>
          <w:fldChar w:fldCharType="end"/>
        </w:r>
      </w:hyperlink>
    </w:p>
    <w:p w:rsidR="00CD7AE9" w:rsidRDefault="0081423D" w:rsidP="00F92309">
      <w:pPr>
        <w:pStyle w:val="MajorHeading"/>
      </w:pPr>
      <w:r>
        <w:rPr>
          <w:rFonts w:eastAsiaTheme="minorHAnsi" w:cs="Arial"/>
          <w:b w:val="0"/>
          <w:bCs w:val="0"/>
          <w:sz w:val="22"/>
          <w:szCs w:val="22"/>
        </w:rPr>
        <w:lastRenderedPageBreak/>
        <w:fldChar w:fldCharType="end"/>
      </w:r>
      <w:bookmarkStart w:id="14" w:name="_Toc398219208"/>
      <w:r w:rsidR="00CD7AE9">
        <w:t>Part A: Data Coverage and key attributes to the dataset</w:t>
      </w:r>
      <w:bookmarkEnd w:id="14"/>
    </w:p>
    <w:p w:rsidR="00CD7AE9" w:rsidRDefault="00CD7AE9" w:rsidP="00E1744D">
      <w:pPr>
        <w:pStyle w:val="BodyText1"/>
      </w:pPr>
      <w:r w:rsidRPr="00CD7AE9">
        <w:t>This section provides the reader with the key outcomes of the study. It includes the results from a data coverage perspective including volumes and time based data by tier 2 clinic and by patient day within subacute admitted. This section also includes detail on the costing methodology and technical considerations regarding any quality processes employed and the linking and availability of extracted data.</w:t>
      </w:r>
    </w:p>
    <w:p w:rsidR="00CD7AE9" w:rsidRDefault="00CD7AE9" w:rsidP="00E1744D">
      <w:pPr>
        <w:pStyle w:val="BodyText1"/>
        <w:sectPr w:rsidR="00CD7AE9" w:rsidSect="00177AC4">
          <w:footerReference w:type="default" r:id="rId15"/>
          <w:footerReference w:type="first" r:id="rId16"/>
          <w:pgSz w:w="11906" w:h="16838" w:code="9"/>
          <w:pgMar w:top="1418" w:right="851" w:bottom="425" w:left="1418" w:header="851" w:footer="425" w:gutter="0"/>
          <w:cols w:space="708"/>
          <w:titlePg/>
          <w:docGrid w:linePitch="360"/>
        </w:sectPr>
      </w:pPr>
    </w:p>
    <w:p w:rsidR="00CD7AE9" w:rsidRDefault="00F92309" w:rsidP="00B63137">
      <w:pPr>
        <w:pStyle w:val="Heading1"/>
      </w:pPr>
      <w:bookmarkStart w:id="15" w:name="_Toc384119620"/>
      <w:bookmarkStart w:id="16" w:name="_Toc385429513"/>
      <w:bookmarkStart w:id="17" w:name="_Toc385489225"/>
      <w:bookmarkStart w:id="18" w:name="_Toc398219209"/>
      <w:r>
        <w:lastRenderedPageBreak/>
        <w:t>Data Coverage</w:t>
      </w:r>
      <w:bookmarkEnd w:id="15"/>
      <w:bookmarkEnd w:id="16"/>
      <w:bookmarkEnd w:id="17"/>
      <w:bookmarkEnd w:id="18"/>
    </w:p>
    <w:p w:rsidR="00F92309" w:rsidRPr="00B63137" w:rsidRDefault="00F92309" w:rsidP="00C90D44">
      <w:pPr>
        <w:pStyle w:val="Heading2"/>
      </w:pPr>
      <w:bookmarkStart w:id="19" w:name="_Toc384119621"/>
      <w:bookmarkStart w:id="20" w:name="_Toc385429514"/>
      <w:bookmarkStart w:id="21" w:name="_Toc385489226"/>
      <w:bookmarkStart w:id="22" w:name="_Toc398219210"/>
      <w:r w:rsidRPr="00B63137">
        <w:t>Database coverage – Non-admitted Services</w:t>
      </w:r>
      <w:bookmarkEnd w:id="19"/>
      <w:bookmarkEnd w:id="20"/>
      <w:bookmarkEnd w:id="21"/>
      <w:bookmarkEnd w:id="22"/>
      <w:r w:rsidRPr="00B63137">
        <w:t xml:space="preserve"> </w:t>
      </w:r>
    </w:p>
    <w:p w:rsidR="00F92309" w:rsidRDefault="00F92309" w:rsidP="00F92309">
      <w:r>
        <w:t xml:space="preserve">The results of this study have provided IHPA and the jurisdictions with a robust cost </w:t>
      </w:r>
      <w:r w:rsidR="00B65CAE">
        <w:t>dataset</w:t>
      </w:r>
      <w:r>
        <w:t xml:space="preserve"> that provides direct </w:t>
      </w:r>
      <w:r w:rsidR="00CE47ED">
        <w:t xml:space="preserve">and indirect </w:t>
      </w:r>
      <w:r>
        <w:t xml:space="preserve">cost allocation to a specificity that has not previously been possible. This </w:t>
      </w:r>
      <w:r w:rsidR="00B65CAE">
        <w:t>dataset</w:t>
      </w:r>
      <w:r>
        <w:t xml:space="preserve"> can be used to understand the true underlying cost of trea</w:t>
      </w:r>
      <w:r w:rsidR="0024660C">
        <w:t xml:space="preserve">tment provided to non-admitted </w:t>
      </w:r>
      <w:r>
        <w:t xml:space="preserve">patients. This section will provide information on the number of individual and group encounters captured by participant, tier 2 through both the use of manual data collection forms and in some instances system extracted data. </w:t>
      </w:r>
    </w:p>
    <w:p w:rsidR="00F92309" w:rsidRDefault="00F92309" w:rsidP="00C90D44">
      <w:pPr>
        <w:pStyle w:val="Heading2"/>
      </w:pPr>
      <w:bookmarkStart w:id="23" w:name="_Toc384119622"/>
      <w:bookmarkStart w:id="24" w:name="_Toc385429515"/>
      <w:bookmarkStart w:id="25" w:name="_Toc385489227"/>
      <w:bookmarkStart w:id="26" w:name="_Toc398219211"/>
      <w:r>
        <w:t>Number of records</w:t>
      </w:r>
      <w:bookmarkEnd w:id="23"/>
      <w:bookmarkEnd w:id="24"/>
      <w:bookmarkEnd w:id="25"/>
      <w:bookmarkEnd w:id="26"/>
    </w:p>
    <w:p w:rsidR="00F92309" w:rsidRDefault="00F92309" w:rsidP="00F92309">
      <w:r>
        <w:t xml:space="preserve">Manual data collection for the non-admitted services commenced on 21 July 2013 and concluded on 31 October 2013. </w:t>
      </w:r>
      <w:r w:rsidR="007149E4">
        <w:t>F</w:t>
      </w:r>
      <w:r>
        <w:t>or the purposes of this report the final dataset is referred to as those records collected during the 12 week study period defined above and the analyses have been confined to this dataset.</w:t>
      </w:r>
    </w:p>
    <w:p w:rsidR="00F92309" w:rsidRDefault="00F92309" w:rsidP="00F92309">
      <w:r>
        <w:t>In total the actual database was slightly less than the projected sample size, with 460,889 records constituting the non-admitted dataset. These records were constructed through data linkages involving in excess of 1,250 files and were net of records unusable due to, missing medical record numbers, no dates and or merging of records for the same service event.</w:t>
      </w:r>
      <w:r w:rsidR="00AE0B59">
        <w:t xml:space="preserve"> </w:t>
      </w:r>
      <w:r>
        <w:t>Table 1.1 provides the contribution by site to the 12 week study dataset.</w:t>
      </w:r>
    </w:p>
    <w:p w:rsidR="00B8279F" w:rsidRDefault="00B8279F" w:rsidP="00B8279F">
      <w:pPr>
        <w:pStyle w:val="Caption"/>
        <w:keepNext/>
      </w:pPr>
      <w:r>
        <w:t xml:space="preserve">Table </w:t>
      </w:r>
      <w:r w:rsidR="009F0669">
        <w:fldChar w:fldCharType="begin"/>
      </w:r>
      <w:r w:rsidR="009F0669">
        <w:instrText xml:space="preserve"> STYLEREF 1 \s </w:instrText>
      </w:r>
      <w:r w:rsidR="009F0669">
        <w:fldChar w:fldCharType="separate"/>
      </w:r>
      <w:r w:rsidR="00B558A4">
        <w:rPr>
          <w:noProof/>
        </w:rPr>
        <w:t>1</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1</w:t>
      </w:r>
      <w:r w:rsidR="009F0669">
        <w:rPr>
          <w:noProof/>
        </w:rPr>
        <w:fldChar w:fldCharType="end"/>
      </w:r>
      <w:r>
        <w:t>: Number of non-admitted records by participating hospital in final dataset</w:t>
      </w:r>
    </w:p>
    <w:tbl>
      <w:tblPr>
        <w:tblW w:w="3899" w:type="pct"/>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ook w:val="04A0" w:firstRow="1" w:lastRow="0" w:firstColumn="1" w:lastColumn="0" w:noHBand="0" w:noVBand="1"/>
        <w:tblDescription w:val="Table identifying the number of non-admitted records by participating hospital"/>
      </w:tblPr>
      <w:tblGrid>
        <w:gridCol w:w="4403"/>
        <w:gridCol w:w="1134"/>
        <w:gridCol w:w="1990"/>
      </w:tblGrid>
      <w:tr w:rsidR="000A60B8" w:rsidRPr="002A426A" w:rsidTr="000A60B8">
        <w:trPr>
          <w:cantSplit/>
          <w:trHeight w:val="20"/>
          <w:tblHeader/>
        </w:trPr>
        <w:tc>
          <w:tcPr>
            <w:tcW w:w="2925" w:type="pct"/>
            <w:shd w:val="clear" w:color="auto" w:fill="BFBFBF"/>
            <w:noWrap/>
            <w:tcMar>
              <w:left w:w="0" w:type="dxa"/>
              <w:right w:w="0" w:type="dxa"/>
            </w:tcMar>
            <w:hideMark/>
          </w:tcPr>
          <w:p w:rsidR="000A60B8" w:rsidRPr="002A426A" w:rsidRDefault="000A60B8" w:rsidP="0024660C">
            <w:pPr>
              <w:pStyle w:val="Tablehead"/>
            </w:pPr>
            <w:r w:rsidRPr="002A426A">
              <w:t>Hospital</w:t>
            </w:r>
          </w:p>
        </w:tc>
        <w:tc>
          <w:tcPr>
            <w:tcW w:w="753" w:type="pct"/>
            <w:shd w:val="clear" w:color="auto" w:fill="BFBFBF"/>
            <w:tcMar>
              <w:left w:w="0" w:type="dxa"/>
              <w:right w:w="0" w:type="dxa"/>
            </w:tcMar>
          </w:tcPr>
          <w:p w:rsidR="000A60B8" w:rsidRPr="002A426A" w:rsidRDefault="000A60B8" w:rsidP="0024660C">
            <w:pPr>
              <w:pStyle w:val="Tablehead"/>
            </w:pPr>
            <w:r>
              <w:t>State</w:t>
            </w:r>
          </w:p>
        </w:tc>
        <w:tc>
          <w:tcPr>
            <w:tcW w:w="1322" w:type="pct"/>
            <w:shd w:val="clear" w:color="auto" w:fill="BFBFBF"/>
            <w:tcMar>
              <w:left w:w="0" w:type="dxa"/>
              <w:right w:w="0" w:type="dxa"/>
            </w:tcMar>
          </w:tcPr>
          <w:p w:rsidR="000A60B8" w:rsidRPr="005172EC" w:rsidRDefault="00D51EA8" w:rsidP="00D51EA8">
            <w:pPr>
              <w:pStyle w:val="Tablehead"/>
              <w:jc w:val="center"/>
            </w:pPr>
            <w:r>
              <w:t>Records Captured</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Bulli Hospital</w:t>
            </w:r>
          </w:p>
        </w:tc>
        <w:tc>
          <w:tcPr>
            <w:tcW w:w="753" w:type="pct"/>
            <w:tcMar>
              <w:left w:w="0" w:type="dxa"/>
              <w:right w:w="0" w:type="dxa"/>
            </w:tcMar>
          </w:tcPr>
          <w:p w:rsidR="000A60B8" w:rsidRPr="002A426A" w:rsidRDefault="000A60B8" w:rsidP="00B8279F">
            <w:pPr>
              <w:spacing w:after="0"/>
              <w:rPr>
                <w:color w:val="000000"/>
                <w:sz w:val="16"/>
                <w:szCs w:val="16"/>
              </w:rPr>
            </w:pPr>
            <w:r>
              <w:rPr>
                <w:color w:val="000000"/>
                <w:sz w:val="16"/>
                <w:szCs w:val="16"/>
              </w:rPr>
              <w:t>NSW</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294</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Concord Repatriation Hospital</w:t>
            </w:r>
          </w:p>
        </w:tc>
        <w:tc>
          <w:tcPr>
            <w:tcW w:w="753" w:type="pct"/>
            <w:tcMar>
              <w:left w:w="0" w:type="dxa"/>
              <w:right w:w="0" w:type="dxa"/>
            </w:tcMar>
          </w:tcPr>
          <w:p w:rsidR="000A60B8" w:rsidRPr="002A426A" w:rsidRDefault="000A60B8" w:rsidP="00B8279F">
            <w:pPr>
              <w:spacing w:after="0"/>
              <w:rPr>
                <w:color w:val="000000"/>
                <w:sz w:val="16"/>
                <w:szCs w:val="16"/>
              </w:rPr>
            </w:pPr>
            <w:r w:rsidRPr="001342C2">
              <w:rPr>
                <w:color w:val="000000"/>
                <w:sz w:val="16"/>
                <w:szCs w:val="16"/>
              </w:rPr>
              <w:t>NSW</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752</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pStyle w:val="Tabletext"/>
            </w:pPr>
            <w:r w:rsidRPr="002A426A">
              <w:t>Dubbo Base Hospital</w:t>
            </w:r>
          </w:p>
        </w:tc>
        <w:tc>
          <w:tcPr>
            <w:tcW w:w="753" w:type="pct"/>
            <w:tcMar>
              <w:left w:w="0" w:type="dxa"/>
              <w:right w:w="0" w:type="dxa"/>
            </w:tcMar>
          </w:tcPr>
          <w:p w:rsidR="000A60B8" w:rsidRPr="002A426A" w:rsidRDefault="000A60B8" w:rsidP="00B8279F">
            <w:pPr>
              <w:pStyle w:val="Tabletext"/>
            </w:pPr>
            <w:r w:rsidRPr="001342C2">
              <w:t>NSW</w:t>
            </w:r>
          </w:p>
        </w:tc>
        <w:tc>
          <w:tcPr>
            <w:tcW w:w="1322" w:type="pct"/>
            <w:tcMar>
              <w:left w:w="0" w:type="dxa"/>
              <w:right w:w="0" w:type="dxa"/>
            </w:tcMar>
          </w:tcPr>
          <w:p w:rsidR="000A60B8" w:rsidRPr="005172EC" w:rsidRDefault="000A60B8" w:rsidP="00B8279F">
            <w:pPr>
              <w:pStyle w:val="Tabletext"/>
              <w:jc w:val="right"/>
            </w:pPr>
            <w:r w:rsidRPr="005172EC">
              <w:t>2</w:t>
            </w:r>
            <w:r w:rsidR="00264210">
              <w:t>,</w:t>
            </w:r>
            <w:r w:rsidRPr="005172EC">
              <w:t>154</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John Hunter Hospital</w:t>
            </w:r>
          </w:p>
        </w:tc>
        <w:tc>
          <w:tcPr>
            <w:tcW w:w="753" w:type="pct"/>
            <w:tcMar>
              <w:left w:w="0" w:type="dxa"/>
              <w:right w:w="0" w:type="dxa"/>
            </w:tcMar>
          </w:tcPr>
          <w:p w:rsidR="000A60B8" w:rsidRPr="002A426A" w:rsidRDefault="000A60B8" w:rsidP="00B8279F">
            <w:pPr>
              <w:spacing w:after="0"/>
              <w:rPr>
                <w:color w:val="000000"/>
                <w:sz w:val="16"/>
                <w:szCs w:val="16"/>
              </w:rPr>
            </w:pPr>
            <w:r w:rsidRPr="001342C2">
              <w:rPr>
                <w:color w:val="000000"/>
                <w:sz w:val="16"/>
                <w:szCs w:val="16"/>
              </w:rPr>
              <w:t>NSW</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6</w:t>
            </w:r>
            <w:r w:rsidR="00264210">
              <w:rPr>
                <w:color w:val="000000"/>
                <w:sz w:val="16"/>
                <w:szCs w:val="16"/>
              </w:rPr>
              <w:t>,</w:t>
            </w:r>
            <w:r w:rsidRPr="005172EC">
              <w:rPr>
                <w:color w:val="000000"/>
                <w:sz w:val="16"/>
                <w:szCs w:val="16"/>
              </w:rPr>
              <w:t>057</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Lismore Hospital</w:t>
            </w:r>
          </w:p>
        </w:tc>
        <w:tc>
          <w:tcPr>
            <w:tcW w:w="753" w:type="pct"/>
            <w:tcMar>
              <w:left w:w="0" w:type="dxa"/>
              <w:right w:w="0" w:type="dxa"/>
            </w:tcMar>
          </w:tcPr>
          <w:p w:rsidR="000A60B8" w:rsidRPr="002A426A" w:rsidRDefault="000A60B8" w:rsidP="00B8279F">
            <w:pPr>
              <w:spacing w:after="0"/>
              <w:rPr>
                <w:color w:val="000000"/>
                <w:sz w:val="16"/>
                <w:szCs w:val="16"/>
              </w:rPr>
            </w:pPr>
            <w:r w:rsidRPr="001342C2">
              <w:rPr>
                <w:color w:val="000000"/>
                <w:sz w:val="16"/>
                <w:szCs w:val="16"/>
              </w:rPr>
              <w:t>NSW</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811</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Liverpool District Hospital</w:t>
            </w:r>
          </w:p>
        </w:tc>
        <w:tc>
          <w:tcPr>
            <w:tcW w:w="753" w:type="pct"/>
            <w:tcMar>
              <w:left w:w="0" w:type="dxa"/>
              <w:right w:w="0" w:type="dxa"/>
            </w:tcMar>
          </w:tcPr>
          <w:p w:rsidR="000A60B8" w:rsidRPr="002A426A" w:rsidRDefault="000A60B8" w:rsidP="00B8279F">
            <w:pPr>
              <w:spacing w:after="0"/>
              <w:rPr>
                <w:color w:val="000000"/>
                <w:sz w:val="16"/>
                <w:szCs w:val="16"/>
              </w:rPr>
            </w:pPr>
            <w:r w:rsidRPr="001342C2">
              <w:rPr>
                <w:color w:val="000000"/>
                <w:sz w:val="16"/>
                <w:szCs w:val="16"/>
              </w:rPr>
              <w:t>NSW</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2</w:t>
            </w:r>
            <w:r w:rsidR="00264210">
              <w:rPr>
                <w:color w:val="000000"/>
                <w:sz w:val="16"/>
                <w:szCs w:val="16"/>
              </w:rPr>
              <w:t>,</w:t>
            </w:r>
            <w:r w:rsidRPr="005172EC">
              <w:rPr>
                <w:color w:val="000000"/>
                <w:sz w:val="16"/>
                <w:szCs w:val="16"/>
              </w:rPr>
              <w:t>047</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Penrith DHS - Nepean Hospital</w:t>
            </w:r>
          </w:p>
        </w:tc>
        <w:tc>
          <w:tcPr>
            <w:tcW w:w="753" w:type="pct"/>
            <w:tcMar>
              <w:left w:w="0" w:type="dxa"/>
              <w:right w:w="0" w:type="dxa"/>
            </w:tcMar>
          </w:tcPr>
          <w:p w:rsidR="000A60B8" w:rsidRPr="002A426A" w:rsidRDefault="000A60B8" w:rsidP="00B8279F">
            <w:pPr>
              <w:spacing w:after="0"/>
              <w:rPr>
                <w:color w:val="000000"/>
                <w:sz w:val="16"/>
                <w:szCs w:val="16"/>
              </w:rPr>
            </w:pPr>
            <w:r w:rsidRPr="001342C2">
              <w:rPr>
                <w:color w:val="000000"/>
                <w:sz w:val="16"/>
                <w:szCs w:val="16"/>
              </w:rPr>
              <w:t>NSW</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15</w:t>
            </w:r>
            <w:r w:rsidR="00264210">
              <w:rPr>
                <w:color w:val="000000"/>
                <w:sz w:val="16"/>
                <w:szCs w:val="16"/>
              </w:rPr>
              <w:t>,</w:t>
            </w:r>
            <w:r w:rsidRPr="005172EC">
              <w:rPr>
                <w:color w:val="000000"/>
                <w:sz w:val="16"/>
                <w:szCs w:val="16"/>
              </w:rPr>
              <w:t>812</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Orange Base Hospital</w:t>
            </w:r>
          </w:p>
        </w:tc>
        <w:tc>
          <w:tcPr>
            <w:tcW w:w="753" w:type="pct"/>
            <w:tcMar>
              <w:left w:w="0" w:type="dxa"/>
              <w:right w:w="0" w:type="dxa"/>
            </w:tcMar>
          </w:tcPr>
          <w:p w:rsidR="000A60B8" w:rsidRPr="002A426A" w:rsidRDefault="000A60B8" w:rsidP="00B8279F">
            <w:pPr>
              <w:spacing w:after="0"/>
              <w:rPr>
                <w:color w:val="000000"/>
                <w:sz w:val="16"/>
                <w:szCs w:val="16"/>
              </w:rPr>
            </w:pPr>
            <w:r w:rsidRPr="001342C2">
              <w:rPr>
                <w:color w:val="000000"/>
                <w:sz w:val="16"/>
                <w:szCs w:val="16"/>
              </w:rPr>
              <w:t>NSW</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2</w:t>
            </w:r>
            <w:r w:rsidR="00264210">
              <w:rPr>
                <w:color w:val="000000"/>
                <w:sz w:val="16"/>
                <w:szCs w:val="16"/>
              </w:rPr>
              <w:t>,</w:t>
            </w:r>
            <w:r w:rsidRPr="005172EC">
              <w:rPr>
                <w:color w:val="000000"/>
                <w:sz w:val="16"/>
                <w:szCs w:val="16"/>
              </w:rPr>
              <w:t>408</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Prince of Wales Hospital</w:t>
            </w:r>
          </w:p>
        </w:tc>
        <w:tc>
          <w:tcPr>
            <w:tcW w:w="753" w:type="pct"/>
            <w:tcMar>
              <w:left w:w="0" w:type="dxa"/>
              <w:right w:w="0" w:type="dxa"/>
            </w:tcMar>
          </w:tcPr>
          <w:p w:rsidR="000A60B8" w:rsidRPr="002A426A" w:rsidRDefault="000A60B8" w:rsidP="00B8279F">
            <w:pPr>
              <w:spacing w:after="0"/>
              <w:rPr>
                <w:color w:val="000000"/>
                <w:sz w:val="16"/>
                <w:szCs w:val="16"/>
              </w:rPr>
            </w:pPr>
            <w:r w:rsidRPr="001342C2">
              <w:rPr>
                <w:color w:val="000000"/>
                <w:sz w:val="16"/>
                <w:szCs w:val="16"/>
              </w:rPr>
              <w:t>NSW</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20</w:t>
            </w:r>
            <w:r w:rsidR="00264210">
              <w:rPr>
                <w:color w:val="000000"/>
                <w:sz w:val="16"/>
                <w:szCs w:val="16"/>
              </w:rPr>
              <w:t>,</w:t>
            </w:r>
            <w:r w:rsidRPr="005172EC">
              <w:rPr>
                <w:color w:val="000000"/>
                <w:sz w:val="16"/>
                <w:szCs w:val="16"/>
              </w:rPr>
              <w:t>551</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Royal Hospital for Women</w:t>
            </w:r>
          </w:p>
        </w:tc>
        <w:tc>
          <w:tcPr>
            <w:tcW w:w="753" w:type="pct"/>
            <w:tcMar>
              <w:left w:w="0" w:type="dxa"/>
              <w:right w:w="0" w:type="dxa"/>
            </w:tcMar>
          </w:tcPr>
          <w:p w:rsidR="000A60B8" w:rsidRPr="002A426A" w:rsidRDefault="000A60B8" w:rsidP="00B8279F">
            <w:pPr>
              <w:spacing w:after="0"/>
              <w:rPr>
                <w:color w:val="000000"/>
                <w:sz w:val="16"/>
                <w:szCs w:val="16"/>
              </w:rPr>
            </w:pPr>
            <w:r w:rsidRPr="001342C2">
              <w:rPr>
                <w:color w:val="000000"/>
                <w:sz w:val="16"/>
                <w:szCs w:val="16"/>
              </w:rPr>
              <w:t>NSW</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5</w:t>
            </w:r>
            <w:r w:rsidR="00264210">
              <w:rPr>
                <w:color w:val="000000"/>
                <w:sz w:val="16"/>
                <w:szCs w:val="16"/>
              </w:rPr>
              <w:t>,</w:t>
            </w:r>
            <w:r w:rsidRPr="005172EC">
              <w:rPr>
                <w:color w:val="000000"/>
                <w:sz w:val="16"/>
                <w:szCs w:val="16"/>
              </w:rPr>
              <w:t>162</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Royal North Shore Hospital</w:t>
            </w:r>
          </w:p>
        </w:tc>
        <w:tc>
          <w:tcPr>
            <w:tcW w:w="753" w:type="pct"/>
            <w:tcMar>
              <w:left w:w="0" w:type="dxa"/>
              <w:right w:w="0" w:type="dxa"/>
            </w:tcMar>
          </w:tcPr>
          <w:p w:rsidR="000A60B8" w:rsidRPr="002A426A" w:rsidRDefault="000A60B8" w:rsidP="00B8279F">
            <w:pPr>
              <w:spacing w:after="0"/>
              <w:rPr>
                <w:color w:val="000000"/>
                <w:sz w:val="16"/>
                <w:szCs w:val="16"/>
              </w:rPr>
            </w:pPr>
            <w:r w:rsidRPr="001342C2">
              <w:rPr>
                <w:color w:val="000000"/>
                <w:sz w:val="16"/>
                <w:szCs w:val="16"/>
              </w:rPr>
              <w:t>NSW</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2</w:t>
            </w:r>
            <w:r w:rsidR="00264210">
              <w:rPr>
                <w:color w:val="000000"/>
                <w:sz w:val="16"/>
                <w:szCs w:val="16"/>
              </w:rPr>
              <w:t>,</w:t>
            </w:r>
            <w:r w:rsidRPr="005172EC">
              <w:rPr>
                <w:color w:val="000000"/>
                <w:sz w:val="16"/>
                <w:szCs w:val="16"/>
              </w:rPr>
              <w:t>307</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Royal Prince Alfred Hospital</w:t>
            </w:r>
          </w:p>
        </w:tc>
        <w:tc>
          <w:tcPr>
            <w:tcW w:w="753" w:type="pct"/>
            <w:tcMar>
              <w:left w:w="0" w:type="dxa"/>
              <w:right w:w="0" w:type="dxa"/>
            </w:tcMar>
          </w:tcPr>
          <w:p w:rsidR="000A60B8" w:rsidRPr="002A426A" w:rsidRDefault="000A60B8" w:rsidP="00B8279F">
            <w:pPr>
              <w:spacing w:after="0"/>
              <w:rPr>
                <w:color w:val="000000"/>
                <w:sz w:val="16"/>
                <w:szCs w:val="16"/>
              </w:rPr>
            </w:pPr>
            <w:r w:rsidRPr="001342C2">
              <w:rPr>
                <w:color w:val="000000"/>
                <w:sz w:val="16"/>
                <w:szCs w:val="16"/>
              </w:rPr>
              <w:t>NSW</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2</w:t>
            </w:r>
            <w:r w:rsidR="00264210">
              <w:rPr>
                <w:color w:val="000000"/>
                <w:sz w:val="16"/>
                <w:szCs w:val="16"/>
              </w:rPr>
              <w:t>,</w:t>
            </w:r>
            <w:r w:rsidRPr="005172EC">
              <w:rPr>
                <w:color w:val="000000"/>
                <w:sz w:val="16"/>
                <w:szCs w:val="16"/>
              </w:rPr>
              <w:t>925</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Sydney Children's Hospital</w:t>
            </w:r>
          </w:p>
        </w:tc>
        <w:tc>
          <w:tcPr>
            <w:tcW w:w="753" w:type="pct"/>
            <w:tcMar>
              <w:left w:w="0" w:type="dxa"/>
              <w:right w:w="0" w:type="dxa"/>
            </w:tcMar>
          </w:tcPr>
          <w:p w:rsidR="000A60B8" w:rsidRPr="002A426A" w:rsidRDefault="000A60B8" w:rsidP="00B8279F">
            <w:pPr>
              <w:spacing w:after="0"/>
              <w:rPr>
                <w:color w:val="000000"/>
                <w:sz w:val="16"/>
                <w:szCs w:val="16"/>
              </w:rPr>
            </w:pPr>
            <w:r w:rsidRPr="001342C2">
              <w:rPr>
                <w:color w:val="000000"/>
                <w:sz w:val="16"/>
                <w:szCs w:val="16"/>
              </w:rPr>
              <w:t>NSW</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445</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St. George Hospital</w:t>
            </w:r>
          </w:p>
        </w:tc>
        <w:tc>
          <w:tcPr>
            <w:tcW w:w="753" w:type="pct"/>
            <w:tcMar>
              <w:left w:w="0" w:type="dxa"/>
              <w:right w:w="0" w:type="dxa"/>
            </w:tcMar>
          </w:tcPr>
          <w:p w:rsidR="000A60B8" w:rsidRPr="002A426A" w:rsidRDefault="000A60B8" w:rsidP="00B8279F">
            <w:pPr>
              <w:spacing w:after="0"/>
              <w:rPr>
                <w:color w:val="000000"/>
                <w:sz w:val="16"/>
                <w:szCs w:val="16"/>
              </w:rPr>
            </w:pPr>
            <w:r w:rsidRPr="001342C2">
              <w:rPr>
                <w:color w:val="000000"/>
                <w:sz w:val="16"/>
                <w:szCs w:val="16"/>
              </w:rPr>
              <w:t>NSW</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12</w:t>
            </w:r>
            <w:r w:rsidR="00264210">
              <w:rPr>
                <w:color w:val="000000"/>
                <w:sz w:val="16"/>
                <w:szCs w:val="16"/>
              </w:rPr>
              <w:t>,</w:t>
            </w:r>
            <w:r w:rsidRPr="005172EC">
              <w:rPr>
                <w:color w:val="000000"/>
                <w:sz w:val="16"/>
                <w:szCs w:val="16"/>
              </w:rPr>
              <w:t>613</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St Joseph's</w:t>
            </w:r>
          </w:p>
        </w:tc>
        <w:tc>
          <w:tcPr>
            <w:tcW w:w="753" w:type="pct"/>
            <w:tcMar>
              <w:left w:w="0" w:type="dxa"/>
              <w:right w:w="0" w:type="dxa"/>
            </w:tcMar>
          </w:tcPr>
          <w:p w:rsidR="000A60B8" w:rsidRPr="002A426A" w:rsidRDefault="000A60B8" w:rsidP="00B8279F">
            <w:pPr>
              <w:spacing w:after="0"/>
              <w:rPr>
                <w:color w:val="000000"/>
                <w:sz w:val="16"/>
                <w:szCs w:val="16"/>
              </w:rPr>
            </w:pPr>
            <w:r w:rsidRPr="001342C2">
              <w:rPr>
                <w:color w:val="000000"/>
                <w:sz w:val="16"/>
                <w:szCs w:val="16"/>
              </w:rPr>
              <w:t>NSW</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3</w:t>
            </w:r>
            <w:r w:rsidR="00264210">
              <w:rPr>
                <w:color w:val="000000"/>
                <w:sz w:val="16"/>
                <w:szCs w:val="16"/>
              </w:rPr>
              <w:t>,</w:t>
            </w:r>
            <w:r w:rsidRPr="005172EC">
              <w:rPr>
                <w:color w:val="000000"/>
                <w:sz w:val="16"/>
                <w:szCs w:val="16"/>
              </w:rPr>
              <w:t>186</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St. Vincent's Hospital - Darlinghurst/Sacred Heart</w:t>
            </w:r>
          </w:p>
        </w:tc>
        <w:tc>
          <w:tcPr>
            <w:tcW w:w="753" w:type="pct"/>
            <w:tcMar>
              <w:left w:w="0" w:type="dxa"/>
              <w:right w:w="0" w:type="dxa"/>
            </w:tcMar>
          </w:tcPr>
          <w:p w:rsidR="000A60B8" w:rsidRPr="002A426A" w:rsidRDefault="000A60B8" w:rsidP="00B8279F">
            <w:pPr>
              <w:spacing w:after="0"/>
              <w:rPr>
                <w:color w:val="000000"/>
                <w:sz w:val="16"/>
                <w:szCs w:val="16"/>
              </w:rPr>
            </w:pPr>
            <w:r w:rsidRPr="001342C2">
              <w:rPr>
                <w:color w:val="000000"/>
                <w:sz w:val="16"/>
                <w:szCs w:val="16"/>
              </w:rPr>
              <w:t>NSW</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17</w:t>
            </w:r>
            <w:r w:rsidR="00264210">
              <w:rPr>
                <w:color w:val="000000"/>
                <w:sz w:val="16"/>
                <w:szCs w:val="16"/>
              </w:rPr>
              <w:t>,</w:t>
            </w:r>
            <w:r w:rsidRPr="005172EC">
              <w:rPr>
                <w:color w:val="000000"/>
                <w:sz w:val="16"/>
                <w:szCs w:val="16"/>
              </w:rPr>
              <w:t>273</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4423A6">
            <w:pPr>
              <w:spacing w:after="0"/>
              <w:rPr>
                <w:color w:val="000000"/>
                <w:sz w:val="16"/>
                <w:szCs w:val="16"/>
              </w:rPr>
            </w:pPr>
            <w:r w:rsidRPr="002A426A">
              <w:rPr>
                <w:color w:val="000000"/>
                <w:sz w:val="16"/>
                <w:szCs w:val="16"/>
              </w:rPr>
              <w:t>Sydney/ Sydney E</w:t>
            </w:r>
            <w:r w:rsidR="004423A6">
              <w:rPr>
                <w:color w:val="000000"/>
                <w:sz w:val="16"/>
                <w:szCs w:val="16"/>
              </w:rPr>
              <w:t>ye</w:t>
            </w:r>
            <w:r w:rsidRPr="002A426A">
              <w:rPr>
                <w:color w:val="000000"/>
                <w:sz w:val="16"/>
                <w:szCs w:val="16"/>
              </w:rPr>
              <w:t xml:space="preserve"> Hospital</w:t>
            </w:r>
          </w:p>
        </w:tc>
        <w:tc>
          <w:tcPr>
            <w:tcW w:w="753" w:type="pct"/>
            <w:tcMar>
              <w:left w:w="0" w:type="dxa"/>
              <w:right w:w="0" w:type="dxa"/>
            </w:tcMar>
          </w:tcPr>
          <w:p w:rsidR="000A60B8" w:rsidRPr="002A426A" w:rsidRDefault="000A60B8" w:rsidP="00B8279F">
            <w:pPr>
              <w:spacing w:after="0"/>
              <w:rPr>
                <w:color w:val="000000"/>
                <w:sz w:val="16"/>
                <w:szCs w:val="16"/>
              </w:rPr>
            </w:pPr>
            <w:r w:rsidRPr="001342C2">
              <w:rPr>
                <w:color w:val="000000"/>
                <w:sz w:val="16"/>
                <w:szCs w:val="16"/>
              </w:rPr>
              <w:t>NSW</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12</w:t>
            </w:r>
            <w:r w:rsidR="00264210">
              <w:rPr>
                <w:color w:val="000000"/>
                <w:sz w:val="16"/>
                <w:szCs w:val="16"/>
              </w:rPr>
              <w:t>,</w:t>
            </w:r>
            <w:r w:rsidRPr="005172EC">
              <w:rPr>
                <w:color w:val="000000"/>
                <w:sz w:val="16"/>
                <w:szCs w:val="16"/>
              </w:rPr>
              <w:t>105</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Children's Hospital at Westmead</w:t>
            </w:r>
          </w:p>
        </w:tc>
        <w:tc>
          <w:tcPr>
            <w:tcW w:w="753" w:type="pct"/>
            <w:tcMar>
              <w:left w:w="0" w:type="dxa"/>
              <w:right w:w="0" w:type="dxa"/>
            </w:tcMar>
          </w:tcPr>
          <w:p w:rsidR="000A60B8" w:rsidRPr="002A426A" w:rsidRDefault="000A60B8" w:rsidP="00B8279F">
            <w:pPr>
              <w:spacing w:after="0"/>
              <w:rPr>
                <w:color w:val="000000"/>
                <w:sz w:val="16"/>
                <w:szCs w:val="16"/>
              </w:rPr>
            </w:pPr>
            <w:r w:rsidRPr="00951B25">
              <w:rPr>
                <w:color w:val="000000"/>
                <w:sz w:val="16"/>
                <w:szCs w:val="16"/>
              </w:rPr>
              <w:t>NSW</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11</w:t>
            </w:r>
            <w:r w:rsidR="00264210">
              <w:rPr>
                <w:color w:val="000000"/>
                <w:sz w:val="16"/>
                <w:szCs w:val="16"/>
              </w:rPr>
              <w:t>,</w:t>
            </w:r>
            <w:r w:rsidRPr="005172EC">
              <w:rPr>
                <w:color w:val="000000"/>
                <w:sz w:val="16"/>
                <w:szCs w:val="16"/>
              </w:rPr>
              <w:t>705</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Westmead Hospital</w:t>
            </w:r>
          </w:p>
        </w:tc>
        <w:tc>
          <w:tcPr>
            <w:tcW w:w="753" w:type="pct"/>
            <w:tcMar>
              <w:left w:w="0" w:type="dxa"/>
              <w:right w:w="0" w:type="dxa"/>
            </w:tcMar>
          </w:tcPr>
          <w:p w:rsidR="000A60B8" w:rsidRPr="002A426A" w:rsidRDefault="000A60B8" w:rsidP="00B8279F">
            <w:pPr>
              <w:spacing w:after="0"/>
              <w:rPr>
                <w:color w:val="000000"/>
                <w:sz w:val="16"/>
                <w:szCs w:val="16"/>
              </w:rPr>
            </w:pPr>
            <w:r w:rsidRPr="00951B25">
              <w:rPr>
                <w:color w:val="000000"/>
                <w:sz w:val="16"/>
                <w:szCs w:val="16"/>
              </w:rPr>
              <w:t>NSW</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34</w:t>
            </w:r>
            <w:r w:rsidR="00264210">
              <w:rPr>
                <w:color w:val="000000"/>
                <w:sz w:val="16"/>
                <w:szCs w:val="16"/>
              </w:rPr>
              <w:t>,</w:t>
            </w:r>
            <w:r w:rsidRPr="005172EC">
              <w:rPr>
                <w:color w:val="000000"/>
                <w:sz w:val="16"/>
                <w:szCs w:val="16"/>
              </w:rPr>
              <w:t>533</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Wollongong Hospital</w:t>
            </w:r>
          </w:p>
        </w:tc>
        <w:tc>
          <w:tcPr>
            <w:tcW w:w="753" w:type="pct"/>
            <w:tcMar>
              <w:left w:w="0" w:type="dxa"/>
              <w:right w:w="0" w:type="dxa"/>
            </w:tcMar>
          </w:tcPr>
          <w:p w:rsidR="000A60B8" w:rsidRPr="002A426A" w:rsidRDefault="000A60B8" w:rsidP="00B8279F">
            <w:pPr>
              <w:spacing w:after="0"/>
              <w:rPr>
                <w:color w:val="000000"/>
                <w:sz w:val="16"/>
                <w:szCs w:val="16"/>
              </w:rPr>
            </w:pPr>
            <w:r w:rsidRPr="00951B25">
              <w:rPr>
                <w:color w:val="000000"/>
                <w:sz w:val="16"/>
                <w:szCs w:val="16"/>
              </w:rPr>
              <w:t>NSW</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1</w:t>
            </w:r>
            <w:r w:rsidR="00264210">
              <w:rPr>
                <w:color w:val="000000"/>
                <w:sz w:val="16"/>
                <w:szCs w:val="16"/>
              </w:rPr>
              <w:t>,</w:t>
            </w:r>
            <w:r w:rsidRPr="005172EC">
              <w:rPr>
                <w:color w:val="000000"/>
                <w:sz w:val="16"/>
                <w:szCs w:val="16"/>
              </w:rPr>
              <w:t>981</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Bendigo Health Care Group (Hospital)</w:t>
            </w:r>
          </w:p>
        </w:tc>
        <w:tc>
          <w:tcPr>
            <w:tcW w:w="753" w:type="pct"/>
            <w:tcMar>
              <w:left w:w="0" w:type="dxa"/>
              <w:right w:w="0" w:type="dxa"/>
            </w:tcMar>
          </w:tcPr>
          <w:p w:rsidR="000A60B8" w:rsidRPr="002A426A" w:rsidRDefault="000A60B8" w:rsidP="00B8279F">
            <w:pPr>
              <w:spacing w:after="0"/>
              <w:rPr>
                <w:color w:val="000000"/>
                <w:sz w:val="16"/>
                <w:szCs w:val="16"/>
              </w:rPr>
            </w:pPr>
            <w:r>
              <w:rPr>
                <w:color w:val="000000"/>
                <w:sz w:val="16"/>
                <w:szCs w:val="16"/>
              </w:rPr>
              <w:t>Vic</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9</w:t>
            </w:r>
            <w:r w:rsidR="00264210">
              <w:rPr>
                <w:color w:val="000000"/>
                <w:sz w:val="16"/>
                <w:szCs w:val="16"/>
              </w:rPr>
              <w:t>,</w:t>
            </w:r>
            <w:r w:rsidRPr="005172EC">
              <w:rPr>
                <w:color w:val="000000"/>
                <w:sz w:val="16"/>
                <w:szCs w:val="16"/>
              </w:rPr>
              <w:t>589</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State</w:t>
            </w:r>
            <w:r>
              <w:rPr>
                <w:color w:val="000000"/>
                <w:sz w:val="16"/>
                <w:szCs w:val="16"/>
              </w:rPr>
              <w:t>-</w:t>
            </w:r>
            <w:r w:rsidRPr="002A426A">
              <w:rPr>
                <w:color w:val="000000"/>
                <w:sz w:val="16"/>
                <w:szCs w:val="16"/>
              </w:rPr>
              <w:t xml:space="preserve">wide </w:t>
            </w:r>
            <w:r>
              <w:rPr>
                <w:color w:val="000000"/>
                <w:sz w:val="16"/>
                <w:szCs w:val="16"/>
              </w:rPr>
              <w:t>S</w:t>
            </w:r>
            <w:r w:rsidRPr="002A426A">
              <w:rPr>
                <w:color w:val="000000"/>
                <w:sz w:val="16"/>
                <w:szCs w:val="16"/>
              </w:rPr>
              <w:t>ervice Qld</w:t>
            </w:r>
            <w:r>
              <w:rPr>
                <w:color w:val="000000"/>
                <w:sz w:val="16"/>
                <w:szCs w:val="16"/>
              </w:rPr>
              <w:t xml:space="preserve"> (Genetics)</w:t>
            </w:r>
          </w:p>
        </w:tc>
        <w:tc>
          <w:tcPr>
            <w:tcW w:w="753" w:type="pct"/>
            <w:tcMar>
              <w:left w:w="0" w:type="dxa"/>
              <w:right w:w="0" w:type="dxa"/>
            </w:tcMar>
          </w:tcPr>
          <w:p w:rsidR="000A60B8" w:rsidRPr="002A426A" w:rsidRDefault="000A60B8" w:rsidP="00B8279F">
            <w:pPr>
              <w:spacing w:after="0"/>
              <w:rPr>
                <w:color w:val="000000"/>
                <w:sz w:val="16"/>
                <w:szCs w:val="16"/>
              </w:rPr>
            </w:pPr>
            <w:r>
              <w:rPr>
                <w:color w:val="000000"/>
                <w:sz w:val="16"/>
                <w:szCs w:val="16"/>
              </w:rPr>
              <w:t>QLD</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518</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Royal Brisbane &amp; Women's Hospital</w:t>
            </w:r>
          </w:p>
        </w:tc>
        <w:tc>
          <w:tcPr>
            <w:tcW w:w="753" w:type="pct"/>
            <w:tcMar>
              <w:left w:w="0" w:type="dxa"/>
              <w:right w:w="0" w:type="dxa"/>
            </w:tcMar>
          </w:tcPr>
          <w:p w:rsidR="000A60B8" w:rsidRPr="002A426A" w:rsidRDefault="000A60B8" w:rsidP="00B8279F">
            <w:pPr>
              <w:spacing w:after="0"/>
              <w:rPr>
                <w:color w:val="000000"/>
                <w:sz w:val="16"/>
                <w:szCs w:val="16"/>
              </w:rPr>
            </w:pPr>
            <w:r>
              <w:rPr>
                <w:color w:val="000000"/>
                <w:sz w:val="16"/>
                <w:szCs w:val="16"/>
              </w:rPr>
              <w:t>QLD</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89</w:t>
            </w:r>
            <w:r w:rsidR="00264210">
              <w:rPr>
                <w:color w:val="000000"/>
                <w:sz w:val="16"/>
                <w:szCs w:val="16"/>
              </w:rPr>
              <w:t>,</w:t>
            </w:r>
            <w:r w:rsidRPr="005172EC">
              <w:rPr>
                <w:color w:val="000000"/>
                <w:sz w:val="16"/>
                <w:szCs w:val="16"/>
              </w:rPr>
              <w:t>070</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Rockhampton Base Hospital</w:t>
            </w:r>
          </w:p>
        </w:tc>
        <w:tc>
          <w:tcPr>
            <w:tcW w:w="753" w:type="pct"/>
            <w:tcMar>
              <w:left w:w="0" w:type="dxa"/>
              <w:right w:w="0" w:type="dxa"/>
            </w:tcMar>
          </w:tcPr>
          <w:p w:rsidR="000A60B8" w:rsidRPr="002A426A" w:rsidRDefault="000A60B8" w:rsidP="00B8279F">
            <w:pPr>
              <w:spacing w:after="0"/>
              <w:rPr>
                <w:color w:val="000000"/>
                <w:sz w:val="16"/>
                <w:szCs w:val="16"/>
              </w:rPr>
            </w:pPr>
            <w:r>
              <w:rPr>
                <w:color w:val="000000"/>
                <w:sz w:val="16"/>
                <w:szCs w:val="16"/>
              </w:rPr>
              <w:t>QLD</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10</w:t>
            </w:r>
            <w:r w:rsidR="00264210">
              <w:rPr>
                <w:color w:val="000000"/>
                <w:sz w:val="16"/>
                <w:szCs w:val="16"/>
              </w:rPr>
              <w:t>,</w:t>
            </w:r>
            <w:r w:rsidRPr="005172EC">
              <w:rPr>
                <w:color w:val="000000"/>
                <w:sz w:val="16"/>
                <w:szCs w:val="16"/>
              </w:rPr>
              <w:t>704</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Flinders Medical Centre</w:t>
            </w:r>
          </w:p>
        </w:tc>
        <w:tc>
          <w:tcPr>
            <w:tcW w:w="753" w:type="pct"/>
            <w:tcMar>
              <w:left w:w="0" w:type="dxa"/>
              <w:right w:w="0" w:type="dxa"/>
            </w:tcMar>
          </w:tcPr>
          <w:p w:rsidR="000A60B8" w:rsidRPr="002A426A" w:rsidRDefault="000A60B8" w:rsidP="00B8279F">
            <w:pPr>
              <w:spacing w:after="0"/>
              <w:rPr>
                <w:color w:val="000000"/>
                <w:sz w:val="16"/>
                <w:szCs w:val="16"/>
              </w:rPr>
            </w:pPr>
            <w:r>
              <w:rPr>
                <w:color w:val="000000"/>
                <w:sz w:val="16"/>
                <w:szCs w:val="16"/>
              </w:rPr>
              <w:t xml:space="preserve">SA </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36</w:t>
            </w:r>
            <w:r w:rsidR="00264210">
              <w:rPr>
                <w:color w:val="000000"/>
                <w:sz w:val="16"/>
                <w:szCs w:val="16"/>
              </w:rPr>
              <w:t>,</w:t>
            </w:r>
            <w:r w:rsidRPr="005172EC">
              <w:rPr>
                <w:color w:val="000000"/>
                <w:sz w:val="16"/>
                <w:szCs w:val="16"/>
              </w:rPr>
              <w:t>683</w:t>
            </w:r>
          </w:p>
        </w:tc>
      </w:tr>
      <w:tr w:rsidR="000A60B8" w:rsidRPr="002A426A" w:rsidTr="000A60B8">
        <w:trPr>
          <w:cantSplit/>
          <w:trHeight w:val="20"/>
        </w:trPr>
        <w:tc>
          <w:tcPr>
            <w:tcW w:w="2925" w:type="pct"/>
            <w:shd w:val="clear" w:color="auto" w:fill="auto"/>
            <w:noWrap/>
            <w:tcMar>
              <w:left w:w="0" w:type="dxa"/>
              <w:right w:w="0" w:type="dxa"/>
            </w:tcMar>
          </w:tcPr>
          <w:p w:rsidR="000A60B8" w:rsidRPr="002A426A" w:rsidRDefault="000A60B8" w:rsidP="00B8279F">
            <w:pPr>
              <w:spacing w:after="0"/>
              <w:rPr>
                <w:color w:val="000000"/>
                <w:sz w:val="16"/>
                <w:szCs w:val="16"/>
              </w:rPr>
            </w:pPr>
            <w:r>
              <w:rPr>
                <w:color w:val="000000"/>
                <w:sz w:val="16"/>
                <w:szCs w:val="16"/>
              </w:rPr>
              <w:t>SA Genetics</w:t>
            </w:r>
          </w:p>
        </w:tc>
        <w:tc>
          <w:tcPr>
            <w:tcW w:w="753" w:type="pct"/>
            <w:tcMar>
              <w:left w:w="0" w:type="dxa"/>
              <w:right w:w="0" w:type="dxa"/>
            </w:tcMar>
          </w:tcPr>
          <w:p w:rsidR="000A60B8" w:rsidRPr="00415E4C" w:rsidRDefault="000A60B8" w:rsidP="00B8279F">
            <w:pPr>
              <w:spacing w:after="0"/>
              <w:rPr>
                <w:color w:val="000000"/>
                <w:sz w:val="16"/>
                <w:szCs w:val="16"/>
              </w:rPr>
            </w:pPr>
            <w:r>
              <w:rPr>
                <w:color w:val="000000"/>
                <w:sz w:val="16"/>
                <w:szCs w:val="16"/>
              </w:rPr>
              <w:t>SA</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4</w:t>
            </w:r>
            <w:r w:rsidR="00264210">
              <w:rPr>
                <w:color w:val="000000"/>
                <w:sz w:val="16"/>
                <w:szCs w:val="16"/>
              </w:rPr>
              <w:t>,</w:t>
            </w:r>
            <w:r w:rsidRPr="005172EC">
              <w:rPr>
                <w:color w:val="000000"/>
                <w:sz w:val="16"/>
                <w:szCs w:val="16"/>
              </w:rPr>
              <w:t>614</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Hampstead Rehabilitation Centre</w:t>
            </w:r>
          </w:p>
        </w:tc>
        <w:tc>
          <w:tcPr>
            <w:tcW w:w="753" w:type="pct"/>
            <w:tcMar>
              <w:left w:w="0" w:type="dxa"/>
              <w:right w:w="0" w:type="dxa"/>
            </w:tcMar>
          </w:tcPr>
          <w:p w:rsidR="000A60B8" w:rsidRPr="002A426A" w:rsidRDefault="000A60B8" w:rsidP="00B8279F">
            <w:pPr>
              <w:spacing w:after="0"/>
              <w:rPr>
                <w:color w:val="000000"/>
                <w:sz w:val="16"/>
                <w:szCs w:val="16"/>
              </w:rPr>
            </w:pPr>
            <w:r w:rsidRPr="00415E4C">
              <w:rPr>
                <w:color w:val="000000"/>
                <w:sz w:val="16"/>
                <w:szCs w:val="16"/>
              </w:rPr>
              <w:t xml:space="preserve">SA </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1</w:t>
            </w:r>
            <w:r w:rsidR="00264210">
              <w:rPr>
                <w:color w:val="000000"/>
                <w:sz w:val="16"/>
                <w:szCs w:val="16"/>
              </w:rPr>
              <w:t>,</w:t>
            </w:r>
            <w:r w:rsidRPr="005172EC">
              <w:rPr>
                <w:color w:val="000000"/>
                <w:sz w:val="16"/>
                <w:szCs w:val="16"/>
              </w:rPr>
              <w:t>471</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 xml:space="preserve">Lyell </w:t>
            </w:r>
            <w:proofErr w:type="spellStart"/>
            <w:r w:rsidRPr="002A426A">
              <w:rPr>
                <w:color w:val="000000"/>
                <w:sz w:val="16"/>
                <w:szCs w:val="16"/>
              </w:rPr>
              <w:t>McEwin</w:t>
            </w:r>
            <w:proofErr w:type="spellEnd"/>
            <w:r w:rsidRPr="002A426A">
              <w:rPr>
                <w:color w:val="000000"/>
                <w:sz w:val="16"/>
                <w:szCs w:val="16"/>
              </w:rPr>
              <w:t xml:space="preserve"> Health Service</w:t>
            </w:r>
          </w:p>
        </w:tc>
        <w:tc>
          <w:tcPr>
            <w:tcW w:w="753" w:type="pct"/>
            <w:tcMar>
              <w:left w:w="0" w:type="dxa"/>
              <w:right w:w="0" w:type="dxa"/>
            </w:tcMar>
          </w:tcPr>
          <w:p w:rsidR="000A60B8" w:rsidRPr="002A426A" w:rsidRDefault="000A60B8" w:rsidP="00B8279F">
            <w:pPr>
              <w:spacing w:after="0"/>
              <w:rPr>
                <w:color w:val="000000"/>
                <w:sz w:val="16"/>
                <w:szCs w:val="16"/>
              </w:rPr>
            </w:pPr>
            <w:r w:rsidRPr="00415E4C">
              <w:rPr>
                <w:color w:val="000000"/>
                <w:sz w:val="16"/>
                <w:szCs w:val="16"/>
              </w:rPr>
              <w:t xml:space="preserve">SA </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18</w:t>
            </w:r>
            <w:r w:rsidR="00264210">
              <w:rPr>
                <w:color w:val="000000"/>
                <w:sz w:val="16"/>
                <w:szCs w:val="16"/>
              </w:rPr>
              <w:t>,</w:t>
            </w:r>
            <w:r w:rsidRPr="005172EC">
              <w:rPr>
                <w:color w:val="000000"/>
                <w:sz w:val="16"/>
                <w:szCs w:val="16"/>
              </w:rPr>
              <w:t>225</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Modbury Hospital</w:t>
            </w:r>
          </w:p>
        </w:tc>
        <w:tc>
          <w:tcPr>
            <w:tcW w:w="753" w:type="pct"/>
            <w:tcMar>
              <w:left w:w="0" w:type="dxa"/>
              <w:right w:w="0" w:type="dxa"/>
            </w:tcMar>
          </w:tcPr>
          <w:p w:rsidR="000A60B8" w:rsidRPr="002A426A" w:rsidRDefault="000A60B8" w:rsidP="00B8279F">
            <w:pPr>
              <w:spacing w:after="0"/>
              <w:rPr>
                <w:color w:val="000000"/>
                <w:sz w:val="16"/>
                <w:szCs w:val="16"/>
              </w:rPr>
            </w:pPr>
            <w:r w:rsidRPr="00415E4C">
              <w:rPr>
                <w:color w:val="000000"/>
                <w:sz w:val="16"/>
                <w:szCs w:val="16"/>
              </w:rPr>
              <w:t xml:space="preserve">SA </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7</w:t>
            </w:r>
            <w:r w:rsidR="00264210">
              <w:rPr>
                <w:color w:val="000000"/>
                <w:sz w:val="16"/>
                <w:szCs w:val="16"/>
              </w:rPr>
              <w:t>,</w:t>
            </w:r>
            <w:r w:rsidRPr="005172EC">
              <w:rPr>
                <w:color w:val="000000"/>
                <w:sz w:val="16"/>
                <w:szCs w:val="16"/>
              </w:rPr>
              <w:t>154</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Mount Gambier Hospital</w:t>
            </w:r>
          </w:p>
        </w:tc>
        <w:tc>
          <w:tcPr>
            <w:tcW w:w="753" w:type="pct"/>
            <w:tcMar>
              <w:left w:w="0" w:type="dxa"/>
              <w:right w:w="0" w:type="dxa"/>
            </w:tcMar>
          </w:tcPr>
          <w:p w:rsidR="000A60B8" w:rsidRPr="002A426A" w:rsidRDefault="000A60B8" w:rsidP="00B8279F">
            <w:pPr>
              <w:spacing w:after="0"/>
              <w:rPr>
                <w:color w:val="000000"/>
                <w:sz w:val="16"/>
                <w:szCs w:val="16"/>
              </w:rPr>
            </w:pPr>
            <w:r w:rsidRPr="00415E4C">
              <w:rPr>
                <w:color w:val="000000"/>
                <w:sz w:val="16"/>
                <w:szCs w:val="16"/>
              </w:rPr>
              <w:t xml:space="preserve">SA </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3</w:t>
            </w:r>
            <w:r w:rsidR="00264210">
              <w:rPr>
                <w:color w:val="000000"/>
                <w:sz w:val="16"/>
                <w:szCs w:val="16"/>
              </w:rPr>
              <w:t>,</w:t>
            </w:r>
            <w:r w:rsidRPr="005172EC">
              <w:rPr>
                <w:color w:val="000000"/>
                <w:sz w:val="16"/>
                <w:szCs w:val="16"/>
              </w:rPr>
              <w:t>806</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Port Lincoln Hospital</w:t>
            </w:r>
          </w:p>
        </w:tc>
        <w:tc>
          <w:tcPr>
            <w:tcW w:w="753" w:type="pct"/>
            <w:tcMar>
              <w:left w:w="0" w:type="dxa"/>
              <w:right w:w="0" w:type="dxa"/>
            </w:tcMar>
          </w:tcPr>
          <w:p w:rsidR="000A60B8" w:rsidRPr="002A426A" w:rsidRDefault="000A60B8" w:rsidP="00B8279F">
            <w:pPr>
              <w:spacing w:after="0"/>
              <w:rPr>
                <w:color w:val="000000"/>
                <w:sz w:val="16"/>
                <w:szCs w:val="16"/>
              </w:rPr>
            </w:pPr>
            <w:r w:rsidRPr="00415E4C">
              <w:rPr>
                <w:color w:val="000000"/>
                <w:sz w:val="16"/>
                <w:szCs w:val="16"/>
              </w:rPr>
              <w:t xml:space="preserve">SA </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5</w:t>
            </w:r>
            <w:r w:rsidR="00264210">
              <w:rPr>
                <w:color w:val="000000"/>
                <w:sz w:val="16"/>
                <w:szCs w:val="16"/>
              </w:rPr>
              <w:t>,</w:t>
            </w:r>
            <w:r w:rsidRPr="005172EC">
              <w:rPr>
                <w:color w:val="000000"/>
                <w:sz w:val="16"/>
                <w:szCs w:val="16"/>
              </w:rPr>
              <w:t>292</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Royal Adelaide Hospital</w:t>
            </w:r>
          </w:p>
        </w:tc>
        <w:tc>
          <w:tcPr>
            <w:tcW w:w="753" w:type="pct"/>
            <w:tcMar>
              <w:left w:w="0" w:type="dxa"/>
              <w:right w:w="0" w:type="dxa"/>
            </w:tcMar>
          </w:tcPr>
          <w:p w:rsidR="000A60B8" w:rsidRPr="002A426A" w:rsidRDefault="000A60B8" w:rsidP="00B8279F">
            <w:pPr>
              <w:spacing w:after="0"/>
              <w:rPr>
                <w:color w:val="000000"/>
                <w:sz w:val="16"/>
                <w:szCs w:val="16"/>
              </w:rPr>
            </w:pPr>
            <w:r w:rsidRPr="00415E4C">
              <w:rPr>
                <w:color w:val="000000"/>
                <w:sz w:val="16"/>
                <w:szCs w:val="16"/>
              </w:rPr>
              <w:t xml:space="preserve">SA </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30</w:t>
            </w:r>
            <w:r w:rsidR="00264210">
              <w:rPr>
                <w:color w:val="000000"/>
                <w:sz w:val="16"/>
                <w:szCs w:val="16"/>
              </w:rPr>
              <w:t>,</w:t>
            </w:r>
            <w:r w:rsidRPr="005172EC">
              <w:rPr>
                <w:color w:val="000000"/>
                <w:sz w:val="16"/>
                <w:szCs w:val="16"/>
              </w:rPr>
              <w:t>327</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Repatriation General Hospital</w:t>
            </w:r>
          </w:p>
        </w:tc>
        <w:tc>
          <w:tcPr>
            <w:tcW w:w="753" w:type="pct"/>
            <w:tcMar>
              <w:left w:w="0" w:type="dxa"/>
              <w:right w:w="0" w:type="dxa"/>
            </w:tcMar>
          </w:tcPr>
          <w:p w:rsidR="000A60B8" w:rsidRPr="002A426A" w:rsidRDefault="000A60B8" w:rsidP="00B8279F">
            <w:pPr>
              <w:spacing w:after="0"/>
              <w:rPr>
                <w:color w:val="000000"/>
                <w:sz w:val="16"/>
                <w:szCs w:val="16"/>
              </w:rPr>
            </w:pPr>
            <w:r w:rsidRPr="00415E4C">
              <w:rPr>
                <w:color w:val="000000"/>
                <w:sz w:val="16"/>
                <w:szCs w:val="16"/>
              </w:rPr>
              <w:t xml:space="preserve">SA </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15</w:t>
            </w:r>
            <w:r w:rsidR="00264210">
              <w:rPr>
                <w:color w:val="000000"/>
                <w:sz w:val="16"/>
                <w:szCs w:val="16"/>
              </w:rPr>
              <w:t>,</w:t>
            </w:r>
            <w:r w:rsidRPr="005172EC">
              <w:rPr>
                <w:color w:val="000000"/>
                <w:sz w:val="16"/>
                <w:szCs w:val="16"/>
              </w:rPr>
              <w:t>035</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Queen Elizabeth Hospital</w:t>
            </w:r>
          </w:p>
        </w:tc>
        <w:tc>
          <w:tcPr>
            <w:tcW w:w="753" w:type="pct"/>
            <w:tcMar>
              <w:left w:w="0" w:type="dxa"/>
              <w:right w:w="0" w:type="dxa"/>
            </w:tcMar>
          </w:tcPr>
          <w:p w:rsidR="000A60B8" w:rsidRPr="002A426A" w:rsidRDefault="000A60B8" w:rsidP="00B8279F">
            <w:pPr>
              <w:spacing w:after="0"/>
              <w:rPr>
                <w:color w:val="000000"/>
                <w:sz w:val="16"/>
                <w:szCs w:val="16"/>
              </w:rPr>
            </w:pPr>
            <w:r w:rsidRPr="00415E4C">
              <w:rPr>
                <w:color w:val="000000"/>
                <w:sz w:val="16"/>
                <w:szCs w:val="16"/>
              </w:rPr>
              <w:t xml:space="preserve">SA </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7</w:t>
            </w:r>
            <w:r w:rsidR="00264210">
              <w:rPr>
                <w:color w:val="000000"/>
                <w:sz w:val="16"/>
                <w:szCs w:val="16"/>
              </w:rPr>
              <w:t>,</w:t>
            </w:r>
            <w:r w:rsidRPr="005172EC">
              <w:rPr>
                <w:color w:val="000000"/>
                <w:sz w:val="16"/>
                <w:szCs w:val="16"/>
              </w:rPr>
              <w:t>828</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Women's and Children's Hospital SA</w:t>
            </w:r>
          </w:p>
        </w:tc>
        <w:tc>
          <w:tcPr>
            <w:tcW w:w="753" w:type="pct"/>
            <w:tcMar>
              <w:left w:w="0" w:type="dxa"/>
              <w:right w:w="0" w:type="dxa"/>
            </w:tcMar>
          </w:tcPr>
          <w:p w:rsidR="000A60B8" w:rsidRPr="002A426A" w:rsidRDefault="000A60B8" w:rsidP="00B8279F">
            <w:pPr>
              <w:spacing w:after="0"/>
              <w:rPr>
                <w:color w:val="000000"/>
                <w:sz w:val="16"/>
                <w:szCs w:val="16"/>
              </w:rPr>
            </w:pPr>
            <w:r w:rsidRPr="00415E4C">
              <w:rPr>
                <w:color w:val="000000"/>
                <w:sz w:val="16"/>
                <w:szCs w:val="16"/>
              </w:rPr>
              <w:t xml:space="preserve">SA </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18</w:t>
            </w:r>
            <w:r w:rsidR="00264210">
              <w:rPr>
                <w:color w:val="000000"/>
                <w:sz w:val="16"/>
                <w:szCs w:val="16"/>
              </w:rPr>
              <w:t>,</w:t>
            </w:r>
            <w:r w:rsidRPr="005172EC">
              <w:rPr>
                <w:color w:val="000000"/>
                <w:sz w:val="16"/>
                <w:szCs w:val="16"/>
              </w:rPr>
              <w:t>558</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Whyalla Hospital</w:t>
            </w:r>
          </w:p>
        </w:tc>
        <w:tc>
          <w:tcPr>
            <w:tcW w:w="753" w:type="pct"/>
            <w:tcMar>
              <w:left w:w="0" w:type="dxa"/>
              <w:right w:w="0" w:type="dxa"/>
            </w:tcMar>
          </w:tcPr>
          <w:p w:rsidR="000A60B8" w:rsidRPr="002A426A" w:rsidRDefault="000A60B8" w:rsidP="00B8279F">
            <w:pPr>
              <w:spacing w:after="0"/>
              <w:rPr>
                <w:color w:val="000000"/>
                <w:sz w:val="16"/>
                <w:szCs w:val="16"/>
              </w:rPr>
            </w:pPr>
            <w:r w:rsidRPr="00415E4C">
              <w:rPr>
                <w:color w:val="000000"/>
                <w:sz w:val="16"/>
                <w:szCs w:val="16"/>
              </w:rPr>
              <w:t xml:space="preserve">SA </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6</w:t>
            </w:r>
            <w:r w:rsidR="00264210">
              <w:rPr>
                <w:color w:val="000000"/>
                <w:sz w:val="16"/>
                <w:szCs w:val="16"/>
              </w:rPr>
              <w:t>,</w:t>
            </w:r>
            <w:r w:rsidRPr="005172EC">
              <w:rPr>
                <w:color w:val="000000"/>
                <w:sz w:val="16"/>
                <w:szCs w:val="16"/>
              </w:rPr>
              <w:t>519</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Inner City Community Mental Health</w:t>
            </w:r>
          </w:p>
        </w:tc>
        <w:tc>
          <w:tcPr>
            <w:tcW w:w="753" w:type="pct"/>
            <w:tcMar>
              <w:left w:w="0" w:type="dxa"/>
              <w:right w:w="0" w:type="dxa"/>
            </w:tcMar>
          </w:tcPr>
          <w:p w:rsidR="000A60B8" w:rsidRPr="002A426A" w:rsidRDefault="000A60B8" w:rsidP="00B8279F">
            <w:pPr>
              <w:spacing w:after="0"/>
              <w:rPr>
                <w:color w:val="000000"/>
                <w:sz w:val="16"/>
                <w:szCs w:val="16"/>
              </w:rPr>
            </w:pPr>
            <w:r>
              <w:rPr>
                <w:color w:val="000000"/>
                <w:sz w:val="16"/>
                <w:szCs w:val="16"/>
              </w:rPr>
              <w:t xml:space="preserve">WA </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8</w:t>
            </w:r>
            <w:r w:rsidR="00264210">
              <w:rPr>
                <w:color w:val="000000"/>
                <w:sz w:val="16"/>
                <w:szCs w:val="16"/>
              </w:rPr>
              <w:t>,</w:t>
            </w:r>
            <w:r w:rsidRPr="005172EC">
              <w:rPr>
                <w:color w:val="000000"/>
                <w:sz w:val="16"/>
                <w:szCs w:val="16"/>
              </w:rPr>
              <w:t>307</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Joondalup Community Mental Health</w:t>
            </w:r>
          </w:p>
        </w:tc>
        <w:tc>
          <w:tcPr>
            <w:tcW w:w="753" w:type="pct"/>
            <w:tcMar>
              <w:left w:w="0" w:type="dxa"/>
              <w:right w:w="0" w:type="dxa"/>
            </w:tcMar>
          </w:tcPr>
          <w:p w:rsidR="000A60B8" w:rsidRPr="002A426A" w:rsidRDefault="000A60B8" w:rsidP="00B8279F">
            <w:pPr>
              <w:spacing w:after="0"/>
              <w:rPr>
                <w:color w:val="000000"/>
                <w:sz w:val="16"/>
                <w:szCs w:val="16"/>
              </w:rPr>
            </w:pPr>
            <w:r>
              <w:rPr>
                <w:color w:val="000000"/>
                <w:sz w:val="16"/>
                <w:szCs w:val="16"/>
              </w:rPr>
              <w:t>WA</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9</w:t>
            </w:r>
            <w:r w:rsidR="00264210">
              <w:rPr>
                <w:color w:val="000000"/>
                <w:sz w:val="16"/>
                <w:szCs w:val="16"/>
              </w:rPr>
              <w:t>,</w:t>
            </w:r>
            <w:r w:rsidRPr="005172EC">
              <w:rPr>
                <w:color w:val="000000"/>
                <w:sz w:val="16"/>
                <w:szCs w:val="16"/>
              </w:rPr>
              <w:t>609</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Alice Springs Hospital</w:t>
            </w:r>
          </w:p>
        </w:tc>
        <w:tc>
          <w:tcPr>
            <w:tcW w:w="753" w:type="pct"/>
            <w:tcMar>
              <w:left w:w="0" w:type="dxa"/>
              <w:right w:w="0" w:type="dxa"/>
            </w:tcMar>
          </w:tcPr>
          <w:p w:rsidR="000A60B8" w:rsidRPr="002A426A" w:rsidRDefault="000A60B8" w:rsidP="00B8279F">
            <w:pPr>
              <w:spacing w:after="0"/>
              <w:rPr>
                <w:color w:val="000000"/>
                <w:sz w:val="16"/>
                <w:szCs w:val="16"/>
              </w:rPr>
            </w:pPr>
            <w:r>
              <w:rPr>
                <w:color w:val="000000"/>
                <w:sz w:val="16"/>
                <w:szCs w:val="16"/>
              </w:rPr>
              <w:t>NT</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14</w:t>
            </w:r>
            <w:r w:rsidR="00264210">
              <w:rPr>
                <w:color w:val="000000"/>
                <w:sz w:val="16"/>
                <w:szCs w:val="16"/>
              </w:rPr>
              <w:t>,</w:t>
            </w:r>
            <w:r w:rsidRPr="005172EC">
              <w:rPr>
                <w:color w:val="000000"/>
                <w:sz w:val="16"/>
                <w:szCs w:val="16"/>
              </w:rPr>
              <w:t>995</w:t>
            </w:r>
          </w:p>
        </w:tc>
      </w:tr>
      <w:tr w:rsidR="000A60B8" w:rsidRPr="002A426A" w:rsidTr="000A60B8">
        <w:trPr>
          <w:cantSplit/>
          <w:trHeight w:val="20"/>
        </w:trPr>
        <w:tc>
          <w:tcPr>
            <w:tcW w:w="2925" w:type="pct"/>
            <w:shd w:val="clear" w:color="auto" w:fill="auto"/>
            <w:noWrap/>
            <w:tcMar>
              <w:left w:w="0" w:type="dxa"/>
              <w:right w:w="0" w:type="dxa"/>
            </w:tcMar>
            <w:hideMark/>
          </w:tcPr>
          <w:p w:rsidR="000A60B8" w:rsidRPr="002A426A" w:rsidRDefault="000A60B8" w:rsidP="00B8279F">
            <w:pPr>
              <w:spacing w:after="0"/>
              <w:rPr>
                <w:color w:val="000000"/>
                <w:sz w:val="16"/>
                <w:szCs w:val="16"/>
              </w:rPr>
            </w:pPr>
            <w:r w:rsidRPr="002A426A">
              <w:rPr>
                <w:color w:val="000000"/>
                <w:sz w:val="16"/>
                <w:szCs w:val="16"/>
              </w:rPr>
              <w:t>Royal Darwin Hospital</w:t>
            </w:r>
          </w:p>
        </w:tc>
        <w:tc>
          <w:tcPr>
            <w:tcW w:w="753" w:type="pct"/>
            <w:tcMar>
              <w:left w:w="0" w:type="dxa"/>
              <w:right w:w="0" w:type="dxa"/>
            </w:tcMar>
          </w:tcPr>
          <w:p w:rsidR="000A60B8" w:rsidRPr="002A426A" w:rsidRDefault="000A60B8" w:rsidP="00B8279F">
            <w:pPr>
              <w:spacing w:after="0"/>
              <w:rPr>
                <w:color w:val="000000"/>
                <w:sz w:val="16"/>
                <w:szCs w:val="16"/>
              </w:rPr>
            </w:pPr>
            <w:r>
              <w:rPr>
                <w:color w:val="000000"/>
                <w:sz w:val="16"/>
                <w:szCs w:val="16"/>
              </w:rPr>
              <w:t>NT</w:t>
            </w:r>
          </w:p>
        </w:tc>
        <w:tc>
          <w:tcPr>
            <w:tcW w:w="1322" w:type="pct"/>
            <w:tcMar>
              <w:left w:w="0" w:type="dxa"/>
              <w:right w:w="0" w:type="dxa"/>
            </w:tcMar>
          </w:tcPr>
          <w:p w:rsidR="000A60B8" w:rsidRPr="005172EC" w:rsidRDefault="000A60B8" w:rsidP="00B8279F">
            <w:pPr>
              <w:spacing w:after="0"/>
              <w:jc w:val="right"/>
              <w:rPr>
                <w:color w:val="000000"/>
                <w:sz w:val="16"/>
                <w:szCs w:val="16"/>
              </w:rPr>
            </w:pPr>
            <w:r w:rsidRPr="005172EC">
              <w:rPr>
                <w:color w:val="000000"/>
                <w:sz w:val="16"/>
                <w:szCs w:val="16"/>
              </w:rPr>
              <w:t>7</w:t>
            </w:r>
            <w:r w:rsidR="00264210">
              <w:rPr>
                <w:color w:val="000000"/>
                <w:sz w:val="16"/>
                <w:szCs w:val="16"/>
              </w:rPr>
              <w:t>,</w:t>
            </w:r>
            <w:r w:rsidRPr="005172EC">
              <w:rPr>
                <w:color w:val="000000"/>
                <w:sz w:val="16"/>
                <w:szCs w:val="16"/>
              </w:rPr>
              <w:t>464</w:t>
            </w:r>
          </w:p>
        </w:tc>
      </w:tr>
      <w:tr w:rsidR="000A60B8" w:rsidRPr="0024660C" w:rsidTr="000A60B8">
        <w:trPr>
          <w:cantSplit/>
          <w:trHeight w:val="20"/>
        </w:trPr>
        <w:tc>
          <w:tcPr>
            <w:tcW w:w="2925" w:type="pct"/>
            <w:shd w:val="clear" w:color="auto" w:fill="808080" w:themeFill="background1" w:themeFillShade="80"/>
            <w:noWrap/>
            <w:tcMar>
              <w:left w:w="0" w:type="dxa"/>
              <w:right w:w="0" w:type="dxa"/>
            </w:tcMar>
            <w:hideMark/>
          </w:tcPr>
          <w:p w:rsidR="000A60B8" w:rsidRPr="0024660C" w:rsidRDefault="000A60B8" w:rsidP="00B8279F">
            <w:pPr>
              <w:spacing w:after="0"/>
              <w:rPr>
                <w:color w:val="FFFFFF" w:themeColor="background1"/>
                <w:sz w:val="16"/>
                <w:szCs w:val="16"/>
              </w:rPr>
            </w:pPr>
            <w:r w:rsidRPr="0024660C">
              <w:rPr>
                <w:color w:val="FFFFFF" w:themeColor="background1"/>
                <w:sz w:val="16"/>
                <w:szCs w:val="16"/>
              </w:rPr>
              <w:t>Total</w:t>
            </w:r>
          </w:p>
        </w:tc>
        <w:tc>
          <w:tcPr>
            <w:tcW w:w="753" w:type="pct"/>
            <w:shd w:val="clear" w:color="auto" w:fill="808080" w:themeFill="background1" w:themeFillShade="80"/>
            <w:tcMar>
              <w:left w:w="0" w:type="dxa"/>
              <w:right w:w="0" w:type="dxa"/>
            </w:tcMar>
          </w:tcPr>
          <w:p w:rsidR="000A60B8" w:rsidRPr="0024660C" w:rsidRDefault="000A60B8" w:rsidP="00B8279F">
            <w:pPr>
              <w:spacing w:after="0"/>
              <w:jc w:val="right"/>
              <w:rPr>
                <w:color w:val="FFFFFF" w:themeColor="background1"/>
                <w:sz w:val="16"/>
                <w:szCs w:val="16"/>
              </w:rPr>
            </w:pPr>
          </w:p>
        </w:tc>
        <w:tc>
          <w:tcPr>
            <w:tcW w:w="1322" w:type="pct"/>
            <w:shd w:val="clear" w:color="auto" w:fill="808080" w:themeFill="background1" w:themeFillShade="80"/>
            <w:tcMar>
              <w:left w:w="0" w:type="dxa"/>
              <w:right w:w="0" w:type="dxa"/>
            </w:tcMar>
          </w:tcPr>
          <w:p w:rsidR="000A60B8" w:rsidRPr="0024660C" w:rsidRDefault="000A60B8" w:rsidP="00B8279F">
            <w:pPr>
              <w:spacing w:after="0"/>
              <w:jc w:val="right"/>
              <w:rPr>
                <w:color w:val="FFFFFF" w:themeColor="background1"/>
                <w:sz w:val="16"/>
                <w:szCs w:val="16"/>
              </w:rPr>
            </w:pPr>
            <w:r w:rsidRPr="0024660C">
              <w:rPr>
                <w:color w:val="FFFFFF" w:themeColor="background1"/>
                <w:sz w:val="16"/>
                <w:szCs w:val="16"/>
              </w:rPr>
              <w:t>460</w:t>
            </w:r>
            <w:r w:rsidR="00264210">
              <w:rPr>
                <w:color w:val="FFFFFF" w:themeColor="background1"/>
                <w:sz w:val="16"/>
                <w:szCs w:val="16"/>
              </w:rPr>
              <w:t>,</w:t>
            </w:r>
            <w:r w:rsidRPr="0024660C">
              <w:rPr>
                <w:color w:val="FFFFFF" w:themeColor="background1"/>
                <w:sz w:val="16"/>
                <w:szCs w:val="16"/>
              </w:rPr>
              <w:t>889</w:t>
            </w:r>
          </w:p>
        </w:tc>
      </w:tr>
    </w:tbl>
    <w:p w:rsidR="00B8279F" w:rsidRPr="0024660C" w:rsidRDefault="00B8279F" w:rsidP="0024660C">
      <w:pPr>
        <w:pStyle w:val="Heading3"/>
      </w:pPr>
      <w:r w:rsidRPr="0024660C">
        <w:lastRenderedPageBreak/>
        <w:t>Tier 2 Coverage – Individual Encounters</w:t>
      </w:r>
    </w:p>
    <w:p w:rsidR="00B8279F" w:rsidRDefault="00B8279F" w:rsidP="0024660C">
      <w:pPr>
        <w:pStyle w:val="BodyText1"/>
      </w:pPr>
      <w:r>
        <w:t>Records were linked to tier 2 outpatient classes based upon the clinic information reported on the manual data collection form or from the data contained in the data extracts provided to the study team.</w:t>
      </w:r>
      <w:r w:rsidR="00AE0B59">
        <w:t xml:space="preserve"> </w:t>
      </w:r>
      <w:r>
        <w:t xml:space="preserve">In some instances, direct linkages were unable to be made, and these records were not included in the resultant linked dataset. The non-admitted dataset contains information about individual as well as group encounters. </w:t>
      </w:r>
      <w:r w:rsidR="00825FE1">
        <w:t>Group encounters were identified on the data collection form and relate to an episode of care where one or more patients were being seen at the same time.</w:t>
      </w:r>
    </w:p>
    <w:p w:rsidR="00B8279F" w:rsidRDefault="00B8279F" w:rsidP="0024660C">
      <w:pPr>
        <w:pStyle w:val="BodyText1"/>
      </w:pPr>
      <w:r>
        <w:t xml:space="preserve">The number of individual records by Tier 2 clinic is listed in </w:t>
      </w:r>
      <w:r w:rsidRPr="00EF01CF">
        <w:t xml:space="preserve">Table </w:t>
      </w:r>
      <w:r w:rsidRPr="00E9415D">
        <w:t>1</w:t>
      </w:r>
      <w:r w:rsidRPr="00EF01CF">
        <w:t>.2.</w:t>
      </w:r>
    </w:p>
    <w:p w:rsidR="00B8279F" w:rsidRPr="00A510B9" w:rsidRDefault="00A510B9" w:rsidP="00A510B9">
      <w:pPr>
        <w:pStyle w:val="Caption"/>
        <w:keepNext/>
      </w:pPr>
      <w:r>
        <w:t xml:space="preserve">Table </w:t>
      </w:r>
      <w:r w:rsidR="009F0669">
        <w:fldChar w:fldCharType="begin"/>
      </w:r>
      <w:r w:rsidR="009F0669">
        <w:instrText xml:space="preserve"> STYLEREF 1 \s </w:instrText>
      </w:r>
      <w:r w:rsidR="009F0669">
        <w:fldChar w:fldCharType="separate"/>
      </w:r>
      <w:r w:rsidR="00B558A4">
        <w:rPr>
          <w:noProof/>
        </w:rPr>
        <w:t>1</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2</w:t>
      </w:r>
      <w:r w:rsidR="009F0669">
        <w:rPr>
          <w:noProof/>
        </w:rPr>
        <w:fldChar w:fldCharType="end"/>
      </w:r>
      <w:r>
        <w:t xml:space="preserve"> </w:t>
      </w:r>
      <w:r w:rsidRPr="00711A58">
        <w:t>Number of individual non-admitted encounters by tier 2 clinic represented in the final dataset</w:t>
      </w:r>
    </w:p>
    <w:tbl>
      <w:tblPr>
        <w:tblW w:w="3799" w:type="pct"/>
        <w:tblInd w:w="250"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Pr>
      <w:tblGrid>
        <w:gridCol w:w="1274"/>
        <w:gridCol w:w="4379"/>
        <w:gridCol w:w="1833"/>
      </w:tblGrid>
      <w:tr w:rsidR="007149E4" w:rsidRPr="00FE095A" w:rsidTr="007149E4">
        <w:trPr>
          <w:trHeight w:val="320"/>
          <w:tblHeader/>
        </w:trPr>
        <w:tc>
          <w:tcPr>
            <w:tcW w:w="851" w:type="pct"/>
            <w:shd w:val="clear" w:color="auto" w:fill="BFBFBF" w:themeFill="background1" w:themeFillShade="BF"/>
            <w:noWrap/>
            <w:vAlign w:val="bottom"/>
            <w:hideMark/>
          </w:tcPr>
          <w:p w:rsidR="007149E4" w:rsidRPr="00037F4F" w:rsidRDefault="007149E4" w:rsidP="00A510B9">
            <w:pPr>
              <w:pStyle w:val="Tablehead"/>
            </w:pPr>
            <w:r>
              <w:t>Tier 2 code</w:t>
            </w:r>
          </w:p>
        </w:tc>
        <w:tc>
          <w:tcPr>
            <w:tcW w:w="2925" w:type="pct"/>
            <w:shd w:val="clear" w:color="auto" w:fill="BFBFBF" w:themeFill="background1" w:themeFillShade="BF"/>
            <w:noWrap/>
            <w:vAlign w:val="bottom"/>
            <w:hideMark/>
          </w:tcPr>
          <w:p w:rsidR="007149E4" w:rsidRPr="00037F4F" w:rsidRDefault="007149E4" w:rsidP="00A510B9">
            <w:pPr>
              <w:pStyle w:val="Tablehead"/>
            </w:pPr>
            <w:r w:rsidRPr="00037F4F">
              <w:t>Tier 2 Clinic Description</w:t>
            </w:r>
          </w:p>
        </w:tc>
        <w:tc>
          <w:tcPr>
            <w:tcW w:w="1224" w:type="pct"/>
            <w:shd w:val="clear" w:color="auto" w:fill="BFBFBF" w:themeFill="background1" w:themeFillShade="BF"/>
            <w:vAlign w:val="bottom"/>
          </w:tcPr>
          <w:p w:rsidR="007149E4" w:rsidRPr="00037F4F" w:rsidRDefault="007149E4" w:rsidP="00653BAB">
            <w:pPr>
              <w:pStyle w:val="Tablehead"/>
            </w:pPr>
            <w:r w:rsidRPr="00037F4F">
              <w:t>Number of Individual Encounter Records</w:t>
            </w:r>
            <w:r>
              <w:t xml:space="preserve"> </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10.01</w:t>
            </w:r>
          </w:p>
        </w:tc>
        <w:tc>
          <w:tcPr>
            <w:tcW w:w="2925" w:type="pct"/>
            <w:shd w:val="clear" w:color="auto" w:fill="auto"/>
            <w:noWrap/>
            <w:vAlign w:val="bottom"/>
            <w:hideMark/>
          </w:tcPr>
          <w:p w:rsidR="007149E4" w:rsidRPr="00037F4F" w:rsidRDefault="007149E4" w:rsidP="0024660C">
            <w:pPr>
              <w:pStyle w:val="Tabletext"/>
            </w:pPr>
            <w:r w:rsidRPr="00037F4F">
              <w:t>Hyperbaric medicine</w:t>
            </w:r>
          </w:p>
        </w:tc>
        <w:tc>
          <w:tcPr>
            <w:tcW w:w="1224" w:type="pct"/>
            <w:vAlign w:val="bottom"/>
          </w:tcPr>
          <w:p w:rsidR="007149E4" w:rsidRPr="00037F4F" w:rsidRDefault="007149E4" w:rsidP="0024660C">
            <w:pPr>
              <w:pStyle w:val="Tabletext"/>
              <w:jc w:val="right"/>
            </w:pPr>
            <w:r w:rsidRPr="00A2463F">
              <w:t>738</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10.02</w:t>
            </w:r>
          </w:p>
        </w:tc>
        <w:tc>
          <w:tcPr>
            <w:tcW w:w="2925" w:type="pct"/>
            <w:shd w:val="clear" w:color="auto" w:fill="auto"/>
            <w:noWrap/>
            <w:vAlign w:val="bottom"/>
            <w:hideMark/>
          </w:tcPr>
          <w:p w:rsidR="007149E4" w:rsidRPr="00037F4F" w:rsidRDefault="007149E4" w:rsidP="0024660C">
            <w:pPr>
              <w:pStyle w:val="Tabletext"/>
            </w:pPr>
            <w:r w:rsidRPr="00037F4F">
              <w:t>Interventional imaging</w:t>
            </w:r>
          </w:p>
        </w:tc>
        <w:tc>
          <w:tcPr>
            <w:tcW w:w="1224" w:type="pct"/>
            <w:vAlign w:val="bottom"/>
          </w:tcPr>
          <w:p w:rsidR="007149E4" w:rsidRPr="00037F4F" w:rsidRDefault="007149E4" w:rsidP="0024660C">
            <w:pPr>
              <w:pStyle w:val="Tabletext"/>
              <w:jc w:val="right"/>
            </w:pPr>
            <w:r w:rsidRPr="00A2463F">
              <w:t>86</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10.03</w:t>
            </w:r>
          </w:p>
        </w:tc>
        <w:tc>
          <w:tcPr>
            <w:tcW w:w="2925" w:type="pct"/>
            <w:shd w:val="clear" w:color="auto" w:fill="auto"/>
            <w:noWrap/>
            <w:vAlign w:val="bottom"/>
            <w:hideMark/>
          </w:tcPr>
          <w:p w:rsidR="007149E4" w:rsidRPr="00037F4F" w:rsidRDefault="007149E4" w:rsidP="0024660C">
            <w:pPr>
              <w:pStyle w:val="Tabletext"/>
            </w:pPr>
            <w:r w:rsidRPr="00037F4F">
              <w:t>Minor surgical</w:t>
            </w:r>
          </w:p>
        </w:tc>
        <w:tc>
          <w:tcPr>
            <w:tcW w:w="1224" w:type="pct"/>
            <w:vAlign w:val="bottom"/>
          </w:tcPr>
          <w:p w:rsidR="007149E4" w:rsidRPr="00037F4F" w:rsidRDefault="007149E4" w:rsidP="0024660C">
            <w:pPr>
              <w:pStyle w:val="Tabletext"/>
              <w:jc w:val="right"/>
            </w:pPr>
            <w:r w:rsidRPr="00A2463F">
              <w:t>535</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10.04</w:t>
            </w:r>
          </w:p>
        </w:tc>
        <w:tc>
          <w:tcPr>
            <w:tcW w:w="2925" w:type="pct"/>
            <w:shd w:val="clear" w:color="auto" w:fill="auto"/>
            <w:noWrap/>
            <w:vAlign w:val="bottom"/>
            <w:hideMark/>
          </w:tcPr>
          <w:p w:rsidR="007149E4" w:rsidRPr="00037F4F" w:rsidRDefault="007149E4" w:rsidP="0024660C">
            <w:pPr>
              <w:pStyle w:val="Tabletext"/>
            </w:pPr>
            <w:r w:rsidRPr="00037F4F">
              <w:t>Dental</w:t>
            </w:r>
          </w:p>
        </w:tc>
        <w:tc>
          <w:tcPr>
            <w:tcW w:w="1224" w:type="pct"/>
            <w:vAlign w:val="bottom"/>
          </w:tcPr>
          <w:p w:rsidR="007149E4" w:rsidRPr="00037F4F" w:rsidRDefault="007149E4" w:rsidP="0024660C">
            <w:pPr>
              <w:pStyle w:val="Tabletext"/>
              <w:jc w:val="right"/>
            </w:pPr>
            <w:r w:rsidRPr="00A2463F">
              <w:t>10</w:t>
            </w:r>
            <w:r w:rsidR="00264210">
              <w:t>,</w:t>
            </w:r>
            <w:r w:rsidRPr="00A2463F">
              <w:t>690</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10.05</w:t>
            </w:r>
          </w:p>
        </w:tc>
        <w:tc>
          <w:tcPr>
            <w:tcW w:w="2925" w:type="pct"/>
            <w:shd w:val="clear" w:color="auto" w:fill="auto"/>
            <w:noWrap/>
            <w:vAlign w:val="bottom"/>
            <w:hideMark/>
          </w:tcPr>
          <w:p w:rsidR="007149E4" w:rsidRPr="00037F4F" w:rsidRDefault="007149E4" w:rsidP="0024660C">
            <w:pPr>
              <w:pStyle w:val="Tabletext"/>
            </w:pPr>
            <w:r w:rsidRPr="00037F4F">
              <w:t>Angioplasty/angiography</w:t>
            </w:r>
          </w:p>
        </w:tc>
        <w:tc>
          <w:tcPr>
            <w:tcW w:w="1224" w:type="pct"/>
            <w:vAlign w:val="bottom"/>
          </w:tcPr>
          <w:p w:rsidR="007149E4" w:rsidRPr="00037F4F" w:rsidRDefault="007149E4" w:rsidP="0024660C">
            <w:pPr>
              <w:pStyle w:val="Tabletext"/>
              <w:jc w:val="right"/>
            </w:pPr>
            <w:r w:rsidRPr="00A2463F">
              <w:t>127</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10.06</w:t>
            </w:r>
          </w:p>
        </w:tc>
        <w:tc>
          <w:tcPr>
            <w:tcW w:w="2925" w:type="pct"/>
            <w:shd w:val="clear" w:color="auto" w:fill="auto"/>
            <w:noWrap/>
            <w:vAlign w:val="bottom"/>
            <w:hideMark/>
          </w:tcPr>
          <w:p w:rsidR="007149E4" w:rsidRPr="00037F4F" w:rsidRDefault="007149E4" w:rsidP="0024660C">
            <w:pPr>
              <w:pStyle w:val="Tabletext"/>
            </w:pPr>
            <w:r w:rsidRPr="00037F4F">
              <w:t>Endoscopy – gastrointestinal</w:t>
            </w:r>
          </w:p>
        </w:tc>
        <w:tc>
          <w:tcPr>
            <w:tcW w:w="1224" w:type="pct"/>
            <w:vAlign w:val="bottom"/>
          </w:tcPr>
          <w:p w:rsidR="007149E4" w:rsidRPr="00037F4F" w:rsidRDefault="007149E4" w:rsidP="0024660C">
            <w:pPr>
              <w:pStyle w:val="Tabletext"/>
              <w:jc w:val="right"/>
            </w:pPr>
            <w:r w:rsidRPr="00A2463F">
              <w:t>1</w:t>
            </w:r>
            <w:r w:rsidR="00264210">
              <w:t>,</w:t>
            </w:r>
            <w:r w:rsidRPr="00A2463F">
              <w:t>407</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10.07</w:t>
            </w:r>
          </w:p>
        </w:tc>
        <w:tc>
          <w:tcPr>
            <w:tcW w:w="2925" w:type="pct"/>
            <w:shd w:val="clear" w:color="auto" w:fill="auto"/>
            <w:noWrap/>
            <w:vAlign w:val="bottom"/>
            <w:hideMark/>
          </w:tcPr>
          <w:p w:rsidR="007149E4" w:rsidRPr="00037F4F" w:rsidRDefault="007149E4" w:rsidP="0024660C">
            <w:pPr>
              <w:pStyle w:val="Tabletext"/>
            </w:pPr>
            <w:r w:rsidRPr="00037F4F">
              <w:t>Endoscopy - urological/gynaecological</w:t>
            </w:r>
          </w:p>
        </w:tc>
        <w:tc>
          <w:tcPr>
            <w:tcW w:w="1224" w:type="pct"/>
            <w:vAlign w:val="bottom"/>
          </w:tcPr>
          <w:p w:rsidR="007149E4" w:rsidRPr="00037F4F" w:rsidRDefault="007149E4" w:rsidP="0024660C">
            <w:pPr>
              <w:pStyle w:val="Tabletext"/>
              <w:jc w:val="right"/>
            </w:pPr>
            <w:r w:rsidRPr="00A2463F">
              <w:t>1</w:t>
            </w:r>
            <w:r w:rsidR="00264210">
              <w:t>,</w:t>
            </w:r>
            <w:r w:rsidRPr="00A2463F">
              <w:t>593</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10.08</w:t>
            </w:r>
          </w:p>
        </w:tc>
        <w:tc>
          <w:tcPr>
            <w:tcW w:w="2925" w:type="pct"/>
            <w:shd w:val="clear" w:color="auto" w:fill="auto"/>
            <w:noWrap/>
            <w:vAlign w:val="bottom"/>
            <w:hideMark/>
          </w:tcPr>
          <w:p w:rsidR="007149E4" w:rsidRPr="00037F4F" w:rsidRDefault="007149E4" w:rsidP="0024660C">
            <w:pPr>
              <w:pStyle w:val="Tabletext"/>
            </w:pPr>
            <w:r w:rsidRPr="00037F4F">
              <w:t>Endoscopy – orthopaedic</w:t>
            </w:r>
          </w:p>
        </w:tc>
        <w:tc>
          <w:tcPr>
            <w:tcW w:w="1224" w:type="pct"/>
            <w:vAlign w:val="bottom"/>
          </w:tcPr>
          <w:p w:rsidR="007149E4" w:rsidRPr="00037F4F" w:rsidRDefault="007149E4" w:rsidP="0024660C">
            <w:pPr>
              <w:pStyle w:val="Tabletext"/>
              <w:jc w:val="right"/>
            </w:pPr>
            <w:r w:rsidRPr="00A2463F">
              <w:t>21</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10.09</w:t>
            </w:r>
          </w:p>
        </w:tc>
        <w:tc>
          <w:tcPr>
            <w:tcW w:w="2925" w:type="pct"/>
            <w:shd w:val="clear" w:color="auto" w:fill="auto"/>
            <w:noWrap/>
            <w:vAlign w:val="bottom"/>
            <w:hideMark/>
          </w:tcPr>
          <w:p w:rsidR="007149E4" w:rsidRPr="00037F4F" w:rsidRDefault="007149E4" w:rsidP="0024660C">
            <w:pPr>
              <w:pStyle w:val="Tabletext"/>
            </w:pPr>
            <w:r w:rsidRPr="00037F4F">
              <w:t>Endoscopy - respiratory/ENT</w:t>
            </w:r>
          </w:p>
        </w:tc>
        <w:tc>
          <w:tcPr>
            <w:tcW w:w="1224" w:type="pct"/>
            <w:vAlign w:val="bottom"/>
          </w:tcPr>
          <w:p w:rsidR="007149E4" w:rsidRPr="00037F4F" w:rsidRDefault="007149E4" w:rsidP="0024660C">
            <w:pPr>
              <w:pStyle w:val="Tabletext"/>
              <w:jc w:val="right"/>
            </w:pPr>
            <w:r w:rsidRPr="00A2463F">
              <w:t>310</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10.10</w:t>
            </w:r>
          </w:p>
        </w:tc>
        <w:tc>
          <w:tcPr>
            <w:tcW w:w="2925" w:type="pct"/>
            <w:shd w:val="clear" w:color="auto" w:fill="auto"/>
            <w:noWrap/>
            <w:vAlign w:val="bottom"/>
            <w:hideMark/>
          </w:tcPr>
          <w:p w:rsidR="007149E4" w:rsidRPr="00037F4F" w:rsidRDefault="007149E4" w:rsidP="0024660C">
            <w:pPr>
              <w:pStyle w:val="Tabletext"/>
            </w:pPr>
            <w:r w:rsidRPr="00037F4F">
              <w:t>Renal dialysis - hospital delivered</w:t>
            </w:r>
          </w:p>
        </w:tc>
        <w:tc>
          <w:tcPr>
            <w:tcW w:w="1224" w:type="pct"/>
            <w:vAlign w:val="bottom"/>
          </w:tcPr>
          <w:p w:rsidR="007149E4" w:rsidRPr="00037F4F" w:rsidRDefault="007149E4" w:rsidP="0024660C">
            <w:pPr>
              <w:pStyle w:val="Tabletext"/>
              <w:jc w:val="right"/>
            </w:pPr>
            <w:r w:rsidRPr="00A2463F">
              <w:t>1</w:t>
            </w:r>
            <w:r w:rsidR="00264210">
              <w:t>,</w:t>
            </w:r>
            <w:r w:rsidRPr="00A2463F">
              <w:t>178</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10.11</w:t>
            </w:r>
          </w:p>
        </w:tc>
        <w:tc>
          <w:tcPr>
            <w:tcW w:w="2925" w:type="pct"/>
            <w:shd w:val="clear" w:color="auto" w:fill="auto"/>
            <w:noWrap/>
            <w:vAlign w:val="bottom"/>
            <w:hideMark/>
          </w:tcPr>
          <w:p w:rsidR="007149E4" w:rsidRPr="00037F4F" w:rsidRDefault="007149E4" w:rsidP="0024660C">
            <w:pPr>
              <w:pStyle w:val="Tabletext"/>
            </w:pPr>
            <w:r w:rsidRPr="00037F4F">
              <w:t>Medical oncology (treatment)</w:t>
            </w:r>
          </w:p>
        </w:tc>
        <w:tc>
          <w:tcPr>
            <w:tcW w:w="1224" w:type="pct"/>
            <w:vAlign w:val="bottom"/>
          </w:tcPr>
          <w:p w:rsidR="007149E4" w:rsidRPr="00037F4F" w:rsidRDefault="007149E4" w:rsidP="0024660C">
            <w:pPr>
              <w:pStyle w:val="Tabletext"/>
              <w:jc w:val="right"/>
            </w:pPr>
            <w:r w:rsidRPr="00A2463F">
              <w:t>5</w:t>
            </w:r>
            <w:r w:rsidR="00264210">
              <w:t>,</w:t>
            </w:r>
            <w:r w:rsidRPr="00A2463F">
              <w:t>318</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10.12</w:t>
            </w:r>
          </w:p>
        </w:tc>
        <w:tc>
          <w:tcPr>
            <w:tcW w:w="2925" w:type="pct"/>
            <w:shd w:val="clear" w:color="auto" w:fill="auto"/>
            <w:noWrap/>
            <w:vAlign w:val="bottom"/>
            <w:hideMark/>
          </w:tcPr>
          <w:p w:rsidR="007149E4" w:rsidRPr="00037F4F" w:rsidRDefault="007149E4" w:rsidP="0024660C">
            <w:pPr>
              <w:pStyle w:val="Tabletext"/>
            </w:pPr>
            <w:r w:rsidRPr="00037F4F">
              <w:t>Radiation oncology (treatment)</w:t>
            </w:r>
          </w:p>
        </w:tc>
        <w:tc>
          <w:tcPr>
            <w:tcW w:w="1224" w:type="pct"/>
            <w:vAlign w:val="bottom"/>
          </w:tcPr>
          <w:p w:rsidR="007149E4" w:rsidRPr="00037F4F" w:rsidRDefault="007149E4" w:rsidP="0024660C">
            <w:pPr>
              <w:pStyle w:val="Tabletext"/>
              <w:jc w:val="right"/>
            </w:pPr>
            <w:r w:rsidRPr="00A2463F">
              <w:t>22</w:t>
            </w:r>
            <w:r w:rsidR="00264210">
              <w:t>,</w:t>
            </w:r>
            <w:r w:rsidRPr="00A2463F">
              <w:t>807</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10.13</w:t>
            </w:r>
          </w:p>
        </w:tc>
        <w:tc>
          <w:tcPr>
            <w:tcW w:w="2925" w:type="pct"/>
            <w:shd w:val="clear" w:color="auto" w:fill="auto"/>
            <w:noWrap/>
            <w:vAlign w:val="bottom"/>
            <w:hideMark/>
          </w:tcPr>
          <w:p w:rsidR="007149E4" w:rsidRPr="00037F4F" w:rsidRDefault="007149E4" w:rsidP="0024660C">
            <w:pPr>
              <w:pStyle w:val="Tabletext"/>
            </w:pPr>
            <w:r w:rsidRPr="00037F4F">
              <w:t>Minor medical procedures</w:t>
            </w:r>
          </w:p>
        </w:tc>
        <w:tc>
          <w:tcPr>
            <w:tcW w:w="1224" w:type="pct"/>
            <w:vAlign w:val="bottom"/>
          </w:tcPr>
          <w:p w:rsidR="007149E4" w:rsidRPr="00037F4F" w:rsidRDefault="007149E4" w:rsidP="0024660C">
            <w:pPr>
              <w:pStyle w:val="Tabletext"/>
              <w:jc w:val="right"/>
            </w:pPr>
            <w:r w:rsidRPr="00A2463F">
              <w:t>586</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10.14</w:t>
            </w:r>
          </w:p>
        </w:tc>
        <w:tc>
          <w:tcPr>
            <w:tcW w:w="2925" w:type="pct"/>
            <w:shd w:val="clear" w:color="auto" w:fill="auto"/>
            <w:noWrap/>
            <w:vAlign w:val="bottom"/>
            <w:hideMark/>
          </w:tcPr>
          <w:p w:rsidR="007149E4" w:rsidRPr="00037F4F" w:rsidRDefault="007149E4" w:rsidP="0024660C">
            <w:pPr>
              <w:pStyle w:val="Tabletext"/>
            </w:pPr>
            <w:r w:rsidRPr="00037F4F">
              <w:t>Pain management interventions</w:t>
            </w:r>
          </w:p>
        </w:tc>
        <w:tc>
          <w:tcPr>
            <w:tcW w:w="1224" w:type="pct"/>
            <w:vAlign w:val="bottom"/>
          </w:tcPr>
          <w:p w:rsidR="007149E4" w:rsidRPr="00037F4F" w:rsidRDefault="007149E4" w:rsidP="0024660C">
            <w:pPr>
              <w:pStyle w:val="Tabletext"/>
              <w:jc w:val="right"/>
            </w:pPr>
            <w:r w:rsidRPr="00A2463F">
              <w:t>12</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10.15</w:t>
            </w:r>
          </w:p>
        </w:tc>
        <w:tc>
          <w:tcPr>
            <w:tcW w:w="2925" w:type="pct"/>
            <w:shd w:val="clear" w:color="auto" w:fill="auto"/>
            <w:noWrap/>
            <w:vAlign w:val="bottom"/>
            <w:hideMark/>
          </w:tcPr>
          <w:p w:rsidR="007149E4" w:rsidRPr="00037F4F" w:rsidRDefault="007149E4" w:rsidP="0024660C">
            <w:pPr>
              <w:pStyle w:val="Tabletext"/>
            </w:pPr>
            <w:r w:rsidRPr="00037F4F">
              <w:t>Renal dialysis - haemodialysis - home delivered</w:t>
            </w:r>
          </w:p>
        </w:tc>
        <w:tc>
          <w:tcPr>
            <w:tcW w:w="1224" w:type="pct"/>
            <w:vAlign w:val="bottom"/>
          </w:tcPr>
          <w:p w:rsidR="007149E4" w:rsidRPr="00037F4F" w:rsidRDefault="007149E4" w:rsidP="0024660C">
            <w:pPr>
              <w:pStyle w:val="Tabletext"/>
              <w:jc w:val="right"/>
            </w:pPr>
            <w:r w:rsidRPr="00A2463F">
              <w:t>128</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10.17</w:t>
            </w:r>
          </w:p>
        </w:tc>
        <w:tc>
          <w:tcPr>
            <w:tcW w:w="2925" w:type="pct"/>
            <w:shd w:val="clear" w:color="auto" w:fill="auto"/>
            <w:noWrap/>
            <w:vAlign w:val="bottom"/>
            <w:hideMark/>
          </w:tcPr>
          <w:p w:rsidR="007149E4" w:rsidRPr="00037F4F" w:rsidRDefault="007149E4" w:rsidP="0024660C">
            <w:pPr>
              <w:pStyle w:val="Tabletext"/>
            </w:pPr>
            <w:r w:rsidRPr="00037F4F">
              <w:t>Total parenteral nutrition - home delivered</w:t>
            </w:r>
          </w:p>
        </w:tc>
        <w:tc>
          <w:tcPr>
            <w:tcW w:w="1224" w:type="pct"/>
            <w:vAlign w:val="bottom"/>
          </w:tcPr>
          <w:p w:rsidR="007149E4" w:rsidRPr="00037F4F" w:rsidRDefault="007149E4" w:rsidP="0024660C">
            <w:pPr>
              <w:pStyle w:val="Tabletext"/>
              <w:jc w:val="right"/>
            </w:pPr>
            <w:r w:rsidRPr="00A2463F">
              <w:t>90</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20.01</w:t>
            </w:r>
          </w:p>
        </w:tc>
        <w:tc>
          <w:tcPr>
            <w:tcW w:w="2925" w:type="pct"/>
            <w:shd w:val="clear" w:color="auto" w:fill="auto"/>
            <w:noWrap/>
            <w:vAlign w:val="bottom"/>
            <w:hideMark/>
          </w:tcPr>
          <w:p w:rsidR="007149E4" w:rsidRPr="00037F4F" w:rsidRDefault="007149E4" w:rsidP="0024660C">
            <w:pPr>
              <w:pStyle w:val="Tabletext"/>
            </w:pPr>
            <w:r w:rsidRPr="00037F4F">
              <w:t>Transplants</w:t>
            </w:r>
          </w:p>
        </w:tc>
        <w:tc>
          <w:tcPr>
            <w:tcW w:w="1224" w:type="pct"/>
            <w:vAlign w:val="bottom"/>
          </w:tcPr>
          <w:p w:rsidR="007149E4" w:rsidRPr="00037F4F" w:rsidRDefault="007149E4" w:rsidP="0024660C">
            <w:pPr>
              <w:pStyle w:val="Tabletext"/>
              <w:jc w:val="right"/>
            </w:pPr>
            <w:r w:rsidRPr="00A2463F">
              <w:t>2</w:t>
            </w:r>
            <w:r w:rsidR="00264210">
              <w:t>,</w:t>
            </w:r>
            <w:r w:rsidRPr="00A2463F">
              <w:t>124</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20.02</w:t>
            </w:r>
          </w:p>
        </w:tc>
        <w:tc>
          <w:tcPr>
            <w:tcW w:w="2925" w:type="pct"/>
            <w:shd w:val="clear" w:color="auto" w:fill="auto"/>
            <w:noWrap/>
            <w:vAlign w:val="bottom"/>
            <w:hideMark/>
          </w:tcPr>
          <w:p w:rsidR="007149E4" w:rsidRPr="00037F4F" w:rsidRDefault="007149E4" w:rsidP="0024660C">
            <w:pPr>
              <w:pStyle w:val="Tabletext"/>
            </w:pPr>
            <w:r w:rsidRPr="00037F4F">
              <w:t>Anaesthetics</w:t>
            </w:r>
          </w:p>
        </w:tc>
        <w:tc>
          <w:tcPr>
            <w:tcW w:w="1224" w:type="pct"/>
            <w:vAlign w:val="bottom"/>
          </w:tcPr>
          <w:p w:rsidR="007149E4" w:rsidRPr="00037F4F" w:rsidRDefault="007149E4" w:rsidP="0024660C">
            <w:pPr>
              <w:pStyle w:val="Tabletext"/>
              <w:jc w:val="right"/>
            </w:pPr>
            <w:r w:rsidRPr="00A2463F">
              <w:t>1</w:t>
            </w:r>
            <w:r w:rsidR="00264210">
              <w:t>,</w:t>
            </w:r>
            <w:r w:rsidRPr="00A2463F">
              <w:t>827</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20.03</w:t>
            </w:r>
          </w:p>
        </w:tc>
        <w:tc>
          <w:tcPr>
            <w:tcW w:w="2925" w:type="pct"/>
            <w:shd w:val="clear" w:color="auto" w:fill="auto"/>
            <w:noWrap/>
            <w:vAlign w:val="bottom"/>
            <w:hideMark/>
          </w:tcPr>
          <w:p w:rsidR="007149E4" w:rsidRPr="00037F4F" w:rsidRDefault="007149E4" w:rsidP="0024660C">
            <w:pPr>
              <w:pStyle w:val="Tabletext"/>
            </w:pPr>
            <w:r w:rsidRPr="00037F4F">
              <w:t>Pain management</w:t>
            </w:r>
          </w:p>
        </w:tc>
        <w:tc>
          <w:tcPr>
            <w:tcW w:w="1224" w:type="pct"/>
            <w:vAlign w:val="bottom"/>
          </w:tcPr>
          <w:p w:rsidR="007149E4" w:rsidRPr="00037F4F" w:rsidRDefault="007149E4" w:rsidP="0024660C">
            <w:pPr>
              <w:pStyle w:val="Tabletext"/>
              <w:jc w:val="right"/>
            </w:pPr>
            <w:r w:rsidRPr="00A2463F">
              <w:t>2</w:t>
            </w:r>
            <w:r w:rsidR="00264210">
              <w:t>,</w:t>
            </w:r>
            <w:r w:rsidRPr="00A2463F">
              <w:t>075</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20.04</w:t>
            </w:r>
          </w:p>
        </w:tc>
        <w:tc>
          <w:tcPr>
            <w:tcW w:w="2925" w:type="pct"/>
            <w:shd w:val="clear" w:color="auto" w:fill="auto"/>
            <w:noWrap/>
            <w:vAlign w:val="bottom"/>
            <w:hideMark/>
          </w:tcPr>
          <w:p w:rsidR="007149E4" w:rsidRPr="00037F4F" w:rsidRDefault="007149E4" w:rsidP="0024660C">
            <w:pPr>
              <w:pStyle w:val="Tabletext"/>
            </w:pPr>
            <w:r w:rsidRPr="00037F4F">
              <w:t>Developmental disabilities</w:t>
            </w:r>
          </w:p>
        </w:tc>
        <w:tc>
          <w:tcPr>
            <w:tcW w:w="1224" w:type="pct"/>
            <w:vAlign w:val="bottom"/>
          </w:tcPr>
          <w:p w:rsidR="007149E4" w:rsidRPr="00037F4F" w:rsidRDefault="007149E4" w:rsidP="0024660C">
            <w:pPr>
              <w:pStyle w:val="Tabletext"/>
              <w:jc w:val="right"/>
            </w:pPr>
            <w:r w:rsidRPr="00A2463F">
              <w:t>85</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20.05</w:t>
            </w:r>
          </w:p>
        </w:tc>
        <w:tc>
          <w:tcPr>
            <w:tcW w:w="2925" w:type="pct"/>
            <w:shd w:val="clear" w:color="auto" w:fill="auto"/>
            <w:noWrap/>
            <w:vAlign w:val="bottom"/>
            <w:hideMark/>
          </w:tcPr>
          <w:p w:rsidR="007149E4" w:rsidRPr="00037F4F" w:rsidRDefault="007149E4" w:rsidP="0024660C">
            <w:pPr>
              <w:pStyle w:val="Tabletext"/>
            </w:pPr>
            <w:r w:rsidRPr="00037F4F">
              <w:t>General medicine</w:t>
            </w:r>
          </w:p>
        </w:tc>
        <w:tc>
          <w:tcPr>
            <w:tcW w:w="1224" w:type="pct"/>
            <w:vAlign w:val="bottom"/>
          </w:tcPr>
          <w:p w:rsidR="007149E4" w:rsidRPr="00037F4F" w:rsidRDefault="007149E4" w:rsidP="0024660C">
            <w:pPr>
              <w:pStyle w:val="Tabletext"/>
              <w:jc w:val="right"/>
            </w:pPr>
            <w:r w:rsidRPr="00A2463F">
              <w:t>9</w:t>
            </w:r>
            <w:r w:rsidR="00264210">
              <w:t>,</w:t>
            </w:r>
            <w:r w:rsidRPr="00A2463F">
              <w:t>459</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20.06</w:t>
            </w:r>
          </w:p>
        </w:tc>
        <w:tc>
          <w:tcPr>
            <w:tcW w:w="2925" w:type="pct"/>
            <w:shd w:val="clear" w:color="auto" w:fill="auto"/>
            <w:noWrap/>
            <w:vAlign w:val="bottom"/>
            <w:hideMark/>
          </w:tcPr>
          <w:p w:rsidR="007149E4" w:rsidRPr="00037F4F" w:rsidRDefault="007149E4" w:rsidP="0024660C">
            <w:pPr>
              <w:pStyle w:val="Tabletext"/>
            </w:pPr>
            <w:r w:rsidRPr="00037F4F">
              <w:t>General practice and primary care</w:t>
            </w:r>
          </w:p>
        </w:tc>
        <w:tc>
          <w:tcPr>
            <w:tcW w:w="1224" w:type="pct"/>
            <w:vAlign w:val="bottom"/>
          </w:tcPr>
          <w:p w:rsidR="007149E4" w:rsidRPr="00037F4F" w:rsidRDefault="007149E4" w:rsidP="0024660C">
            <w:pPr>
              <w:pStyle w:val="Tabletext"/>
              <w:jc w:val="right"/>
            </w:pPr>
            <w:r w:rsidRPr="00A2463F">
              <w:t>171</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20.07</w:t>
            </w:r>
          </w:p>
        </w:tc>
        <w:tc>
          <w:tcPr>
            <w:tcW w:w="2925" w:type="pct"/>
            <w:shd w:val="clear" w:color="auto" w:fill="auto"/>
            <w:noWrap/>
            <w:vAlign w:val="bottom"/>
            <w:hideMark/>
          </w:tcPr>
          <w:p w:rsidR="007149E4" w:rsidRPr="00037F4F" w:rsidRDefault="007149E4" w:rsidP="0024660C">
            <w:pPr>
              <w:pStyle w:val="Tabletext"/>
            </w:pPr>
            <w:r w:rsidRPr="00037F4F">
              <w:t>General surgery</w:t>
            </w:r>
          </w:p>
        </w:tc>
        <w:tc>
          <w:tcPr>
            <w:tcW w:w="1224" w:type="pct"/>
            <w:vAlign w:val="bottom"/>
          </w:tcPr>
          <w:p w:rsidR="007149E4" w:rsidRPr="00037F4F" w:rsidRDefault="007149E4" w:rsidP="0024660C">
            <w:pPr>
              <w:pStyle w:val="Tabletext"/>
              <w:jc w:val="right"/>
            </w:pPr>
            <w:r w:rsidRPr="00A2463F">
              <w:t>10</w:t>
            </w:r>
            <w:r w:rsidR="00264210">
              <w:t>,</w:t>
            </w:r>
            <w:r w:rsidRPr="00A2463F">
              <w:t>041</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20.08</w:t>
            </w:r>
          </w:p>
        </w:tc>
        <w:tc>
          <w:tcPr>
            <w:tcW w:w="2925" w:type="pct"/>
            <w:shd w:val="clear" w:color="auto" w:fill="auto"/>
            <w:noWrap/>
            <w:vAlign w:val="bottom"/>
            <w:hideMark/>
          </w:tcPr>
          <w:p w:rsidR="007149E4" w:rsidRPr="00037F4F" w:rsidRDefault="007149E4" w:rsidP="0024660C">
            <w:pPr>
              <w:pStyle w:val="Tabletext"/>
            </w:pPr>
            <w:r w:rsidRPr="00037F4F">
              <w:t>Genetics</w:t>
            </w:r>
          </w:p>
        </w:tc>
        <w:tc>
          <w:tcPr>
            <w:tcW w:w="1224" w:type="pct"/>
            <w:vAlign w:val="bottom"/>
          </w:tcPr>
          <w:p w:rsidR="007149E4" w:rsidRPr="00037F4F" w:rsidRDefault="007149E4" w:rsidP="0024660C">
            <w:pPr>
              <w:pStyle w:val="Tabletext"/>
              <w:jc w:val="right"/>
            </w:pPr>
            <w:r w:rsidRPr="00A2463F">
              <w:t>7</w:t>
            </w:r>
            <w:r w:rsidR="00264210">
              <w:t>,</w:t>
            </w:r>
            <w:r w:rsidRPr="00A2463F">
              <w:t>166</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20.09</w:t>
            </w:r>
          </w:p>
        </w:tc>
        <w:tc>
          <w:tcPr>
            <w:tcW w:w="2925" w:type="pct"/>
            <w:shd w:val="clear" w:color="auto" w:fill="auto"/>
            <w:noWrap/>
            <w:vAlign w:val="bottom"/>
            <w:hideMark/>
          </w:tcPr>
          <w:p w:rsidR="007149E4" w:rsidRPr="00037F4F" w:rsidRDefault="007149E4" w:rsidP="0024660C">
            <w:pPr>
              <w:pStyle w:val="Tabletext"/>
            </w:pPr>
            <w:r w:rsidRPr="00037F4F">
              <w:t>Geriatric medicine</w:t>
            </w:r>
          </w:p>
        </w:tc>
        <w:tc>
          <w:tcPr>
            <w:tcW w:w="1224" w:type="pct"/>
            <w:vAlign w:val="bottom"/>
          </w:tcPr>
          <w:p w:rsidR="007149E4" w:rsidRPr="00037F4F" w:rsidRDefault="007149E4" w:rsidP="0024660C">
            <w:pPr>
              <w:pStyle w:val="Tabletext"/>
              <w:jc w:val="right"/>
            </w:pPr>
            <w:r w:rsidRPr="00A2463F">
              <w:t>1</w:t>
            </w:r>
            <w:r w:rsidR="00264210">
              <w:t>,</w:t>
            </w:r>
            <w:r w:rsidRPr="00A2463F">
              <w:t>643</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20.10</w:t>
            </w:r>
          </w:p>
        </w:tc>
        <w:tc>
          <w:tcPr>
            <w:tcW w:w="2925" w:type="pct"/>
            <w:shd w:val="clear" w:color="auto" w:fill="auto"/>
            <w:noWrap/>
            <w:vAlign w:val="bottom"/>
            <w:hideMark/>
          </w:tcPr>
          <w:p w:rsidR="007149E4" w:rsidRPr="00037F4F" w:rsidRDefault="007149E4" w:rsidP="0024660C">
            <w:pPr>
              <w:pStyle w:val="Tabletext"/>
            </w:pPr>
            <w:r w:rsidRPr="00037F4F">
              <w:t>Haematology</w:t>
            </w:r>
          </w:p>
        </w:tc>
        <w:tc>
          <w:tcPr>
            <w:tcW w:w="1224" w:type="pct"/>
            <w:vAlign w:val="bottom"/>
          </w:tcPr>
          <w:p w:rsidR="007149E4" w:rsidRPr="00037F4F" w:rsidRDefault="007149E4" w:rsidP="0024660C">
            <w:pPr>
              <w:pStyle w:val="Tabletext"/>
              <w:jc w:val="right"/>
            </w:pPr>
            <w:r w:rsidRPr="00A2463F">
              <w:t>6</w:t>
            </w:r>
            <w:r w:rsidR="00264210">
              <w:t>,</w:t>
            </w:r>
            <w:r w:rsidRPr="00A2463F">
              <w:t>111</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20.11</w:t>
            </w:r>
          </w:p>
        </w:tc>
        <w:tc>
          <w:tcPr>
            <w:tcW w:w="2925" w:type="pct"/>
            <w:shd w:val="clear" w:color="auto" w:fill="auto"/>
            <w:noWrap/>
            <w:vAlign w:val="bottom"/>
            <w:hideMark/>
          </w:tcPr>
          <w:p w:rsidR="007149E4" w:rsidRPr="00037F4F" w:rsidRDefault="007149E4" w:rsidP="0024660C">
            <w:pPr>
              <w:pStyle w:val="Tabletext"/>
            </w:pPr>
            <w:r w:rsidRPr="00037F4F">
              <w:t>Paediatric medicine</w:t>
            </w:r>
          </w:p>
        </w:tc>
        <w:tc>
          <w:tcPr>
            <w:tcW w:w="1224" w:type="pct"/>
            <w:vAlign w:val="bottom"/>
          </w:tcPr>
          <w:p w:rsidR="007149E4" w:rsidRPr="00037F4F" w:rsidRDefault="007149E4" w:rsidP="0024660C">
            <w:pPr>
              <w:pStyle w:val="Tabletext"/>
              <w:jc w:val="right"/>
            </w:pPr>
            <w:r w:rsidRPr="00A2463F">
              <w:t>5</w:t>
            </w:r>
            <w:r w:rsidR="00264210">
              <w:t>,</w:t>
            </w:r>
            <w:r w:rsidRPr="00A2463F">
              <w:t>758</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20.12</w:t>
            </w:r>
          </w:p>
        </w:tc>
        <w:tc>
          <w:tcPr>
            <w:tcW w:w="2925" w:type="pct"/>
            <w:shd w:val="clear" w:color="auto" w:fill="auto"/>
            <w:noWrap/>
            <w:vAlign w:val="bottom"/>
            <w:hideMark/>
          </w:tcPr>
          <w:p w:rsidR="007149E4" w:rsidRPr="00037F4F" w:rsidRDefault="007149E4" w:rsidP="0024660C">
            <w:pPr>
              <w:pStyle w:val="Tabletext"/>
            </w:pPr>
            <w:r w:rsidRPr="00037F4F">
              <w:t>Paediatric surgery</w:t>
            </w:r>
          </w:p>
        </w:tc>
        <w:tc>
          <w:tcPr>
            <w:tcW w:w="1224" w:type="pct"/>
            <w:vAlign w:val="bottom"/>
          </w:tcPr>
          <w:p w:rsidR="007149E4" w:rsidRPr="00037F4F" w:rsidRDefault="007149E4" w:rsidP="0024660C">
            <w:pPr>
              <w:pStyle w:val="Tabletext"/>
              <w:jc w:val="right"/>
            </w:pPr>
            <w:r w:rsidRPr="00A2463F">
              <w:t>648</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20.13</w:t>
            </w:r>
          </w:p>
        </w:tc>
        <w:tc>
          <w:tcPr>
            <w:tcW w:w="2925" w:type="pct"/>
            <w:shd w:val="clear" w:color="auto" w:fill="auto"/>
            <w:noWrap/>
            <w:vAlign w:val="bottom"/>
            <w:hideMark/>
          </w:tcPr>
          <w:p w:rsidR="007149E4" w:rsidRPr="00037F4F" w:rsidRDefault="007149E4" w:rsidP="0024660C">
            <w:pPr>
              <w:pStyle w:val="Tabletext"/>
            </w:pPr>
            <w:r w:rsidRPr="00037F4F">
              <w:t>Palliative care</w:t>
            </w:r>
          </w:p>
        </w:tc>
        <w:tc>
          <w:tcPr>
            <w:tcW w:w="1224" w:type="pct"/>
            <w:vAlign w:val="bottom"/>
          </w:tcPr>
          <w:p w:rsidR="007149E4" w:rsidRPr="00037F4F" w:rsidRDefault="007149E4" w:rsidP="0024660C">
            <w:pPr>
              <w:pStyle w:val="Tabletext"/>
              <w:jc w:val="right"/>
            </w:pPr>
            <w:r w:rsidRPr="00A2463F">
              <w:t>1</w:t>
            </w:r>
            <w:r w:rsidR="00264210">
              <w:t>,</w:t>
            </w:r>
            <w:r w:rsidRPr="00A2463F">
              <w:t>211</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20.14</w:t>
            </w:r>
          </w:p>
        </w:tc>
        <w:tc>
          <w:tcPr>
            <w:tcW w:w="2925" w:type="pct"/>
            <w:shd w:val="clear" w:color="auto" w:fill="auto"/>
            <w:noWrap/>
            <w:vAlign w:val="bottom"/>
            <w:hideMark/>
          </w:tcPr>
          <w:p w:rsidR="007149E4" w:rsidRPr="00037F4F" w:rsidRDefault="007149E4" w:rsidP="0024660C">
            <w:pPr>
              <w:pStyle w:val="Tabletext"/>
            </w:pPr>
            <w:r w:rsidRPr="00037F4F">
              <w:t>Epilepsy</w:t>
            </w:r>
          </w:p>
        </w:tc>
        <w:tc>
          <w:tcPr>
            <w:tcW w:w="1224" w:type="pct"/>
            <w:vAlign w:val="bottom"/>
          </w:tcPr>
          <w:p w:rsidR="007149E4" w:rsidRPr="00037F4F" w:rsidRDefault="007149E4" w:rsidP="0024660C">
            <w:pPr>
              <w:pStyle w:val="Tabletext"/>
              <w:jc w:val="right"/>
            </w:pPr>
            <w:r w:rsidRPr="00A2463F">
              <w:t>466</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20.15</w:t>
            </w:r>
          </w:p>
        </w:tc>
        <w:tc>
          <w:tcPr>
            <w:tcW w:w="2925" w:type="pct"/>
            <w:shd w:val="clear" w:color="auto" w:fill="auto"/>
            <w:noWrap/>
            <w:vAlign w:val="bottom"/>
            <w:hideMark/>
          </w:tcPr>
          <w:p w:rsidR="007149E4" w:rsidRPr="00037F4F" w:rsidRDefault="007149E4" w:rsidP="0024660C">
            <w:pPr>
              <w:pStyle w:val="Tabletext"/>
            </w:pPr>
            <w:r w:rsidRPr="00037F4F">
              <w:t>Neurology</w:t>
            </w:r>
          </w:p>
        </w:tc>
        <w:tc>
          <w:tcPr>
            <w:tcW w:w="1224" w:type="pct"/>
            <w:vAlign w:val="bottom"/>
          </w:tcPr>
          <w:p w:rsidR="007149E4" w:rsidRPr="00037F4F" w:rsidRDefault="007149E4" w:rsidP="0024660C">
            <w:pPr>
              <w:pStyle w:val="Tabletext"/>
              <w:jc w:val="right"/>
            </w:pPr>
            <w:r w:rsidRPr="00A2463F">
              <w:t>2</w:t>
            </w:r>
            <w:r w:rsidR="00264210">
              <w:t>,</w:t>
            </w:r>
            <w:r w:rsidRPr="00A2463F">
              <w:t>898</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20.16</w:t>
            </w:r>
          </w:p>
        </w:tc>
        <w:tc>
          <w:tcPr>
            <w:tcW w:w="2925" w:type="pct"/>
            <w:shd w:val="clear" w:color="auto" w:fill="auto"/>
            <w:noWrap/>
            <w:vAlign w:val="bottom"/>
            <w:hideMark/>
          </w:tcPr>
          <w:p w:rsidR="007149E4" w:rsidRPr="00037F4F" w:rsidRDefault="007149E4" w:rsidP="0024660C">
            <w:pPr>
              <w:pStyle w:val="Tabletext"/>
            </w:pPr>
            <w:r w:rsidRPr="00037F4F">
              <w:t>Neurosurgery</w:t>
            </w:r>
          </w:p>
        </w:tc>
        <w:tc>
          <w:tcPr>
            <w:tcW w:w="1224" w:type="pct"/>
            <w:vAlign w:val="bottom"/>
          </w:tcPr>
          <w:p w:rsidR="007149E4" w:rsidRPr="00037F4F" w:rsidRDefault="007149E4" w:rsidP="0024660C">
            <w:pPr>
              <w:pStyle w:val="Tabletext"/>
              <w:jc w:val="right"/>
            </w:pPr>
            <w:r w:rsidRPr="00A2463F">
              <w:t>2</w:t>
            </w:r>
            <w:r w:rsidR="00264210">
              <w:t>,</w:t>
            </w:r>
            <w:r w:rsidRPr="00A2463F">
              <w:t>754</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20.17</w:t>
            </w:r>
          </w:p>
        </w:tc>
        <w:tc>
          <w:tcPr>
            <w:tcW w:w="2925" w:type="pct"/>
            <w:shd w:val="clear" w:color="auto" w:fill="auto"/>
            <w:noWrap/>
            <w:vAlign w:val="bottom"/>
            <w:hideMark/>
          </w:tcPr>
          <w:p w:rsidR="007149E4" w:rsidRPr="00037F4F" w:rsidRDefault="007149E4" w:rsidP="0024660C">
            <w:pPr>
              <w:pStyle w:val="Tabletext"/>
            </w:pPr>
            <w:r w:rsidRPr="00037F4F">
              <w:t>Ophthalmology</w:t>
            </w:r>
          </w:p>
        </w:tc>
        <w:tc>
          <w:tcPr>
            <w:tcW w:w="1224" w:type="pct"/>
            <w:vAlign w:val="bottom"/>
          </w:tcPr>
          <w:p w:rsidR="007149E4" w:rsidRPr="00037F4F" w:rsidRDefault="007149E4" w:rsidP="0024660C">
            <w:pPr>
              <w:pStyle w:val="Tabletext"/>
              <w:jc w:val="right"/>
            </w:pPr>
            <w:r w:rsidRPr="00A2463F">
              <w:t>17</w:t>
            </w:r>
            <w:r w:rsidR="00264210">
              <w:t>,</w:t>
            </w:r>
            <w:r w:rsidRPr="00A2463F">
              <w:t>146</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20.18</w:t>
            </w:r>
          </w:p>
        </w:tc>
        <w:tc>
          <w:tcPr>
            <w:tcW w:w="2925" w:type="pct"/>
            <w:shd w:val="clear" w:color="auto" w:fill="auto"/>
            <w:noWrap/>
            <w:vAlign w:val="bottom"/>
            <w:hideMark/>
          </w:tcPr>
          <w:p w:rsidR="007149E4" w:rsidRPr="00037F4F" w:rsidRDefault="007149E4" w:rsidP="0024660C">
            <w:pPr>
              <w:pStyle w:val="Tabletext"/>
            </w:pPr>
            <w:r w:rsidRPr="00037F4F">
              <w:t>Ear, nose and throat (ENT)</w:t>
            </w:r>
          </w:p>
        </w:tc>
        <w:tc>
          <w:tcPr>
            <w:tcW w:w="1224" w:type="pct"/>
            <w:vAlign w:val="bottom"/>
          </w:tcPr>
          <w:p w:rsidR="007149E4" w:rsidRPr="00037F4F" w:rsidRDefault="007149E4" w:rsidP="0024660C">
            <w:pPr>
              <w:pStyle w:val="Tabletext"/>
              <w:jc w:val="right"/>
            </w:pPr>
            <w:r w:rsidRPr="00A2463F">
              <w:t>4</w:t>
            </w:r>
            <w:r w:rsidR="00264210">
              <w:t>,</w:t>
            </w:r>
            <w:r w:rsidRPr="00A2463F">
              <w:t>370</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20.19</w:t>
            </w:r>
          </w:p>
        </w:tc>
        <w:tc>
          <w:tcPr>
            <w:tcW w:w="2925" w:type="pct"/>
            <w:shd w:val="clear" w:color="auto" w:fill="auto"/>
            <w:noWrap/>
            <w:vAlign w:val="bottom"/>
            <w:hideMark/>
          </w:tcPr>
          <w:p w:rsidR="007149E4" w:rsidRPr="00037F4F" w:rsidRDefault="007149E4" w:rsidP="0024660C">
            <w:pPr>
              <w:pStyle w:val="Tabletext"/>
            </w:pPr>
            <w:r w:rsidRPr="00037F4F">
              <w:t>Respiratory</w:t>
            </w:r>
          </w:p>
        </w:tc>
        <w:tc>
          <w:tcPr>
            <w:tcW w:w="1224" w:type="pct"/>
            <w:vAlign w:val="bottom"/>
          </w:tcPr>
          <w:p w:rsidR="007149E4" w:rsidRPr="00037F4F" w:rsidRDefault="007149E4" w:rsidP="0024660C">
            <w:pPr>
              <w:pStyle w:val="Tabletext"/>
              <w:jc w:val="right"/>
            </w:pPr>
            <w:r w:rsidRPr="00A2463F">
              <w:t>4</w:t>
            </w:r>
            <w:r w:rsidR="00264210">
              <w:t>,</w:t>
            </w:r>
            <w:r w:rsidRPr="00A2463F">
              <w:t>702</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20.20</w:t>
            </w:r>
          </w:p>
        </w:tc>
        <w:tc>
          <w:tcPr>
            <w:tcW w:w="2925" w:type="pct"/>
            <w:shd w:val="clear" w:color="auto" w:fill="auto"/>
            <w:noWrap/>
            <w:vAlign w:val="bottom"/>
            <w:hideMark/>
          </w:tcPr>
          <w:p w:rsidR="007149E4" w:rsidRPr="00037F4F" w:rsidRDefault="007149E4" w:rsidP="0024660C">
            <w:pPr>
              <w:pStyle w:val="Tabletext"/>
            </w:pPr>
            <w:r w:rsidRPr="00037F4F">
              <w:t>Respiratory - cystic fibrosis</w:t>
            </w:r>
          </w:p>
        </w:tc>
        <w:tc>
          <w:tcPr>
            <w:tcW w:w="1224" w:type="pct"/>
            <w:vAlign w:val="bottom"/>
          </w:tcPr>
          <w:p w:rsidR="007149E4" w:rsidRPr="00037F4F" w:rsidRDefault="007149E4" w:rsidP="0024660C">
            <w:pPr>
              <w:pStyle w:val="Tabletext"/>
              <w:jc w:val="right"/>
            </w:pPr>
            <w:r w:rsidRPr="00A2463F">
              <w:t>560</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20.21</w:t>
            </w:r>
          </w:p>
        </w:tc>
        <w:tc>
          <w:tcPr>
            <w:tcW w:w="2925" w:type="pct"/>
            <w:shd w:val="clear" w:color="auto" w:fill="auto"/>
            <w:noWrap/>
            <w:vAlign w:val="bottom"/>
            <w:hideMark/>
          </w:tcPr>
          <w:p w:rsidR="007149E4" w:rsidRPr="00037F4F" w:rsidRDefault="007149E4" w:rsidP="0024660C">
            <w:pPr>
              <w:pStyle w:val="Tabletext"/>
            </w:pPr>
            <w:r w:rsidRPr="00037F4F">
              <w:t>Anti-coagulant screening and management</w:t>
            </w:r>
          </w:p>
        </w:tc>
        <w:tc>
          <w:tcPr>
            <w:tcW w:w="1224" w:type="pct"/>
            <w:vAlign w:val="bottom"/>
          </w:tcPr>
          <w:p w:rsidR="007149E4" w:rsidRPr="00037F4F" w:rsidRDefault="007149E4" w:rsidP="0024660C">
            <w:pPr>
              <w:pStyle w:val="Tabletext"/>
              <w:jc w:val="right"/>
            </w:pPr>
            <w:r w:rsidRPr="00A2463F">
              <w:t>86</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20.22</w:t>
            </w:r>
          </w:p>
        </w:tc>
        <w:tc>
          <w:tcPr>
            <w:tcW w:w="2925" w:type="pct"/>
            <w:shd w:val="clear" w:color="auto" w:fill="auto"/>
            <w:noWrap/>
            <w:vAlign w:val="bottom"/>
            <w:hideMark/>
          </w:tcPr>
          <w:p w:rsidR="007149E4" w:rsidRPr="00037F4F" w:rsidRDefault="007149E4" w:rsidP="0024660C">
            <w:pPr>
              <w:pStyle w:val="Tabletext"/>
            </w:pPr>
            <w:r w:rsidRPr="00037F4F">
              <w:t>Cardiology</w:t>
            </w:r>
          </w:p>
        </w:tc>
        <w:tc>
          <w:tcPr>
            <w:tcW w:w="1224" w:type="pct"/>
            <w:vAlign w:val="bottom"/>
          </w:tcPr>
          <w:p w:rsidR="007149E4" w:rsidRPr="00037F4F" w:rsidRDefault="007149E4" w:rsidP="0024660C">
            <w:pPr>
              <w:pStyle w:val="Tabletext"/>
              <w:jc w:val="right"/>
            </w:pPr>
            <w:r w:rsidRPr="00A2463F">
              <w:t>6</w:t>
            </w:r>
            <w:r w:rsidR="00264210">
              <w:t>,</w:t>
            </w:r>
            <w:r w:rsidRPr="00A2463F">
              <w:t>714</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20.23</w:t>
            </w:r>
          </w:p>
        </w:tc>
        <w:tc>
          <w:tcPr>
            <w:tcW w:w="2925" w:type="pct"/>
            <w:shd w:val="clear" w:color="auto" w:fill="auto"/>
            <w:noWrap/>
            <w:vAlign w:val="bottom"/>
            <w:hideMark/>
          </w:tcPr>
          <w:p w:rsidR="007149E4" w:rsidRPr="00037F4F" w:rsidRDefault="007149E4" w:rsidP="0024660C">
            <w:pPr>
              <w:pStyle w:val="Tabletext"/>
            </w:pPr>
            <w:r w:rsidRPr="00037F4F">
              <w:t>Cardiothoracic</w:t>
            </w:r>
          </w:p>
        </w:tc>
        <w:tc>
          <w:tcPr>
            <w:tcW w:w="1224" w:type="pct"/>
            <w:vAlign w:val="bottom"/>
          </w:tcPr>
          <w:p w:rsidR="007149E4" w:rsidRPr="00037F4F" w:rsidRDefault="007149E4" w:rsidP="0024660C">
            <w:pPr>
              <w:pStyle w:val="Tabletext"/>
              <w:jc w:val="right"/>
            </w:pPr>
            <w:r w:rsidRPr="00A2463F">
              <w:t>87</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20.24</w:t>
            </w:r>
          </w:p>
        </w:tc>
        <w:tc>
          <w:tcPr>
            <w:tcW w:w="2925" w:type="pct"/>
            <w:shd w:val="clear" w:color="auto" w:fill="auto"/>
            <w:noWrap/>
            <w:vAlign w:val="bottom"/>
            <w:hideMark/>
          </w:tcPr>
          <w:p w:rsidR="007149E4" w:rsidRPr="00037F4F" w:rsidRDefault="007149E4" w:rsidP="0024660C">
            <w:pPr>
              <w:pStyle w:val="Tabletext"/>
            </w:pPr>
            <w:r w:rsidRPr="00037F4F">
              <w:t>Vascular surgery</w:t>
            </w:r>
          </w:p>
        </w:tc>
        <w:tc>
          <w:tcPr>
            <w:tcW w:w="1224" w:type="pct"/>
            <w:vAlign w:val="bottom"/>
          </w:tcPr>
          <w:p w:rsidR="007149E4" w:rsidRPr="00037F4F" w:rsidRDefault="007149E4" w:rsidP="0024660C">
            <w:pPr>
              <w:pStyle w:val="Tabletext"/>
              <w:jc w:val="right"/>
            </w:pPr>
            <w:r w:rsidRPr="00A2463F">
              <w:t>2</w:t>
            </w:r>
            <w:r w:rsidR="00264210">
              <w:t>,</w:t>
            </w:r>
            <w:r w:rsidRPr="00A2463F">
              <w:t>321</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20.25</w:t>
            </w:r>
          </w:p>
        </w:tc>
        <w:tc>
          <w:tcPr>
            <w:tcW w:w="2925" w:type="pct"/>
            <w:shd w:val="clear" w:color="auto" w:fill="auto"/>
            <w:noWrap/>
            <w:vAlign w:val="bottom"/>
            <w:hideMark/>
          </w:tcPr>
          <w:p w:rsidR="007149E4" w:rsidRPr="00037F4F" w:rsidRDefault="007149E4" w:rsidP="0024660C">
            <w:pPr>
              <w:pStyle w:val="Tabletext"/>
            </w:pPr>
            <w:r w:rsidRPr="00037F4F">
              <w:t>Gastroenterology</w:t>
            </w:r>
          </w:p>
        </w:tc>
        <w:tc>
          <w:tcPr>
            <w:tcW w:w="1224" w:type="pct"/>
            <w:vAlign w:val="bottom"/>
          </w:tcPr>
          <w:p w:rsidR="007149E4" w:rsidRPr="00037F4F" w:rsidRDefault="007149E4" w:rsidP="0024660C">
            <w:pPr>
              <w:pStyle w:val="Tabletext"/>
              <w:jc w:val="right"/>
            </w:pPr>
            <w:r w:rsidRPr="00A2463F">
              <w:t>4</w:t>
            </w:r>
            <w:r w:rsidR="00264210">
              <w:t>,</w:t>
            </w:r>
            <w:r w:rsidRPr="00A2463F">
              <w:t>693</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20.26</w:t>
            </w:r>
          </w:p>
        </w:tc>
        <w:tc>
          <w:tcPr>
            <w:tcW w:w="2925" w:type="pct"/>
            <w:shd w:val="clear" w:color="auto" w:fill="auto"/>
            <w:noWrap/>
            <w:vAlign w:val="bottom"/>
            <w:hideMark/>
          </w:tcPr>
          <w:p w:rsidR="007149E4" w:rsidRPr="00037F4F" w:rsidRDefault="007149E4" w:rsidP="0024660C">
            <w:pPr>
              <w:pStyle w:val="Tabletext"/>
            </w:pPr>
            <w:proofErr w:type="spellStart"/>
            <w:r w:rsidRPr="00037F4F">
              <w:t>Hepatobiliary</w:t>
            </w:r>
            <w:proofErr w:type="spellEnd"/>
          </w:p>
        </w:tc>
        <w:tc>
          <w:tcPr>
            <w:tcW w:w="1224" w:type="pct"/>
            <w:vAlign w:val="bottom"/>
          </w:tcPr>
          <w:p w:rsidR="007149E4" w:rsidRPr="00037F4F" w:rsidRDefault="007149E4" w:rsidP="0024660C">
            <w:pPr>
              <w:pStyle w:val="Tabletext"/>
              <w:jc w:val="right"/>
            </w:pPr>
            <w:r w:rsidRPr="00A2463F">
              <w:t>2</w:t>
            </w:r>
            <w:r w:rsidR="00264210">
              <w:t>,</w:t>
            </w:r>
            <w:r w:rsidRPr="00A2463F">
              <w:t>872</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20.27</w:t>
            </w:r>
          </w:p>
        </w:tc>
        <w:tc>
          <w:tcPr>
            <w:tcW w:w="2925" w:type="pct"/>
            <w:shd w:val="clear" w:color="auto" w:fill="auto"/>
            <w:noWrap/>
            <w:vAlign w:val="bottom"/>
            <w:hideMark/>
          </w:tcPr>
          <w:p w:rsidR="007149E4" w:rsidRPr="00037F4F" w:rsidRDefault="007149E4" w:rsidP="0024660C">
            <w:pPr>
              <w:pStyle w:val="Tabletext"/>
            </w:pPr>
            <w:r w:rsidRPr="00037F4F">
              <w:t>Craniofacial</w:t>
            </w:r>
          </w:p>
        </w:tc>
        <w:tc>
          <w:tcPr>
            <w:tcW w:w="1224" w:type="pct"/>
            <w:vAlign w:val="bottom"/>
          </w:tcPr>
          <w:p w:rsidR="007149E4" w:rsidRPr="00037F4F" w:rsidRDefault="007149E4" w:rsidP="0024660C">
            <w:pPr>
              <w:pStyle w:val="Tabletext"/>
              <w:jc w:val="right"/>
            </w:pPr>
            <w:r w:rsidRPr="00A2463F">
              <w:t>1</w:t>
            </w:r>
            <w:r w:rsidR="00264210">
              <w:t>,</w:t>
            </w:r>
            <w:r w:rsidRPr="00A2463F">
              <w:t>275</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20.28</w:t>
            </w:r>
          </w:p>
        </w:tc>
        <w:tc>
          <w:tcPr>
            <w:tcW w:w="2925" w:type="pct"/>
            <w:shd w:val="clear" w:color="auto" w:fill="auto"/>
            <w:noWrap/>
            <w:vAlign w:val="bottom"/>
            <w:hideMark/>
          </w:tcPr>
          <w:p w:rsidR="007149E4" w:rsidRPr="00037F4F" w:rsidRDefault="007149E4" w:rsidP="0024660C">
            <w:pPr>
              <w:pStyle w:val="Tabletext"/>
            </w:pPr>
            <w:r w:rsidRPr="00037F4F">
              <w:t>Metabolic bone</w:t>
            </w:r>
          </w:p>
        </w:tc>
        <w:tc>
          <w:tcPr>
            <w:tcW w:w="1224" w:type="pct"/>
            <w:vAlign w:val="bottom"/>
          </w:tcPr>
          <w:p w:rsidR="007149E4" w:rsidRPr="00037F4F" w:rsidRDefault="001C476E" w:rsidP="001C476E">
            <w:pPr>
              <w:pStyle w:val="Tabletext"/>
              <w:jc w:val="right"/>
            </w:pPr>
            <w:r>
              <w:t>151</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20.29</w:t>
            </w:r>
          </w:p>
        </w:tc>
        <w:tc>
          <w:tcPr>
            <w:tcW w:w="2925" w:type="pct"/>
            <w:shd w:val="clear" w:color="auto" w:fill="auto"/>
            <w:noWrap/>
            <w:vAlign w:val="bottom"/>
            <w:hideMark/>
          </w:tcPr>
          <w:p w:rsidR="007149E4" w:rsidRPr="00037F4F" w:rsidRDefault="007149E4" w:rsidP="0024660C">
            <w:pPr>
              <w:pStyle w:val="Tabletext"/>
            </w:pPr>
            <w:r w:rsidRPr="00037F4F">
              <w:t>Orthopaedics</w:t>
            </w:r>
          </w:p>
        </w:tc>
        <w:tc>
          <w:tcPr>
            <w:tcW w:w="1224" w:type="pct"/>
            <w:vAlign w:val="bottom"/>
          </w:tcPr>
          <w:p w:rsidR="007149E4" w:rsidRPr="00037F4F" w:rsidRDefault="007149E4" w:rsidP="0024660C">
            <w:pPr>
              <w:pStyle w:val="Tabletext"/>
              <w:jc w:val="right"/>
            </w:pPr>
            <w:r w:rsidRPr="00A2463F">
              <w:t>15</w:t>
            </w:r>
            <w:r w:rsidR="00264210">
              <w:t>,</w:t>
            </w:r>
            <w:r w:rsidRPr="00A2463F">
              <w:t>866</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20.30</w:t>
            </w:r>
          </w:p>
        </w:tc>
        <w:tc>
          <w:tcPr>
            <w:tcW w:w="2925" w:type="pct"/>
            <w:shd w:val="clear" w:color="auto" w:fill="auto"/>
            <w:noWrap/>
            <w:vAlign w:val="bottom"/>
            <w:hideMark/>
          </w:tcPr>
          <w:p w:rsidR="007149E4" w:rsidRPr="00037F4F" w:rsidRDefault="007149E4" w:rsidP="0024660C">
            <w:pPr>
              <w:pStyle w:val="Tabletext"/>
            </w:pPr>
            <w:r w:rsidRPr="00037F4F">
              <w:t>Rheumatology</w:t>
            </w:r>
          </w:p>
        </w:tc>
        <w:tc>
          <w:tcPr>
            <w:tcW w:w="1224" w:type="pct"/>
            <w:vAlign w:val="bottom"/>
          </w:tcPr>
          <w:p w:rsidR="007149E4" w:rsidRPr="00037F4F" w:rsidRDefault="007149E4" w:rsidP="0024660C">
            <w:pPr>
              <w:pStyle w:val="Tabletext"/>
              <w:jc w:val="right"/>
            </w:pPr>
            <w:r w:rsidRPr="00A2463F">
              <w:t>3</w:t>
            </w:r>
            <w:r w:rsidR="00264210">
              <w:t>,</w:t>
            </w:r>
            <w:r w:rsidRPr="00A2463F">
              <w:t>139</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20.31</w:t>
            </w:r>
          </w:p>
        </w:tc>
        <w:tc>
          <w:tcPr>
            <w:tcW w:w="2925" w:type="pct"/>
            <w:shd w:val="clear" w:color="auto" w:fill="auto"/>
            <w:noWrap/>
            <w:vAlign w:val="bottom"/>
            <w:hideMark/>
          </w:tcPr>
          <w:p w:rsidR="007149E4" w:rsidRPr="00037F4F" w:rsidRDefault="007149E4" w:rsidP="0024660C">
            <w:pPr>
              <w:pStyle w:val="Tabletext"/>
            </w:pPr>
            <w:r w:rsidRPr="00037F4F">
              <w:t>Spinal</w:t>
            </w:r>
          </w:p>
        </w:tc>
        <w:tc>
          <w:tcPr>
            <w:tcW w:w="1224" w:type="pct"/>
            <w:vAlign w:val="bottom"/>
          </w:tcPr>
          <w:p w:rsidR="007149E4" w:rsidRPr="00037F4F" w:rsidRDefault="007149E4" w:rsidP="0024660C">
            <w:pPr>
              <w:pStyle w:val="Tabletext"/>
              <w:jc w:val="right"/>
            </w:pPr>
            <w:r w:rsidRPr="00A2463F">
              <w:t>251</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lastRenderedPageBreak/>
              <w:t>20.32</w:t>
            </w:r>
          </w:p>
        </w:tc>
        <w:tc>
          <w:tcPr>
            <w:tcW w:w="2925" w:type="pct"/>
            <w:shd w:val="clear" w:color="auto" w:fill="auto"/>
            <w:noWrap/>
            <w:vAlign w:val="bottom"/>
            <w:hideMark/>
          </w:tcPr>
          <w:p w:rsidR="007149E4" w:rsidRPr="00037F4F" w:rsidRDefault="007149E4" w:rsidP="0024660C">
            <w:pPr>
              <w:pStyle w:val="Tabletext"/>
            </w:pPr>
            <w:r w:rsidRPr="00037F4F">
              <w:t>Breast</w:t>
            </w:r>
          </w:p>
        </w:tc>
        <w:tc>
          <w:tcPr>
            <w:tcW w:w="1224" w:type="pct"/>
            <w:vAlign w:val="bottom"/>
          </w:tcPr>
          <w:p w:rsidR="007149E4" w:rsidRPr="00037F4F" w:rsidRDefault="007149E4" w:rsidP="0024660C">
            <w:pPr>
              <w:pStyle w:val="Tabletext"/>
              <w:jc w:val="right"/>
            </w:pPr>
            <w:r w:rsidRPr="00A2463F">
              <w:t>2</w:t>
            </w:r>
            <w:r w:rsidR="00264210">
              <w:t>,</w:t>
            </w:r>
            <w:r w:rsidRPr="00A2463F">
              <w:t>792</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20.33</w:t>
            </w:r>
          </w:p>
        </w:tc>
        <w:tc>
          <w:tcPr>
            <w:tcW w:w="2925" w:type="pct"/>
            <w:shd w:val="clear" w:color="auto" w:fill="auto"/>
            <w:noWrap/>
            <w:vAlign w:val="bottom"/>
            <w:hideMark/>
          </w:tcPr>
          <w:p w:rsidR="007149E4" w:rsidRPr="00037F4F" w:rsidRDefault="007149E4" w:rsidP="0024660C">
            <w:pPr>
              <w:pStyle w:val="Tabletext"/>
            </w:pPr>
            <w:r w:rsidRPr="00037F4F">
              <w:t>Dermatology</w:t>
            </w:r>
          </w:p>
        </w:tc>
        <w:tc>
          <w:tcPr>
            <w:tcW w:w="1224" w:type="pct"/>
            <w:vAlign w:val="bottom"/>
          </w:tcPr>
          <w:p w:rsidR="007149E4" w:rsidRPr="00037F4F" w:rsidRDefault="007149E4" w:rsidP="0024660C">
            <w:pPr>
              <w:pStyle w:val="Tabletext"/>
              <w:jc w:val="right"/>
            </w:pPr>
            <w:r w:rsidRPr="00A2463F">
              <w:t>4</w:t>
            </w:r>
            <w:r w:rsidR="00264210">
              <w:t>,</w:t>
            </w:r>
            <w:r w:rsidRPr="00A2463F">
              <w:t>692</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20.34</w:t>
            </w:r>
          </w:p>
        </w:tc>
        <w:tc>
          <w:tcPr>
            <w:tcW w:w="2925" w:type="pct"/>
            <w:shd w:val="clear" w:color="auto" w:fill="auto"/>
            <w:noWrap/>
            <w:vAlign w:val="bottom"/>
            <w:hideMark/>
          </w:tcPr>
          <w:p w:rsidR="007149E4" w:rsidRPr="00037F4F" w:rsidRDefault="007149E4" w:rsidP="0024660C">
            <w:pPr>
              <w:pStyle w:val="Tabletext"/>
            </w:pPr>
            <w:r w:rsidRPr="00037F4F">
              <w:t>Endocrinology</w:t>
            </w:r>
          </w:p>
        </w:tc>
        <w:tc>
          <w:tcPr>
            <w:tcW w:w="1224" w:type="pct"/>
            <w:vAlign w:val="bottom"/>
          </w:tcPr>
          <w:p w:rsidR="007149E4" w:rsidRPr="00037F4F" w:rsidRDefault="007149E4" w:rsidP="0024660C">
            <w:pPr>
              <w:pStyle w:val="Tabletext"/>
              <w:jc w:val="right"/>
            </w:pPr>
            <w:r w:rsidRPr="00A2463F">
              <w:t>6</w:t>
            </w:r>
            <w:r w:rsidR="00264210">
              <w:t>,</w:t>
            </w:r>
            <w:r w:rsidRPr="00A2463F">
              <w:t>786</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20.35</w:t>
            </w:r>
          </w:p>
        </w:tc>
        <w:tc>
          <w:tcPr>
            <w:tcW w:w="2925" w:type="pct"/>
            <w:shd w:val="clear" w:color="auto" w:fill="auto"/>
            <w:noWrap/>
            <w:vAlign w:val="bottom"/>
            <w:hideMark/>
          </w:tcPr>
          <w:p w:rsidR="007149E4" w:rsidRPr="00037F4F" w:rsidRDefault="007149E4" w:rsidP="0024660C">
            <w:pPr>
              <w:pStyle w:val="Tabletext"/>
            </w:pPr>
            <w:r w:rsidRPr="00037F4F">
              <w:t>Nephrology</w:t>
            </w:r>
          </w:p>
        </w:tc>
        <w:tc>
          <w:tcPr>
            <w:tcW w:w="1224" w:type="pct"/>
            <w:vAlign w:val="bottom"/>
          </w:tcPr>
          <w:p w:rsidR="007149E4" w:rsidRPr="00037F4F" w:rsidRDefault="007149E4" w:rsidP="0024660C">
            <w:pPr>
              <w:pStyle w:val="Tabletext"/>
              <w:jc w:val="right"/>
            </w:pPr>
            <w:r w:rsidRPr="00A2463F">
              <w:t>6</w:t>
            </w:r>
            <w:r w:rsidR="00264210">
              <w:t>,</w:t>
            </w:r>
            <w:r w:rsidRPr="00A2463F">
              <w:t>155</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20.36</w:t>
            </w:r>
          </w:p>
        </w:tc>
        <w:tc>
          <w:tcPr>
            <w:tcW w:w="2925" w:type="pct"/>
            <w:shd w:val="clear" w:color="auto" w:fill="auto"/>
            <w:noWrap/>
            <w:vAlign w:val="bottom"/>
            <w:hideMark/>
          </w:tcPr>
          <w:p w:rsidR="007149E4" w:rsidRPr="00037F4F" w:rsidRDefault="007149E4" w:rsidP="0024660C">
            <w:pPr>
              <w:pStyle w:val="Tabletext"/>
            </w:pPr>
            <w:r w:rsidRPr="00037F4F">
              <w:t>Urology</w:t>
            </w:r>
          </w:p>
        </w:tc>
        <w:tc>
          <w:tcPr>
            <w:tcW w:w="1224" w:type="pct"/>
            <w:vAlign w:val="bottom"/>
          </w:tcPr>
          <w:p w:rsidR="007149E4" w:rsidRPr="00037F4F" w:rsidRDefault="007149E4" w:rsidP="0024660C">
            <w:pPr>
              <w:pStyle w:val="Tabletext"/>
              <w:jc w:val="right"/>
            </w:pPr>
            <w:r w:rsidRPr="00A2463F">
              <w:t>6</w:t>
            </w:r>
            <w:r w:rsidR="00264210">
              <w:t>,</w:t>
            </w:r>
            <w:r w:rsidRPr="00A2463F">
              <w:t>040</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20.38</w:t>
            </w:r>
          </w:p>
        </w:tc>
        <w:tc>
          <w:tcPr>
            <w:tcW w:w="2925" w:type="pct"/>
            <w:shd w:val="clear" w:color="auto" w:fill="auto"/>
            <w:noWrap/>
            <w:vAlign w:val="bottom"/>
            <w:hideMark/>
          </w:tcPr>
          <w:p w:rsidR="007149E4" w:rsidRPr="00037F4F" w:rsidRDefault="007149E4" w:rsidP="0024660C">
            <w:pPr>
              <w:pStyle w:val="Tabletext"/>
            </w:pPr>
            <w:r w:rsidRPr="00037F4F">
              <w:t>Gynaecology</w:t>
            </w:r>
          </w:p>
        </w:tc>
        <w:tc>
          <w:tcPr>
            <w:tcW w:w="1224" w:type="pct"/>
            <w:vAlign w:val="bottom"/>
          </w:tcPr>
          <w:p w:rsidR="007149E4" w:rsidRPr="00037F4F" w:rsidRDefault="007149E4" w:rsidP="0024660C">
            <w:pPr>
              <w:pStyle w:val="Tabletext"/>
              <w:jc w:val="right"/>
            </w:pPr>
            <w:r w:rsidRPr="00A2463F">
              <w:t>6</w:t>
            </w:r>
            <w:r w:rsidR="00264210">
              <w:t>,</w:t>
            </w:r>
            <w:r w:rsidRPr="00A2463F">
              <w:t>311</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20.39</w:t>
            </w:r>
          </w:p>
        </w:tc>
        <w:tc>
          <w:tcPr>
            <w:tcW w:w="2925" w:type="pct"/>
            <w:shd w:val="clear" w:color="auto" w:fill="auto"/>
            <w:noWrap/>
            <w:vAlign w:val="bottom"/>
            <w:hideMark/>
          </w:tcPr>
          <w:p w:rsidR="007149E4" w:rsidRPr="00037F4F" w:rsidRDefault="007149E4" w:rsidP="0024660C">
            <w:pPr>
              <w:pStyle w:val="Tabletext"/>
            </w:pPr>
            <w:r w:rsidRPr="00037F4F">
              <w:t>Gynaecology oncology</w:t>
            </w:r>
          </w:p>
        </w:tc>
        <w:tc>
          <w:tcPr>
            <w:tcW w:w="1224" w:type="pct"/>
            <w:vAlign w:val="bottom"/>
          </w:tcPr>
          <w:p w:rsidR="007149E4" w:rsidRPr="00037F4F" w:rsidRDefault="007149E4" w:rsidP="0024660C">
            <w:pPr>
              <w:pStyle w:val="Tabletext"/>
              <w:jc w:val="right"/>
            </w:pPr>
            <w:r w:rsidRPr="00A2463F">
              <w:t>1</w:t>
            </w:r>
            <w:r w:rsidR="00264210">
              <w:t>,</w:t>
            </w:r>
            <w:r w:rsidRPr="00A2463F">
              <w:t>085</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20.40</w:t>
            </w:r>
          </w:p>
        </w:tc>
        <w:tc>
          <w:tcPr>
            <w:tcW w:w="2925" w:type="pct"/>
            <w:shd w:val="clear" w:color="auto" w:fill="auto"/>
            <w:noWrap/>
            <w:vAlign w:val="bottom"/>
            <w:hideMark/>
          </w:tcPr>
          <w:p w:rsidR="007149E4" w:rsidRPr="00037F4F" w:rsidRDefault="007149E4" w:rsidP="0024660C">
            <w:pPr>
              <w:pStyle w:val="Tabletext"/>
            </w:pPr>
            <w:r w:rsidRPr="00037F4F">
              <w:t>Obstetrics</w:t>
            </w:r>
          </w:p>
        </w:tc>
        <w:tc>
          <w:tcPr>
            <w:tcW w:w="1224" w:type="pct"/>
            <w:vAlign w:val="bottom"/>
          </w:tcPr>
          <w:p w:rsidR="007149E4" w:rsidRPr="00037F4F" w:rsidRDefault="001C476E" w:rsidP="00231951">
            <w:pPr>
              <w:pStyle w:val="Tabletext"/>
              <w:jc w:val="right"/>
            </w:pPr>
            <w:r>
              <w:t>20,93</w:t>
            </w:r>
            <w:r w:rsidR="00231951">
              <w:t>7</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20.41</w:t>
            </w:r>
          </w:p>
        </w:tc>
        <w:tc>
          <w:tcPr>
            <w:tcW w:w="2925" w:type="pct"/>
            <w:shd w:val="clear" w:color="auto" w:fill="auto"/>
            <w:noWrap/>
            <w:vAlign w:val="bottom"/>
            <w:hideMark/>
          </w:tcPr>
          <w:p w:rsidR="007149E4" w:rsidRPr="00037F4F" w:rsidRDefault="007149E4" w:rsidP="0024660C">
            <w:pPr>
              <w:pStyle w:val="Tabletext"/>
            </w:pPr>
            <w:r w:rsidRPr="00037F4F">
              <w:t>Immunology</w:t>
            </w:r>
          </w:p>
        </w:tc>
        <w:tc>
          <w:tcPr>
            <w:tcW w:w="1224" w:type="pct"/>
            <w:vAlign w:val="bottom"/>
          </w:tcPr>
          <w:p w:rsidR="007149E4" w:rsidRPr="00037F4F" w:rsidRDefault="007149E4" w:rsidP="0024660C">
            <w:pPr>
              <w:pStyle w:val="Tabletext"/>
              <w:jc w:val="right"/>
            </w:pPr>
            <w:r w:rsidRPr="00A2463F">
              <w:t>2</w:t>
            </w:r>
            <w:r w:rsidR="00264210">
              <w:t>,</w:t>
            </w:r>
            <w:r w:rsidRPr="00A2463F">
              <w:t>187</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20.42</w:t>
            </w:r>
          </w:p>
        </w:tc>
        <w:tc>
          <w:tcPr>
            <w:tcW w:w="2925" w:type="pct"/>
            <w:shd w:val="clear" w:color="auto" w:fill="auto"/>
            <w:noWrap/>
            <w:vAlign w:val="bottom"/>
            <w:hideMark/>
          </w:tcPr>
          <w:p w:rsidR="007149E4" w:rsidRPr="00037F4F" w:rsidRDefault="007149E4" w:rsidP="0024660C">
            <w:pPr>
              <w:pStyle w:val="Tabletext"/>
            </w:pPr>
            <w:r w:rsidRPr="00037F4F">
              <w:t>Medical oncology (consultation)</w:t>
            </w:r>
          </w:p>
        </w:tc>
        <w:tc>
          <w:tcPr>
            <w:tcW w:w="1224" w:type="pct"/>
            <w:vAlign w:val="bottom"/>
          </w:tcPr>
          <w:p w:rsidR="007149E4" w:rsidRPr="00037F4F" w:rsidRDefault="007149E4" w:rsidP="0024660C">
            <w:pPr>
              <w:pStyle w:val="Tabletext"/>
              <w:jc w:val="right"/>
            </w:pPr>
            <w:r w:rsidRPr="00A2463F">
              <w:t>12</w:t>
            </w:r>
            <w:r w:rsidR="00264210">
              <w:t>,</w:t>
            </w:r>
            <w:r w:rsidRPr="00A2463F">
              <w:t>668</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20.43</w:t>
            </w:r>
          </w:p>
        </w:tc>
        <w:tc>
          <w:tcPr>
            <w:tcW w:w="2925" w:type="pct"/>
            <w:shd w:val="clear" w:color="auto" w:fill="auto"/>
            <w:noWrap/>
            <w:vAlign w:val="bottom"/>
            <w:hideMark/>
          </w:tcPr>
          <w:p w:rsidR="007149E4" w:rsidRPr="00037F4F" w:rsidRDefault="007149E4" w:rsidP="0024660C">
            <w:pPr>
              <w:pStyle w:val="Tabletext"/>
            </w:pPr>
            <w:r w:rsidRPr="00037F4F">
              <w:t>Radiation oncology (consultation)</w:t>
            </w:r>
          </w:p>
        </w:tc>
        <w:tc>
          <w:tcPr>
            <w:tcW w:w="1224" w:type="pct"/>
            <w:vAlign w:val="bottom"/>
          </w:tcPr>
          <w:p w:rsidR="007149E4" w:rsidRPr="00037F4F" w:rsidRDefault="007149E4" w:rsidP="0024660C">
            <w:pPr>
              <w:pStyle w:val="Tabletext"/>
              <w:jc w:val="right"/>
            </w:pPr>
            <w:r w:rsidRPr="00A2463F">
              <w:t>3</w:t>
            </w:r>
            <w:r w:rsidR="00264210">
              <w:t>,</w:t>
            </w:r>
            <w:r w:rsidRPr="00A2463F">
              <w:t>953</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20.44</w:t>
            </w:r>
          </w:p>
        </w:tc>
        <w:tc>
          <w:tcPr>
            <w:tcW w:w="2925" w:type="pct"/>
            <w:shd w:val="clear" w:color="auto" w:fill="auto"/>
            <w:noWrap/>
            <w:vAlign w:val="bottom"/>
            <w:hideMark/>
          </w:tcPr>
          <w:p w:rsidR="007149E4" w:rsidRPr="00037F4F" w:rsidRDefault="007149E4" w:rsidP="0024660C">
            <w:pPr>
              <w:pStyle w:val="Tabletext"/>
            </w:pPr>
            <w:r w:rsidRPr="00037F4F">
              <w:t>Infectious diseases</w:t>
            </w:r>
          </w:p>
        </w:tc>
        <w:tc>
          <w:tcPr>
            <w:tcW w:w="1224" w:type="pct"/>
            <w:vAlign w:val="bottom"/>
          </w:tcPr>
          <w:p w:rsidR="007149E4" w:rsidRPr="00037F4F" w:rsidRDefault="007149E4" w:rsidP="0024660C">
            <w:pPr>
              <w:pStyle w:val="Tabletext"/>
              <w:jc w:val="right"/>
            </w:pPr>
            <w:r w:rsidRPr="00A2463F">
              <w:t>2</w:t>
            </w:r>
            <w:r w:rsidR="00264210">
              <w:t>,</w:t>
            </w:r>
            <w:r w:rsidRPr="00A2463F">
              <w:t>914</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20.45</w:t>
            </w:r>
          </w:p>
        </w:tc>
        <w:tc>
          <w:tcPr>
            <w:tcW w:w="2925" w:type="pct"/>
            <w:shd w:val="clear" w:color="auto" w:fill="auto"/>
            <w:noWrap/>
            <w:vAlign w:val="bottom"/>
            <w:hideMark/>
          </w:tcPr>
          <w:p w:rsidR="007149E4" w:rsidRPr="00037F4F" w:rsidRDefault="007149E4" w:rsidP="0024660C">
            <w:pPr>
              <w:pStyle w:val="Tabletext"/>
            </w:pPr>
            <w:r w:rsidRPr="00037F4F">
              <w:t>Psychiatry</w:t>
            </w:r>
          </w:p>
        </w:tc>
        <w:tc>
          <w:tcPr>
            <w:tcW w:w="1224" w:type="pct"/>
            <w:vAlign w:val="bottom"/>
          </w:tcPr>
          <w:p w:rsidR="007149E4" w:rsidRPr="00037F4F" w:rsidRDefault="007149E4" w:rsidP="0024660C">
            <w:pPr>
              <w:pStyle w:val="Tabletext"/>
              <w:jc w:val="right"/>
            </w:pPr>
            <w:r w:rsidRPr="00A2463F">
              <w:t>1</w:t>
            </w:r>
            <w:r w:rsidR="00264210">
              <w:t>,</w:t>
            </w:r>
            <w:r w:rsidRPr="00A2463F">
              <w:t>618</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20.46</w:t>
            </w:r>
          </w:p>
        </w:tc>
        <w:tc>
          <w:tcPr>
            <w:tcW w:w="2925" w:type="pct"/>
            <w:shd w:val="clear" w:color="auto" w:fill="auto"/>
            <w:noWrap/>
            <w:vAlign w:val="bottom"/>
            <w:hideMark/>
          </w:tcPr>
          <w:p w:rsidR="007149E4" w:rsidRPr="00037F4F" w:rsidRDefault="007149E4" w:rsidP="0024660C">
            <w:pPr>
              <w:pStyle w:val="Tabletext"/>
            </w:pPr>
            <w:r w:rsidRPr="00037F4F">
              <w:t>Plastic and reconstructive surgery</w:t>
            </w:r>
          </w:p>
        </w:tc>
        <w:tc>
          <w:tcPr>
            <w:tcW w:w="1224" w:type="pct"/>
            <w:vAlign w:val="bottom"/>
          </w:tcPr>
          <w:p w:rsidR="007149E4" w:rsidRPr="00037F4F" w:rsidRDefault="007149E4" w:rsidP="0024660C">
            <w:pPr>
              <w:pStyle w:val="Tabletext"/>
              <w:jc w:val="right"/>
            </w:pPr>
            <w:r w:rsidRPr="00A2463F">
              <w:t>6</w:t>
            </w:r>
            <w:r w:rsidR="00264210">
              <w:t>,</w:t>
            </w:r>
            <w:r w:rsidRPr="00A2463F">
              <w:t>352</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20.47</w:t>
            </w:r>
          </w:p>
        </w:tc>
        <w:tc>
          <w:tcPr>
            <w:tcW w:w="2925" w:type="pct"/>
            <w:shd w:val="clear" w:color="auto" w:fill="auto"/>
            <w:noWrap/>
            <w:vAlign w:val="bottom"/>
            <w:hideMark/>
          </w:tcPr>
          <w:p w:rsidR="007149E4" w:rsidRPr="00037F4F" w:rsidRDefault="007149E4" w:rsidP="0024660C">
            <w:pPr>
              <w:pStyle w:val="Tabletext"/>
            </w:pPr>
            <w:r w:rsidRPr="00037F4F">
              <w:t>Rehabilitation</w:t>
            </w:r>
          </w:p>
        </w:tc>
        <w:tc>
          <w:tcPr>
            <w:tcW w:w="1224" w:type="pct"/>
            <w:vAlign w:val="bottom"/>
          </w:tcPr>
          <w:p w:rsidR="007149E4" w:rsidRPr="00037F4F" w:rsidRDefault="007149E4" w:rsidP="0024660C">
            <w:pPr>
              <w:pStyle w:val="Tabletext"/>
              <w:jc w:val="right"/>
            </w:pPr>
            <w:r w:rsidRPr="00A2463F">
              <w:t>1</w:t>
            </w:r>
            <w:r w:rsidR="00264210">
              <w:t>,</w:t>
            </w:r>
            <w:r w:rsidRPr="00A2463F">
              <w:t>953</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20.48</w:t>
            </w:r>
          </w:p>
        </w:tc>
        <w:tc>
          <w:tcPr>
            <w:tcW w:w="2925" w:type="pct"/>
            <w:shd w:val="clear" w:color="auto" w:fill="auto"/>
            <w:noWrap/>
            <w:vAlign w:val="bottom"/>
            <w:hideMark/>
          </w:tcPr>
          <w:p w:rsidR="007149E4" w:rsidRPr="00037F4F" w:rsidRDefault="007149E4" w:rsidP="0024660C">
            <w:pPr>
              <w:pStyle w:val="Tabletext"/>
            </w:pPr>
            <w:r w:rsidRPr="00037F4F">
              <w:t>Multidisciplinary burns clinic</w:t>
            </w:r>
          </w:p>
        </w:tc>
        <w:tc>
          <w:tcPr>
            <w:tcW w:w="1224" w:type="pct"/>
            <w:vAlign w:val="bottom"/>
          </w:tcPr>
          <w:p w:rsidR="007149E4" w:rsidRPr="00037F4F" w:rsidRDefault="007149E4" w:rsidP="0024660C">
            <w:pPr>
              <w:pStyle w:val="Tabletext"/>
              <w:jc w:val="right"/>
            </w:pPr>
            <w:r w:rsidRPr="00A2463F">
              <w:t>289</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20.49</w:t>
            </w:r>
          </w:p>
        </w:tc>
        <w:tc>
          <w:tcPr>
            <w:tcW w:w="2925" w:type="pct"/>
            <w:shd w:val="clear" w:color="auto" w:fill="auto"/>
            <w:noWrap/>
            <w:vAlign w:val="bottom"/>
            <w:hideMark/>
          </w:tcPr>
          <w:p w:rsidR="007149E4" w:rsidRPr="00037F4F" w:rsidRDefault="007149E4" w:rsidP="0024660C">
            <w:pPr>
              <w:pStyle w:val="Tabletext"/>
            </w:pPr>
            <w:r w:rsidRPr="00037F4F">
              <w:t>Geriatric evaluation and management (GEM)</w:t>
            </w:r>
          </w:p>
        </w:tc>
        <w:tc>
          <w:tcPr>
            <w:tcW w:w="1224" w:type="pct"/>
            <w:vAlign w:val="bottom"/>
          </w:tcPr>
          <w:p w:rsidR="007149E4" w:rsidRPr="00037F4F" w:rsidRDefault="007149E4" w:rsidP="0024660C">
            <w:pPr>
              <w:pStyle w:val="Tabletext"/>
              <w:jc w:val="right"/>
            </w:pPr>
            <w:r w:rsidRPr="00A2463F">
              <w:t>31</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20.51</w:t>
            </w:r>
          </w:p>
        </w:tc>
        <w:tc>
          <w:tcPr>
            <w:tcW w:w="2925" w:type="pct"/>
            <w:shd w:val="clear" w:color="auto" w:fill="auto"/>
            <w:noWrap/>
            <w:vAlign w:val="bottom"/>
            <w:hideMark/>
          </w:tcPr>
          <w:p w:rsidR="007149E4" w:rsidRPr="00037F4F" w:rsidRDefault="007149E4" w:rsidP="0024660C">
            <w:pPr>
              <w:pStyle w:val="Tabletext"/>
            </w:pPr>
            <w:r w:rsidRPr="00037F4F">
              <w:t>Sleep disorders</w:t>
            </w:r>
          </w:p>
        </w:tc>
        <w:tc>
          <w:tcPr>
            <w:tcW w:w="1224" w:type="pct"/>
            <w:vAlign w:val="bottom"/>
          </w:tcPr>
          <w:p w:rsidR="007149E4" w:rsidRPr="00037F4F" w:rsidRDefault="007149E4" w:rsidP="0024660C">
            <w:pPr>
              <w:pStyle w:val="Tabletext"/>
              <w:jc w:val="right"/>
            </w:pPr>
            <w:r w:rsidRPr="00A2463F">
              <w:t>1</w:t>
            </w:r>
            <w:r w:rsidR="00264210">
              <w:t>,</w:t>
            </w:r>
            <w:r w:rsidRPr="00A2463F">
              <w:t>541</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30.01</w:t>
            </w:r>
          </w:p>
        </w:tc>
        <w:tc>
          <w:tcPr>
            <w:tcW w:w="2925" w:type="pct"/>
            <w:shd w:val="clear" w:color="auto" w:fill="auto"/>
            <w:noWrap/>
            <w:vAlign w:val="bottom"/>
            <w:hideMark/>
          </w:tcPr>
          <w:p w:rsidR="007149E4" w:rsidRPr="00037F4F" w:rsidRDefault="007149E4" w:rsidP="0024660C">
            <w:pPr>
              <w:pStyle w:val="Tabletext"/>
            </w:pPr>
            <w:r w:rsidRPr="00037F4F">
              <w:t>General imaging</w:t>
            </w:r>
          </w:p>
        </w:tc>
        <w:tc>
          <w:tcPr>
            <w:tcW w:w="1224" w:type="pct"/>
            <w:vAlign w:val="bottom"/>
          </w:tcPr>
          <w:p w:rsidR="007149E4" w:rsidRPr="00037F4F" w:rsidRDefault="007149E4" w:rsidP="0024660C">
            <w:pPr>
              <w:pStyle w:val="Tabletext"/>
              <w:jc w:val="right"/>
            </w:pPr>
            <w:r w:rsidRPr="00A2463F">
              <w:t>207</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30.05</w:t>
            </w:r>
          </w:p>
        </w:tc>
        <w:tc>
          <w:tcPr>
            <w:tcW w:w="2925" w:type="pct"/>
            <w:shd w:val="clear" w:color="auto" w:fill="auto"/>
            <w:noWrap/>
            <w:vAlign w:val="bottom"/>
            <w:hideMark/>
          </w:tcPr>
          <w:p w:rsidR="007149E4" w:rsidRPr="00037F4F" w:rsidRDefault="007149E4" w:rsidP="0024660C">
            <w:pPr>
              <w:pStyle w:val="Tabletext"/>
            </w:pPr>
            <w:r w:rsidRPr="00037F4F">
              <w:t>Pathology</w:t>
            </w:r>
          </w:p>
        </w:tc>
        <w:tc>
          <w:tcPr>
            <w:tcW w:w="1224" w:type="pct"/>
            <w:vAlign w:val="bottom"/>
          </w:tcPr>
          <w:p w:rsidR="007149E4" w:rsidRPr="00037F4F" w:rsidRDefault="007149E4" w:rsidP="0024660C">
            <w:pPr>
              <w:pStyle w:val="Tabletext"/>
              <w:jc w:val="right"/>
            </w:pPr>
            <w:r w:rsidRPr="00A2463F">
              <w:t>211</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30.08</w:t>
            </w:r>
          </w:p>
        </w:tc>
        <w:tc>
          <w:tcPr>
            <w:tcW w:w="2925" w:type="pct"/>
            <w:shd w:val="clear" w:color="auto" w:fill="auto"/>
            <w:noWrap/>
            <w:vAlign w:val="bottom"/>
            <w:hideMark/>
          </w:tcPr>
          <w:p w:rsidR="007149E4" w:rsidRPr="00037F4F" w:rsidRDefault="007149E4" w:rsidP="0024660C">
            <w:pPr>
              <w:pStyle w:val="Tabletext"/>
            </w:pPr>
            <w:r w:rsidRPr="00037F4F">
              <w:t>Clinical measurement</w:t>
            </w:r>
          </w:p>
        </w:tc>
        <w:tc>
          <w:tcPr>
            <w:tcW w:w="1224" w:type="pct"/>
            <w:vAlign w:val="bottom"/>
          </w:tcPr>
          <w:p w:rsidR="007149E4" w:rsidRPr="00037F4F" w:rsidRDefault="007149E4" w:rsidP="0024660C">
            <w:pPr>
              <w:pStyle w:val="Tabletext"/>
              <w:jc w:val="right"/>
            </w:pPr>
            <w:r w:rsidRPr="00A2463F">
              <w:t>2</w:t>
            </w:r>
            <w:r w:rsidR="00264210">
              <w:t>,</w:t>
            </w:r>
            <w:r w:rsidRPr="00A2463F">
              <w:t>767</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40.01</w:t>
            </w:r>
          </w:p>
        </w:tc>
        <w:tc>
          <w:tcPr>
            <w:tcW w:w="2925" w:type="pct"/>
            <w:shd w:val="clear" w:color="auto" w:fill="auto"/>
            <w:noWrap/>
            <w:vAlign w:val="bottom"/>
            <w:hideMark/>
          </w:tcPr>
          <w:p w:rsidR="007149E4" w:rsidRPr="00037F4F" w:rsidRDefault="007149E4" w:rsidP="0024660C">
            <w:pPr>
              <w:pStyle w:val="Tabletext"/>
            </w:pPr>
            <w:r w:rsidRPr="00037F4F">
              <w:t>Aboriginal and Torres Strait Island people health clinic</w:t>
            </w:r>
          </w:p>
        </w:tc>
        <w:tc>
          <w:tcPr>
            <w:tcW w:w="1224" w:type="pct"/>
            <w:vAlign w:val="bottom"/>
          </w:tcPr>
          <w:p w:rsidR="007149E4" w:rsidRPr="00037F4F" w:rsidRDefault="007149E4" w:rsidP="0024660C">
            <w:pPr>
              <w:pStyle w:val="Tabletext"/>
              <w:jc w:val="right"/>
            </w:pPr>
            <w:r w:rsidRPr="00A2463F">
              <w:t>41</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40.02</w:t>
            </w:r>
          </w:p>
        </w:tc>
        <w:tc>
          <w:tcPr>
            <w:tcW w:w="2925" w:type="pct"/>
            <w:shd w:val="clear" w:color="auto" w:fill="auto"/>
            <w:noWrap/>
            <w:vAlign w:val="bottom"/>
            <w:hideMark/>
          </w:tcPr>
          <w:p w:rsidR="007149E4" w:rsidRPr="00037F4F" w:rsidRDefault="007149E4" w:rsidP="0024660C">
            <w:pPr>
              <w:pStyle w:val="Tabletext"/>
            </w:pPr>
            <w:r w:rsidRPr="00037F4F">
              <w:t>Aged care assessment</w:t>
            </w:r>
          </w:p>
        </w:tc>
        <w:tc>
          <w:tcPr>
            <w:tcW w:w="1224" w:type="pct"/>
            <w:vAlign w:val="bottom"/>
          </w:tcPr>
          <w:p w:rsidR="007149E4" w:rsidRPr="00037F4F" w:rsidRDefault="007149E4" w:rsidP="0024660C">
            <w:pPr>
              <w:pStyle w:val="Tabletext"/>
              <w:jc w:val="right"/>
            </w:pPr>
            <w:r w:rsidRPr="00A2463F">
              <w:t>831</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40.03</w:t>
            </w:r>
          </w:p>
        </w:tc>
        <w:tc>
          <w:tcPr>
            <w:tcW w:w="2925" w:type="pct"/>
            <w:shd w:val="clear" w:color="auto" w:fill="auto"/>
            <w:noWrap/>
            <w:vAlign w:val="bottom"/>
            <w:hideMark/>
          </w:tcPr>
          <w:p w:rsidR="007149E4" w:rsidRPr="00037F4F" w:rsidRDefault="007149E4" w:rsidP="0024660C">
            <w:pPr>
              <w:pStyle w:val="Tabletext"/>
            </w:pPr>
            <w:r w:rsidRPr="00037F4F">
              <w:t>Aids and Appliances</w:t>
            </w:r>
          </w:p>
        </w:tc>
        <w:tc>
          <w:tcPr>
            <w:tcW w:w="1224" w:type="pct"/>
            <w:vAlign w:val="bottom"/>
          </w:tcPr>
          <w:p w:rsidR="007149E4" w:rsidRPr="00037F4F" w:rsidRDefault="007149E4" w:rsidP="0024660C">
            <w:pPr>
              <w:pStyle w:val="Tabletext"/>
              <w:jc w:val="right"/>
            </w:pPr>
            <w:r w:rsidRPr="00A2463F">
              <w:t>560</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40.04</w:t>
            </w:r>
          </w:p>
        </w:tc>
        <w:tc>
          <w:tcPr>
            <w:tcW w:w="2925" w:type="pct"/>
            <w:shd w:val="clear" w:color="auto" w:fill="auto"/>
            <w:noWrap/>
            <w:vAlign w:val="bottom"/>
            <w:hideMark/>
          </w:tcPr>
          <w:p w:rsidR="007149E4" w:rsidRPr="00037F4F" w:rsidRDefault="007149E4" w:rsidP="0024660C">
            <w:pPr>
              <w:pStyle w:val="Tabletext"/>
            </w:pPr>
            <w:r w:rsidRPr="00037F4F">
              <w:t>Clinical Pharmacy</w:t>
            </w:r>
          </w:p>
        </w:tc>
        <w:tc>
          <w:tcPr>
            <w:tcW w:w="1224" w:type="pct"/>
            <w:vAlign w:val="bottom"/>
          </w:tcPr>
          <w:p w:rsidR="007149E4" w:rsidRPr="00037F4F" w:rsidRDefault="007149E4" w:rsidP="0024660C">
            <w:pPr>
              <w:pStyle w:val="Tabletext"/>
              <w:jc w:val="right"/>
            </w:pPr>
            <w:r w:rsidRPr="00A2463F">
              <w:t>4</w:t>
            </w:r>
            <w:r w:rsidR="00264210">
              <w:t>,</w:t>
            </w:r>
            <w:r w:rsidRPr="00A2463F">
              <w:t>378</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40.05</w:t>
            </w:r>
          </w:p>
        </w:tc>
        <w:tc>
          <w:tcPr>
            <w:tcW w:w="2925" w:type="pct"/>
            <w:shd w:val="clear" w:color="auto" w:fill="auto"/>
            <w:noWrap/>
            <w:vAlign w:val="bottom"/>
            <w:hideMark/>
          </w:tcPr>
          <w:p w:rsidR="007149E4" w:rsidRPr="00037F4F" w:rsidRDefault="007149E4" w:rsidP="0024660C">
            <w:pPr>
              <w:pStyle w:val="Tabletext"/>
            </w:pPr>
            <w:r w:rsidRPr="00037F4F">
              <w:t>Hydrotherapy</w:t>
            </w:r>
          </w:p>
        </w:tc>
        <w:tc>
          <w:tcPr>
            <w:tcW w:w="1224" w:type="pct"/>
            <w:vAlign w:val="bottom"/>
          </w:tcPr>
          <w:p w:rsidR="007149E4" w:rsidRPr="00037F4F" w:rsidRDefault="007149E4" w:rsidP="0024660C">
            <w:pPr>
              <w:pStyle w:val="Tabletext"/>
              <w:jc w:val="right"/>
            </w:pPr>
            <w:r w:rsidRPr="00A2463F">
              <w:t>493</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40.06</w:t>
            </w:r>
          </w:p>
        </w:tc>
        <w:tc>
          <w:tcPr>
            <w:tcW w:w="2925" w:type="pct"/>
            <w:shd w:val="clear" w:color="auto" w:fill="auto"/>
            <w:noWrap/>
            <w:vAlign w:val="bottom"/>
            <w:hideMark/>
          </w:tcPr>
          <w:p w:rsidR="007149E4" w:rsidRPr="00037F4F" w:rsidRDefault="007149E4" w:rsidP="0024660C">
            <w:pPr>
              <w:pStyle w:val="Tabletext"/>
            </w:pPr>
            <w:r w:rsidRPr="00037F4F">
              <w:t>Occupational therapy</w:t>
            </w:r>
          </w:p>
        </w:tc>
        <w:tc>
          <w:tcPr>
            <w:tcW w:w="1224" w:type="pct"/>
            <w:vAlign w:val="bottom"/>
          </w:tcPr>
          <w:p w:rsidR="007149E4" w:rsidRPr="00037F4F" w:rsidRDefault="007149E4" w:rsidP="0024660C">
            <w:pPr>
              <w:pStyle w:val="Tabletext"/>
              <w:jc w:val="right"/>
            </w:pPr>
            <w:r w:rsidRPr="00A2463F">
              <w:t>6</w:t>
            </w:r>
            <w:r w:rsidR="00264210">
              <w:t>,</w:t>
            </w:r>
            <w:r w:rsidRPr="00A2463F">
              <w:t>233</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40.07</w:t>
            </w:r>
          </w:p>
        </w:tc>
        <w:tc>
          <w:tcPr>
            <w:tcW w:w="2925" w:type="pct"/>
            <w:shd w:val="clear" w:color="auto" w:fill="auto"/>
            <w:noWrap/>
            <w:vAlign w:val="bottom"/>
            <w:hideMark/>
          </w:tcPr>
          <w:p w:rsidR="007149E4" w:rsidRPr="00037F4F" w:rsidRDefault="007149E4" w:rsidP="0024660C">
            <w:pPr>
              <w:pStyle w:val="Tabletext"/>
            </w:pPr>
            <w:r w:rsidRPr="00037F4F">
              <w:t>Pre-Admission and Pre-Anaesthesia</w:t>
            </w:r>
          </w:p>
        </w:tc>
        <w:tc>
          <w:tcPr>
            <w:tcW w:w="1224" w:type="pct"/>
            <w:vAlign w:val="bottom"/>
          </w:tcPr>
          <w:p w:rsidR="007149E4" w:rsidRPr="00037F4F" w:rsidRDefault="007149E4" w:rsidP="0024660C">
            <w:pPr>
              <w:pStyle w:val="Tabletext"/>
              <w:jc w:val="right"/>
            </w:pPr>
            <w:r w:rsidRPr="00A2463F">
              <w:t>6</w:t>
            </w:r>
            <w:r w:rsidR="00264210">
              <w:t>,</w:t>
            </w:r>
            <w:r w:rsidRPr="00A2463F">
              <w:t>469</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40.08</w:t>
            </w:r>
          </w:p>
        </w:tc>
        <w:tc>
          <w:tcPr>
            <w:tcW w:w="2925" w:type="pct"/>
            <w:shd w:val="clear" w:color="auto" w:fill="auto"/>
            <w:noWrap/>
            <w:vAlign w:val="bottom"/>
            <w:hideMark/>
          </w:tcPr>
          <w:p w:rsidR="007149E4" w:rsidRPr="00037F4F" w:rsidRDefault="007149E4" w:rsidP="0024660C">
            <w:pPr>
              <w:pStyle w:val="Tabletext"/>
            </w:pPr>
            <w:r w:rsidRPr="00037F4F">
              <w:t>Primary health care</w:t>
            </w:r>
          </w:p>
        </w:tc>
        <w:tc>
          <w:tcPr>
            <w:tcW w:w="1224" w:type="pct"/>
            <w:vAlign w:val="bottom"/>
          </w:tcPr>
          <w:p w:rsidR="007149E4" w:rsidRPr="00037F4F" w:rsidRDefault="007149E4" w:rsidP="0024660C">
            <w:pPr>
              <w:pStyle w:val="Tabletext"/>
              <w:jc w:val="right"/>
            </w:pPr>
            <w:r w:rsidRPr="00A2463F">
              <w:t>2</w:t>
            </w:r>
            <w:r w:rsidR="00264210">
              <w:t>,</w:t>
            </w:r>
            <w:r w:rsidRPr="00A2463F">
              <w:t>302</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40.09</w:t>
            </w:r>
          </w:p>
        </w:tc>
        <w:tc>
          <w:tcPr>
            <w:tcW w:w="2925" w:type="pct"/>
            <w:shd w:val="clear" w:color="auto" w:fill="auto"/>
            <w:noWrap/>
            <w:vAlign w:val="bottom"/>
            <w:hideMark/>
          </w:tcPr>
          <w:p w:rsidR="007149E4" w:rsidRPr="00037F4F" w:rsidRDefault="007149E4" w:rsidP="0024660C">
            <w:pPr>
              <w:pStyle w:val="Tabletext"/>
            </w:pPr>
            <w:r w:rsidRPr="00037F4F">
              <w:t>Physiotherapy</w:t>
            </w:r>
          </w:p>
        </w:tc>
        <w:tc>
          <w:tcPr>
            <w:tcW w:w="1224" w:type="pct"/>
            <w:vAlign w:val="bottom"/>
          </w:tcPr>
          <w:p w:rsidR="007149E4" w:rsidRPr="00037F4F" w:rsidRDefault="007149E4" w:rsidP="0024660C">
            <w:pPr>
              <w:pStyle w:val="Tabletext"/>
              <w:jc w:val="right"/>
            </w:pPr>
            <w:r w:rsidRPr="00A2463F">
              <w:t>22</w:t>
            </w:r>
            <w:r w:rsidR="00264210">
              <w:t>,</w:t>
            </w:r>
            <w:r w:rsidRPr="00A2463F">
              <w:t>646</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40.10</w:t>
            </w:r>
          </w:p>
        </w:tc>
        <w:tc>
          <w:tcPr>
            <w:tcW w:w="2925" w:type="pct"/>
            <w:shd w:val="clear" w:color="auto" w:fill="auto"/>
            <w:noWrap/>
            <w:vAlign w:val="bottom"/>
            <w:hideMark/>
          </w:tcPr>
          <w:p w:rsidR="007149E4" w:rsidRPr="00037F4F" w:rsidRDefault="007149E4" w:rsidP="0024660C">
            <w:pPr>
              <w:pStyle w:val="Tabletext"/>
            </w:pPr>
            <w:r w:rsidRPr="00037F4F">
              <w:t>Sexual Health</w:t>
            </w:r>
          </w:p>
        </w:tc>
        <w:tc>
          <w:tcPr>
            <w:tcW w:w="1224" w:type="pct"/>
            <w:vAlign w:val="bottom"/>
          </w:tcPr>
          <w:p w:rsidR="007149E4" w:rsidRPr="00037F4F" w:rsidRDefault="007149E4" w:rsidP="0024660C">
            <w:pPr>
              <w:pStyle w:val="Tabletext"/>
              <w:jc w:val="right"/>
            </w:pPr>
            <w:r w:rsidRPr="00A2463F">
              <w:t>1</w:t>
            </w:r>
            <w:r w:rsidR="00264210">
              <w:t>,</w:t>
            </w:r>
            <w:r w:rsidRPr="00A2463F">
              <w:t>308</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40.11</w:t>
            </w:r>
          </w:p>
        </w:tc>
        <w:tc>
          <w:tcPr>
            <w:tcW w:w="2925" w:type="pct"/>
            <w:shd w:val="clear" w:color="auto" w:fill="auto"/>
            <w:noWrap/>
            <w:vAlign w:val="bottom"/>
            <w:hideMark/>
          </w:tcPr>
          <w:p w:rsidR="007149E4" w:rsidRPr="00037F4F" w:rsidRDefault="007149E4" w:rsidP="0024660C">
            <w:pPr>
              <w:pStyle w:val="Tabletext"/>
            </w:pPr>
            <w:r w:rsidRPr="00037F4F">
              <w:t>Social Work</w:t>
            </w:r>
          </w:p>
        </w:tc>
        <w:tc>
          <w:tcPr>
            <w:tcW w:w="1224" w:type="pct"/>
            <w:vAlign w:val="bottom"/>
          </w:tcPr>
          <w:p w:rsidR="007149E4" w:rsidRPr="00037F4F" w:rsidRDefault="007149E4" w:rsidP="0024660C">
            <w:pPr>
              <w:pStyle w:val="Tabletext"/>
              <w:jc w:val="right"/>
            </w:pPr>
            <w:r w:rsidRPr="00A2463F">
              <w:t>6</w:t>
            </w:r>
            <w:r w:rsidR="00264210">
              <w:t>,</w:t>
            </w:r>
            <w:r w:rsidRPr="00A2463F">
              <w:t>256</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40.12</w:t>
            </w:r>
          </w:p>
        </w:tc>
        <w:tc>
          <w:tcPr>
            <w:tcW w:w="2925" w:type="pct"/>
            <w:shd w:val="clear" w:color="auto" w:fill="auto"/>
            <w:noWrap/>
            <w:vAlign w:val="bottom"/>
            <w:hideMark/>
          </w:tcPr>
          <w:p w:rsidR="007149E4" w:rsidRPr="00037F4F" w:rsidRDefault="007149E4" w:rsidP="0024660C">
            <w:pPr>
              <w:pStyle w:val="Tabletext"/>
            </w:pPr>
            <w:r w:rsidRPr="00037F4F">
              <w:t>Rehabilitation</w:t>
            </w:r>
          </w:p>
        </w:tc>
        <w:tc>
          <w:tcPr>
            <w:tcW w:w="1224" w:type="pct"/>
            <w:vAlign w:val="bottom"/>
          </w:tcPr>
          <w:p w:rsidR="007149E4" w:rsidRPr="00037F4F" w:rsidRDefault="007149E4" w:rsidP="0024660C">
            <w:pPr>
              <w:pStyle w:val="Tabletext"/>
              <w:jc w:val="right"/>
            </w:pPr>
            <w:r w:rsidRPr="00A2463F">
              <w:t>10</w:t>
            </w:r>
            <w:r w:rsidR="00264210">
              <w:t>,</w:t>
            </w:r>
            <w:r w:rsidRPr="00A2463F">
              <w:t>377</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40.13</w:t>
            </w:r>
          </w:p>
        </w:tc>
        <w:tc>
          <w:tcPr>
            <w:tcW w:w="2925" w:type="pct"/>
            <w:shd w:val="clear" w:color="auto" w:fill="auto"/>
            <w:noWrap/>
            <w:vAlign w:val="bottom"/>
            <w:hideMark/>
          </w:tcPr>
          <w:p w:rsidR="007149E4" w:rsidRPr="00037F4F" w:rsidRDefault="007149E4" w:rsidP="0024660C">
            <w:pPr>
              <w:pStyle w:val="Tabletext"/>
            </w:pPr>
            <w:r w:rsidRPr="00037F4F">
              <w:t>Wound management</w:t>
            </w:r>
          </w:p>
        </w:tc>
        <w:tc>
          <w:tcPr>
            <w:tcW w:w="1224" w:type="pct"/>
            <w:vAlign w:val="bottom"/>
          </w:tcPr>
          <w:p w:rsidR="007149E4" w:rsidRPr="00037F4F" w:rsidRDefault="007149E4" w:rsidP="0024660C">
            <w:pPr>
              <w:pStyle w:val="Tabletext"/>
              <w:jc w:val="right"/>
            </w:pPr>
            <w:r w:rsidRPr="00A2463F">
              <w:t>1</w:t>
            </w:r>
            <w:r w:rsidR="00264210">
              <w:t>,</w:t>
            </w:r>
            <w:r w:rsidRPr="00A2463F">
              <w:t>043</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40.14</w:t>
            </w:r>
          </w:p>
        </w:tc>
        <w:tc>
          <w:tcPr>
            <w:tcW w:w="2925" w:type="pct"/>
            <w:shd w:val="clear" w:color="auto" w:fill="auto"/>
            <w:noWrap/>
            <w:vAlign w:val="bottom"/>
            <w:hideMark/>
          </w:tcPr>
          <w:p w:rsidR="007149E4" w:rsidRPr="00037F4F" w:rsidRDefault="007149E4" w:rsidP="0024660C">
            <w:pPr>
              <w:pStyle w:val="Tabletext"/>
            </w:pPr>
            <w:r w:rsidRPr="00037F4F">
              <w:t>Neuropsychology</w:t>
            </w:r>
          </w:p>
        </w:tc>
        <w:tc>
          <w:tcPr>
            <w:tcW w:w="1224" w:type="pct"/>
            <w:vAlign w:val="bottom"/>
          </w:tcPr>
          <w:p w:rsidR="007149E4" w:rsidRPr="00037F4F" w:rsidRDefault="007149E4" w:rsidP="0024660C">
            <w:pPr>
              <w:pStyle w:val="Tabletext"/>
              <w:jc w:val="right"/>
            </w:pPr>
            <w:r w:rsidRPr="00A2463F">
              <w:t>61</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40.15</w:t>
            </w:r>
          </w:p>
        </w:tc>
        <w:tc>
          <w:tcPr>
            <w:tcW w:w="2925" w:type="pct"/>
            <w:shd w:val="clear" w:color="auto" w:fill="auto"/>
            <w:noWrap/>
            <w:vAlign w:val="bottom"/>
            <w:hideMark/>
          </w:tcPr>
          <w:p w:rsidR="007149E4" w:rsidRPr="00037F4F" w:rsidRDefault="007149E4" w:rsidP="0024660C">
            <w:pPr>
              <w:pStyle w:val="Tabletext"/>
            </w:pPr>
            <w:r w:rsidRPr="00037F4F">
              <w:t>Optometry</w:t>
            </w:r>
          </w:p>
        </w:tc>
        <w:tc>
          <w:tcPr>
            <w:tcW w:w="1224" w:type="pct"/>
            <w:vAlign w:val="bottom"/>
          </w:tcPr>
          <w:p w:rsidR="007149E4" w:rsidRPr="00037F4F" w:rsidRDefault="007149E4" w:rsidP="0024660C">
            <w:pPr>
              <w:pStyle w:val="Tabletext"/>
              <w:jc w:val="right"/>
            </w:pPr>
            <w:r w:rsidRPr="00A2463F">
              <w:t>3</w:t>
            </w:r>
            <w:r w:rsidR="00264210">
              <w:t>,</w:t>
            </w:r>
            <w:r w:rsidRPr="00A2463F">
              <w:t>662</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40.16</w:t>
            </w:r>
          </w:p>
        </w:tc>
        <w:tc>
          <w:tcPr>
            <w:tcW w:w="2925" w:type="pct"/>
            <w:shd w:val="clear" w:color="auto" w:fill="auto"/>
            <w:noWrap/>
            <w:vAlign w:val="bottom"/>
            <w:hideMark/>
          </w:tcPr>
          <w:p w:rsidR="007149E4" w:rsidRPr="00037F4F" w:rsidRDefault="007149E4" w:rsidP="0024660C">
            <w:pPr>
              <w:pStyle w:val="Tabletext"/>
            </w:pPr>
            <w:proofErr w:type="spellStart"/>
            <w:r w:rsidRPr="00037F4F">
              <w:t>Orthoptics</w:t>
            </w:r>
            <w:proofErr w:type="spellEnd"/>
          </w:p>
        </w:tc>
        <w:tc>
          <w:tcPr>
            <w:tcW w:w="1224" w:type="pct"/>
            <w:vAlign w:val="bottom"/>
          </w:tcPr>
          <w:p w:rsidR="007149E4" w:rsidRPr="00037F4F" w:rsidRDefault="007149E4" w:rsidP="0024660C">
            <w:pPr>
              <w:pStyle w:val="Tabletext"/>
              <w:jc w:val="right"/>
            </w:pPr>
            <w:r w:rsidRPr="00A2463F">
              <w:t>1</w:t>
            </w:r>
            <w:r w:rsidR="00264210">
              <w:t>,</w:t>
            </w:r>
            <w:r w:rsidRPr="00A2463F">
              <w:t>272</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40.17</w:t>
            </w:r>
          </w:p>
        </w:tc>
        <w:tc>
          <w:tcPr>
            <w:tcW w:w="2925" w:type="pct"/>
            <w:shd w:val="clear" w:color="auto" w:fill="auto"/>
            <w:noWrap/>
            <w:vAlign w:val="bottom"/>
            <w:hideMark/>
          </w:tcPr>
          <w:p w:rsidR="007149E4" w:rsidRPr="00037F4F" w:rsidRDefault="007149E4" w:rsidP="0024660C">
            <w:pPr>
              <w:pStyle w:val="Tabletext"/>
            </w:pPr>
            <w:r w:rsidRPr="00037F4F">
              <w:t>Audiology</w:t>
            </w:r>
          </w:p>
        </w:tc>
        <w:tc>
          <w:tcPr>
            <w:tcW w:w="1224" w:type="pct"/>
            <w:vAlign w:val="bottom"/>
          </w:tcPr>
          <w:p w:rsidR="007149E4" w:rsidRPr="00037F4F" w:rsidRDefault="007149E4" w:rsidP="0024660C">
            <w:pPr>
              <w:pStyle w:val="Tabletext"/>
              <w:jc w:val="right"/>
            </w:pPr>
            <w:r w:rsidRPr="00A2463F">
              <w:t>1</w:t>
            </w:r>
            <w:r w:rsidR="00264210">
              <w:t>,</w:t>
            </w:r>
            <w:r w:rsidRPr="00A2463F">
              <w:t>931</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40.18</w:t>
            </w:r>
          </w:p>
        </w:tc>
        <w:tc>
          <w:tcPr>
            <w:tcW w:w="2925" w:type="pct"/>
            <w:shd w:val="clear" w:color="auto" w:fill="auto"/>
            <w:noWrap/>
            <w:vAlign w:val="bottom"/>
            <w:hideMark/>
          </w:tcPr>
          <w:p w:rsidR="007149E4" w:rsidRPr="00037F4F" w:rsidRDefault="007149E4" w:rsidP="0024660C">
            <w:pPr>
              <w:pStyle w:val="Tabletext"/>
            </w:pPr>
            <w:r w:rsidRPr="00037F4F">
              <w:t>Speech pathology</w:t>
            </w:r>
          </w:p>
        </w:tc>
        <w:tc>
          <w:tcPr>
            <w:tcW w:w="1224" w:type="pct"/>
            <w:vAlign w:val="bottom"/>
          </w:tcPr>
          <w:p w:rsidR="007149E4" w:rsidRPr="00037F4F" w:rsidRDefault="007149E4" w:rsidP="0024660C">
            <w:pPr>
              <w:pStyle w:val="Tabletext"/>
              <w:jc w:val="right"/>
            </w:pPr>
            <w:r w:rsidRPr="00A2463F">
              <w:t>3</w:t>
            </w:r>
            <w:r w:rsidR="00264210">
              <w:t>,</w:t>
            </w:r>
            <w:r w:rsidRPr="00A2463F">
              <w:t>487</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40.19</w:t>
            </w:r>
          </w:p>
        </w:tc>
        <w:tc>
          <w:tcPr>
            <w:tcW w:w="2925" w:type="pct"/>
            <w:shd w:val="clear" w:color="auto" w:fill="auto"/>
            <w:noWrap/>
            <w:vAlign w:val="bottom"/>
            <w:hideMark/>
          </w:tcPr>
          <w:p w:rsidR="007149E4" w:rsidRPr="00037F4F" w:rsidRDefault="007149E4" w:rsidP="0024660C">
            <w:pPr>
              <w:pStyle w:val="Tabletext"/>
            </w:pPr>
            <w:r w:rsidRPr="00037F4F">
              <w:t>Asthma</w:t>
            </w:r>
          </w:p>
        </w:tc>
        <w:tc>
          <w:tcPr>
            <w:tcW w:w="1224" w:type="pct"/>
            <w:vAlign w:val="bottom"/>
          </w:tcPr>
          <w:p w:rsidR="007149E4" w:rsidRPr="00037F4F" w:rsidRDefault="007149E4" w:rsidP="0024660C">
            <w:pPr>
              <w:pStyle w:val="Tabletext"/>
              <w:jc w:val="right"/>
            </w:pPr>
            <w:r w:rsidRPr="00A2463F">
              <w:t>91</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40.20</w:t>
            </w:r>
          </w:p>
        </w:tc>
        <w:tc>
          <w:tcPr>
            <w:tcW w:w="2925" w:type="pct"/>
            <w:shd w:val="clear" w:color="auto" w:fill="auto"/>
            <w:noWrap/>
            <w:vAlign w:val="bottom"/>
            <w:hideMark/>
          </w:tcPr>
          <w:p w:rsidR="007149E4" w:rsidRPr="00037F4F" w:rsidRDefault="007149E4" w:rsidP="0024660C">
            <w:pPr>
              <w:pStyle w:val="Tabletext"/>
            </w:pPr>
            <w:r w:rsidRPr="00037F4F">
              <w:t>COPD</w:t>
            </w:r>
          </w:p>
        </w:tc>
        <w:tc>
          <w:tcPr>
            <w:tcW w:w="1224" w:type="pct"/>
            <w:vAlign w:val="bottom"/>
          </w:tcPr>
          <w:p w:rsidR="007149E4" w:rsidRPr="00037F4F" w:rsidRDefault="007149E4" w:rsidP="0024660C">
            <w:pPr>
              <w:pStyle w:val="Tabletext"/>
              <w:jc w:val="right"/>
            </w:pPr>
            <w:r w:rsidRPr="00A2463F">
              <w:t>32</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40.21</w:t>
            </w:r>
          </w:p>
        </w:tc>
        <w:tc>
          <w:tcPr>
            <w:tcW w:w="2925" w:type="pct"/>
            <w:shd w:val="clear" w:color="auto" w:fill="auto"/>
            <w:noWrap/>
            <w:vAlign w:val="bottom"/>
            <w:hideMark/>
          </w:tcPr>
          <w:p w:rsidR="007149E4" w:rsidRPr="00037F4F" w:rsidRDefault="007149E4" w:rsidP="0024660C">
            <w:pPr>
              <w:pStyle w:val="Tabletext"/>
            </w:pPr>
            <w:r w:rsidRPr="00037F4F">
              <w:t>Cardiac rehabilitation</w:t>
            </w:r>
          </w:p>
        </w:tc>
        <w:tc>
          <w:tcPr>
            <w:tcW w:w="1224" w:type="pct"/>
            <w:vAlign w:val="bottom"/>
          </w:tcPr>
          <w:p w:rsidR="007149E4" w:rsidRPr="00037F4F" w:rsidRDefault="007149E4" w:rsidP="0024660C">
            <w:pPr>
              <w:pStyle w:val="Tabletext"/>
              <w:jc w:val="right"/>
            </w:pPr>
            <w:r w:rsidRPr="00A2463F">
              <w:t>2</w:t>
            </w:r>
            <w:r w:rsidR="00264210">
              <w:t>,</w:t>
            </w:r>
            <w:r w:rsidRPr="00A2463F">
              <w:t>019</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40.22</w:t>
            </w:r>
          </w:p>
        </w:tc>
        <w:tc>
          <w:tcPr>
            <w:tcW w:w="2925" w:type="pct"/>
            <w:shd w:val="clear" w:color="auto" w:fill="auto"/>
            <w:noWrap/>
            <w:vAlign w:val="bottom"/>
            <w:hideMark/>
          </w:tcPr>
          <w:p w:rsidR="007149E4" w:rsidRPr="00037F4F" w:rsidRDefault="007149E4" w:rsidP="0024660C">
            <w:pPr>
              <w:pStyle w:val="Tabletext"/>
            </w:pPr>
            <w:proofErr w:type="spellStart"/>
            <w:r w:rsidRPr="00037F4F">
              <w:t>Stomal</w:t>
            </w:r>
            <w:proofErr w:type="spellEnd"/>
            <w:r w:rsidRPr="00037F4F">
              <w:t xml:space="preserve"> therapy</w:t>
            </w:r>
          </w:p>
        </w:tc>
        <w:tc>
          <w:tcPr>
            <w:tcW w:w="1224" w:type="pct"/>
            <w:vAlign w:val="bottom"/>
          </w:tcPr>
          <w:p w:rsidR="007149E4" w:rsidRPr="00037F4F" w:rsidRDefault="007149E4" w:rsidP="0024660C">
            <w:pPr>
              <w:pStyle w:val="Tabletext"/>
              <w:jc w:val="right"/>
            </w:pPr>
            <w:r w:rsidRPr="00A2463F">
              <w:t>246</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40.23</w:t>
            </w:r>
          </w:p>
        </w:tc>
        <w:tc>
          <w:tcPr>
            <w:tcW w:w="2925" w:type="pct"/>
            <w:shd w:val="clear" w:color="auto" w:fill="auto"/>
            <w:noWrap/>
            <w:vAlign w:val="bottom"/>
            <w:hideMark/>
          </w:tcPr>
          <w:p w:rsidR="007149E4" w:rsidRPr="00037F4F" w:rsidRDefault="007149E4" w:rsidP="0024660C">
            <w:pPr>
              <w:pStyle w:val="Tabletext"/>
            </w:pPr>
            <w:r w:rsidRPr="00037F4F">
              <w:t>Nutrition/dietetics</w:t>
            </w:r>
          </w:p>
        </w:tc>
        <w:tc>
          <w:tcPr>
            <w:tcW w:w="1224" w:type="pct"/>
            <w:vAlign w:val="bottom"/>
          </w:tcPr>
          <w:p w:rsidR="007149E4" w:rsidRPr="00037F4F" w:rsidRDefault="007149E4" w:rsidP="0024660C">
            <w:pPr>
              <w:pStyle w:val="Tabletext"/>
              <w:jc w:val="right"/>
            </w:pPr>
            <w:r w:rsidRPr="00A2463F">
              <w:t>6</w:t>
            </w:r>
            <w:r w:rsidR="00264210">
              <w:t>,</w:t>
            </w:r>
            <w:r w:rsidRPr="00A2463F">
              <w:t>743</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40.24</w:t>
            </w:r>
          </w:p>
        </w:tc>
        <w:tc>
          <w:tcPr>
            <w:tcW w:w="2925" w:type="pct"/>
            <w:shd w:val="clear" w:color="auto" w:fill="auto"/>
            <w:noWrap/>
            <w:vAlign w:val="bottom"/>
            <w:hideMark/>
          </w:tcPr>
          <w:p w:rsidR="007149E4" w:rsidRPr="00037F4F" w:rsidRDefault="007149E4" w:rsidP="0024660C">
            <w:pPr>
              <w:pStyle w:val="Tabletext"/>
            </w:pPr>
            <w:r w:rsidRPr="00037F4F">
              <w:t>Orthotics</w:t>
            </w:r>
          </w:p>
        </w:tc>
        <w:tc>
          <w:tcPr>
            <w:tcW w:w="1224" w:type="pct"/>
            <w:vAlign w:val="bottom"/>
          </w:tcPr>
          <w:p w:rsidR="007149E4" w:rsidRPr="00037F4F" w:rsidRDefault="007149E4" w:rsidP="0024660C">
            <w:pPr>
              <w:pStyle w:val="Tabletext"/>
              <w:jc w:val="right"/>
            </w:pPr>
            <w:r w:rsidRPr="00A2463F">
              <w:t>1</w:t>
            </w:r>
            <w:r w:rsidR="00264210">
              <w:t>,</w:t>
            </w:r>
            <w:r w:rsidRPr="00A2463F">
              <w:t>611</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40.25</w:t>
            </w:r>
          </w:p>
        </w:tc>
        <w:tc>
          <w:tcPr>
            <w:tcW w:w="2925" w:type="pct"/>
            <w:shd w:val="clear" w:color="auto" w:fill="auto"/>
            <w:noWrap/>
            <w:vAlign w:val="bottom"/>
            <w:hideMark/>
          </w:tcPr>
          <w:p w:rsidR="007149E4" w:rsidRPr="00037F4F" w:rsidRDefault="007149E4" w:rsidP="0024660C">
            <w:pPr>
              <w:pStyle w:val="Tabletext"/>
            </w:pPr>
            <w:r w:rsidRPr="00037F4F">
              <w:t>Podiatry</w:t>
            </w:r>
          </w:p>
        </w:tc>
        <w:tc>
          <w:tcPr>
            <w:tcW w:w="1224" w:type="pct"/>
            <w:vAlign w:val="bottom"/>
          </w:tcPr>
          <w:p w:rsidR="007149E4" w:rsidRPr="00037F4F" w:rsidRDefault="007149E4" w:rsidP="0024660C">
            <w:pPr>
              <w:pStyle w:val="Tabletext"/>
              <w:jc w:val="right"/>
            </w:pPr>
            <w:r w:rsidRPr="00A2463F">
              <w:t>4</w:t>
            </w:r>
            <w:r w:rsidR="00264210">
              <w:t>,</w:t>
            </w:r>
            <w:r w:rsidRPr="00A2463F">
              <w:t>078</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40.26</w:t>
            </w:r>
          </w:p>
        </w:tc>
        <w:tc>
          <w:tcPr>
            <w:tcW w:w="2925" w:type="pct"/>
            <w:shd w:val="clear" w:color="auto" w:fill="auto"/>
            <w:noWrap/>
            <w:vAlign w:val="bottom"/>
            <w:hideMark/>
          </w:tcPr>
          <w:p w:rsidR="007149E4" w:rsidRPr="00037F4F" w:rsidRDefault="007149E4" w:rsidP="0024660C">
            <w:pPr>
              <w:pStyle w:val="Tabletext"/>
            </w:pPr>
            <w:r w:rsidRPr="00037F4F">
              <w:t>Diabetes</w:t>
            </w:r>
          </w:p>
        </w:tc>
        <w:tc>
          <w:tcPr>
            <w:tcW w:w="1224" w:type="pct"/>
            <w:vAlign w:val="bottom"/>
          </w:tcPr>
          <w:p w:rsidR="007149E4" w:rsidRPr="00037F4F" w:rsidRDefault="007149E4" w:rsidP="0024660C">
            <w:pPr>
              <w:pStyle w:val="Tabletext"/>
              <w:jc w:val="right"/>
            </w:pPr>
            <w:r w:rsidRPr="00A2463F">
              <w:t>1</w:t>
            </w:r>
            <w:r w:rsidR="00264210">
              <w:t>,</w:t>
            </w:r>
            <w:r w:rsidRPr="00A2463F">
              <w:t>172</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40.27</w:t>
            </w:r>
          </w:p>
        </w:tc>
        <w:tc>
          <w:tcPr>
            <w:tcW w:w="2925" w:type="pct"/>
            <w:shd w:val="clear" w:color="auto" w:fill="auto"/>
            <w:noWrap/>
            <w:vAlign w:val="bottom"/>
            <w:hideMark/>
          </w:tcPr>
          <w:p w:rsidR="007149E4" w:rsidRPr="00037F4F" w:rsidRDefault="007149E4" w:rsidP="0024660C">
            <w:pPr>
              <w:pStyle w:val="Tabletext"/>
            </w:pPr>
            <w:r w:rsidRPr="00037F4F">
              <w:t>Family planning</w:t>
            </w:r>
          </w:p>
        </w:tc>
        <w:tc>
          <w:tcPr>
            <w:tcW w:w="1224" w:type="pct"/>
            <w:vAlign w:val="bottom"/>
          </w:tcPr>
          <w:p w:rsidR="007149E4" w:rsidRPr="00037F4F" w:rsidRDefault="007149E4" w:rsidP="0024660C">
            <w:pPr>
              <w:pStyle w:val="Tabletext"/>
              <w:jc w:val="right"/>
            </w:pPr>
            <w:r w:rsidRPr="00A2463F">
              <w:t>195</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40.28</w:t>
            </w:r>
          </w:p>
        </w:tc>
        <w:tc>
          <w:tcPr>
            <w:tcW w:w="2925" w:type="pct"/>
            <w:shd w:val="clear" w:color="auto" w:fill="auto"/>
            <w:noWrap/>
            <w:vAlign w:val="bottom"/>
            <w:hideMark/>
          </w:tcPr>
          <w:p w:rsidR="007149E4" w:rsidRPr="00037F4F" w:rsidRDefault="007149E4" w:rsidP="0024660C">
            <w:pPr>
              <w:pStyle w:val="Tabletext"/>
            </w:pPr>
            <w:r w:rsidRPr="00037F4F">
              <w:t>Midwifery and maternity</w:t>
            </w:r>
          </w:p>
        </w:tc>
        <w:tc>
          <w:tcPr>
            <w:tcW w:w="1224" w:type="pct"/>
            <w:vAlign w:val="bottom"/>
          </w:tcPr>
          <w:p w:rsidR="007149E4" w:rsidRPr="00037F4F" w:rsidRDefault="007149E4" w:rsidP="0024660C">
            <w:pPr>
              <w:pStyle w:val="Tabletext"/>
              <w:jc w:val="right"/>
            </w:pPr>
            <w:r w:rsidRPr="00A2463F">
              <w:t>16</w:t>
            </w:r>
            <w:r w:rsidR="00264210">
              <w:t>,</w:t>
            </w:r>
            <w:r w:rsidRPr="00A2463F">
              <w:t>211</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40.29</w:t>
            </w:r>
          </w:p>
        </w:tc>
        <w:tc>
          <w:tcPr>
            <w:tcW w:w="2925" w:type="pct"/>
            <w:shd w:val="clear" w:color="auto" w:fill="auto"/>
            <w:noWrap/>
            <w:vAlign w:val="bottom"/>
            <w:hideMark/>
          </w:tcPr>
          <w:p w:rsidR="007149E4" w:rsidRPr="00037F4F" w:rsidRDefault="007149E4" w:rsidP="0024660C">
            <w:pPr>
              <w:pStyle w:val="Tabletext"/>
            </w:pPr>
            <w:r w:rsidRPr="00037F4F">
              <w:t>Psychology</w:t>
            </w:r>
          </w:p>
        </w:tc>
        <w:tc>
          <w:tcPr>
            <w:tcW w:w="1224" w:type="pct"/>
            <w:vAlign w:val="bottom"/>
          </w:tcPr>
          <w:p w:rsidR="007149E4" w:rsidRPr="00037F4F" w:rsidRDefault="007149E4" w:rsidP="0024660C">
            <w:pPr>
              <w:pStyle w:val="Tabletext"/>
              <w:jc w:val="right"/>
            </w:pPr>
            <w:r w:rsidRPr="00A2463F">
              <w:t>1</w:t>
            </w:r>
            <w:r w:rsidR="00264210">
              <w:t>,</w:t>
            </w:r>
            <w:r w:rsidRPr="00A2463F">
              <w:t>901</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40.30</w:t>
            </w:r>
          </w:p>
        </w:tc>
        <w:tc>
          <w:tcPr>
            <w:tcW w:w="2925" w:type="pct"/>
            <w:shd w:val="clear" w:color="auto" w:fill="auto"/>
            <w:noWrap/>
            <w:vAlign w:val="bottom"/>
            <w:hideMark/>
          </w:tcPr>
          <w:p w:rsidR="007149E4" w:rsidRPr="00037F4F" w:rsidRDefault="007149E4" w:rsidP="0024660C">
            <w:pPr>
              <w:pStyle w:val="Tabletext"/>
            </w:pPr>
            <w:r w:rsidRPr="00037F4F">
              <w:t>Alcohol and other drugs</w:t>
            </w:r>
          </w:p>
        </w:tc>
        <w:tc>
          <w:tcPr>
            <w:tcW w:w="1224" w:type="pct"/>
            <w:vAlign w:val="bottom"/>
          </w:tcPr>
          <w:p w:rsidR="007149E4" w:rsidRPr="00037F4F" w:rsidRDefault="007149E4" w:rsidP="0024660C">
            <w:pPr>
              <w:pStyle w:val="Tabletext"/>
              <w:jc w:val="right"/>
            </w:pPr>
            <w:r w:rsidRPr="00A2463F">
              <w:t>9</w:t>
            </w:r>
            <w:r w:rsidR="00264210">
              <w:t>,</w:t>
            </w:r>
            <w:r w:rsidRPr="00A2463F">
              <w:t>928</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40.31</w:t>
            </w:r>
          </w:p>
        </w:tc>
        <w:tc>
          <w:tcPr>
            <w:tcW w:w="2925" w:type="pct"/>
            <w:shd w:val="clear" w:color="auto" w:fill="auto"/>
            <w:noWrap/>
            <w:vAlign w:val="bottom"/>
            <w:hideMark/>
          </w:tcPr>
          <w:p w:rsidR="007149E4" w:rsidRPr="00037F4F" w:rsidRDefault="007149E4" w:rsidP="0024660C">
            <w:pPr>
              <w:pStyle w:val="Tabletext"/>
            </w:pPr>
            <w:r w:rsidRPr="00037F4F">
              <w:t>Burns</w:t>
            </w:r>
          </w:p>
        </w:tc>
        <w:tc>
          <w:tcPr>
            <w:tcW w:w="1224" w:type="pct"/>
            <w:vAlign w:val="bottom"/>
          </w:tcPr>
          <w:p w:rsidR="007149E4" w:rsidRPr="00037F4F" w:rsidRDefault="007149E4" w:rsidP="0024660C">
            <w:pPr>
              <w:pStyle w:val="Tabletext"/>
              <w:jc w:val="right"/>
            </w:pPr>
            <w:r w:rsidRPr="00A2463F">
              <w:t>6</w:t>
            </w:r>
            <w:r w:rsidR="00264210">
              <w:t>,</w:t>
            </w:r>
            <w:r w:rsidRPr="00A2463F">
              <w:t>682</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40.32</w:t>
            </w:r>
          </w:p>
        </w:tc>
        <w:tc>
          <w:tcPr>
            <w:tcW w:w="2925" w:type="pct"/>
            <w:shd w:val="clear" w:color="auto" w:fill="auto"/>
            <w:noWrap/>
            <w:vAlign w:val="bottom"/>
            <w:hideMark/>
          </w:tcPr>
          <w:p w:rsidR="007149E4" w:rsidRPr="00037F4F" w:rsidRDefault="007149E4" w:rsidP="0024660C">
            <w:pPr>
              <w:pStyle w:val="Tabletext"/>
            </w:pPr>
            <w:r w:rsidRPr="00037F4F">
              <w:t>Continence</w:t>
            </w:r>
          </w:p>
        </w:tc>
        <w:tc>
          <w:tcPr>
            <w:tcW w:w="1224" w:type="pct"/>
            <w:vAlign w:val="bottom"/>
          </w:tcPr>
          <w:p w:rsidR="007149E4" w:rsidRPr="00037F4F" w:rsidRDefault="007149E4" w:rsidP="0024660C">
            <w:pPr>
              <w:pStyle w:val="Tabletext"/>
              <w:jc w:val="right"/>
            </w:pPr>
            <w:r w:rsidRPr="00A2463F">
              <w:t>777</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40.34</w:t>
            </w:r>
          </w:p>
        </w:tc>
        <w:tc>
          <w:tcPr>
            <w:tcW w:w="2925" w:type="pct"/>
            <w:shd w:val="clear" w:color="auto" w:fill="auto"/>
            <w:noWrap/>
            <w:vAlign w:val="bottom"/>
            <w:hideMark/>
          </w:tcPr>
          <w:p w:rsidR="007149E4" w:rsidRPr="00037F4F" w:rsidRDefault="007149E4" w:rsidP="0024660C">
            <w:pPr>
              <w:pStyle w:val="Tabletext"/>
            </w:pPr>
            <w:r w:rsidRPr="00037F4F">
              <w:t>Specialist mental health</w:t>
            </w:r>
          </w:p>
        </w:tc>
        <w:tc>
          <w:tcPr>
            <w:tcW w:w="1224" w:type="pct"/>
            <w:vAlign w:val="bottom"/>
          </w:tcPr>
          <w:p w:rsidR="007149E4" w:rsidRPr="00037F4F" w:rsidRDefault="007149E4" w:rsidP="0024660C">
            <w:pPr>
              <w:pStyle w:val="Tabletext"/>
              <w:jc w:val="right"/>
            </w:pPr>
            <w:r w:rsidRPr="00A2463F">
              <w:t>18</w:t>
            </w:r>
            <w:r w:rsidR="00264210">
              <w:t>,</w:t>
            </w:r>
            <w:r w:rsidRPr="00A2463F">
              <w:t>376</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40.35</w:t>
            </w:r>
          </w:p>
        </w:tc>
        <w:tc>
          <w:tcPr>
            <w:tcW w:w="2925" w:type="pct"/>
            <w:shd w:val="clear" w:color="auto" w:fill="auto"/>
            <w:noWrap/>
            <w:vAlign w:val="bottom"/>
            <w:hideMark/>
          </w:tcPr>
          <w:p w:rsidR="007149E4" w:rsidRPr="00037F4F" w:rsidRDefault="007149E4" w:rsidP="0024660C">
            <w:pPr>
              <w:pStyle w:val="Tabletext"/>
            </w:pPr>
            <w:r w:rsidRPr="00037F4F">
              <w:t>Palliative care</w:t>
            </w:r>
          </w:p>
        </w:tc>
        <w:tc>
          <w:tcPr>
            <w:tcW w:w="1224" w:type="pct"/>
            <w:vAlign w:val="bottom"/>
          </w:tcPr>
          <w:p w:rsidR="007149E4" w:rsidRPr="00037F4F" w:rsidRDefault="007149E4" w:rsidP="0024660C">
            <w:pPr>
              <w:pStyle w:val="Tabletext"/>
              <w:jc w:val="right"/>
            </w:pPr>
            <w:r w:rsidRPr="00A2463F">
              <w:t>3</w:t>
            </w:r>
            <w:r w:rsidR="00264210">
              <w:t>,</w:t>
            </w:r>
            <w:r w:rsidRPr="00A2463F">
              <w:t>826</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40.36</w:t>
            </w:r>
          </w:p>
        </w:tc>
        <w:tc>
          <w:tcPr>
            <w:tcW w:w="2925" w:type="pct"/>
            <w:shd w:val="clear" w:color="auto" w:fill="auto"/>
            <w:noWrap/>
            <w:vAlign w:val="bottom"/>
            <w:hideMark/>
          </w:tcPr>
          <w:p w:rsidR="007149E4" w:rsidRPr="00037F4F" w:rsidRDefault="007149E4" w:rsidP="0024660C">
            <w:pPr>
              <w:pStyle w:val="Tabletext"/>
            </w:pPr>
            <w:r w:rsidRPr="00037F4F">
              <w:t>Geriatric evaluation and management (GEM)</w:t>
            </w:r>
          </w:p>
        </w:tc>
        <w:tc>
          <w:tcPr>
            <w:tcW w:w="1224" w:type="pct"/>
            <w:vAlign w:val="bottom"/>
          </w:tcPr>
          <w:p w:rsidR="007149E4" w:rsidRPr="00037F4F" w:rsidRDefault="007149E4" w:rsidP="0024660C">
            <w:pPr>
              <w:pStyle w:val="Tabletext"/>
              <w:jc w:val="right"/>
            </w:pPr>
            <w:r w:rsidRPr="00A2463F">
              <w:t>296</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40.37</w:t>
            </w:r>
          </w:p>
        </w:tc>
        <w:tc>
          <w:tcPr>
            <w:tcW w:w="2925" w:type="pct"/>
            <w:shd w:val="clear" w:color="auto" w:fill="auto"/>
            <w:noWrap/>
            <w:vAlign w:val="bottom"/>
            <w:hideMark/>
          </w:tcPr>
          <w:p w:rsidR="007149E4" w:rsidRPr="00037F4F" w:rsidRDefault="007149E4" w:rsidP="0024660C">
            <w:pPr>
              <w:pStyle w:val="Tabletext"/>
            </w:pPr>
            <w:r w:rsidRPr="00037F4F">
              <w:t>Psychogeriatric</w:t>
            </w:r>
          </w:p>
        </w:tc>
        <w:tc>
          <w:tcPr>
            <w:tcW w:w="1224" w:type="pct"/>
            <w:vAlign w:val="bottom"/>
          </w:tcPr>
          <w:p w:rsidR="007149E4" w:rsidRPr="00037F4F" w:rsidRDefault="007149E4" w:rsidP="0024660C">
            <w:pPr>
              <w:pStyle w:val="Tabletext"/>
              <w:jc w:val="right"/>
            </w:pPr>
            <w:r w:rsidRPr="00A2463F">
              <w:t>252</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40.38</w:t>
            </w:r>
          </w:p>
        </w:tc>
        <w:tc>
          <w:tcPr>
            <w:tcW w:w="2925" w:type="pct"/>
            <w:shd w:val="clear" w:color="auto" w:fill="auto"/>
            <w:noWrap/>
            <w:vAlign w:val="bottom"/>
            <w:hideMark/>
          </w:tcPr>
          <w:p w:rsidR="007149E4" w:rsidRPr="00037F4F" w:rsidRDefault="007149E4" w:rsidP="0024660C">
            <w:pPr>
              <w:pStyle w:val="Tabletext"/>
            </w:pPr>
            <w:r w:rsidRPr="00037F4F">
              <w:t>Infectious diseases</w:t>
            </w:r>
          </w:p>
        </w:tc>
        <w:tc>
          <w:tcPr>
            <w:tcW w:w="1224" w:type="pct"/>
            <w:vAlign w:val="bottom"/>
          </w:tcPr>
          <w:p w:rsidR="007149E4" w:rsidRPr="00037F4F" w:rsidRDefault="007149E4" w:rsidP="0024660C">
            <w:pPr>
              <w:pStyle w:val="Tabletext"/>
              <w:jc w:val="right"/>
            </w:pPr>
            <w:r w:rsidRPr="00A2463F">
              <w:t>68</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40.39</w:t>
            </w:r>
          </w:p>
        </w:tc>
        <w:tc>
          <w:tcPr>
            <w:tcW w:w="2925" w:type="pct"/>
            <w:shd w:val="clear" w:color="auto" w:fill="auto"/>
            <w:noWrap/>
            <w:vAlign w:val="bottom"/>
            <w:hideMark/>
          </w:tcPr>
          <w:p w:rsidR="007149E4" w:rsidRPr="00037F4F" w:rsidRDefault="007149E4" w:rsidP="0024660C">
            <w:pPr>
              <w:pStyle w:val="Tabletext"/>
            </w:pPr>
            <w:r w:rsidRPr="00037F4F">
              <w:t>Neurology</w:t>
            </w:r>
          </w:p>
        </w:tc>
        <w:tc>
          <w:tcPr>
            <w:tcW w:w="1224" w:type="pct"/>
            <w:vAlign w:val="bottom"/>
          </w:tcPr>
          <w:p w:rsidR="007149E4" w:rsidRPr="00037F4F" w:rsidRDefault="007149E4" w:rsidP="0024660C">
            <w:pPr>
              <w:pStyle w:val="Tabletext"/>
              <w:jc w:val="right"/>
            </w:pPr>
            <w:r w:rsidRPr="00A2463F">
              <w:t>1</w:t>
            </w:r>
            <w:r w:rsidR="00264210">
              <w:t>,</w:t>
            </w:r>
            <w:r w:rsidRPr="00A2463F">
              <w:t>064</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40.40</w:t>
            </w:r>
          </w:p>
        </w:tc>
        <w:tc>
          <w:tcPr>
            <w:tcW w:w="2925" w:type="pct"/>
            <w:shd w:val="clear" w:color="auto" w:fill="auto"/>
            <w:noWrap/>
            <w:vAlign w:val="bottom"/>
            <w:hideMark/>
          </w:tcPr>
          <w:p w:rsidR="007149E4" w:rsidRPr="00037F4F" w:rsidRDefault="007149E4" w:rsidP="0024660C">
            <w:pPr>
              <w:pStyle w:val="Tabletext"/>
            </w:pPr>
            <w:r w:rsidRPr="00037F4F">
              <w:t>Respiratory</w:t>
            </w:r>
          </w:p>
        </w:tc>
        <w:tc>
          <w:tcPr>
            <w:tcW w:w="1224" w:type="pct"/>
            <w:vAlign w:val="bottom"/>
          </w:tcPr>
          <w:p w:rsidR="007149E4" w:rsidRPr="00037F4F" w:rsidRDefault="007149E4" w:rsidP="0024660C">
            <w:pPr>
              <w:pStyle w:val="Tabletext"/>
              <w:jc w:val="right"/>
            </w:pPr>
            <w:r w:rsidRPr="00A2463F">
              <w:t>2</w:t>
            </w:r>
            <w:r w:rsidR="00264210">
              <w:t>,</w:t>
            </w:r>
            <w:r w:rsidRPr="00A2463F">
              <w:t>013</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lastRenderedPageBreak/>
              <w:t>40.41</w:t>
            </w:r>
          </w:p>
        </w:tc>
        <w:tc>
          <w:tcPr>
            <w:tcW w:w="2925" w:type="pct"/>
            <w:shd w:val="clear" w:color="auto" w:fill="auto"/>
            <w:noWrap/>
            <w:vAlign w:val="bottom"/>
            <w:hideMark/>
          </w:tcPr>
          <w:p w:rsidR="007149E4" w:rsidRPr="00037F4F" w:rsidRDefault="007149E4" w:rsidP="0024660C">
            <w:pPr>
              <w:pStyle w:val="Tabletext"/>
            </w:pPr>
            <w:r w:rsidRPr="00037F4F">
              <w:t>Gastroenterology</w:t>
            </w:r>
          </w:p>
        </w:tc>
        <w:tc>
          <w:tcPr>
            <w:tcW w:w="1224" w:type="pct"/>
            <w:vAlign w:val="bottom"/>
          </w:tcPr>
          <w:p w:rsidR="007149E4" w:rsidRPr="00037F4F" w:rsidRDefault="007149E4" w:rsidP="0024660C">
            <w:pPr>
              <w:pStyle w:val="Tabletext"/>
              <w:jc w:val="right"/>
            </w:pPr>
            <w:r w:rsidRPr="00A2463F">
              <w:t>101</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40.42</w:t>
            </w:r>
          </w:p>
        </w:tc>
        <w:tc>
          <w:tcPr>
            <w:tcW w:w="2925" w:type="pct"/>
            <w:shd w:val="clear" w:color="auto" w:fill="auto"/>
            <w:noWrap/>
            <w:vAlign w:val="bottom"/>
            <w:hideMark/>
          </w:tcPr>
          <w:p w:rsidR="007149E4" w:rsidRPr="00037F4F" w:rsidRDefault="007149E4" w:rsidP="0024660C">
            <w:pPr>
              <w:pStyle w:val="Tabletext"/>
            </w:pPr>
            <w:r w:rsidRPr="00037F4F">
              <w:t>Circulatory</w:t>
            </w:r>
          </w:p>
        </w:tc>
        <w:tc>
          <w:tcPr>
            <w:tcW w:w="1224" w:type="pct"/>
            <w:vAlign w:val="bottom"/>
          </w:tcPr>
          <w:p w:rsidR="007149E4" w:rsidRPr="00037F4F" w:rsidRDefault="007149E4" w:rsidP="0024660C">
            <w:pPr>
              <w:pStyle w:val="Tabletext"/>
              <w:jc w:val="right"/>
            </w:pPr>
            <w:r w:rsidRPr="00A2463F">
              <w:t>478</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40.44</w:t>
            </w:r>
          </w:p>
        </w:tc>
        <w:tc>
          <w:tcPr>
            <w:tcW w:w="2925" w:type="pct"/>
            <w:shd w:val="clear" w:color="auto" w:fill="auto"/>
            <w:noWrap/>
            <w:vAlign w:val="bottom"/>
            <w:hideMark/>
          </w:tcPr>
          <w:p w:rsidR="007149E4" w:rsidRPr="00037F4F" w:rsidRDefault="007149E4" w:rsidP="0024660C">
            <w:pPr>
              <w:pStyle w:val="Tabletext"/>
            </w:pPr>
            <w:r w:rsidRPr="00037F4F">
              <w:t>Orthopaedics</w:t>
            </w:r>
          </w:p>
        </w:tc>
        <w:tc>
          <w:tcPr>
            <w:tcW w:w="1224" w:type="pct"/>
            <w:vAlign w:val="bottom"/>
          </w:tcPr>
          <w:p w:rsidR="007149E4" w:rsidRPr="00037F4F" w:rsidRDefault="007149E4" w:rsidP="0024660C">
            <w:pPr>
              <w:pStyle w:val="Tabletext"/>
              <w:jc w:val="right"/>
            </w:pPr>
            <w:r w:rsidRPr="00A2463F">
              <w:t>4</w:t>
            </w:r>
            <w:r w:rsidR="00264210">
              <w:t>,</w:t>
            </w:r>
            <w:r w:rsidRPr="00A2463F">
              <w:t>710</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40.46</w:t>
            </w:r>
          </w:p>
        </w:tc>
        <w:tc>
          <w:tcPr>
            <w:tcW w:w="2925" w:type="pct"/>
            <w:shd w:val="clear" w:color="auto" w:fill="auto"/>
            <w:noWrap/>
            <w:vAlign w:val="bottom"/>
            <w:hideMark/>
          </w:tcPr>
          <w:p w:rsidR="007149E4" w:rsidRPr="00037F4F" w:rsidRDefault="007149E4" w:rsidP="0024660C">
            <w:pPr>
              <w:pStyle w:val="Tabletext"/>
            </w:pPr>
            <w:r w:rsidRPr="00037F4F">
              <w:t>Endocrinology</w:t>
            </w:r>
          </w:p>
        </w:tc>
        <w:tc>
          <w:tcPr>
            <w:tcW w:w="1224" w:type="pct"/>
            <w:vAlign w:val="bottom"/>
          </w:tcPr>
          <w:p w:rsidR="007149E4" w:rsidRPr="00037F4F" w:rsidRDefault="007149E4" w:rsidP="0024660C">
            <w:pPr>
              <w:pStyle w:val="Tabletext"/>
              <w:jc w:val="right"/>
            </w:pPr>
            <w:r w:rsidRPr="00A2463F">
              <w:t>1</w:t>
            </w:r>
            <w:r w:rsidR="00264210">
              <w:t>,</w:t>
            </w:r>
            <w:r w:rsidRPr="00A2463F">
              <w:t>856</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40.47</w:t>
            </w:r>
          </w:p>
        </w:tc>
        <w:tc>
          <w:tcPr>
            <w:tcW w:w="2925" w:type="pct"/>
            <w:shd w:val="clear" w:color="auto" w:fill="auto"/>
            <w:noWrap/>
            <w:vAlign w:val="bottom"/>
            <w:hideMark/>
          </w:tcPr>
          <w:p w:rsidR="007149E4" w:rsidRPr="00037F4F" w:rsidRDefault="007149E4" w:rsidP="0024660C">
            <w:pPr>
              <w:pStyle w:val="Tabletext"/>
            </w:pPr>
            <w:r w:rsidRPr="00037F4F">
              <w:t>Nephrology</w:t>
            </w:r>
          </w:p>
        </w:tc>
        <w:tc>
          <w:tcPr>
            <w:tcW w:w="1224" w:type="pct"/>
            <w:vAlign w:val="bottom"/>
          </w:tcPr>
          <w:p w:rsidR="007149E4" w:rsidRPr="00037F4F" w:rsidRDefault="007149E4" w:rsidP="0024660C">
            <w:pPr>
              <w:pStyle w:val="Tabletext"/>
              <w:jc w:val="right"/>
            </w:pPr>
            <w:r w:rsidRPr="00A2463F">
              <w:t>1</w:t>
            </w:r>
            <w:r w:rsidR="00264210">
              <w:t>,</w:t>
            </w:r>
            <w:r w:rsidRPr="00A2463F">
              <w:t>292</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40.48</w:t>
            </w:r>
          </w:p>
        </w:tc>
        <w:tc>
          <w:tcPr>
            <w:tcW w:w="2925" w:type="pct"/>
            <w:shd w:val="clear" w:color="auto" w:fill="auto"/>
            <w:noWrap/>
            <w:vAlign w:val="bottom"/>
            <w:hideMark/>
          </w:tcPr>
          <w:p w:rsidR="007149E4" w:rsidRPr="00037F4F" w:rsidRDefault="007149E4" w:rsidP="0024660C">
            <w:pPr>
              <w:pStyle w:val="Tabletext"/>
            </w:pPr>
            <w:r w:rsidRPr="00037F4F">
              <w:t>Haematology and immunology</w:t>
            </w:r>
          </w:p>
        </w:tc>
        <w:tc>
          <w:tcPr>
            <w:tcW w:w="1224" w:type="pct"/>
            <w:vAlign w:val="bottom"/>
          </w:tcPr>
          <w:p w:rsidR="007149E4" w:rsidRPr="00037F4F" w:rsidRDefault="007149E4" w:rsidP="0024660C">
            <w:pPr>
              <w:pStyle w:val="Tabletext"/>
              <w:jc w:val="right"/>
            </w:pPr>
            <w:r w:rsidRPr="00A2463F">
              <w:t>934</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40.49</w:t>
            </w:r>
          </w:p>
        </w:tc>
        <w:tc>
          <w:tcPr>
            <w:tcW w:w="2925" w:type="pct"/>
            <w:shd w:val="clear" w:color="auto" w:fill="auto"/>
            <w:noWrap/>
            <w:vAlign w:val="bottom"/>
            <w:hideMark/>
          </w:tcPr>
          <w:p w:rsidR="007149E4" w:rsidRPr="00037F4F" w:rsidRDefault="007149E4" w:rsidP="0024660C">
            <w:pPr>
              <w:pStyle w:val="Tabletext"/>
            </w:pPr>
            <w:r w:rsidRPr="00037F4F">
              <w:t>Gynaecology</w:t>
            </w:r>
          </w:p>
        </w:tc>
        <w:tc>
          <w:tcPr>
            <w:tcW w:w="1224" w:type="pct"/>
            <w:vAlign w:val="bottom"/>
          </w:tcPr>
          <w:p w:rsidR="007149E4" w:rsidRPr="00037F4F" w:rsidRDefault="007149E4" w:rsidP="0024660C">
            <w:pPr>
              <w:pStyle w:val="Tabletext"/>
              <w:jc w:val="right"/>
            </w:pPr>
            <w:r w:rsidRPr="00A2463F">
              <w:t>1</w:t>
            </w:r>
            <w:r w:rsidR="00264210">
              <w:t>,</w:t>
            </w:r>
            <w:r w:rsidRPr="00A2463F">
              <w:t>008</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40.50</w:t>
            </w:r>
          </w:p>
        </w:tc>
        <w:tc>
          <w:tcPr>
            <w:tcW w:w="2925" w:type="pct"/>
            <w:shd w:val="clear" w:color="auto" w:fill="auto"/>
            <w:noWrap/>
            <w:vAlign w:val="bottom"/>
            <w:hideMark/>
          </w:tcPr>
          <w:p w:rsidR="007149E4" w:rsidRPr="00037F4F" w:rsidRDefault="007149E4" w:rsidP="0024660C">
            <w:pPr>
              <w:pStyle w:val="Tabletext"/>
            </w:pPr>
            <w:r w:rsidRPr="00037F4F">
              <w:t>Urology</w:t>
            </w:r>
          </w:p>
        </w:tc>
        <w:tc>
          <w:tcPr>
            <w:tcW w:w="1224" w:type="pct"/>
            <w:vAlign w:val="bottom"/>
          </w:tcPr>
          <w:p w:rsidR="007149E4" w:rsidRPr="00037F4F" w:rsidRDefault="007149E4" w:rsidP="0024660C">
            <w:pPr>
              <w:pStyle w:val="Tabletext"/>
              <w:jc w:val="right"/>
            </w:pPr>
            <w:r w:rsidRPr="00A2463F">
              <w:t>187</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40.51</w:t>
            </w:r>
          </w:p>
        </w:tc>
        <w:tc>
          <w:tcPr>
            <w:tcW w:w="2925" w:type="pct"/>
            <w:shd w:val="clear" w:color="auto" w:fill="auto"/>
            <w:noWrap/>
            <w:vAlign w:val="bottom"/>
            <w:hideMark/>
          </w:tcPr>
          <w:p w:rsidR="007149E4" w:rsidRPr="00037F4F" w:rsidRDefault="007149E4" w:rsidP="0024660C">
            <w:pPr>
              <w:pStyle w:val="Tabletext"/>
            </w:pPr>
            <w:r w:rsidRPr="00037F4F">
              <w:t>Breast</w:t>
            </w:r>
          </w:p>
        </w:tc>
        <w:tc>
          <w:tcPr>
            <w:tcW w:w="1224" w:type="pct"/>
            <w:vAlign w:val="bottom"/>
          </w:tcPr>
          <w:p w:rsidR="007149E4" w:rsidRPr="00037F4F" w:rsidRDefault="007149E4" w:rsidP="0024660C">
            <w:pPr>
              <w:pStyle w:val="Tabletext"/>
              <w:jc w:val="right"/>
            </w:pPr>
            <w:r w:rsidRPr="00A2463F">
              <w:t>539</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40.52</w:t>
            </w:r>
          </w:p>
        </w:tc>
        <w:tc>
          <w:tcPr>
            <w:tcW w:w="2925" w:type="pct"/>
            <w:shd w:val="clear" w:color="auto" w:fill="auto"/>
            <w:noWrap/>
            <w:vAlign w:val="bottom"/>
            <w:hideMark/>
          </w:tcPr>
          <w:p w:rsidR="007149E4" w:rsidRPr="00037F4F" w:rsidRDefault="007149E4" w:rsidP="0024660C">
            <w:pPr>
              <w:pStyle w:val="Tabletext"/>
            </w:pPr>
            <w:r w:rsidRPr="00037F4F">
              <w:t>Oncology</w:t>
            </w:r>
          </w:p>
        </w:tc>
        <w:tc>
          <w:tcPr>
            <w:tcW w:w="1224" w:type="pct"/>
            <w:vAlign w:val="bottom"/>
          </w:tcPr>
          <w:p w:rsidR="007149E4" w:rsidRPr="00037F4F" w:rsidRDefault="007149E4" w:rsidP="0024660C">
            <w:pPr>
              <w:pStyle w:val="Tabletext"/>
              <w:jc w:val="right"/>
            </w:pPr>
            <w:r w:rsidRPr="00A2463F">
              <w:t>12</w:t>
            </w:r>
            <w:r w:rsidR="00264210">
              <w:t>,</w:t>
            </w:r>
            <w:r w:rsidRPr="00A2463F">
              <w:t>552</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40.53</w:t>
            </w:r>
          </w:p>
        </w:tc>
        <w:tc>
          <w:tcPr>
            <w:tcW w:w="2925" w:type="pct"/>
            <w:shd w:val="clear" w:color="auto" w:fill="auto"/>
            <w:noWrap/>
            <w:vAlign w:val="bottom"/>
            <w:hideMark/>
          </w:tcPr>
          <w:p w:rsidR="007149E4" w:rsidRPr="00037F4F" w:rsidRDefault="007149E4" w:rsidP="0024660C">
            <w:pPr>
              <w:pStyle w:val="Tabletext"/>
            </w:pPr>
            <w:r w:rsidRPr="00037F4F">
              <w:t>General medicine</w:t>
            </w:r>
          </w:p>
        </w:tc>
        <w:tc>
          <w:tcPr>
            <w:tcW w:w="1224" w:type="pct"/>
            <w:vAlign w:val="bottom"/>
          </w:tcPr>
          <w:p w:rsidR="007149E4" w:rsidRPr="00037F4F" w:rsidRDefault="007149E4" w:rsidP="0024660C">
            <w:pPr>
              <w:pStyle w:val="Tabletext"/>
              <w:jc w:val="right"/>
            </w:pPr>
            <w:r w:rsidRPr="00A2463F">
              <w:t>3</w:t>
            </w:r>
            <w:r w:rsidR="00264210">
              <w:t>,</w:t>
            </w:r>
            <w:r w:rsidRPr="00A2463F">
              <w:t>382</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40.54</w:t>
            </w:r>
          </w:p>
        </w:tc>
        <w:tc>
          <w:tcPr>
            <w:tcW w:w="2925" w:type="pct"/>
            <w:shd w:val="clear" w:color="auto" w:fill="auto"/>
            <w:noWrap/>
            <w:vAlign w:val="bottom"/>
            <w:hideMark/>
          </w:tcPr>
          <w:p w:rsidR="007149E4" w:rsidRPr="00037F4F" w:rsidRDefault="007149E4" w:rsidP="0024660C">
            <w:pPr>
              <w:pStyle w:val="Tabletext"/>
            </w:pPr>
            <w:r w:rsidRPr="00037F4F">
              <w:t>General surgery</w:t>
            </w:r>
          </w:p>
        </w:tc>
        <w:tc>
          <w:tcPr>
            <w:tcW w:w="1224" w:type="pct"/>
            <w:vAlign w:val="bottom"/>
          </w:tcPr>
          <w:p w:rsidR="007149E4" w:rsidRPr="00037F4F" w:rsidRDefault="007149E4" w:rsidP="0024660C">
            <w:pPr>
              <w:pStyle w:val="Tabletext"/>
              <w:jc w:val="right"/>
            </w:pPr>
            <w:r w:rsidRPr="00A2463F">
              <w:t>2</w:t>
            </w:r>
            <w:r w:rsidR="00264210">
              <w:t>,</w:t>
            </w:r>
            <w:r w:rsidRPr="00A2463F">
              <w:t>226</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40.55</w:t>
            </w:r>
          </w:p>
        </w:tc>
        <w:tc>
          <w:tcPr>
            <w:tcW w:w="2925" w:type="pct"/>
            <w:shd w:val="clear" w:color="auto" w:fill="auto"/>
            <w:noWrap/>
            <w:vAlign w:val="bottom"/>
            <w:hideMark/>
          </w:tcPr>
          <w:p w:rsidR="007149E4" w:rsidRPr="00037F4F" w:rsidRDefault="007149E4" w:rsidP="0024660C">
            <w:pPr>
              <w:pStyle w:val="Tabletext"/>
            </w:pPr>
            <w:r w:rsidRPr="00037F4F">
              <w:t>Paediatrics</w:t>
            </w:r>
          </w:p>
        </w:tc>
        <w:tc>
          <w:tcPr>
            <w:tcW w:w="1224" w:type="pct"/>
            <w:vAlign w:val="bottom"/>
          </w:tcPr>
          <w:p w:rsidR="007149E4" w:rsidRPr="00037F4F" w:rsidRDefault="007149E4" w:rsidP="0024660C">
            <w:pPr>
              <w:pStyle w:val="Tabletext"/>
              <w:jc w:val="right"/>
            </w:pPr>
            <w:r w:rsidRPr="00A2463F">
              <w:t>823</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40.56</w:t>
            </w:r>
          </w:p>
        </w:tc>
        <w:tc>
          <w:tcPr>
            <w:tcW w:w="2925" w:type="pct"/>
            <w:shd w:val="clear" w:color="auto" w:fill="auto"/>
            <w:noWrap/>
            <w:vAlign w:val="bottom"/>
            <w:hideMark/>
          </w:tcPr>
          <w:p w:rsidR="007149E4" w:rsidRPr="00037F4F" w:rsidRDefault="007149E4" w:rsidP="0024660C">
            <w:pPr>
              <w:pStyle w:val="Tabletext"/>
            </w:pPr>
            <w:r w:rsidRPr="00037F4F">
              <w:t>Falls prevention</w:t>
            </w:r>
          </w:p>
        </w:tc>
        <w:tc>
          <w:tcPr>
            <w:tcW w:w="1224" w:type="pct"/>
            <w:vAlign w:val="bottom"/>
          </w:tcPr>
          <w:p w:rsidR="007149E4" w:rsidRPr="00037F4F" w:rsidRDefault="007149E4" w:rsidP="0024660C">
            <w:pPr>
              <w:pStyle w:val="Tabletext"/>
              <w:jc w:val="right"/>
            </w:pPr>
            <w:r w:rsidRPr="00A2463F">
              <w:t>548</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40.58</w:t>
            </w:r>
          </w:p>
        </w:tc>
        <w:tc>
          <w:tcPr>
            <w:tcW w:w="2925" w:type="pct"/>
            <w:shd w:val="clear" w:color="auto" w:fill="auto"/>
            <w:noWrap/>
            <w:vAlign w:val="bottom"/>
            <w:hideMark/>
          </w:tcPr>
          <w:p w:rsidR="007149E4" w:rsidRPr="00037F4F" w:rsidRDefault="007149E4" w:rsidP="0024660C">
            <w:pPr>
              <w:pStyle w:val="Tabletext"/>
            </w:pPr>
            <w:r w:rsidRPr="00037F4F">
              <w:t>Hospital avoidance programs</w:t>
            </w:r>
          </w:p>
        </w:tc>
        <w:tc>
          <w:tcPr>
            <w:tcW w:w="1224" w:type="pct"/>
            <w:vAlign w:val="bottom"/>
          </w:tcPr>
          <w:p w:rsidR="007149E4" w:rsidRPr="00037F4F" w:rsidRDefault="007149E4" w:rsidP="0024660C">
            <w:pPr>
              <w:pStyle w:val="Tabletext"/>
              <w:jc w:val="right"/>
            </w:pPr>
            <w:r w:rsidRPr="00A2463F">
              <w:t>1</w:t>
            </w:r>
            <w:r w:rsidR="00264210">
              <w:t>,</w:t>
            </w:r>
            <w:r w:rsidRPr="00A2463F">
              <w:t>955</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40.59</w:t>
            </w:r>
          </w:p>
        </w:tc>
        <w:tc>
          <w:tcPr>
            <w:tcW w:w="2925" w:type="pct"/>
            <w:shd w:val="clear" w:color="auto" w:fill="auto"/>
            <w:noWrap/>
            <w:vAlign w:val="bottom"/>
            <w:hideMark/>
          </w:tcPr>
          <w:p w:rsidR="007149E4" w:rsidRPr="00037F4F" w:rsidRDefault="007149E4" w:rsidP="0024660C">
            <w:pPr>
              <w:pStyle w:val="Tabletext"/>
            </w:pPr>
            <w:r w:rsidRPr="00037F4F">
              <w:t>Post-acute care</w:t>
            </w:r>
          </w:p>
        </w:tc>
        <w:tc>
          <w:tcPr>
            <w:tcW w:w="1224" w:type="pct"/>
            <w:vAlign w:val="bottom"/>
          </w:tcPr>
          <w:p w:rsidR="007149E4" w:rsidRPr="00037F4F" w:rsidRDefault="007149E4" w:rsidP="0024660C">
            <w:pPr>
              <w:pStyle w:val="Tabletext"/>
              <w:jc w:val="right"/>
            </w:pPr>
            <w:r w:rsidRPr="00A2463F">
              <w:t>67</w:t>
            </w:r>
          </w:p>
        </w:tc>
      </w:tr>
      <w:tr w:rsidR="007149E4" w:rsidRPr="000238C1" w:rsidTr="007149E4">
        <w:trPr>
          <w:trHeight w:val="20"/>
        </w:trPr>
        <w:tc>
          <w:tcPr>
            <w:tcW w:w="851" w:type="pct"/>
            <w:shd w:val="clear" w:color="auto" w:fill="auto"/>
            <w:noWrap/>
            <w:vAlign w:val="bottom"/>
            <w:hideMark/>
          </w:tcPr>
          <w:p w:rsidR="007149E4" w:rsidRPr="00037F4F" w:rsidRDefault="007149E4" w:rsidP="0024660C">
            <w:pPr>
              <w:pStyle w:val="Tabletext"/>
            </w:pPr>
            <w:r w:rsidRPr="00037F4F">
              <w:t>50.01</w:t>
            </w:r>
          </w:p>
        </w:tc>
        <w:tc>
          <w:tcPr>
            <w:tcW w:w="2925" w:type="pct"/>
            <w:shd w:val="clear" w:color="auto" w:fill="auto"/>
            <w:noWrap/>
            <w:vAlign w:val="bottom"/>
            <w:hideMark/>
          </w:tcPr>
          <w:p w:rsidR="007149E4" w:rsidRPr="00037F4F" w:rsidRDefault="007149E4" w:rsidP="0024660C">
            <w:pPr>
              <w:pStyle w:val="Tabletext"/>
            </w:pPr>
            <w:r w:rsidRPr="00037F4F">
              <w:t>Other non-</w:t>
            </w:r>
            <w:r w:rsidRPr="00037F4F">
              <w:softHyphen/>
            </w:r>
            <w:r w:rsidRPr="00037F4F">
              <w:rPr>
                <w:rFonts w:ascii="Cambria Math" w:hAnsi="Cambria Math" w:cs="Cambria Math"/>
              </w:rPr>
              <w:t>‐</w:t>
            </w:r>
            <w:r w:rsidRPr="00037F4F">
              <w:t>admitted clinic not specified above</w:t>
            </w:r>
          </w:p>
        </w:tc>
        <w:tc>
          <w:tcPr>
            <w:tcW w:w="1224" w:type="pct"/>
            <w:vAlign w:val="bottom"/>
          </w:tcPr>
          <w:p w:rsidR="007149E4" w:rsidRPr="00037F4F" w:rsidRDefault="007149E4" w:rsidP="0024660C">
            <w:pPr>
              <w:pStyle w:val="Tabletext"/>
              <w:jc w:val="right"/>
            </w:pPr>
            <w:r w:rsidRPr="00A2463F">
              <w:t>11</w:t>
            </w:r>
            <w:r w:rsidR="00264210">
              <w:t>,</w:t>
            </w:r>
            <w:r w:rsidRPr="00A2463F">
              <w:t>057</w:t>
            </w:r>
          </w:p>
        </w:tc>
      </w:tr>
      <w:tr w:rsidR="007149E4" w:rsidRPr="0024660C" w:rsidTr="007149E4">
        <w:trPr>
          <w:trHeight w:val="20"/>
        </w:trPr>
        <w:tc>
          <w:tcPr>
            <w:tcW w:w="3776" w:type="pct"/>
            <w:gridSpan w:val="2"/>
            <w:shd w:val="clear" w:color="auto" w:fill="808080" w:themeFill="background1" w:themeFillShade="80"/>
            <w:noWrap/>
            <w:vAlign w:val="bottom"/>
            <w:hideMark/>
          </w:tcPr>
          <w:p w:rsidR="007149E4" w:rsidRPr="0024660C" w:rsidRDefault="007149E4" w:rsidP="0024660C">
            <w:pPr>
              <w:pStyle w:val="Tabletext"/>
              <w:rPr>
                <w:color w:val="FFFFFF" w:themeColor="background1"/>
              </w:rPr>
            </w:pPr>
            <w:r w:rsidRPr="0024660C">
              <w:rPr>
                <w:color w:val="FFFFFF" w:themeColor="background1"/>
              </w:rPr>
              <w:t>Total individual encounters</w:t>
            </w:r>
          </w:p>
        </w:tc>
        <w:tc>
          <w:tcPr>
            <w:tcW w:w="1224" w:type="pct"/>
            <w:shd w:val="clear" w:color="auto" w:fill="808080" w:themeFill="background1" w:themeFillShade="80"/>
            <w:noWrap/>
            <w:vAlign w:val="center"/>
            <w:hideMark/>
          </w:tcPr>
          <w:p w:rsidR="007149E4" w:rsidRPr="0024660C" w:rsidRDefault="007149E4" w:rsidP="0024660C">
            <w:pPr>
              <w:pStyle w:val="Tabletext"/>
              <w:jc w:val="right"/>
              <w:rPr>
                <w:color w:val="FFFFFF" w:themeColor="background1"/>
              </w:rPr>
            </w:pPr>
            <w:r w:rsidRPr="0024660C">
              <w:rPr>
                <w:color w:val="FFFFFF" w:themeColor="background1"/>
              </w:rPr>
              <w:fldChar w:fldCharType="begin"/>
            </w:r>
            <w:r w:rsidRPr="0024660C">
              <w:rPr>
                <w:color w:val="FFFFFF" w:themeColor="background1"/>
              </w:rPr>
              <w:instrText xml:space="preserve"> =SUM(ABOVE) </w:instrText>
            </w:r>
            <w:r w:rsidRPr="0024660C">
              <w:rPr>
                <w:color w:val="FFFFFF" w:themeColor="background1"/>
              </w:rPr>
              <w:fldChar w:fldCharType="separate"/>
            </w:r>
            <w:r w:rsidRPr="0024660C">
              <w:rPr>
                <w:noProof/>
                <w:color w:val="FFFFFF" w:themeColor="background1"/>
              </w:rPr>
              <w:t>450</w:t>
            </w:r>
            <w:r w:rsidR="00264210">
              <w:rPr>
                <w:noProof/>
                <w:color w:val="FFFFFF" w:themeColor="background1"/>
              </w:rPr>
              <w:t>,</w:t>
            </w:r>
            <w:r w:rsidRPr="0024660C">
              <w:rPr>
                <w:noProof/>
                <w:color w:val="FFFFFF" w:themeColor="background1"/>
              </w:rPr>
              <w:t>42</w:t>
            </w:r>
            <w:r w:rsidRPr="0024660C">
              <w:rPr>
                <w:color w:val="FFFFFF" w:themeColor="background1"/>
              </w:rPr>
              <w:fldChar w:fldCharType="end"/>
            </w:r>
            <w:r w:rsidRPr="0024660C">
              <w:rPr>
                <w:color w:val="FFFFFF" w:themeColor="background1"/>
              </w:rPr>
              <w:t>9</w:t>
            </w:r>
          </w:p>
        </w:tc>
      </w:tr>
    </w:tbl>
    <w:p w:rsidR="00B8279F" w:rsidRDefault="00B8279F" w:rsidP="00B8279F">
      <w:pPr>
        <w:spacing w:after="0"/>
        <w:rPr>
          <w:b/>
          <w:sz w:val="16"/>
          <w:szCs w:val="16"/>
        </w:rPr>
      </w:pPr>
    </w:p>
    <w:p w:rsidR="000D6149" w:rsidRDefault="000D6149" w:rsidP="000D6149">
      <w:r>
        <w:t xml:space="preserve">Based on this listing, the 12 week data collection did not collect </w:t>
      </w:r>
      <w:r w:rsidR="0079285A">
        <w:t xml:space="preserve">sufficient </w:t>
      </w:r>
      <w:r>
        <w:t>information on the following tier 2 clinics:</w:t>
      </w:r>
    </w:p>
    <w:p w:rsidR="000D6149" w:rsidRDefault="000D6149" w:rsidP="000D6149">
      <w:pPr>
        <w:pStyle w:val="Bullet1"/>
      </w:pPr>
      <w:r>
        <w:t>(10.16) Renal dialysis – peritoneal dialysis – home delivered</w:t>
      </w:r>
    </w:p>
    <w:p w:rsidR="000D6149" w:rsidRDefault="000D6149" w:rsidP="000D6149">
      <w:pPr>
        <w:pStyle w:val="Bullet1"/>
      </w:pPr>
      <w:r>
        <w:t>(10.18) Enteral nutrition – home delivered</w:t>
      </w:r>
    </w:p>
    <w:p w:rsidR="001C476E" w:rsidRDefault="001C476E" w:rsidP="000D6149">
      <w:pPr>
        <w:pStyle w:val="Bullet1"/>
      </w:pPr>
      <w:r>
        <w:t>(20.28) Metabolic Bone</w:t>
      </w:r>
    </w:p>
    <w:p w:rsidR="000D6149" w:rsidRDefault="000D6149" w:rsidP="000D6149">
      <w:pPr>
        <w:pStyle w:val="Bullet1"/>
      </w:pPr>
      <w:r>
        <w:t>(20.37) Assisted reproductive technology</w:t>
      </w:r>
    </w:p>
    <w:p w:rsidR="000D6149" w:rsidRDefault="000D6149" w:rsidP="000D6149">
      <w:pPr>
        <w:pStyle w:val="Bullet1"/>
      </w:pPr>
      <w:r>
        <w:t>(20.50) Psychogeriatric</w:t>
      </w:r>
    </w:p>
    <w:p w:rsidR="000D6149" w:rsidRDefault="000D6149" w:rsidP="000D6149">
      <w:pPr>
        <w:pStyle w:val="Bullet1"/>
      </w:pPr>
      <w:r>
        <w:t>(30.02) MRI</w:t>
      </w:r>
    </w:p>
    <w:p w:rsidR="000D6149" w:rsidRDefault="000D6149" w:rsidP="000D6149">
      <w:pPr>
        <w:pStyle w:val="Bullet1"/>
      </w:pPr>
      <w:r>
        <w:t>(30.03) CT</w:t>
      </w:r>
    </w:p>
    <w:p w:rsidR="000D6149" w:rsidRDefault="000D6149" w:rsidP="000D6149">
      <w:pPr>
        <w:pStyle w:val="Bullet1"/>
      </w:pPr>
      <w:r>
        <w:t>(30.04) Nuclear Medicine</w:t>
      </w:r>
    </w:p>
    <w:p w:rsidR="000D6149" w:rsidRDefault="000D6149" w:rsidP="000D6149">
      <w:pPr>
        <w:pStyle w:val="Bullet1"/>
      </w:pPr>
      <w:r>
        <w:t>(30.06) PET</w:t>
      </w:r>
    </w:p>
    <w:p w:rsidR="000D6149" w:rsidRDefault="000D6149" w:rsidP="000D6149">
      <w:pPr>
        <w:pStyle w:val="Bullet1"/>
      </w:pPr>
      <w:r>
        <w:t>(30.07) Mammography screening</w:t>
      </w:r>
    </w:p>
    <w:p w:rsidR="000D6149" w:rsidRDefault="000D6149" w:rsidP="000D6149">
      <w:pPr>
        <w:pStyle w:val="Bullet1"/>
      </w:pPr>
      <w:r>
        <w:t>(40.33) General counselling</w:t>
      </w:r>
    </w:p>
    <w:p w:rsidR="000D6149" w:rsidRDefault="000D6149" w:rsidP="000D6149">
      <w:pPr>
        <w:pStyle w:val="Bullet1"/>
      </w:pPr>
      <w:r>
        <w:t xml:space="preserve">(40.43) </w:t>
      </w:r>
      <w:proofErr w:type="spellStart"/>
      <w:r>
        <w:t>Hepatobiliary</w:t>
      </w:r>
      <w:proofErr w:type="spellEnd"/>
    </w:p>
    <w:p w:rsidR="000D6149" w:rsidRDefault="000D6149" w:rsidP="000D6149">
      <w:pPr>
        <w:pStyle w:val="Bullet1"/>
      </w:pPr>
      <w:r>
        <w:t>(40.45) Dermatology</w:t>
      </w:r>
    </w:p>
    <w:p w:rsidR="000D6149" w:rsidRDefault="000D6149" w:rsidP="000D6149">
      <w:pPr>
        <w:pStyle w:val="Bullet1"/>
      </w:pPr>
      <w:r>
        <w:t>(40.57) Cognition and memory.</w:t>
      </w:r>
    </w:p>
    <w:p w:rsidR="000D6149" w:rsidRDefault="000D6149" w:rsidP="000D6149">
      <w:r>
        <w:t xml:space="preserve">It should be noted that some of the tier 2 clinics contained in this list relate to imaging examinations that are not separately counted but bundled with the primary outpatient attendance that generated the exam request. </w:t>
      </w:r>
    </w:p>
    <w:p w:rsidR="000D6149" w:rsidRDefault="000D6149" w:rsidP="000D6149">
      <w:r>
        <w:t>Further, whilst data is not reported against some tier 2 clinics, primarily associated with allied health and/or clinical nurse intervention classes; data for the comparable medical consultation clinics was reported upon within the study.</w:t>
      </w:r>
      <w:r w:rsidR="00AE0B59">
        <w:t xml:space="preserve"> </w:t>
      </w:r>
      <w:r>
        <w:t>During the onsite visits, the study team were made aware that for some patient encounters, the patient may be seen by the medical officer and then followed up with further consultations/interactions with an allied health professional and/or a nurse within the same clinic and session.</w:t>
      </w:r>
      <w:r w:rsidR="00AE0B59">
        <w:t xml:space="preserve"> </w:t>
      </w:r>
      <w:r>
        <w:t xml:space="preserve">In these instances, the encounter is recorded once and </w:t>
      </w:r>
      <w:r>
        <w:lastRenderedPageBreak/>
        <w:t>attributed to the medical consultation class.</w:t>
      </w:r>
      <w:r w:rsidR="00AE0B59">
        <w:t xml:space="preserve"> </w:t>
      </w:r>
      <w:r>
        <w:t>This practice may account for null encounters being reported in co-aligned allied health and/or nursing classes.</w:t>
      </w:r>
    </w:p>
    <w:p w:rsidR="000D6149" w:rsidRDefault="000D6149" w:rsidP="000D6149">
      <w:r>
        <w:t>The following case study is presented to explore whether this is a reasonable reflection of how activity is recorded or whether there are other variations in place in terms of the reporting of activity.</w:t>
      </w:r>
    </w:p>
    <w:p w:rsidR="000D6149" w:rsidRDefault="000D6149" w:rsidP="000D6149">
      <w:pPr>
        <w:pStyle w:val="Heading3"/>
      </w:pPr>
      <w:r>
        <w:t>Case study: Medical consultation Dermatology (20.33) and allied health/clinical nurse consultation, Dermatology (40.45)</w:t>
      </w:r>
    </w:p>
    <w:p w:rsidR="000D6149" w:rsidRDefault="000D6149" w:rsidP="000D6149">
      <w:r>
        <w:t>The study database contains 4,692 individual encounter records identified as occurring in tier 2 clinics 20.33 corresponding to medical consultation Dermatology clinic.</w:t>
      </w:r>
      <w:r w:rsidR="00AE0B59">
        <w:t xml:space="preserve"> </w:t>
      </w:r>
      <w:r>
        <w:t xml:space="preserve">No recorded activity occurred for tier 2 clinic 40.45 allied </w:t>
      </w:r>
      <w:proofErr w:type="gramStart"/>
      <w:r>
        <w:t>health</w:t>
      </w:r>
      <w:proofErr w:type="gramEnd"/>
      <w:r>
        <w:t xml:space="preserve"> and/or clinical nurse Dermatology clinic.</w:t>
      </w:r>
    </w:p>
    <w:p w:rsidR="000D6149" w:rsidRDefault="000D6149" w:rsidP="000D6149">
      <w:r>
        <w:t>Analysis of the individual encounter dataset identifies of the 4,692 records:</w:t>
      </w:r>
    </w:p>
    <w:p w:rsidR="000D6149" w:rsidRDefault="000D6149" w:rsidP="000D6149">
      <w:pPr>
        <w:pStyle w:val="Bullet1"/>
      </w:pPr>
      <w:r>
        <w:t>2,591 encounters reported services provided only by medical staff</w:t>
      </w:r>
    </w:p>
    <w:p w:rsidR="000D6149" w:rsidRDefault="000D6149" w:rsidP="000D6149">
      <w:pPr>
        <w:pStyle w:val="Bullet1"/>
      </w:pPr>
      <w:r>
        <w:t>393 encounters reported services provided only by nursing staff</w:t>
      </w:r>
    </w:p>
    <w:p w:rsidR="000D6149" w:rsidRDefault="000D6149" w:rsidP="000D6149">
      <w:pPr>
        <w:pStyle w:val="Bullet1"/>
      </w:pPr>
      <w:r>
        <w:t>39 encounters reported services provided only by allied health staff</w:t>
      </w:r>
    </w:p>
    <w:p w:rsidR="000D6149" w:rsidRDefault="000D6149" w:rsidP="000D6149">
      <w:pPr>
        <w:pStyle w:val="Bullet1"/>
      </w:pPr>
      <w:r>
        <w:t>3 encounters reported services provided by both nursing and allied health staff</w:t>
      </w:r>
    </w:p>
    <w:p w:rsidR="000D6149" w:rsidRDefault="000D6149" w:rsidP="000D6149">
      <w:pPr>
        <w:pStyle w:val="Bullet1"/>
      </w:pPr>
      <w:r>
        <w:t>1,643 encounters reported services provided by both medical and nursing staff.</w:t>
      </w:r>
    </w:p>
    <w:p w:rsidR="000D6149" w:rsidRDefault="000D6149" w:rsidP="000D6149">
      <w:r>
        <w:t>Based upon the above, there is the potential that 435 encounters (encounters not provided by medical staff) of the 4,692 records could be inappropriately aligned to tier 2 clinic 20.33 rather than tier 2 clinic 40.45.</w:t>
      </w:r>
      <w:r w:rsidR="00AE0B59">
        <w:t xml:space="preserve"> </w:t>
      </w:r>
      <w:r>
        <w:t>The clinic codes were identified and reported by the individual sites, and the study team did not make adjustments to these codes</w:t>
      </w:r>
      <w:r w:rsidR="007250D8">
        <w:t>,</w:t>
      </w:r>
      <w:r>
        <w:t xml:space="preserve"> maintaining the integrity of the dataset as reported by participating hospitals.</w:t>
      </w:r>
      <w:r w:rsidR="00AE0B59">
        <w:t xml:space="preserve"> </w:t>
      </w:r>
    </w:p>
    <w:p w:rsidR="000D6149" w:rsidRDefault="000D6149" w:rsidP="000D6149">
      <w:r>
        <w:t>This case study suggests that there is some variation being applied within hospitals in terms of the application of tier 2 clinic codes applied to patient encounters, particularly if they appear in multiple domains such as medical consultation classes vs. allied health and/or clinical nurse specialist intervention classes.</w:t>
      </w:r>
      <w:r w:rsidR="00AE0B59">
        <w:t xml:space="preserve"> </w:t>
      </w:r>
    </w:p>
    <w:p w:rsidR="002724CA" w:rsidRDefault="000D6149" w:rsidP="000D6149">
      <w:r>
        <w:t xml:space="preserve">This practice is likely to result in variations in cost profile within the medical consultation class within a hospital and across hospitals as encounters involving only medical consultations are also grouped with encounters involving consultations from multiple clinicians. The potential exists to reassign these cases to tier 2 clinic </w:t>
      </w:r>
      <w:proofErr w:type="gramStart"/>
      <w:r>
        <w:t>code</w:t>
      </w:r>
      <w:proofErr w:type="gramEnd"/>
      <w:r>
        <w:t xml:space="preserve"> 40.45</w:t>
      </w:r>
      <w:r w:rsidR="00825FE1">
        <w:t xml:space="preserve">. </w:t>
      </w:r>
    </w:p>
    <w:p w:rsidR="002724CA" w:rsidRDefault="002724CA">
      <w:pPr>
        <w:spacing w:line="276" w:lineRule="auto"/>
      </w:pPr>
      <w:r>
        <w:br w:type="page"/>
      </w:r>
    </w:p>
    <w:p w:rsidR="000D6149" w:rsidRDefault="000D6149" w:rsidP="000D6149">
      <w:pPr>
        <w:pStyle w:val="Heading3"/>
      </w:pPr>
      <w:r>
        <w:lastRenderedPageBreak/>
        <w:t>Tier 2 Coverage – Group Encounters</w:t>
      </w:r>
    </w:p>
    <w:p w:rsidR="000D6149" w:rsidRDefault="000D6149" w:rsidP="000D6149">
      <w:r>
        <w:t xml:space="preserve">The number of records relating to </w:t>
      </w:r>
      <w:r w:rsidR="00CA56EE">
        <w:t>group</w:t>
      </w:r>
      <w:r>
        <w:t xml:space="preserve"> encounters by tier 2 </w:t>
      </w:r>
      <w:proofErr w:type="gramStart"/>
      <w:r>
        <w:t>clinic</w:t>
      </w:r>
      <w:proofErr w:type="gramEnd"/>
      <w:r>
        <w:t xml:space="preserve"> is summarised in Table 1</w:t>
      </w:r>
      <w:r w:rsidR="00E261E6">
        <w:t>.</w:t>
      </w:r>
      <w:r>
        <w:t>3.</w:t>
      </w:r>
      <w:r w:rsidR="00AE0B59">
        <w:t xml:space="preserve"> </w:t>
      </w:r>
      <w:r>
        <w:t>The study team appended a suffix G to the clinic codes in order to be able to more readily identify group records.</w:t>
      </w:r>
      <w:r w:rsidR="00AE0B59">
        <w:t xml:space="preserve"> </w:t>
      </w:r>
      <w:r>
        <w:t xml:space="preserve">Group </w:t>
      </w:r>
      <w:r w:rsidR="008A1721">
        <w:t>encounters</w:t>
      </w:r>
      <w:r>
        <w:t xml:space="preserve"> were identified on the data collection form and relate to an episode of care where one or more patients were being seen at the same time. </w:t>
      </w:r>
    </w:p>
    <w:p w:rsidR="000D6149" w:rsidRDefault="000D6149" w:rsidP="000D6149">
      <w:pPr>
        <w:pStyle w:val="Caption"/>
        <w:keepNext/>
      </w:pPr>
      <w:r>
        <w:t xml:space="preserve">Table </w:t>
      </w:r>
      <w:r w:rsidR="009F0669">
        <w:fldChar w:fldCharType="begin"/>
      </w:r>
      <w:r w:rsidR="009F0669">
        <w:instrText xml:space="preserve"> STYLEREF 1 \s </w:instrText>
      </w:r>
      <w:r w:rsidR="009F0669">
        <w:fldChar w:fldCharType="separate"/>
      </w:r>
      <w:r w:rsidR="00B558A4">
        <w:rPr>
          <w:noProof/>
        </w:rPr>
        <w:t>1</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3</w:t>
      </w:r>
      <w:r w:rsidR="009F0669">
        <w:rPr>
          <w:noProof/>
        </w:rPr>
        <w:fldChar w:fldCharType="end"/>
      </w:r>
      <w:r>
        <w:t xml:space="preserve"> </w:t>
      </w:r>
      <w:r w:rsidRPr="00DF46DE">
        <w:t xml:space="preserve">Number of </w:t>
      </w:r>
      <w:r w:rsidR="00CA56EE">
        <w:t>group</w:t>
      </w:r>
      <w:r w:rsidRPr="00DF46DE">
        <w:t xml:space="preserve"> non-admitted encounters by tier 2 clinic represented in the final dataset</w:t>
      </w:r>
    </w:p>
    <w:tbl>
      <w:tblPr>
        <w:tblW w:w="6727" w:type="dxa"/>
        <w:tblInd w:w="93"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Description w:val="Table identifying the number of non-admitted group encounters by tier 2 clinic"/>
      </w:tblPr>
      <w:tblGrid>
        <w:gridCol w:w="1433"/>
        <w:gridCol w:w="3735"/>
        <w:gridCol w:w="1559"/>
      </w:tblGrid>
      <w:tr w:rsidR="00AC4637" w:rsidRPr="001D6087" w:rsidTr="00AC4637">
        <w:trPr>
          <w:trHeight w:val="300"/>
          <w:tblHeader/>
        </w:trPr>
        <w:tc>
          <w:tcPr>
            <w:tcW w:w="1433" w:type="dxa"/>
            <w:shd w:val="clear" w:color="auto" w:fill="BFBFBF" w:themeFill="background1" w:themeFillShade="BF"/>
            <w:noWrap/>
            <w:vAlign w:val="bottom"/>
            <w:hideMark/>
          </w:tcPr>
          <w:p w:rsidR="00AC4637" w:rsidRPr="001D6087" w:rsidRDefault="00AC4637" w:rsidP="00AC4637">
            <w:pPr>
              <w:pStyle w:val="Tablehead"/>
            </w:pPr>
            <w:r w:rsidRPr="001D6087">
              <w:t>Tier 2 Clinic Code</w:t>
            </w:r>
          </w:p>
        </w:tc>
        <w:tc>
          <w:tcPr>
            <w:tcW w:w="3735" w:type="dxa"/>
            <w:shd w:val="clear" w:color="auto" w:fill="BFBFBF" w:themeFill="background1" w:themeFillShade="BF"/>
            <w:noWrap/>
            <w:vAlign w:val="bottom"/>
            <w:hideMark/>
          </w:tcPr>
          <w:p w:rsidR="00AC4637" w:rsidRPr="001D6087" w:rsidRDefault="00AC4637" w:rsidP="00AC4637">
            <w:pPr>
              <w:pStyle w:val="Tablehead"/>
            </w:pPr>
            <w:r w:rsidRPr="001D6087">
              <w:t>Tier 2 Clinic Description</w:t>
            </w:r>
          </w:p>
        </w:tc>
        <w:tc>
          <w:tcPr>
            <w:tcW w:w="1559" w:type="dxa"/>
            <w:shd w:val="clear" w:color="auto" w:fill="BFBFBF" w:themeFill="background1" w:themeFillShade="BF"/>
            <w:noWrap/>
            <w:vAlign w:val="bottom"/>
            <w:hideMark/>
          </w:tcPr>
          <w:p w:rsidR="00AC4637" w:rsidRPr="001D6087" w:rsidRDefault="00AC4637" w:rsidP="00AC4637">
            <w:pPr>
              <w:pStyle w:val="Tablehead"/>
            </w:pPr>
            <w:r w:rsidRPr="001D6087">
              <w:t>Number of Groups</w:t>
            </w:r>
            <w:r w:rsidR="00653BAB">
              <w:t xml:space="preserve"> records</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10.07G</w:t>
            </w:r>
          </w:p>
        </w:tc>
        <w:tc>
          <w:tcPr>
            <w:tcW w:w="3735" w:type="dxa"/>
            <w:shd w:val="clear" w:color="auto" w:fill="auto"/>
            <w:noWrap/>
            <w:vAlign w:val="bottom"/>
            <w:hideMark/>
          </w:tcPr>
          <w:p w:rsidR="00AC4637" w:rsidRPr="001D6087" w:rsidRDefault="00AC4637" w:rsidP="00AC4637">
            <w:pPr>
              <w:pStyle w:val="Tabletext"/>
            </w:pPr>
            <w:r w:rsidRPr="001D6087">
              <w:t>Endoscopy - urological/gynaecological</w:t>
            </w:r>
          </w:p>
        </w:tc>
        <w:tc>
          <w:tcPr>
            <w:tcW w:w="1559" w:type="dxa"/>
            <w:shd w:val="clear" w:color="auto" w:fill="auto"/>
            <w:noWrap/>
            <w:vAlign w:val="bottom"/>
            <w:hideMark/>
          </w:tcPr>
          <w:p w:rsidR="00AC4637" w:rsidRPr="001D6087" w:rsidRDefault="00AC4637" w:rsidP="00AC4637">
            <w:pPr>
              <w:pStyle w:val="Tabletext"/>
              <w:jc w:val="right"/>
            </w:pPr>
            <w:r w:rsidRPr="00733F03">
              <w:t>3</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10.10G</w:t>
            </w:r>
          </w:p>
        </w:tc>
        <w:tc>
          <w:tcPr>
            <w:tcW w:w="3735" w:type="dxa"/>
            <w:shd w:val="clear" w:color="auto" w:fill="auto"/>
            <w:noWrap/>
            <w:vAlign w:val="bottom"/>
            <w:hideMark/>
          </w:tcPr>
          <w:p w:rsidR="00AC4637" w:rsidRPr="001D6087" w:rsidRDefault="00AC4637" w:rsidP="00AC4637">
            <w:pPr>
              <w:pStyle w:val="Tabletext"/>
            </w:pPr>
            <w:r w:rsidRPr="001D6087">
              <w:t>Renal dialysis - hospital delivered</w:t>
            </w:r>
          </w:p>
        </w:tc>
        <w:tc>
          <w:tcPr>
            <w:tcW w:w="1559" w:type="dxa"/>
            <w:shd w:val="clear" w:color="auto" w:fill="auto"/>
            <w:noWrap/>
            <w:vAlign w:val="bottom"/>
            <w:hideMark/>
          </w:tcPr>
          <w:p w:rsidR="00AC4637" w:rsidRPr="001D6087" w:rsidRDefault="00AC4637" w:rsidP="00AC4637">
            <w:pPr>
              <w:pStyle w:val="Tabletext"/>
              <w:jc w:val="right"/>
            </w:pPr>
            <w:r w:rsidRPr="00733F03">
              <w:t>1</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10.12G</w:t>
            </w:r>
          </w:p>
        </w:tc>
        <w:tc>
          <w:tcPr>
            <w:tcW w:w="3735" w:type="dxa"/>
            <w:shd w:val="clear" w:color="auto" w:fill="auto"/>
            <w:noWrap/>
            <w:vAlign w:val="bottom"/>
            <w:hideMark/>
          </w:tcPr>
          <w:p w:rsidR="00AC4637" w:rsidRPr="001D6087" w:rsidRDefault="00AC4637" w:rsidP="00AC4637">
            <w:pPr>
              <w:pStyle w:val="Tabletext"/>
            </w:pPr>
            <w:r w:rsidRPr="001D6087">
              <w:t>Radiation oncology (treatment)</w:t>
            </w:r>
          </w:p>
        </w:tc>
        <w:tc>
          <w:tcPr>
            <w:tcW w:w="1559" w:type="dxa"/>
            <w:shd w:val="clear" w:color="auto" w:fill="auto"/>
            <w:noWrap/>
            <w:vAlign w:val="bottom"/>
            <w:hideMark/>
          </w:tcPr>
          <w:p w:rsidR="00AC4637" w:rsidRPr="001D6087" w:rsidRDefault="00AC4637" w:rsidP="00AC4637">
            <w:pPr>
              <w:pStyle w:val="Tabletext"/>
              <w:jc w:val="right"/>
            </w:pPr>
            <w:r w:rsidRPr="00733F03">
              <w:t>2</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20.03G</w:t>
            </w:r>
          </w:p>
        </w:tc>
        <w:tc>
          <w:tcPr>
            <w:tcW w:w="3735" w:type="dxa"/>
            <w:shd w:val="clear" w:color="auto" w:fill="auto"/>
            <w:noWrap/>
            <w:vAlign w:val="bottom"/>
            <w:hideMark/>
          </w:tcPr>
          <w:p w:rsidR="00AC4637" w:rsidRPr="001D6087" w:rsidRDefault="00AC4637" w:rsidP="00AC4637">
            <w:pPr>
              <w:pStyle w:val="Tabletext"/>
            </w:pPr>
            <w:r w:rsidRPr="001D6087">
              <w:t>Pain management</w:t>
            </w:r>
          </w:p>
        </w:tc>
        <w:tc>
          <w:tcPr>
            <w:tcW w:w="1559" w:type="dxa"/>
            <w:shd w:val="clear" w:color="auto" w:fill="auto"/>
            <w:noWrap/>
            <w:vAlign w:val="bottom"/>
            <w:hideMark/>
          </w:tcPr>
          <w:p w:rsidR="00AC4637" w:rsidRPr="001D6087" w:rsidRDefault="00AC4637" w:rsidP="00AC4637">
            <w:pPr>
              <w:pStyle w:val="Tabletext"/>
              <w:jc w:val="right"/>
            </w:pPr>
            <w:r w:rsidRPr="00733F03">
              <w:t>12</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20.05G</w:t>
            </w:r>
          </w:p>
        </w:tc>
        <w:tc>
          <w:tcPr>
            <w:tcW w:w="3735" w:type="dxa"/>
            <w:shd w:val="clear" w:color="auto" w:fill="auto"/>
            <w:noWrap/>
            <w:vAlign w:val="bottom"/>
            <w:hideMark/>
          </w:tcPr>
          <w:p w:rsidR="00AC4637" w:rsidRPr="001D6087" w:rsidRDefault="00AC4637" w:rsidP="00AC4637">
            <w:pPr>
              <w:pStyle w:val="Tabletext"/>
            </w:pPr>
            <w:r w:rsidRPr="001D6087">
              <w:t>General medicine</w:t>
            </w:r>
          </w:p>
        </w:tc>
        <w:tc>
          <w:tcPr>
            <w:tcW w:w="1559" w:type="dxa"/>
            <w:shd w:val="clear" w:color="auto" w:fill="auto"/>
            <w:noWrap/>
            <w:vAlign w:val="bottom"/>
            <w:hideMark/>
          </w:tcPr>
          <w:p w:rsidR="00AC4637" w:rsidRPr="001D6087" w:rsidRDefault="00AC4637" w:rsidP="00AC4637">
            <w:pPr>
              <w:pStyle w:val="Tabletext"/>
              <w:jc w:val="right"/>
            </w:pPr>
            <w:r w:rsidRPr="00733F03">
              <w:t>16</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20.08G</w:t>
            </w:r>
          </w:p>
        </w:tc>
        <w:tc>
          <w:tcPr>
            <w:tcW w:w="3735" w:type="dxa"/>
            <w:shd w:val="clear" w:color="auto" w:fill="auto"/>
            <w:noWrap/>
            <w:vAlign w:val="bottom"/>
            <w:hideMark/>
          </w:tcPr>
          <w:p w:rsidR="00AC4637" w:rsidRPr="001D6087" w:rsidRDefault="00AC4637" w:rsidP="00AC4637">
            <w:pPr>
              <w:pStyle w:val="Tabletext"/>
            </w:pPr>
            <w:r w:rsidRPr="001D6087">
              <w:t>Genetics</w:t>
            </w:r>
          </w:p>
        </w:tc>
        <w:tc>
          <w:tcPr>
            <w:tcW w:w="1559" w:type="dxa"/>
            <w:shd w:val="clear" w:color="auto" w:fill="auto"/>
            <w:noWrap/>
            <w:vAlign w:val="bottom"/>
            <w:hideMark/>
          </w:tcPr>
          <w:p w:rsidR="00AC4637" w:rsidRPr="001D6087" w:rsidRDefault="00AC4637" w:rsidP="00AC4637">
            <w:pPr>
              <w:pStyle w:val="Tabletext"/>
              <w:jc w:val="right"/>
            </w:pPr>
            <w:r w:rsidRPr="00733F03">
              <w:t>46</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20.09G</w:t>
            </w:r>
          </w:p>
        </w:tc>
        <w:tc>
          <w:tcPr>
            <w:tcW w:w="3735" w:type="dxa"/>
            <w:shd w:val="clear" w:color="auto" w:fill="auto"/>
            <w:noWrap/>
            <w:vAlign w:val="bottom"/>
            <w:hideMark/>
          </w:tcPr>
          <w:p w:rsidR="00AC4637" w:rsidRPr="001D6087" w:rsidRDefault="00AC4637" w:rsidP="00AC4637">
            <w:pPr>
              <w:pStyle w:val="Tabletext"/>
            </w:pPr>
            <w:r w:rsidRPr="001D6087">
              <w:t>Geriatric medicine</w:t>
            </w:r>
          </w:p>
        </w:tc>
        <w:tc>
          <w:tcPr>
            <w:tcW w:w="1559" w:type="dxa"/>
            <w:shd w:val="clear" w:color="auto" w:fill="auto"/>
            <w:noWrap/>
            <w:vAlign w:val="bottom"/>
            <w:hideMark/>
          </w:tcPr>
          <w:p w:rsidR="00AC4637" w:rsidRPr="001D6087" w:rsidRDefault="00AC4637" w:rsidP="00AC4637">
            <w:pPr>
              <w:pStyle w:val="Tabletext"/>
              <w:jc w:val="right"/>
            </w:pPr>
            <w:r w:rsidRPr="00733F03">
              <w:t>56</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20.10G</w:t>
            </w:r>
          </w:p>
        </w:tc>
        <w:tc>
          <w:tcPr>
            <w:tcW w:w="3735" w:type="dxa"/>
            <w:shd w:val="clear" w:color="auto" w:fill="auto"/>
            <w:noWrap/>
            <w:vAlign w:val="bottom"/>
            <w:hideMark/>
          </w:tcPr>
          <w:p w:rsidR="00AC4637" w:rsidRPr="001D6087" w:rsidRDefault="00AC4637" w:rsidP="00AC4637">
            <w:pPr>
              <w:pStyle w:val="Tabletext"/>
            </w:pPr>
            <w:r w:rsidRPr="001D6087">
              <w:t>Haematology</w:t>
            </w:r>
          </w:p>
        </w:tc>
        <w:tc>
          <w:tcPr>
            <w:tcW w:w="1559" w:type="dxa"/>
            <w:shd w:val="clear" w:color="auto" w:fill="auto"/>
            <w:noWrap/>
            <w:vAlign w:val="bottom"/>
            <w:hideMark/>
          </w:tcPr>
          <w:p w:rsidR="00AC4637" w:rsidRPr="001D6087" w:rsidRDefault="00AC4637" w:rsidP="00AC4637">
            <w:pPr>
              <w:pStyle w:val="Tabletext"/>
              <w:jc w:val="right"/>
            </w:pPr>
            <w:r w:rsidRPr="00733F03">
              <w:t>1</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20.11G</w:t>
            </w:r>
          </w:p>
        </w:tc>
        <w:tc>
          <w:tcPr>
            <w:tcW w:w="3735" w:type="dxa"/>
            <w:shd w:val="clear" w:color="auto" w:fill="auto"/>
            <w:noWrap/>
            <w:vAlign w:val="bottom"/>
            <w:hideMark/>
          </w:tcPr>
          <w:p w:rsidR="00AC4637" w:rsidRPr="001D6087" w:rsidRDefault="00AC4637" w:rsidP="00AC4637">
            <w:pPr>
              <w:pStyle w:val="Tabletext"/>
            </w:pPr>
            <w:r w:rsidRPr="001D6087">
              <w:t>Paediatric medicine</w:t>
            </w:r>
          </w:p>
        </w:tc>
        <w:tc>
          <w:tcPr>
            <w:tcW w:w="1559" w:type="dxa"/>
            <w:shd w:val="clear" w:color="auto" w:fill="auto"/>
            <w:noWrap/>
            <w:vAlign w:val="bottom"/>
            <w:hideMark/>
          </w:tcPr>
          <w:p w:rsidR="00AC4637" w:rsidRPr="001D6087" w:rsidRDefault="00AC4637" w:rsidP="00AC4637">
            <w:pPr>
              <w:pStyle w:val="Tabletext"/>
              <w:jc w:val="right"/>
            </w:pPr>
            <w:r w:rsidRPr="00733F03">
              <w:t>6</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20.13G</w:t>
            </w:r>
          </w:p>
        </w:tc>
        <w:tc>
          <w:tcPr>
            <w:tcW w:w="3735" w:type="dxa"/>
            <w:shd w:val="clear" w:color="auto" w:fill="auto"/>
            <w:noWrap/>
            <w:vAlign w:val="bottom"/>
            <w:hideMark/>
          </w:tcPr>
          <w:p w:rsidR="00AC4637" w:rsidRPr="001D6087" w:rsidRDefault="00AC4637" w:rsidP="00AC4637">
            <w:pPr>
              <w:pStyle w:val="Tabletext"/>
            </w:pPr>
            <w:r w:rsidRPr="001D6087">
              <w:t>Palliative care</w:t>
            </w:r>
          </w:p>
        </w:tc>
        <w:tc>
          <w:tcPr>
            <w:tcW w:w="1559" w:type="dxa"/>
            <w:shd w:val="clear" w:color="auto" w:fill="auto"/>
            <w:noWrap/>
            <w:vAlign w:val="bottom"/>
            <w:hideMark/>
          </w:tcPr>
          <w:p w:rsidR="00AC4637" w:rsidRPr="001D6087" w:rsidRDefault="00AC4637" w:rsidP="00AC4637">
            <w:pPr>
              <w:pStyle w:val="Tabletext"/>
              <w:jc w:val="right"/>
            </w:pPr>
            <w:r w:rsidRPr="00733F03">
              <w:t>1</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20.15G</w:t>
            </w:r>
          </w:p>
        </w:tc>
        <w:tc>
          <w:tcPr>
            <w:tcW w:w="3735" w:type="dxa"/>
            <w:shd w:val="clear" w:color="auto" w:fill="auto"/>
            <w:noWrap/>
            <w:vAlign w:val="bottom"/>
            <w:hideMark/>
          </w:tcPr>
          <w:p w:rsidR="00AC4637" w:rsidRPr="001D6087" w:rsidRDefault="00AC4637" w:rsidP="00AC4637">
            <w:pPr>
              <w:pStyle w:val="Tabletext"/>
            </w:pPr>
            <w:r w:rsidRPr="001D6087">
              <w:t>Neurology</w:t>
            </w:r>
          </w:p>
        </w:tc>
        <w:tc>
          <w:tcPr>
            <w:tcW w:w="1559" w:type="dxa"/>
            <w:shd w:val="clear" w:color="auto" w:fill="auto"/>
            <w:noWrap/>
            <w:vAlign w:val="bottom"/>
            <w:hideMark/>
          </w:tcPr>
          <w:p w:rsidR="00AC4637" w:rsidRPr="001D6087" w:rsidRDefault="00AC4637" w:rsidP="00AC4637">
            <w:pPr>
              <w:pStyle w:val="Tabletext"/>
              <w:jc w:val="right"/>
            </w:pPr>
            <w:r w:rsidRPr="00733F03">
              <w:t>7</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20.17G</w:t>
            </w:r>
          </w:p>
        </w:tc>
        <w:tc>
          <w:tcPr>
            <w:tcW w:w="3735" w:type="dxa"/>
            <w:shd w:val="clear" w:color="auto" w:fill="auto"/>
            <w:noWrap/>
            <w:vAlign w:val="bottom"/>
            <w:hideMark/>
          </w:tcPr>
          <w:p w:rsidR="00AC4637" w:rsidRPr="001D6087" w:rsidRDefault="00AC4637" w:rsidP="00AC4637">
            <w:pPr>
              <w:pStyle w:val="Tabletext"/>
            </w:pPr>
            <w:r w:rsidRPr="001D6087">
              <w:t>Ophthalmology</w:t>
            </w:r>
          </w:p>
        </w:tc>
        <w:tc>
          <w:tcPr>
            <w:tcW w:w="1559" w:type="dxa"/>
            <w:shd w:val="clear" w:color="auto" w:fill="auto"/>
            <w:noWrap/>
            <w:vAlign w:val="bottom"/>
            <w:hideMark/>
          </w:tcPr>
          <w:p w:rsidR="00AC4637" w:rsidRPr="001D6087" w:rsidRDefault="00AC4637" w:rsidP="00AC4637">
            <w:pPr>
              <w:pStyle w:val="Tabletext"/>
              <w:jc w:val="right"/>
            </w:pPr>
            <w:r w:rsidRPr="00733F03">
              <w:t>32</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20.18G</w:t>
            </w:r>
          </w:p>
        </w:tc>
        <w:tc>
          <w:tcPr>
            <w:tcW w:w="3735" w:type="dxa"/>
            <w:shd w:val="clear" w:color="auto" w:fill="auto"/>
            <w:noWrap/>
            <w:vAlign w:val="bottom"/>
            <w:hideMark/>
          </w:tcPr>
          <w:p w:rsidR="00AC4637" w:rsidRPr="001D6087" w:rsidRDefault="00AC4637" w:rsidP="00AC4637">
            <w:pPr>
              <w:pStyle w:val="Tabletext"/>
            </w:pPr>
            <w:r w:rsidRPr="001D6087">
              <w:t>Ear, nose and throat (ENT)</w:t>
            </w:r>
          </w:p>
        </w:tc>
        <w:tc>
          <w:tcPr>
            <w:tcW w:w="1559" w:type="dxa"/>
            <w:shd w:val="clear" w:color="auto" w:fill="auto"/>
            <w:noWrap/>
            <w:vAlign w:val="bottom"/>
            <w:hideMark/>
          </w:tcPr>
          <w:p w:rsidR="00AC4637" w:rsidRPr="001D6087" w:rsidRDefault="00AC4637" w:rsidP="00AC4637">
            <w:pPr>
              <w:pStyle w:val="Tabletext"/>
              <w:jc w:val="right"/>
            </w:pPr>
            <w:r w:rsidRPr="00733F03">
              <w:t>4</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20.22G</w:t>
            </w:r>
          </w:p>
        </w:tc>
        <w:tc>
          <w:tcPr>
            <w:tcW w:w="3735" w:type="dxa"/>
            <w:shd w:val="clear" w:color="auto" w:fill="auto"/>
            <w:noWrap/>
            <w:vAlign w:val="bottom"/>
            <w:hideMark/>
          </w:tcPr>
          <w:p w:rsidR="00AC4637" w:rsidRPr="001D6087" w:rsidRDefault="00AC4637" w:rsidP="00AC4637">
            <w:pPr>
              <w:pStyle w:val="Tabletext"/>
            </w:pPr>
            <w:r w:rsidRPr="001D6087">
              <w:t>Cardiology</w:t>
            </w:r>
          </w:p>
        </w:tc>
        <w:tc>
          <w:tcPr>
            <w:tcW w:w="1559" w:type="dxa"/>
            <w:shd w:val="clear" w:color="auto" w:fill="auto"/>
            <w:noWrap/>
            <w:vAlign w:val="bottom"/>
            <w:hideMark/>
          </w:tcPr>
          <w:p w:rsidR="00AC4637" w:rsidRPr="001D6087" w:rsidRDefault="00AC4637" w:rsidP="00AC4637">
            <w:pPr>
              <w:pStyle w:val="Tabletext"/>
              <w:jc w:val="right"/>
            </w:pPr>
            <w:r w:rsidRPr="00733F03">
              <w:t>31</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20.25G</w:t>
            </w:r>
          </w:p>
        </w:tc>
        <w:tc>
          <w:tcPr>
            <w:tcW w:w="3735" w:type="dxa"/>
            <w:shd w:val="clear" w:color="auto" w:fill="auto"/>
            <w:noWrap/>
            <w:vAlign w:val="bottom"/>
            <w:hideMark/>
          </w:tcPr>
          <w:p w:rsidR="00AC4637" w:rsidRPr="001D6087" w:rsidRDefault="00AC4637" w:rsidP="00AC4637">
            <w:pPr>
              <w:pStyle w:val="Tabletext"/>
            </w:pPr>
            <w:r w:rsidRPr="001D6087">
              <w:t>Gastroenterology</w:t>
            </w:r>
          </w:p>
        </w:tc>
        <w:tc>
          <w:tcPr>
            <w:tcW w:w="1559" w:type="dxa"/>
            <w:shd w:val="clear" w:color="auto" w:fill="auto"/>
            <w:noWrap/>
            <w:vAlign w:val="bottom"/>
            <w:hideMark/>
          </w:tcPr>
          <w:p w:rsidR="00AC4637" w:rsidRPr="001D6087" w:rsidRDefault="00AC4637" w:rsidP="00AC4637">
            <w:pPr>
              <w:pStyle w:val="Tabletext"/>
              <w:jc w:val="right"/>
            </w:pPr>
            <w:r w:rsidRPr="00733F03">
              <w:t>1</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20.26G</w:t>
            </w:r>
          </w:p>
        </w:tc>
        <w:tc>
          <w:tcPr>
            <w:tcW w:w="3735" w:type="dxa"/>
            <w:shd w:val="clear" w:color="auto" w:fill="auto"/>
            <w:noWrap/>
            <w:vAlign w:val="bottom"/>
            <w:hideMark/>
          </w:tcPr>
          <w:p w:rsidR="00AC4637" w:rsidRPr="001D6087" w:rsidRDefault="00AC4637" w:rsidP="00AC4637">
            <w:pPr>
              <w:pStyle w:val="Tabletext"/>
            </w:pPr>
            <w:proofErr w:type="spellStart"/>
            <w:r w:rsidRPr="001D6087">
              <w:t>Hepatobiliary</w:t>
            </w:r>
            <w:proofErr w:type="spellEnd"/>
          </w:p>
        </w:tc>
        <w:tc>
          <w:tcPr>
            <w:tcW w:w="1559" w:type="dxa"/>
            <w:shd w:val="clear" w:color="auto" w:fill="auto"/>
            <w:noWrap/>
            <w:vAlign w:val="bottom"/>
            <w:hideMark/>
          </w:tcPr>
          <w:p w:rsidR="00AC4637" w:rsidRPr="001D6087" w:rsidRDefault="00AC4637" w:rsidP="00AC4637">
            <w:pPr>
              <w:pStyle w:val="Tabletext"/>
              <w:jc w:val="right"/>
            </w:pPr>
            <w:r w:rsidRPr="00733F03">
              <w:t>1</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20.28G</w:t>
            </w:r>
          </w:p>
        </w:tc>
        <w:tc>
          <w:tcPr>
            <w:tcW w:w="3735" w:type="dxa"/>
            <w:shd w:val="clear" w:color="auto" w:fill="auto"/>
            <w:noWrap/>
            <w:vAlign w:val="bottom"/>
            <w:hideMark/>
          </w:tcPr>
          <w:p w:rsidR="00AC4637" w:rsidRPr="001D6087" w:rsidRDefault="00AC4637" w:rsidP="00AC4637">
            <w:pPr>
              <w:pStyle w:val="Tabletext"/>
            </w:pPr>
            <w:r w:rsidRPr="001D6087">
              <w:t>Metabolic bone</w:t>
            </w:r>
          </w:p>
        </w:tc>
        <w:tc>
          <w:tcPr>
            <w:tcW w:w="1559" w:type="dxa"/>
            <w:shd w:val="clear" w:color="auto" w:fill="auto"/>
            <w:noWrap/>
            <w:vAlign w:val="bottom"/>
            <w:hideMark/>
          </w:tcPr>
          <w:p w:rsidR="00AC4637" w:rsidRPr="001D6087" w:rsidRDefault="00AC4637" w:rsidP="00AC4637">
            <w:pPr>
              <w:pStyle w:val="Tabletext"/>
              <w:jc w:val="right"/>
            </w:pPr>
            <w:r w:rsidRPr="00733F03">
              <w:t>1</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20.33G</w:t>
            </w:r>
          </w:p>
        </w:tc>
        <w:tc>
          <w:tcPr>
            <w:tcW w:w="3735" w:type="dxa"/>
            <w:shd w:val="clear" w:color="auto" w:fill="auto"/>
            <w:noWrap/>
            <w:vAlign w:val="bottom"/>
            <w:hideMark/>
          </w:tcPr>
          <w:p w:rsidR="00AC4637" w:rsidRPr="001D6087" w:rsidRDefault="00AC4637" w:rsidP="00AC4637">
            <w:pPr>
              <w:pStyle w:val="Tabletext"/>
            </w:pPr>
            <w:r w:rsidRPr="001D6087">
              <w:t>Dermatology</w:t>
            </w:r>
          </w:p>
        </w:tc>
        <w:tc>
          <w:tcPr>
            <w:tcW w:w="1559" w:type="dxa"/>
            <w:shd w:val="clear" w:color="auto" w:fill="auto"/>
            <w:noWrap/>
            <w:vAlign w:val="bottom"/>
            <w:hideMark/>
          </w:tcPr>
          <w:p w:rsidR="00AC4637" w:rsidRPr="001D6087" w:rsidRDefault="00AC4637" w:rsidP="00AC4637">
            <w:pPr>
              <w:pStyle w:val="Tabletext"/>
              <w:jc w:val="right"/>
            </w:pPr>
            <w:r w:rsidRPr="00733F03">
              <w:t>3</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20.34G</w:t>
            </w:r>
          </w:p>
        </w:tc>
        <w:tc>
          <w:tcPr>
            <w:tcW w:w="3735" w:type="dxa"/>
            <w:shd w:val="clear" w:color="auto" w:fill="auto"/>
            <w:noWrap/>
            <w:vAlign w:val="bottom"/>
            <w:hideMark/>
          </w:tcPr>
          <w:p w:rsidR="00AC4637" w:rsidRPr="001D6087" w:rsidRDefault="00AC4637" w:rsidP="00AC4637">
            <w:pPr>
              <w:pStyle w:val="Tabletext"/>
            </w:pPr>
            <w:r w:rsidRPr="001D6087">
              <w:t>Endocrinology</w:t>
            </w:r>
          </w:p>
        </w:tc>
        <w:tc>
          <w:tcPr>
            <w:tcW w:w="1559" w:type="dxa"/>
            <w:shd w:val="clear" w:color="auto" w:fill="auto"/>
            <w:noWrap/>
            <w:vAlign w:val="bottom"/>
            <w:hideMark/>
          </w:tcPr>
          <w:p w:rsidR="00AC4637" w:rsidRPr="001D6087" w:rsidRDefault="00AC4637" w:rsidP="00AC4637">
            <w:pPr>
              <w:pStyle w:val="Tabletext"/>
              <w:jc w:val="right"/>
            </w:pPr>
            <w:r w:rsidRPr="00733F03">
              <w:t>20</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20.35G</w:t>
            </w:r>
          </w:p>
        </w:tc>
        <w:tc>
          <w:tcPr>
            <w:tcW w:w="3735" w:type="dxa"/>
            <w:shd w:val="clear" w:color="auto" w:fill="auto"/>
            <w:noWrap/>
            <w:vAlign w:val="bottom"/>
            <w:hideMark/>
          </w:tcPr>
          <w:p w:rsidR="00AC4637" w:rsidRPr="001D6087" w:rsidRDefault="00AC4637" w:rsidP="00AC4637">
            <w:pPr>
              <w:pStyle w:val="Tabletext"/>
            </w:pPr>
            <w:r w:rsidRPr="001D6087">
              <w:t>Nephrology</w:t>
            </w:r>
          </w:p>
        </w:tc>
        <w:tc>
          <w:tcPr>
            <w:tcW w:w="1559" w:type="dxa"/>
            <w:shd w:val="clear" w:color="auto" w:fill="auto"/>
            <w:noWrap/>
            <w:vAlign w:val="bottom"/>
            <w:hideMark/>
          </w:tcPr>
          <w:p w:rsidR="00AC4637" w:rsidRPr="001D6087" w:rsidRDefault="00AC4637" w:rsidP="00AC4637">
            <w:pPr>
              <w:pStyle w:val="Tabletext"/>
              <w:jc w:val="right"/>
            </w:pPr>
            <w:r w:rsidRPr="00733F03">
              <w:t>7</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20.40G</w:t>
            </w:r>
          </w:p>
        </w:tc>
        <w:tc>
          <w:tcPr>
            <w:tcW w:w="3735" w:type="dxa"/>
            <w:shd w:val="clear" w:color="auto" w:fill="auto"/>
            <w:noWrap/>
            <w:vAlign w:val="bottom"/>
            <w:hideMark/>
          </w:tcPr>
          <w:p w:rsidR="00AC4637" w:rsidRPr="001D6087" w:rsidRDefault="00AC4637" w:rsidP="00AC4637">
            <w:pPr>
              <w:pStyle w:val="Tabletext"/>
            </w:pPr>
            <w:r w:rsidRPr="001D6087">
              <w:t>Obstetrics</w:t>
            </w:r>
          </w:p>
        </w:tc>
        <w:tc>
          <w:tcPr>
            <w:tcW w:w="1559" w:type="dxa"/>
            <w:shd w:val="clear" w:color="auto" w:fill="auto"/>
            <w:noWrap/>
            <w:vAlign w:val="bottom"/>
            <w:hideMark/>
          </w:tcPr>
          <w:p w:rsidR="00AC4637" w:rsidRPr="001D6087" w:rsidRDefault="00AC4637" w:rsidP="00AC4637">
            <w:pPr>
              <w:pStyle w:val="Tabletext"/>
              <w:jc w:val="right"/>
            </w:pPr>
            <w:r w:rsidRPr="00733F03">
              <w:t>20</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20.42G</w:t>
            </w:r>
          </w:p>
        </w:tc>
        <w:tc>
          <w:tcPr>
            <w:tcW w:w="3735" w:type="dxa"/>
            <w:shd w:val="clear" w:color="auto" w:fill="auto"/>
            <w:noWrap/>
            <w:vAlign w:val="bottom"/>
            <w:hideMark/>
          </w:tcPr>
          <w:p w:rsidR="00AC4637" w:rsidRPr="001D6087" w:rsidRDefault="00AC4637" w:rsidP="00AC4637">
            <w:pPr>
              <w:pStyle w:val="Tabletext"/>
            </w:pPr>
            <w:r w:rsidRPr="001D6087">
              <w:t>Medical oncology (consultation)</w:t>
            </w:r>
          </w:p>
        </w:tc>
        <w:tc>
          <w:tcPr>
            <w:tcW w:w="1559" w:type="dxa"/>
            <w:shd w:val="clear" w:color="auto" w:fill="auto"/>
            <w:noWrap/>
            <w:vAlign w:val="bottom"/>
            <w:hideMark/>
          </w:tcPr>
          <w:p w:rsidR="00AC4637" w:rsidRPr="001D6087" w:rsidRDefault="00AC4637" w:rsidP="00AC4637">
            <w:pPr>
              <w:pStyle w:val="Tabletext"/>
              <w:jc w:val="right"/>
            </w:pPr>
            <w:r w:rsidRPr="00733F03">
              <w:t>9</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20.43G</w:t>
            </w:r>
          </w:p>
        </w:tc>
        <w:tc>
          <w:tcPr>
            <w:tcW w:w="3735" w:type="dxa"/>
            <w:shd w:val="clear" w:color="auto" w:fill="auto"/>
            <w:noWrap/>
            <w:vAlign w:val="bottom"/>
            <w:hideMark/>
          </w:tcPr>
          <w:p w:rsidR="00AC4637" w:rsidRPr="001D6087" w:rsidRDefault="00AC4637" w:rsidP="00AC4637">
            <w:pPr>
              <w:pStyle w:val="Tabletext"/>
            </w:pPr>
            <w:r w:rsidRPr="001D6087">
              <w:t>Radiation oncology (consultation)</w:t>
            </w:r>
          </w:p>
        </w:tc>
        <w:tc>
          <w:tcPr>
            <w:tcW w:w="1559" w:type="dxa"/>
            <w:shd w:val="clear" w:color="auto" w:fill="auto"/>
            <w:noWrap/>
            <w:vAlign w:val="bottom"/>
            <w:hideMark/>
          </w:tcPr>
          <w:p w:rsidR="00AC4637" w:rsidRPr="001D6087" w:rsidRDefault="00AC4637" w:rsidP="00AC4637">
            <w:pPr>
              <w:pStyle w:val="Tabletext"/>
              <w:jc w:val="right"/>
            </w:pPr>
            <w:r w:rsidRPr="00733F03">
              <w:t>2</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20.44G</w:t>
            </w:r>
          </w:p>
        </w:tc>
        <w:tc>
          <w:tcPr>
            <w:tcW w:w="3735" w:type="dxa"/>
            <w:shd w:val="clear" w:color="auto" w:fill="auto"/>
            <w:noWrap/>
            <w:vAlign w:val="bottom"/>
            <w:hideMark/>
          </w:tcPr>
          <w:p w:rsidR="00AC4637" w:rsidRPr="001D6087" w:rsidRDefault="00AC4637" w:rsidP="00AC4637">
            <w:pPr>
              <w:pStyle w:val="Tabletext"/>
            </w:pPr>
            <w:r w:rsidRPr="001D6087">
              <w:t>Infectious diseases</w:t>
            </w:r>
          </w:p>
        </w:tc>
        <w:tc>
          <w:tcPr>
            <w:tcW w:w="1559" w:type="dxa"/>
            <w:shd w:val="clear" w:color="auto" w:fill="auto"/>
            <w:noWrap/>
            <w:vAlign w:val="bottom"/>
            <w:hideMark/>
          </w:tcPr>
          <w:p w:rsidR="00AC4637" w:rsidRPr="001D6087" w:rsidRDefault="00AC4637" w:rsidP="00AC4637">
            <w:pPr>
              <w:pStyle w:val="Tabletext"/>
              <w:jc w:val="right"/>
            </w:pPr>
            <w:r w:rsidRPr="00733F03">
              <w:t>11</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20.45G</w:t>
            </w:r>
          </w:p>
        </w:tc>
        <w:tc>
          <w:tcPr>
            <w:tcW w:w="3735" w:type="dxa"/>
            <w:shd w:val="clear" w:color="auto" w:fill="auto"/>
            <w:noWrap/>
            <w:vAlign w:val="bottom"/>
            <w:hideMark/>
          </w:tcPr>
          <w:p w:rsidR="00AC4637" w:rsidRPr="001D6087" w:rsidRDefault="00AC4637" w:rsidP="00AC4637">
            <w:pPr>
              <w:pStyle w:val="Tabletext"/>
            </w:pPr>
            <w:r w:rsidRPr="001D6087">
              <w:t>Psychiatry</w:t>
            </w:r>
          </w:p>
        </w:tc>
        <w:tc>
          <w:tcPr>
            <w:tcW w:w="1559" w:type="dxa"/>
            <w:shd w:val="clear" w:color="auto" w:fill="auto"/>
            <w:noWrap/>
            <w:vAlign w:val="bottom"/>
            <w:hideMark/>
          </w:tcPr>
          <w:p w:rsidR="00AC4637" w:rsidRPr="001D6087" w:rsidRDefault="00AC4637" w:rsidP="00AC4637">
            <w:pPr>
              <w:pStyle w:val="Tabletext"/>
              <w:jc w:val="right"/>
            </w:pPr>
            <w:r w:rsidRPr="00733F03">
              <w:t>8</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20.47G</w:t>
            </w:r>
          </w:p>
        </w:tc>
        <w:tc>
          <w:tcPr>
            <w:tcW w:w="3735" w:type="dxa"/>
            <w:shd w:val="clear" w:color="auto" w:fill="auto"/>
            <w:noWrap/>
            <w:vAlign w:val="bottom"/>
            <w:hideMark/>
          </w:tcPr>
          <w:p w:rsidR="00AC4637" w:rsidRPr="001D6087" w:rsidRDefault="00AC4637" w:rsidP="00AC4637">
            <w:pPr>
              <w:pStyle w:val="Tabletext"/>
            </w:pPr>
            <w:r w:rsidRPr="001D6087">
              <w:t>Rehabilitation</w:t>
            </w:r>
          </w:p>
        </w:tc>
        <w:tc>
          <w:tcPr>
            <w:tcW w:w="1559" w:type="dxa"/>
            <w:shd w:val="clear" w:color="auto" w:fill="auto"/>
            <w:noWrap/>
            <w:vAlign w:val="bottom"/>
            <w:hideMark/>
          </w:tcPr>
          <w:p w:rsidR="00AC4637" w:rsidRPr="001D6087" w:rsidRDefault="00AC4637" w:rsidP="00AC4637">
            <w:pPr>
              <w:pStyle w:val="Tabletext"/>
              <w:jc w:val="right"/>
            </w:pPr>
            <w:r w:rsidRPr="00733F03">
              <w:t>14</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20.51G</w:t>
            </w:r>
          </w:p>
        </w:tc>
        <w:tc>
          <w:tcPr>
            <w:tcW w:w="3735" w:type="dxa"/>
            <w:shd w:val="clear" w:color="auto" w:fill="auto"/>
            <w:noWrap/>
            <w:vAlign w:val="bottom"/>
            <w:hideMark/>
          </w:tcPr>
          <w:p w:rsidR="00AC4637" w:rsidRPr="001D6087" w:rsidRDefault="00AC4637" w:rsidP="00AC4637">
            <w:pPr>
              <w:pStyle w:val="Tabletext"/>
            </w:pPr>
            <w:r w:rsidRPr="001D6087">
              <w:t>Sleep disorders</w:t>
            </w:r>
          </w:p>
        </w:tc>
        <w:tc>
          <w:tcPr>
            <w:tcW w:w="1559" w:type="dxa"/>
            <w:shd w:val="clear" w:color="auto" w:fill="auto"/>
            <w:noWrap/>
            <w:vAlign w:val="bottom"/>
            <w:hideMark/>
          </w:tcPr>
          <w:p w:rsidR="00AC4637" w:rsidRPr="001D6087" w:rsidRDefault="00AC4637" w:rsidP="00AC4637">
            <w:pPr>
              <w:pStyle w:val="Tabletext"/>
              <w:jc w:val="right"/>
            </w:pPr>
            <w:r w:rsidRPr="00733F03">
              <w:t>25</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40.03G</w:t>
            </w:r>
          </w:p>
        </w:tc>
        <w:tc>
          <w:tcPr>
            <w:tcW w:w="3735" w:type="dxa"/>
            <w:shd w:val="clear" w:color="auto" w:fill="auto"/>
            <w:noWrap/>
            <w:vAlign w:val="bottom"/>
            <w:hideMark/>
          </w:tcPr>
          <w:p w:rsidR="00AC4637" w:rsidRPr="001D6087" w:rsidRDefault="00AC4637" w:rsidP="00AC4637">
            <w:pPr>
              <w:pStyle w:val="Tabletext"/>
            </w:pPr>
            <w:r w:rsidRPr="001D6087">
              <w:t>Aids and Appliances</w:t>
            </w:r>
          </w:p>
        </w:tc>
        <w:tc>
          <w:tcPr>
            <w:tcW w:w="1559" w:type="dxa"/>
            <w:shd w:val="clear" w:color="auto" w:fill="auto"/>
            <w:noWrap/>
            <w:vAlign w:val="bottom"/>
            <w:hideMark/>
          </w:tcPr>
          <w:p w:rsidR="00AC4637" w:rsidRPr="001D6087" w:rsidRDefault="00AC4637" w:rsidP="00AC4637">
            <w:pPr>
              <w:pStyle w:val="Tabletext"/>
              <w:jc w:val="right"/>
            </w:pPr>
            <w:r w:rsidRPr="00733F03">
              <w:t>20</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40.04G</w:t>
            </w:r>
          </w:p>
        </w:tc>
        <w:tc>
          <w:tcPr>
            <w:tcW w:w="3735" w:type="dxa"/>
            <w:shd w:val="clear" w:color="auto" w:fill="auto"/>
            <w:noWrap/>
            <w:vAlign w:val="bottom"/>
            <w:hideMark/>
          </w:tcPr>
          <w:p w:rsidR="00AC4637" w:rsidRPr="001D6087" w:rsidRDefault="00AC4637" w:rsidP="00AC4637">
            <w:pPr>
              <w:pStyle w:val="Tabletext"/>
            </w:pPr>
            <w:r w:rsidRPr="001D6087">
              <w:t>Clinical Pharmacy</w:t>
            </w:r>
          </w:p>
        </w:tc>
        <w:tc>
          <w:tcPr>
            <w:tcW w:w="1559" w:type="dxa"/>
            <w:shd w:val="clear" w:color="auto" w:fill="auto"/>
            <w:noWrap/>
            <w:vAlign w:val="bottom"/>
            <w:hideMark/>
          </w:tcPr>
          <w:p w:rsidR="00AC4637" w:rsidRPr="001D6087" w:rsidRDefault="00AC4637" w:rsidP="00AC4637">
            <w:pPr>
              <w:pStyle w:val="Tabletext"/>
              <w:jc w:val="right"/>
            </w:pPr>
            <w:r w:rsidRPr="00733F03">
              <w:t>4</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40.06G</w:t>
            </w:r>
          </w:p>
        </w:tc>
        <w:tc>
          <w:tcPr>
            <w:tcW w:w="3735" w:type="dxa"/>
            <w:shd w:val="clear" w:color="auto" w:fill="auto"/>
            <w:noWrap/>
            <w:vAlign w:val="bottom"/>
            <w:hideMark/>
          </w:tcPr>
          <w:p w:rsidR="00AC4637" w:rsidRPr="001D6087" w:rsidRDefault="00AC4637" w:rsidP="00AC4637">
            <w:pPr>
              <w:pStyle w:val="Tabletext"/>
            </w:pPr>
            <w:r w:rsidRPr="001D6087">
              <w:t>Occupational therapy</w:t>
            </w:r>
          </w:p>
        </w:tc>
        <w:tc>
          <w:tcPr>
            <w:tcW w:w="1559" w:type="dxa"/>
            <w:shd w:val="clear" w:color="auto" w:fill="auto"/>
            <w:noWrap/>
            <w:vAlign w:val="bottom"/>
            <w:hideMark/>
          </w:tcPr>
          <w:p w:rsidR="00AC4637" w:rsidRPr="001D6087" w:rsidRDefault="00AC4637" w:rsidP="00AC4637">
            <w:pPr>
              <w:pStyle w:val="Tabletext"/>
              <w:jc w:val="right"/>
            </w:pPr>
            <w:r w:rsidRPr="00733F03">
              <w:t>70</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40.07G</w:t>
            </w:r>
          </w:p>
        </w:tc>
        <w:tc>
          <w:tcPr>
            <w:tcW w:w="3735" w:type="dxa"/>
            <w:shd w:val="clear" w:color="auto" w:fill="auto"/>
            <w:noWrap/>
            <w:vAlign w:val="bottom"/>
            <w:hideMark/>
          </w:tcPr>
          <w:p w:rsidR="00AC4637" w:rsidRPr="001D6087" w:rsidRDefault="00AC4637" w:rsidP="00AC4637">
            <w:pPr>
              <w:pStyle w:val="Tabletext"/>
            </w:pPr>
            <w:r w:rsidRPr="001D6087">
              <w:t>Pre-Admission and Pre-Anaesthesia</w:t>
            </w:r>
          </w:p>
        </w:tc>
        <w:tc>
          <w:tcPr>
            <w:tcW w:w="1559" w:type="dxa"/>
            <w:shd w:val="clear" w:color="auto" w:fill="auto"/>
            <w:noWrap/>
            <w:vAlign w:val="bottom"/>
            <w:hideMark/>
          </w:tcPr>
          <w:p w:rsidR="00AC4637" w:rsidRPr="001D6087" w:rsidRDefault="00AC4637" w:rsidP="00AC4637">
            <w:pPr>
              <w:pStyle w:val="Tabletext"/>
              <w:jc w:val="right"/>
            </w:pPr>
            <w:r w:rsidRPr="00733F03">
              <w:t>1</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40.08G</w:t>
            </w:r>
          </w:p>
        </w:tc>
        <w:tc>
          <w:tcPr>
            <w:tcW w:w="3735" w:type="dxa"/>
            <w:shd w:val="clear" w:color="auto" w:fill="auto"/>
            <w:noWrap/>
            <w:vAlign w:val="bottom"/>
            <w:hideMark/>
          </w:tcPr>
          <w:p w:rsidR="00AC4637" w:rsidRPr="001D6087" w:rsidRDefault="00AC4637" w:rsidP="00AC4637">
            <w:pPr>
              <w:pStyle w:val="Tabletext"/>
            </w:pPr>
            <w:r w:rsidRPr="001D6087">
              <w:t>Primary health care</w:t>
            </w:r>
          </w:p>
        </w:tc>
        <w:tc>
          <w:tcPr>
            <w:tcW w:w="1559" w:type="dxa"/>
            <w:shd w:val="clear" w:color="auto" w:fill="auto"/>
            <w:noWrap/>
            <w:vAlign w:val="bottom"/>
            <w:hideMark/>
          </w:tcPr>
          <w:p w:rsidR="00AC4637" w:rsidRPr="001D6087" w:rsidRDefault="00AC4637" w:rsidP="00AC4637">
            <w:pPr>
              <w:pStyle w:val="Tabletext"/>
              <w:jc w:val="right"/>
            </w:pPr>
            <w:r w:rsidRPr="00733F03">
              <w:t>33</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40.09G</w:t>
            </w:r>
          </w:p>
        </w:tc>
        <w:tc>
          <w:tcPr>
            <w:tcW w:w="3735" w:type="dxa"/>
            <w:shd w:val="clear" w:color="auto" w:fill="auto"/>
            <w:noWrap/>
            <w:vAlign w:val="bottom"/>
            <w:hideMark/>
          </w:tcPr>
          <w:p w:rsidR="00AC4637" w:rsidRPr="001D6087" w:rsidRDefault="00AC4637" w:rsidP="00AC4637">
            <w:pPr>
              <w:pStyle w:val="Tabletext"/>
            </w:pPr>
            <w:r w:rsidRPr="001D6087">
              <w:t>Physiotherapy</w:t>
            </w:r>
          </w:p>
        </w:tc>
        <w:tc>
          <w:tcPr>
            <w:tcW w:w="1559" w:type="dxa"/>
            <w:shd w:val="clear" w:color="auto" w:fill="auto"/>
            <w:noWrap/>
            <w:vAlign w:val="bottom"/>
            <w:hideMark/>
          </w:tcPr>
          <w:p w:rsidR="00AC4637" w:rsidRPr="001D6087" w:rsidRDefault="00AC4637" w:rsidP="00AC4637">
            <w:pPr>
              <w:pStyle w:val="Tabletext"/>
              <w:jc w:val="right"/>
            </w:pPr>
            <w:r w:rsidRPr="00733F03">
              <w:t>1</w:t>
            </w:r>
            <w:r w:rsidR="00264210">
              <w:t>,</w:t>
            </w:r>
            <w:r w:rsidRPr="00733F03">
              <w:t>101</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40.10G</w:t>
            </w:r>
          </w:p>
        </w:tc>
        <w:tc>
          <w:tcPr>
            <w:tcW w:w="3735" w:type="dxa"/>
            <w:shd w:val="clear" w:color="auto" w:fill="auto"/>
            <w:noWrap/>
            <w:vAlign w:val="bottom"/>
            <w:hideMark/>
          </w:tcPr>
          <w:p w:rsidR="00AC4637" w:rsidRPr="001D6087" w:rsidRDefault="00AC4637" w:rsidP="00AC4637">
            <w:pPr>
              <w:pStyle w:val="Tabletext"/>
            </w:pPr>
            <w:r w:rsidRPr="001D6087">
              <w:t>Sexual Health</w:t>
            </w:r>
          </w:p>
        </w:tc>
        <w:tc>
          <w:tcPr>
            <w:tcW w:w="1559" w:type="dxa"/>
            <w:shd w:val="clear" w:color="auto" w:fill="auto"/>
            <w:noWrap/>
            <w:vAlign w:val="bottom"/>
            <w:hideMark/>
          </w:tcPr>
          <w:p w:rsidR="00AC4637" w:rsidRPr="001D6087" w:rsidRDefault="00AC4637" w:rsidP="00AC4637">
            <w:pPr>
              <w:pStyle w:val="Tabletext"/>
              <w:jc w:val="right"/>
            </w:pPr>
            <w:r w:rsidRPr="00733F03">
              <w:t>2</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40.11G</w:t>
            </w:r>
          </w:p>
        </w:tc>
        <w:tc>
          <w:tcPr>
            <w:tcW w:w="3735" w:type="dxa"/>
            <w:shd w:val="clear" w:color="auto" w:fill="auto"/>
            <w:noWrap/>
            <w:vAlign w:val="bottom"/>
            <w:hideMark/>
          </w:tcPr>
          <w:p w:rsidR="00AC4637" w:rsidRPr="001D6087" w:rsidRDefault="00AC4637" w:rsidP="00AC4637">
            <w:pPr>
              <w:pStyle w:val="Tabletext"/>
            </w:pPr>
            <w:r w:rsidRPr="001D6087">
              <w:t>Social Work</w:t>
            </w:r>
          </w:p>
        </w:tc>
        <w:tc>
          <w:tcPr>
            <w:tcW w:w="1559" w:type="dxa"/>
            <w:shd w:val="clear" w:color="auto" w:fill="auto"/>
            <w:noWrap/>
            <w:vAlign w:val="bottom"/>
            <w:hideMark/>
          </w:tcPr>
          <w:p w:rsidR="00AC4637" w:rsidRPr="001D6087" w:rsidRDefault="00AC4637" w:rsidP="00AC4637">
            <w:pPr>
              <w:pStyle w:val="Tabletext"/>
              <w:jc w:val="right"/>
            </w:pPr>
            <w:r w:rsidRPr="00733F03">
              <w:t>1</w:t>
            </w:r>
            <w:r w:rsidR="00264210">
              <w:t>,</w:t>
            </w:r>
            <w:r w:rsidRPr="00733F03">
              <w:t>004</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40.12G</w:t>
            </w:r>
          </w:p>
        </w:tc>
        <w:tc>
          <w:tcPr>
            <w:tcW w:w="3735" w:type="dxa"/>
            <w:shd w:val="clear" w:color="auto" w:fill="auto"/>
            <w:noWrap/>
            <w:vAlign w:val="bottom"/>
            <w:hideMark/>
          </w:tcPr>
          <w:p w:rsidR="00AC4637" w:rsidRPr="001D6087" w:rsidRDefault="00AC4637" w:rsidP="00AC4637">
            <w:pPr>
              <w:pStyle w:val="Tabletext"/>
            </w:pPr>
            <w:r w:rsidRPr="001D6087">
              <w:t>Rehabilitation</w:t>
            </w:r>
          </w:p>
        </w:tc>
        <w:tc>
          <w:tcPr>
            <w:tcW w:w="1559" w:type="dxa"/>
            <w:shd w:val="clear" w:color="auto" w:fill="auto"/>
            <w:noWrap/>
            <w:vAlign w:val="bottom"/>
            <w:hideMark/>
          </w:tcPr>
          <w:p w:rsidR="00AC4637" w:rsidRPr="001D6087" w:rsidRDefault="00AC4637" w:rsidP="00AC4637">
            <w:pPr>
              <w:pStyle w:val="Tabletext"/>
              <w:jc w:val="right"/>
            </w:pPr>
            <w:r w:rsidRPr="00733F03">
              <w:t>686</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40.13G</w:t>
            </w:r>
          </w:p>
        </w:tc>
        <w:tc>
          <w:tcPr>
            <w:tcW w:w="3735" w:type="dxa"/>
            <w:shd w:val="clear" w:color="auto" w:fill="auto"/>
            <w:noWrap/>
            <w:vAlign w:val="bottom"/>
            <w:hideMark/>
          </w:tcPr>
          <w:p w:rsidR="00AC4637" w:rsidRPr="001D6087" w:rsidRDefault="00AC4637" w:rsidP="00AC4637">
            <w:pPr>
              <w:pStyle w:val="Tabletext"/>
            </w:pPr>
            <w:r w:rsidRPr="001D6087">
              <w:t>Wound management</w:t>
            </w:r>
          </w:p>
        </w:tc>
        <w:tc>
          <w:tcPr>
            <w:tcW w:w="1559" w:type="dxa"/>
            <w:shd w:val="clear" w:color="auto" w:fill="auto"/>
            <w:noWrap/>
            <w:vAlign w:val="bottom"/>
            <w:hideMark/>
          </w:tcPr>
          <w:p w:rsidR="00AC4637" w:rsidRPr="001D6087" w:rsidRDefault="00AC4637" w:rsidP="00AC4637">
            <w:pPr>
              <w:pStyle w:val="Tabletext"/>
              <w:jc w:val="right"/>
            </w:pPr>
            <w:r w:rsidRPr="00733F03">
              <w:t>1</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40.17G</w:t>
            </w:r>
          </w:p>
        </w:tc>
        <w:tc>
          <w:tcPr>
            <w:tcW w:w="3735" w:type="dxa"/>
            <w:shd w:val="clear" w:color="auto" w:fill="auto"/>
            <w:noWrap/>
            <w:vAlign w:val="bottom"/>
            <w:hideMark/>
          </w:tcPr>
          <w:p w:rsidR="00AC4637" w:rsidRPr="001D6087" w:rsidRDefault="00AC4637" w:rsidP="00AC4637">
            <w:pPr>
              <w:pStyle w:val="Tabletext"/>
            </w:pPr>
            <w:r w:rsidRPr="001D6087">
              <w:t>Audiology</w:t>
            </w:r>
          </w:p>
        </w:tc>
        <w:tc>
          <w:tcPr>
            <w:tcW w:w="1559" w:type="dxa"/>
            <w:shd w:val="clear" w:color="auto" w:fill="auto"/>
            <w:noWrap/>
            <w:vAlign w:val="bottom"/>
            <w:hideMark/>
          </w:tcPr>
          <w:p w:rsidR="00AC4637" w:rsidRPr="001D6087" w:rsidRDefault="00AC4637" w:rsidP="00AC4637">
            <w:pPr>
              <w:pStyle w:val="Tabletext"/>
              <w:jc w:val="right"/>
            </w:pPr>
            <w:r w:rsidRPr="00733F03">
              <w:t>205</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40.18G</w:t>
            </w:r>
          </w:p>
        </w:tc>
        <w:tc>
          <w:tcPr>
            <w:tcW w:w="3735" w:type="dxa"/>
            <w:shd w:val="clear" w:color="auto" w:fill="auto"/>
            <w:noWrap/>
            <w:vAlign w:val="bottom"/>
            <w:hideMark/>
          </w:tcPr>
          <w:p w:rsidR="00AC4637" w:rsidRPr="001D6087" w:rsidRDefault="00AC4637" w:rsidP="00AC4637">
            <w:pPr>
              <w:pStyle w:val="Tabletext"/>
            </w:pPr>
            <w:r w:rsidRPr="001D6087">
              <w:t>Speech pathology</w:t>
            </w:r>
          </w:p>
        </w:tc>
        <w:tc>
          <w:tcPr>
            <w:tcW w:w="1559" w:type="dxa"/>
            <w:shd w:val="clear" w:color="auto" w:fill="auto"/>
            <w:noWrap/>
            <w:vAlign w:val="bottom"/>
            <w:hideMark/>
          </w:tcPr>
          <w:p w:rsidR="00AC4637" w:rsidRPr="001D6087" w:rsidRDefault="00AC4637" w:rsidP="00AC4637">
            <w:pPr>
              <w:pStyle w:val="Tabletext"/>
              <w:jc w:val="right"/>
            </w:pPr>
            <w:r w:rsidRPr="00733F03">
              <w:t>42</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40.21G</w:t>
            </w:r>
          </w:p>
        </w:tc>
        <w:tc>
          <w:tcPr>
            <w:tcW w:w="3735" w:type="dxa"/>
            <w:shd w:val="clear" w:color="auto" w:fill="auto"/>
            <w:noWrap/>
            <w:vAlign w:val="bottom"/>
            <w:hideMark/>
          </w:tcPr>
          <w:p w:rsidR="00AC4637" w:rsidRPr="001D6087" w:rsidRDefault="00AC4637" w:rsidP="00AC4637">
            <w:pPr>
              <w:pStyle w:val="Tabletext"/>
            </w:pPr>
            <w:r w:rsidRPr="001D6087">
              <w:t>Cardiac rehabilitation</w:t>
            </w:r>
          </w:p>
        </w:tc>
        <w:tc>
          <w:tcPr>
            <w:tcW w:w="1559" w:type="dxa"/>
            <w:shd w:val="clear" w:color="auto" w:fill="auto"/>
            <w:noWrap/>
            <w:vAlign w:val="bottom"/>
            <w:hideMark/>
          </w:tcPr>
          <w:p w:rsidR="00AC4637" w:rsidRPr="001D6087" w:rsidRDefault="00AC4637" w:rsidP="00AC4637">
            <w:pPr>
              <w:pStyle w:val="Tabletext"/>
              <w:jc w:val="right"/>
            </w:pPr>
            <w:r w:rsidRPr="00733F03">
              <w:t>156</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40.23G</w:t>
            </w:r>
          </w:p>
        </w:tc>
        <w:tc>
          <w:tcPr>
            <w:tcW w:w="3735" w:type="dxa"/>
            <w:shd w:val="clear" w:color="auto" w:fill="auto"/>
            <w:noWrap/>
            <w:vAlign w:val="bottom"/>
            <w:hideMark/>
          </w:tcPr>
          <w:p w:rsidR="00AC4637" w:rsidRPr="001D6087" w:rsidRDefault="00AC4637" w:rsidP="00AC4637">
            <w:pPr>
              <w:pStyle w:val="Tabletext"/>
            </w:pPr>
            <w:r w:rsidRPr="001D6087">
              <w:t>Nutrition/dietetics</w:t>
            </w:r>
          </w:p>
        </w:tc>
        <w:tc>
          <w:tcPr>
            <w:tcW w:w="1559" w:type="dxa"/>
            <w:shd w:val="clear" w:color="auto" w:fill="auto"/>
            <w:noWrap/>
            <w:vAlign w:val="bottom"/>
            <w:hideMark/>
          </w:tcPr>
          <w:p w:rsidR="00AC4637" w:rsidRPr="001D6087" w:rsidRDefault="00AC4637" w:rsidP="00AC4637">
            <w:pPr>
              <w:pStyle w:val="Tabletext"/>
              <w:jc w:val="right"/>
            </w:pPr>
            <w:r w:rsidRPr="00733F03">
              <w:t>99</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40.24G</w:t>
            </w:r>
          </w:p>
        </w:tc>
        <w:tc>
          <w:tcPr>
            <w:tcW w:w="3735" w:type="dxa"/>
            <w:shd w:val="clear" w:color="auto" w:fill="auto"/>
            <w:noWrap/>
            <w:vAlign w:val="bottom"/>
            <w:hideMark/>
          </w:tcPr>
          <w:p w:rsidR="00AC4637" w:rsidRPr="001D6087" w:rsidRDefault="00AC4637" w:rsidP="00AC4637">
            <w:pPr>
              <w:pStyle w:val="Tabletext"/>
            </w:pPr>
            <w:r w:rsidRPr="001D6087">
              <w:t>Orthotics</w:t>
            </w:r>
          </w:p>
        </w:tc>
        <w:tc>
          <w:tcPr>
            <w:tcW w:w="1559" w:type="dxa"/>
            <w:shd w:val="clear" w:color="auto" w:fill="auto"/>
            <w:noWrap/>
            <w:vAlign w:val="bottom"/>
            <w:hideMark/>
          </w:tcPr>
          <w:p w:rsidR="00AC4637" w:rsidRPr="001D6087" w:rsidRDefault="00AC4637" w:rsidP="00AC4637">
            <w:pPr>
              <w:pStyle w:val="Tabletext"/>
              <w:jc w:val="right"/>
            </w:pPr>
            <w:r w:rsidRPr="00733F03">
              <w:t>44</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40.25G</w:t>
            </w:r>
          </w:p>
        </w:tc>
        <w:tc>
          <w:tcPr>
            <w:tcW w:w="3735" w:type="dxa"/>
            <w:shd w:val="clear" w:color="auto" w:fill="auto"/>
            <w:noWrap/>
            <w:vAlign w:val="bottom"/>
            <w:hideMark/>
          </w:tcPr>
          <w:p w:rsidR="00AC4637" w:rsidRPr="001D6087" w:rsidRDefault="00AC4637" w:rsidP="00AC4637">
            <w:pPr>
              <w:pStyle w:val="Tabletext"/>
            </w:pPr>
            <w:r w:rsidRPr="001D6087">
              <w:t>Podiatry</w:t>
            </w:r>
          </w:p>
        </w:tc>
        <w:tc>
          <w:tcPr>
            <w:tcW w:w="1559" w:type="dxa"/>
            <w:shd w:val="clear" w:color="auto" w:fill="auto"/>
            <w:noWrap/>
            <w:vAlign w:val="bottom"/>
            <w:hideMark/>
          </w:tcPr>
          <w:p w:rsidR="00AC4637" w:rsidRPr="001D6087" w:rsidRDefault="00AC4637" w:rsidP="00AC4637">
            <w:pPr>
              <w:pStyle w:val="Tabletext"/>
              <w:jc w:val="right"/>
            </w:pPr>
            <w:r w:rsidRPr="00733F03">
              <w:t>42</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40.26G</w:t>
            </w:r>
          </w:p>
        </w:tc>
        <w:tc>
          <w:tcPr>
            <w:tcW w:w="3735" w:type="dxa"/>
            <w:shd w:val="clear" w:color="auto" w:fill="auto"/>
            <w:noWrap/>
            <w:vAlign w:val="bottom"/>
            <w:hideMark/>
          </w:tcPr>
          <w:p w:rsidR="00AC4637" w:rsidRPr="001D6087" w:rsidRDefault="00AC4637" w:rsidP="00AC4637">
            <w:pPr>
              <w:pStyle w:val="Tabletext"/>
            </w:pPr>
            <w:r w:rsidRPr="001D6087">
              <w:t>Diabetes</w:t>
            </w:r>
          </w:p>
        </w:tc>
        <w:tc>
          <w:tcPr>
            <w:tcW w:w="1559" w:type="dxa"/>
            <w:shd w:val="clear" w:color="auto" w:fill="auto"/>
            <w:noWrap/>
            <w:vAlign w:val="bottom"/>
            <w:hideMark/>
          </w:tcPr>
          <w:p w:rsidR="00AC4637" w:rsidRPr="001D6087" w:rsidRDefault="00AC4637" w:rsidP="00AC4637">
            <w:pPr>
              <w:pStyle w:val="Tabletext"/>
              <w:jc w:val="right"/>
            </w:pPr>
            <w:r w:rsidRPr="00733F03">
              <w:t>5</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40.28G</w:t>
            </w:r>
          </w:p>
        </w:tc>
        <w:tc>
          <w:tcPr>
            <w:tcW w:w="3735" w:type="dxa"/>
            <w:shd w:val="clear" w:color="auto" w:fill="auto"/>
            <w:noWrap/>
            <w:vAlign w:val="bottom"/>
            <w:hideMark/>
          </w:tcPr>
          <w:p w:rsidR="00AC4637" w:rsidRPr="001D6087" w:rsidRDefault="00AC4637" w:rsidP="00AC4637">
            <w:pPr>
              <w:pStyle w:val="Tabletext"/>
            </w:pPr>
            <w:r w:rsidRPr="001D6087">
              <w:t>Midwifery and maternity</w:t>
            </w:r>
          </w:p>
        </w:tc>
        <w:tc>
          <w:tcPr>
            <w:tcW w:w="1559" w:type="dxa"/>
            <w:shd w:val="clear" w:color="auto" w:fill="auto"/>
            <w:noWrap/>
            <w:vAlign w:val="bottom"/>
            <w:hideMark/>
          </w:tcPr>
          <w:p w:rsidR="00AC4637" w:rsidRPr="001D6087" w:rsidRDefault="00AC4637" w:rsidP="00AC4637">
            <w:pPr>
              <w:pStyle w:val="Tabletext"/>
              <w:jc w:val="right"/>
            </w:pPr>
            <w:r w:rsidRPr="00733F03">
              <w:t>1</w:t>
            </w:r>
            <w:r w:rsidR="00264210">
              <w:t>,</w:t>
            </w:r>
            <w:r w:rsidRPr="00733F03">
              <w:t>524</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40.29G</w:t>
            </w:r>
          </w:p>
        </w:tc>
        <w:tc>
          <w:tcPr>
            <w:tcW w:w="3735" w:type="dxa"/>
            <w:shd w:val="clear" w:color="auto" w:fill="auto"/>
            <w:noWrap/>
            <w:vAlign w:val="bottom"/>
            <w:hideMark/>
          </w:tcPr>
          <w:p w:rsidR="00AC4637" w:rsidRPr="001D6087" w:rsidRDefault="00AC4637" w:rsidP="00AC4637">
            <w:pPr>
              <w:pStyle w:val="Tabletext"/>
            </w:pPr>
            <w:r w:rsidRPr="001D6087">
              <w:t>Psychology</w:t>
            </w:r>
          </w:p>
        </w:tc>
        <w:tc>
          <w:tcPr>
            <w:tcW w:w="1559" w:type="dxa"/>
            <w:shd w:val="clear" w:color="auto" w:fill="auto"/>
            <w:noWrap/>
            <w:vAlign w:val="bottom"/>
            <w:hideMark/>
          </w:tcPr>
          <w:p w:rsidR="00AC4637" w:rsidRPr="001D6087" w:rsidRDefault="00AC4637" w:rsidP="00AC4637">
            <w:pPr>
              <w:pStyle w:val="Tabletext"/>
              <w:jc w:val="right"/>
            </w:pPr>
            <w:r w:rsidRPr="00733F03">
              <w:t>5</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40.30G</w:t>
            </w:r>
          </w:p>
        </w:tc>
        <w:tc>
          <w:tcPr>
            <w:tcW w:w="3735" w:type="dxa"/>
            <w:shd w:val="clear" w:color="auto" w:fill="auto"/>
            <w:noWrap/>
            <w:vAlign w:val="bottom"/>
            <w:hideMark/>
          </w:tcPr>
          <w:p w:rsidR="00AC4637" w:rsidRPr="001D6087" w:rsidRDefault="00AC4637" w:rsidP="00AC4637">
            <w:pPr>
              <w:pStyle w:val="Tabletext"/>
            </w:pPr>
            <w:r w:rsidRPr="001D6087">
              <w:t>Alcohol and other drugs</w:t>
            </w:r>
          </w:p>
        </w:tc>
        <w:tc>
          <w:tcPr>
            <w:tcW w:w="1559" w:type="dxa"/>
            <w:shd w:val="clear" w:color="auto" w:fill="auto"/>
            <w:noWrap/>
            <w:vAlign w:val="bottom"/>
            <w:hideMark/>
          </w:tcPr>
          <w:p w:rsidR="00AC4637" w:rsidRPr="001D6087" w:rsidRDefault="00AC4637" w:rsidP="00AC4637">
            <w:pPr>
              <w:pStyle w:val="Tabletext"/>
              <w:jc w:val="right"/>
            </w:pPr>
            <w:r w:rsidRPr="00733F03">
              <w:t>22</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40.31G</w:t>
            </w:r>
          </w:p>
        </w:tc>
        <w:tc>
          <w:tcPr>
            <w:tcW w:w="3735" w:type="dxa"/>
            <w:shd w:val="clear" w:color="auto" w:fill="auto"/>
            <w:noWrap/>
            <w:vAlign w:val="bottom"/>
            <w:hideMark/>
          </w:tcPr>
          <w:p w:rsidR="00AC4637" w:rsidRPr="001D6087" w:rsidRDefault="00AC4637" w:rsidP="00AC4637">
            <w:pPr>
              <w:pStyle w:val="Tabletext"/>
            </w:pPr>
            <w:r w:rsidRPr="001D6087">
              <w:t>Burns</w:t>
            </w:r>
          </w:p>
        </w:tc>
        <w:tc>
          <w:tcPr>
            <w:tcW w:w="1559" w:type="dxa"/>
            <w:shd w:val="clear" w:color="auto" w:fill="auto"/>
            <w:noWrap/>
            <w:vAlign w:val="bottom"/>
            <w:hideMark/>
          </w:tcPr>
          <w:p w:rsidR="00AC4637" w:rsidRPr="001D6087" w:rsidRDefault="00AC4637" w:rsidP="00AC4637">
            <w:pPr>
              <w:pStyle w:val="Tabletext"/>
              <w:jc w:val="right"/>
            </w:pPr>
            <w:r w:rsidRPr="00733F03">
              <w:t>269</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40.34G</w:t>
            </w:r>
          </w:p>
        </w:tc>
        <w:tc>
          <w:tcPr>
            <w:tcW w:w="3735" w:type="dxa"/>
            <w:shd w:val="clear" w:color="auto" w:fill="auto"/>
            <w:noWrap/>
            <w:vAlign w:val="bottom"/>
            <w:hideMark/>
          </w:tcPr>
          <w:p w:rsidR="00AC4637" w:rsidRPr="001D6087" w:rsidRDefault="00AC4637" w:rsidP="00AC4637">
            <w:pPr>
              <w:pStyle w:val="Tabletext"/>
            </w:pPr>
            <w:r w:rsidRPr="001D6087">
              <w:t>Speci</w:t>
            </w:r>
            <w:r>
              <w:t>a</w:t>
            </w:r>
            <w:r w:rsidRPr="001D6087">
              <w:t>list mental health</w:t>
            </w:r>
          </w:p>
        </w:tc>
        <w:tc>
          <w:tcPr>
            <w:tcW w:w="1559" w:type="dxa"/>
            <w:shd w:val="clear" w:color="auto" w:fill="auto"/>
            <w:noWrap/>
            <w:vAlign w:val="bottom"/>
            <w:hideMark/>
          </w:tcPr>
          <w:p w:rsidR="00AC4637" w:rsidRPr="001D6087" w:rsidRDefault="00AC4637" w:rsidP="00AC4637">
            <w:pPr>
              <w:pStyle w:val="Tabletext"/>
              <w:jc w:val="right"/>
            </w:pPr>
            <w:r w:rsidRPr="00733F03">
              <w:t>1</w:t>
            </w:r>
            <w:r w:rsidR="00264210">
              <w:t>,</w:t>
            </w:r>
            <w:r w:rsidRPr="00733F03">
              <w:t>618</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40.39G</w:t>
            </w:r>
          </w:p>
        </w:tc>
        <w:tc>
          <w:tcPr>
            <w:tcW w:w="3735" w:type="dxa"/>
            <w:shd w:val="clear" w:color="auto" w:fill="auto"/>
            <w:noWrap/>
            <w:vAlign w:val="bottom"/>
            <w:hideMark/>
          </w:tcPr>
          <w:p w:rsidR="00AC4637" w:rsidRPr="001D6087" w:rsidRDefault="00AC4637" w:rsidP="00AC4637">
            <w:pPr>
              <w:pStyle w:val="Tabletext"/>
            </w:pPr>
            <w:r w:rsidRPr="001D6087">
              <w:t>Neurology</w:t>
            </w:r>
          </w:p>
        </w:tc>
        <w:tc>
          <w:tcPr>
            <w:tcW w:w="1559" w:type="dxa"/>
            <w:shd w:val="clear" w:color="auto" w:fill="auto"/>
            <w:noWrap/>
            <w:vAlign w:val="bottom"/>
            <w:hideMark/>
          </w:tcPr>
          <w:p w:rsidR="00AC4637" w:rsidRPr="001D6087" w:rsidRDefault="00AC4637" w:rsidP="00AC4637">
            <w:pPr>
              <w:pStyle w:val="Tabletext"/>
              <w:jc w:val="right"/>
            </w:pPr>
            <w:r w:rsidRPr="00733F03">
              <w:t>323</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40.40G</w:t>
            </w:r>
          </w:p>
        </w:tc>
        <w:tc>
          <w:tcPr>
            <w:tcW w:w="3735" w:type="dxa"/>
            <w:shd w:val="clear" w:color="auto" w:fill="auto"/>
            <w:noWrap/>
            <w:vAlign w:val="bottom"/>
            <w:hideMark/>
          </w:tcPr>
          <w:p w:rsidR="00AC4637" w:rsidRPr="001D6087" w:rsidRDefault="00AC4637" w:rsidP="00AC4637">
            <w:pPr>
              <w:pStyle w:val="Tabletext"/>
            </w:pPr>
            <w:r w:rsidRPr="001D6087">
              <w:t>Respiratory</w:t>
            </w:r>
          </w:p>
        </w:tc>
        <w:tc>
          <w:tcPr>
            <w:tcW w:w="1559" w:type="dxa"/>
            <w:shd w:val="clear" w:color="auto" w:fill="auto"/>
            <w:noWrap/>
            <w:vAlign w:val="bottom"/>
            <w:hideMark/>
          </w:tcPr>
          <w:p w:rsidR="00AC4637" w:rsidRPr="001D6087" w:rsidRDefault="00AC4637" w:rsidP="00AC4637">
            <w:pPr>
              <w:pStyle w:val="Tabletext"/>
              <w:jc w:val="right"/>
            </w:pPr>
            <w:r w:rsidRPr="00733F03">
              <w:t>243</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40.41G</w:t>
            </w:r>
          </w:p>
        </w:tc>
        <w:tc>
          <w:tcPr>
            <w:tcW w:w="3735" w:type="dxa"/>
            <w:shd w:val="clear" w:color="auto" w:fill="auto"/>
            <w:noWrap/>
            <w:vAlign w:val="bottom"/>
            <w:hideMark/>
          </w:tcPr>
          <w:p w:rsidR="00AC4637" w:rsidRPr="001D6087" w:rsidRDefault="00AC4637" w:rsidP="00AC4637">
            <w:pPr>
              <w:pStyle w:val="Tabletext"/>
            </w:pPr>
            <w:r w:rsidRPr="001D6087">
              <w:t>Gastroenterology</w:t>
            </w:r>
          </w:p>
        </w:tc>
        <w:tc>
          <w:tcPr>
            <w:tcW w:w="1559" w:type="dxa"/>
            <w:shd w:val="clear" w:color="auto" w:fill="auto"/>
            <w:noWrap/>
            <w:vAlign w:val="bottom"/>
            <w:hideMark/>
          </w:tcPr>
          <w:p w:rsidR="00AC4637" w:rsidRPr="001D6087" w:rsidRDefault="00AC4637" w:rsidP="00AC4637">
            <w:pPr>
              <w:pStyle w:val="Tabletext"/>
              <w:jc w:val="right"/>
            </w:pPr>
            <w:r w:rsidRPr="00733F03">
              <w:t>32</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lastRenderedPageBreak/>
              <w:t>40.42G</w:t>
            </w:r>
          </w:p>
        </w:tc>
        <w:tc>
          <w:tcPr>
            <w:tcW w:w="3735" w:type="dxa"/>
            <w:shd w:val="clear" w:color="auto" w:fill="auto"/>
            <w:noWrap/>
            <w:vAlign w:val="bottom"/>
            <w:hideMark/>
          </w:tcPr>
          <w:p w:rsidR="00AC4637" w:rsidRPr="001D6087" w:rsidRDefault="00AC4637" w:rsidP="00AC4637">
            <w:pPr>
              <w:pStyle w:val="Tabletext"/>
            </w:pPr>
            <w:r w:rsidRPr="001D6087">
              <w:t>Circulatory</w:t>
            </w:r>
          </w:p>
        </w:tc>
        <w:tc>
          <w:tcPr>
            <w:tcW w:w="1559" w:type="dxa"/>
            <w:shd w:val="clear" w:color="auto" w:fill="auto"/>
            <w:noWrap/>
            <w:vAlign w:val="bottom"/>
            <w:hideMark/>
          </w:tcPr>
          <w:p w:rsidR="00AC4637" w:rsidRPr="001D6087" w:rsidRDefault="00AC4637" w:rsidP="00AC4637">
            <w:pPr>
              <w:pStyle w:val="Tabletext"/>
              <w:jc w:val="right"/>
            </w:pPr>
            <w:r w:rsidRPr="00733F03">
              <w:t>75</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40.44G</w:t>
            </w:r>
          </w:p>
        </w:tc>
        <w:tc>
          <w:tcPr>
            <w:tcW w:w="3735" w:type="dxa"/>
            <w:shd w:val="clear" w:color="auto" w:fill="auto"/>
            <w:noWrap/>
            <w:vAlign w:val="bottom"/>
            <w:hideMark/>
          </w:tcPr>
          <w:p w:rsidR="00AC4637" w:rsidRPr="001D6087" w:rsidRDefault="00AC4637" w:rsidP="00AC4637">
            <w:pPr>
              <w:pStyle w:val="Tabletext"/>
            </w:pPr>
            <w:r w:rsidRPr="001D6087">
              <w:t>Orthopaedics</w:t>
            </w:r>
          </w:p>
        </w:tc>
        <w:tc>
          <w:tcPr>
            <w:tcW w:w="1559" w:type="dxa"/>
            <w:shd w:val="clear" w:color="auto" w:fill="auto"/>
            <w:noWrap/>
            <w:vAlign w:val="bottom"/>
            <w:hideMark/>
          </w:tcPr>
          <w:p w:rsidR="00AC4637" w:rsidRPr="001D6087" w:rsidRDefault="00AC4637" w:rsidP="00AC4637">
            <w:pPr>
              <w:pStyle w:val="Tabletext"/>
              <w:jc w:val="right"/>
            </w:pPr>
            <w:r w:rsidRPr="00733F03">
              <w:t>254</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40.46G</w:t>
            </w:r>
          </w:p>
        </w:tc>
        <w:tc>
          <w:tcPr>
            <w:tcW w:w="3735" w:type="dxa"/>
            <w:shd w:val="clear" w:color="auto" w:fill="auto"/>
            <w:noWrap/>
            <w:vAlign w:val="bottom"/>
            <w:hideMark/>
          </w:tcPr>
          <w:p w:rsidR="00AC4637" w:rsidRPr="001D6087" w:rsidRDefault="00AC4637" w:rsidP="00AC4637">
            <w:pPr>
              <w:pStyle w:val="Tabletext"/>
            </w:pPr>
            <w:r w:rsidRPr="001D6087">
              <w:t>Endocrinology</w:t>
            </w:r>
          </w:p>
        </w:tc>
        <w:tc>
          <w:tcPr>
            <w:tcW w:w="1559" w:type="dxa"/>
            <w:shd w:val="clear" w:color="auto" w:fill="auto"/>
            <w:noWrap/>
            <w:vAlign w:val="bottom"/>
            <w:hideMark/>
          </w:tcPr>
          <w:p w:rsidR="00AC4637" w:rsidRPr="001D6087" w:rsidRDefault="00AC4637" w:rsidP="00AC4637">
            <w:pPr>
              <w:pStyle w:val="Tabletext"/>
              <w:jc w:val="right"/>
            </w:pPr>
            <w:r w:rsidRPr="00733F03">
              <w:t>184</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40.47G</w:t>
            </w:r>
          </w:p>
        </w:tc>
        <w:tc>
          <w:tcPr>
            <w:tcW w:w="3735" w:type="dxa"/>
            <w:shd w:val="clear" w:color="auto" w:fill="auto"/>
            <w:noWrap/>
            <w:vAlign w:val="bottom"/>
            <w:hideMark/>
          </w:tcPr>
          <w:p w:rsidR="00AC4637" w:rsidRPr="001D6087" w:rsidRDefault="00AC4637" w:rsidP="00AC4637">
            <w:pPr>
              <w:pStyle w:val="Tabletext"/>
            </w:pPr>
            <w:r w:rsidRPr="001D6087">
              <w:t>Nephrology</w:t>
            </w:r>
          </w:p>
        </w:tc>
        <w:tc>
          <w:tcPr>
            <w:tcW w:w="1559" w:type="dxa"/>
            <w:shd w:val="clear" w:color="auto" w:fill="auto"/>
            <w:noWrap/>
            <w:vAlign w:val="bottom"/>
            <w:hideMark/>
          </w:tcPr>
          <w:p w:rsidR="00AC4637" w:rsidRPr="001D6087" w:rsidRDefault="00AC4637" w:rsidP="00AC4637">
            <w:pPr>
              <w:pStyle w:val="Tabletext"/>
              <w:jc w:val="right"/>
            </w:pPr>
            <w:r w:rsidRPr="00733F03">
              <w:t>54</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40.48G</w:t>
            </w:r>
          </w:p>
        </w:tc>
        <w:tc>
          <w:tcPr>
            <w:tcW w:w="3735" w:type="dxa"/>
            <w:shd w:val="clear" w:color="auto" w:fill="auto"/>
            <w:noWrap/>
            <w:vAlign w:val="bottom"/>
            <w:hideMark/>
          </w:tcPr>
          <w:p w:rsidR="00AC4637" w:rsidRPr="001D6087" w:rsidRDefault="00AC4637" w:rsidP="00AC4637">
            <w:pPr>
              <w:pStyle w:val="Tabletext"/>
            </w:pPr>
            <w:r w:rsidRPr="001D6087">
              <w:t>Haematology and immunology</w:t>
            </w:r>
          </w:p>
        </w:tc>
        <w:tc>
          <w:tcPr>
            <w:tcW w:w="1559" w:type="dxa"/>
            <w:shd w:val="clear" w:color="auto" w:fill="auto"/>
            <w:noWrap/>
            <w:vAlign w:val="bottom"/>
            <w:hideMark/>
          </w:tcPr>
          <w:p w:rsidR="00AC4637" w:rsidRPr="001D6087" w:rsidRDefault="00AC4637" w:rsidP="00AC4637">
            <w:pPr>
              <w:pStyle w:val="Tabletext"/>
              <w:jc w:val="right"/>
            </w:pPr>
            <w:r w:rsidRPr="00733F03">
              <w:t>13</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40.49G</w:t>
            </w:r>
          </w:p>
        </w:tc>
        <w:tc>
          <w:tcPr>
            <w:tcW w:w="3735" w:type="dxa"/>
            <w:shd w:val="clear" w:color="auto" w:fill="auto"/>
            <w:noWrap/>
            <w:vAlign w:val="bottom"/>
            <w:hideMark/>
          </w:tcPr>
          <w:p w:rsidR="00AC4637" w:rsidRPr="001D6087" w:rsidRDefault="00AC4637" w:rsidP="00AC4637">
            <w:pPr>
              <w:pStyle w:val="Tabletext"/>
            </w:pPr>
            <w:r w:rsidRPr="001D6087">
              <w:t>Gynaecology</w:t>
            </w:r>
          </w:p>
        </w:tc>
        <w:tc>
          <w:tcPr>
            <w:tcW w:w="1559" w:type="dxa"/>
            <w:shd w:val="clear" w:color="auto" w:fill="auto"/>
            <w:noWrap/>
            <w:vAlign w:val="bottom"/>
            <w:hideMark/>
          </w:tcPr>
          <w:p w:rsidR="00AC4637" w:rsidRPr="001D6087" w:rsidRDefault="00AC4637" w:rsidP="00AC4637">
            <w:pPr>
              <w:pStyle w:val="Tabletext"/>
              <w:jc w:val="right"/>
            </w:pPr>
            <w:r w:rsidRPr="00733F03">
              <w:t>56</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40.50G</w:t>
            </w:r>
          </w:p>
        </w:tc>
        <w:tc>
          <w:tcPr>
            <w:tcW w:w="3735" w:type="dxa"/>
            <w:shd w:val="clear" w:color="auto" w:fill="auto"/>
            <w:noWrap/>
            <w:vAlign w:val="bottom"/>
            <w:hideMark/>
          </w:tcPr>
          <w:p w:rsidR="00AC4637" w:rsidRPr="001D6087" w:rsidRDefault="00AC4637" w:rsidP="00AC4637">
            <w:pPr>
              <w:pStyle w:val="Tabletext"/>
            </w:pPr>
            <w:r w:rsidRPr="001D6087">
              <w:t>Urology</w:t>
            </w:r>
          </w:p>
        </w:tc>
        <w:tc>
          <w:tcPr>
            <w:tcW w:w="1559" w:type="dxa"/>
            <w:shd w:val="clear" w:color="auto" w:fill="auto"/>
            <w:noWrap/>
            <w:vAlign w:val="bottom"/>
            <w:hideMark/>
          </w:tcPr>
          <w:p w:rsidR="00AC4637" w:rsidRPr="001D6087" w:rsidRDefault="00AC4637" w:rsidP="00AC4637">
            <w:pPr>
              <w:pStyle w:val="Tabletext"/>
              <w:jc w:val="right"/>
            </w:pPr>
            <w:r w:rsidRPr="00733F03">
              <w:t>90</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40.51G</w:t>
            </w:r>
          </w:p>
        </w:tc>
        <w:tc>
          <w:tcPr>
            <w:tcW w:w="3735" w:type="dxa"/>
            <w:shd w:val="clear" w:color="auto" w:fill="auto"/>
            <w:noWrap/>
            <w:vAlign w:val="bottom"/>
            <w:hideMark/>
          </w:tcPr>
          <w:p w:rsidR="00AC4637" w:rsidRPr="001D6087" w:rsidRDefault="00AC4637" w:rsidP="00AC4637">
            <w:pPr>
              <w:pStyle w:val="Tabletext"/>
            </w:pPr>
            <w:r w:rsidRPr="001D6087">
              <w:t>Breast</w:t>
            </w:r>
          </w:p>
        </w:tc>
        <w:tc>
          <w:tcPr>
            <w:tcW w:w="1559" w:type="dxa"/>
            <w:shd w:val="clear" w:color="auto" w:fill="auto"/>
            <w:noWrap/>
            <w:vAlign w:val="bottom"/>
            <w:hideMark/>
          </w:tcPr>
          <w:p w:rsidR="00AC4637" w:rsidRPr="001D6087" w:rsidRDefault="00AC4637" w:rsidP="00AC4637">
            <w:pPr>
              <w:pStyle w:val="Tabletext"/>
              <w:jc w:val="right"/>
            </w:pPr>
            <w:r w:rsidRPr="00733F03">
              <w:t>5</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40.52G</w:t>
            </w:r>
          </w:p>
        </w:tc>
        <w:tc>
          <w:tcPr>
            <w:tcW w:w="3735" w:type="dxa"/>
            <w:shd w:val="clear" w:color="auto" w:fill="auto"/>
            <w:noWrap/>
            <w:vAlign w:val="bottom"/>
            <w:hideMark/>
          </w:tcPr>
          <w:p w:rsidR="00AC4637" w:rsidRPr="001D6087" w:rsidRDefault="00AC4637" w:rsidP="00AC4637">
            <w:pPr>
              <w:pStyle w:val="Tabletext"/>
            </w:pPr>
            <w:r w:rsidRPr="001D6087">
              <w:t>Oncology</w:t>
            </w:r>
          </w:p>
        </w:tc>
        <w:tc>
          <w:tcPr>
            <w:tcW w:w="1559" w:type="dxa"/>
            <w:shd w:val="clear" w:color="auto" w:fill="auto"/>
            <w:noWrap/>
            <w:vAlign w:val="bottom"/>
            <w:hideMark/>
          </w:tcPr>
          <w:p w:rsidR="00AC4637" w:rsidRPr="001D6087" w:rsidRDefault="00AC4637" w:rsidP="00AC4637">
            <w:pPr>
              <w:pStyle w:val="Tabletext"/>
              <w:jc w:val="right"/>
            </w:pPr>
            <w:r w:rsidRPr="00733F03">
              <w:t>103</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40.53G</w:t>
            </w:r>
          </w:p>
        </w:tc>
        <w:tc>
          <w:tcPr>
            <w:tcW w:w="3735" w:type="dxa"/>
            <w:shd w:val="clear" w:color="auto" w:fill="auto"/>
            <w:noWrap/>
            <w:vAlign w:val="bottom"/>
            <w:hideMark/>
          </w:tcPr>
          <w:p w:rsidR="00AC4637" w:rsidRPr="001D6087" w:rsidRDefault="00AC4637" w:rsidP="00AC4637">
            <w:pPr>
              <w:pStyle w:val="Tabletext"/>
            </w:pPr>
            <w:r w:rsidRPr="001D6087">
              <w:t>General medicine</w:t>
            </w:r>
          </w:p>
        </w:tc>
        <w:tc>
          <w:tcPr>
            <w:tcW w:w="1559" w:type="dxa"/>
            <w:shd w:val="clear" w:color="auto" w:fill="auto"/>
            <w:noWrap/>
            <w:vAlign w:val="bottom"/>
            <w:hideMark/>
          </w:tcPr>
          <w:p w:rsidR="00AC4637" w:rsidRPr="001D6087" w:rsidRDefault="00AC4637" w:rsidP="00AC4637">
            <w:pPr>
              <w:pStyle w:val="Tabletext"/>
              <w:jc w:val="right"/>
            </w:pPr>
            <w:r w:rsidRPr="00733F03">
              <w:t>850</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40.54G</w:t>
            </w:r>
          </w:p>
        </w:tc>
        <w:tc>
          <w:tcPr>
            <w:tcW w:w="3735" w:type="dxa"/>
            <w:shd w:val="clear" w:color="auto" w:fill="auto"/>
            <w:noWrap/>
            <w:vAlign w:val="bottom"/>
            <w:hideMark/>
          </w:tcPr>
          <w:p w:rsidR="00AC4637" w:rsidRPr="001D6087" w:rsidRDefault="00AC4637" w:rsidP="00AC4637">
            <w:pPr>
              <w:pStyle w:val="Tabletext"/>
            </w:pPr>
            <w:r w:rsidRPr="001D6087">
              <w:t>General surgery</w:t>
            </w:r>
          </w:p>
        </w:tc>
        <w:tc>
          <w:tcPr>
            <w:tcW w:w="1559" w:type="dxa"/>
            <w:shd w:val="clear" w:color="auto" w:fill="auto"/>
            <w:noWrap/>
            <w:vAlign w:val="bottom"/>
            <w:hideMark/>
          </w:tcPr>
          <w:p w:rsidR="00AC4637" w:rsidRPr="001D6087" w:rsidRDefault="00AC4637" w:rsidP="00AC4637">
            <w:pPr>
              <w:pStyle w:val="Tabletext"/>
              <w:jc w:val="right"/>
            </w:pPr>
            <w:r w:rsidRPr="00733F03">
              <w:t>677</w:t>
            </w:r>
          </w:p>
        </w:tc>
      </w:tr>
      <w:tr w:rsidR="00AC4637" w:rsidRPr="001D6087" w:rsidTr="00AC4637">
        <w:trPr>
          <w:trHeight w:val="20"/>
        </w:trPr>
        <w:tc>
          <w:tcPr>
            <w:tcW w:w="1433" w:type="dxa"/>
            <w:shd w:val="clear" w:color="auto" w:fill="auto"/>
            <w:noWrap/>
            <w:vAlign w:val="bottom"/>
            <w:hideMark/>
          </w:tcPr>
          <w:p w:rsidR="00AC4637" w:rsidRPr="001D6087" w:rsidRDefault="00AC4637" w:rsidP="00AC4637">
            <w:pPr>
              <w:pStyle w:val="Tabletext"/>
            </w:pPr>
            <w:r w:rsidRPr="001D6087">
              <w:t>50.01G</w:t>
            </w:r>
          </w:p>
        </w:tc>
        <w:tc>
          <w:tcPr>
            <w:tcW w:w="3735" w:type="dxa"/>
            <w:shd w:val="clear" w:color="auto" w:fill="auto"/>
            <w:noWrap/>
            <w:vAlign w:val="bottom"/>
            <w:hideMark/>
          </w:tcPr>
          <w:p w:rsidR="00AC4637" w:rsidRPr="001D6087" w:rsidRDefault="00AC4637" w:rsidP="00AC4637">
            <w:pPr>
              <w:pStyle w:val="Tabletext"/>
            </w:pPr>
            <w:r w:rsidRPr="003874D3">
              <w:t>Other non-­</w:t>
            </w:r>
            <w:r w:rsidRPr="003874D3">
              <w:rPr>
                <w:rFonts w:ascii="Cambria Math" w:hAnsi="Cambria Math" w:cs="Cambria Math"/>
              </w:rPr>
              <w:t>‐</w:t>
            </w:r>
            <w:r w:rsidRPr="003874D3">
              <w:t>admitted clinic not specified above</w:t>
            </w:r>
          </w:p>
        </w:tc>
        <w:tc>
          <w:tcPr>
            <w:tcW w:w="1559" w:type="dxa"/>
            <w:shd w:val="clear" w:color="auto" w:fill="auto"/>
            <w:noWrap/>
            <w:vAlign w:val="bottom"/>
            <w:hideMark/>
          </w:tcPr>
          <w:p w:rsidR="00AC4637" w:rsidRPr="001D6087" w:rsidRDefault="00AC4637" w:rsidP="00AC4637">
            <w:pPr>
              <w:pStyle w:val="Tabletext"/>
              <w:jc w:val="right"/>
            </w:pPr>
            <w:r w:rsidRPr="001D6087">
              <w:t>208</w:t>
            </w:r>
          </w:p>
        </w:tc>
      </w:tr>
      <w:tr w:rsidR="00AC4637" w:rsidRPr="00AC4637" w:rsidTr="00AC4637">
        <w:trPr>
          <w:trHeight w:val="20"/>
        </w:trPr>
        <w:tc>
          <w:tcPr>
            <w:tcW w:w="5168" w:type="dxa"/>
            <w:gridSpan w:val="2"/>
            <w:shd w:val="clear" w:color="auto" w:fill="808080" w:themeFill="background1" w:themeFillShade="80"/>
            <w:noWrap/>
            <w:vAlign w:val="bottom"/>
            <w:hideMark/>
          </w:tcPr>
          <w:p w:rsidR="00AC4637" w:rsidRPr="00AC4637" w:rsidRDefault="00AC4637" w:rsidP="00AC4637">
            <w:pPr>
              <w:pStyle w:val="Tabletext"/>
              <w:rPr>
                <w:b/>
                <w:color w:val="FFFFFF" w:themeColor="background1"/>
              </w:rPr>
            </w:pPr>
            <w:r w:rsidRPr="00AC4637">
              <w:rPr>
                <w:b/>
                <w:color w:val="FFFFFF" w:themeColor="background1"/>
              </w:rPr>
              <w:t>Total Records representing Groups</w:t>
            </w:r>
          </w:p>
        </w:tc>
        <w:tc>
          <w:tcPr>
            <w:tcW w:w="1559" w:type="dxa"/>
            <w:shd w:val="clear" w:color="auto" w:fill="808080" w:themeFill="background1" w:themeFillShade="80"/>
            <w:noWrap/>
            <w:vAlign w:val="bottom"/>
            <w:hideMark/>
          </w:tcPr>
          <w:p w:rsidR="00AC4637" w:rsidRPr="00AC4637" w:rsidRDefault="00AC4637" w:rsidP="00AC4637">
            <w:pPr>
              <w:pStyle w:val="Tabletext"/>
              <w:jc w:val="right"/>
              <w:rPr>
                <w:b/>
                <w:color w:val="FFFFFF" w:themeColor="background1"/>
              </w:rPr>
            </w:pPr>
            <w:r w:rsidRPr="00AC4637">
              <w:rPr>
                <w:b/>
                <w:color w:val="FFFFFF" w:themeColor="background1"/>
              </w:rPr>
              <w:t>10</w:t>
            </w:r>
            <w:r w:rsidR="00264210">
              <w:rPr>
                <w:b/>
                <w:color w:val="FFFFFF" w:themeColor="background1"/>
              </w:rPr>
              <w:t>,</w:t>
            </w:r>
            <w:r w:rsidRPr="00AC4637">
              <w:rPr>
                <w:b/>
                <w:color w:val="FFFFFF" w:themeColor="background1"/>
              </w:rPr>
              <w:t>460</w:t>
            </w:r>
          </w:p>
        </w:tc>
      </w:tr>
    </w:tbl>
    <w:p w:rsidR="000D6149" w:rsidRDefault="000D6149" w:rsidP="00AC4637">
      <w:pPr>
        <w:pStyle w:val="Heading3"/>
      </w:pPr>
      <w:r>
        <w:t>Conclusion regarding the representativeness of the non-admitted dataset</w:t>
      </w:r>
    </w:p>
    <w:p w:rsidR="000D6149" w:rsidRDefault="000D6149" w:rsidP="000D6149">
      <w:r>
        <w:t xml:space="preserve">Based on the number of records contained within the non-admitted dataset, most clinics were considered to have sufficient data to allow for the </w:t>
      </w:r>
      <w:r w:rsidR="00D51EA8">
        <w:t xml:space="preserve">calculation of price weights </w:t>
      </w:r>
      <w:r>
        <w:t>and to support further detailed research. Even with a number of clinics not meeting the confidence interval on the mean cost (estimated at around 350 cases per clinic), the study has over 95 or 77.4% of clinics with volumes in excess of that number. Due to the potential of a number of these clinics having low national volumes or being new in Tier 2 and yet to be appropriately recorded against the national classification</w:t>
      </w:r>
      <w:r w:rsidR="007250D8">
        <w:t>,</w:t>
      </w:r>
      <w:r>
        <w:t xml:space="preserve"> many of these clinics may in fact be statistically within the study tolerance. Other clinics are procedural or imaging examinations which are not separately counted but bundled with the primary outpatient attendance that generated the exam request </w:t>
      </w:r>
    </w:p>
    <w:p w:rsidR="000D6149" w:rsidRDefault="000D6149" w:rsidP="00C90D44">
      <w:pPr>
        <w:pStyle w:val="Heading2"/>
      </w:pPr>
      <w:bookmarkStart w:id="27" w:name="_Toc384119623"/>
      <w:bookmarkStart w:id="28" w:name="_Toc385429516"/>
      <w:bookmarkStart w:id="29" w:name="_Toc385489228"/>
      <w:bookmarkStart w:id="30" w:name="_Toc398219212"/>
      <w:r>
        <w:t xml:space="preserve">Database coverage – Subacute </w:t>
      </w:r>
      <w:r w:rsidR="00701463">
        <w:t>a</w:t>
      </w:r>
      <w:r>
        <w:t xml:space="preserve">dmitted </w:t>
      </w:r>
      <w:r w:rsidR="00701463">
        <w:t>s</w:t>
      </w:r>
      <w:r>
        <w:t>ervices</w:t>
      </w:r>
      <w:bookmarkEnd w:id="27"/>
      <w:bookmarkEnd w:id="28"/>
      <w:bookmarkEnd w:id="29"/>
      <w:bookmarkEnd w:id="30"/>
    </w:p>
    <w:p w:rsidR="000D6149" w:rsidRDefault="000D6149" w:rsidP="00AC4637">
      <w:pPr>
        <w:pStyle w:val="BodyText1"/>
      </w:pPr>
      <w:r>
        <w:t xml:space="preserve">This section will provide information on the coverage achieved by the study in terms of volumes by care type and AN-SNAP class. </w:t>
      </w:r>
    </w:p>
    <w:p w:rsidR="000D6149" w:rsidRDefault="000D6149" w:rsidP="00AC4637">
      <w:pPr>
        <w:pStyle w:val="Heading3"/>
      </w:pPr>
      <w:r>
        <w:t>Number of records</w:t>
      </w:r>
    </w:p>
    <w:p w:rsidR="000D6149" w:rsidRDefault="000D6149" w:rsidP="000D6149">
      <w:r>
        <w:t>Manual data collection for the subacute a</w:t>
      </w:r>
      <w:r w:rsidR="00264210">
        <w:t xml:space="preserve">dmitted services commenced on 21 </w:t>
      </w:r>
      <w:r>
        <w:t>July</w:t>
      </w:r>
      <w:r w:rsidR="004D121D">
        <w:t>,</w:t>
      </w:r>
      <w:r>
        <w:t xml:space="preserve"> 2013 and concluded on 31 October</w:t>
      </w:r>
      <w:r w:rsidR="004D121D">
        <w:t>,</w:t>
      </w:r>
      <w:r>
        <w:t xml:space="preserve"> 2013.</w:t>
      </w:r>
      <w:r w:rsidR="00AE0B59">
        <w:t xml:space="preserve"> </w:t>
      </w:r>
      <w:r>
        <w:t>As outlined in Part B of this report, a record within the subacute admitted database corresponded to an occupied bed day.</w:t>
      </w:r>
      <w:r w:rsidR="00AE0B59">
        <w:t xml:space="preserve"> </w:t>
      </w:r>
      <w:r>
        <w:t xml:space="preserve">In total the actual database contained 49,241 records which </w:t>
      </w:r>
      <w:proofErr w:type="gramStart"/>
      <w:r>
        <w:t>is</w:t>
      </w:r>
      <w:proofErr w:type="gramEnd"/>
      <w:r>
        <w:t xml:space="preserve"> slightly less than the predicted 51,837.</w:t>
      </w:r>
      <w:r w:rsidR="00AE0B59">
        <w:t xml:space="preserve"> </w:t>
      </w:r>
      <w:r>
        <w:t>These records were constructed through data linkages involving in excess of 1,250 files.</w:t>
      </w:r>
      <w:r w:rsidR="00AE0B59">
        <w:t xml:space="preserve"> </w:t>
      </w:r>
      <w:r>
        <w:t>Table 1.4 provides the contribution by participating hospital to the overall subacute admitted dataset.</w:t>
      </w:r>
      <w:r w:rsidR="00AE0B59">
        <w:t xml:space="preserve"> </w:t>
      </w:r>
    </w:p>
    <w:p w:rsidR="00E00FA8" w:rsidRDefault="00E00FA8" w:rsidP="00E00FA8">
      <w:pPr>
        <w:pStyle w:val="Caption"/>
      </w:pPr>
      <w:r>
        <w:t xml:space="preserve">Table </w:t>
      </w:r>
      <w:r w:rsidR="009F0669">
        <w:fldChar w:fldCharType="begin"/>
      </w:r>
      <w:r w:rsidR="009F0669">
        <w:instrText xml:space="preserve"> STYLEREF 1 \s </w:instrText>
      </w:r>
      <w:r w:rsidR="009F0669">
        <w:fldChar w:fldCharType="separate"/>
      </w:r>
      <w:r w:rsidR="00B558A4">
        <w:rPr>
          <w:noProof/>
        </w:rPr>
        <w:t>1</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4</w:t>
      </w:r>
      <w:r w:rsidR="009F0669">
        <w:rPr>
          <w:noProof/>
        </w:rPr>
        <w:fldChar w:fldCharType="end"/>
      </w:r>
      <w:r>
        <w:t xml:space="preserve"> Number of subacute admitted records by participating hospital in final dataset</w:t>
      </w:r>
    </w:p>
    <w:tbl>
      <w:tblPr>
        <w:tblW w:w="7912" w:type="dxa"/>
        <w:tblInd w:w="93"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Description w:val="Table identifying the number of subacute admitted records by participating site   "/>
      </w:tblPr>
      <w:tblGrid>
        <w:gridCol w:w="4672"/>
        <w:gridCol w:w="1155"/>
        <w:gridCol w:w="2085"/>
      </w:tblGrid>
      <w:tr w:rsidR="002724CA" w:rsidRPr="00E679B7" w:rsidTr="00D51EA8">
        <w:trPr>
          <w:trHeight w:val="608"/>
          <w:tblHeader/>
        </w:trPr>
        <w:tc>
          <w:tcPr>
            <w:tcW w:w="4672" w:type="dxa"/>
            <w:shd w:val="clear" w:color="auto" w:fill="BFBFBF" w:themeFill="background1" w:themeFillShade="BF"/>
            <w:noWrap/>
            <w:vAlign w:val="bottom"/>
            <w:hideMark/>
          </w:tcPr>
          <w:p w:rsidR="002724CA" w:rsidRPr="00E679B7" w:rsidRDefault="002724CA" w:rsidP="00AC4637">
            <w:pPr>
              <w:pStyle w:val="Tablehead"/>
            </w:pPr>
            <w:r w:rsidRPr="00E679B7">
              <w:t>Hospital</w:t>
            </w:r>
          </w:p>
        </w:tc>
        <w:tc>
          <w:tcPr>
            <w:tcW w:w="1155" w:type="dxa"/>
            <w:shd w:val="clear" w:color="auto" w:fill="BFBFBF" w:themeFill="background1" w:themeFillShade="BF"/>
            <w:vAlign w:val="bottom"/>
          </w:tcPr>
          <w:p w:rsidR="002724CA" w:rsidRPr="00E679B7" w:rsidRDefault="002724CA" w:rsidP="00AC4637">
            <w:pPr>
              <w:pStyle w:val="Tablehead"/>
            </w:pPr>
            <w:r>
              <w:t>State</w:t>
            </w:r>
          </w:p>
        </w:tc>
        <w:tc>
          <w:tcPr>
            <w:tcW w:w="2085" w:type="dxa"/>
            <w:shd w:val="clear" w:color="auto" w:fill="BFBFBF" w:themeFill="background1" w:themeFillShade="BF"/>
            <w:vAlign w:val="bottom"/>
          </w:tcPr>
          <w:p w:rsidR="002724CA" w:rsidRPr="00E679B7" w:rsidRDefault="002724CA" w:rsidP="00D51EA8">
            <w:pPr>
              <w:pStyle w:val="Tablehead"/>
              <w:jc w:val="center"/>
            </w:pPr>
            <w:r>
              <w:t>Subacute admitted records</w:t>
            </w:r>
          </w:p>
        </w:tc>
      </w:tr>
      <w:tr w:rsidR="002724CA" w:rsidRPr="00E679B7" w:rsidTr="002724CA">
        <w:trPr>
          <w:trHeight w:val="20"/>
        </w:trPr>
        <w:tc>
          <w:tcPr>
            <w:tcW w:w="4672" w:type="dxa"/>
            <w:shd w:val="clear" w:color="auto" w:fill="auto"/>
            <w:noWrap/>
            <w:vAlign w:val="bottom"/>
            <w:hideMark/>
          </w:tcPr>
          <w:p w:rsidR="002724CA" w:rsidRPr="00E679B7" w:rsidRDefault="002724CA" w:rsidP="00AC4637">
            <w:pPr>
              <w:pStyle w:val="Tabletext"/>
            </w:pPr>
            <w:r w:rsidRPr="00E679B7">
              <w:t>Braeside Hospital</w:t>
            </w:r>
          </w:p>
        </w:tc>
        <w:tc>
          <w:tcPr>
            <w:tcW w:w="1155" w:type="dxa"/>
            <w:vAlign w:val="bottom"/>
          </w:tcPr>
          <w:p w:rsidR="002724CA" w:rsidRPr="00E679B7" w:rsidRDefault="002724CA" w:rsidP="00AC4637">
            <w:pPr>
              <w:pStyle w:val="Tabletext"/>
            </w:pPr>
            <w:r>
              <w:t>NSW</w:t>
            </w:r>
          </w:p>
        </w:tc>
        <w:tc>
          <w:tcPr>
            <w:tcW w:w="2085" w:type="dxa"/>
            <w:vAlign w:val="bottom"/>
          </w:tcPr>
          <w:p w:rsidR="002724CA" w:rsidRPr="00E679B7" w:rsidRDefault="002724CA" w:rsidP="00AC4637">
            <w:pPr>
              <w:pStyle w:val="Tabletext"/>
              <w:jc w:val="right"/>
            </w:pPr>
            <w:r w:rsidRPr="001D382B">
              <w:t>1</w:t>
            </w:r>
            <w:r w:rsidR="00264210">
              <w:t>,</w:t>
            </w:r>
            <w:r w:rsidRPr="001D382B">
              <w:t>854</w:t>
            </w:r>
          </w:p>
        </w:tc>
      </w:tr>
      <w:tr w:rsidR="002724CA" w:rsidRPr="00E679B7" w:rsidTr="002724CA">
        <w:trPr>
          <w:trHeight w:val="20"/>
        </w:trPr>
        <w:tc>
          <w:tcPr>
            <w:tcW w:w="4672" w:type="dxa"/>
            <w:shd w:val="clear" w:color="auto" w:fill="auto"/>
            <w:noWrap/>
            <w:vAlign w:val="bottom"/>
            <w:hideMark/>
          </w:tcPr>
          <w:p w:rsidR="002724CA" w:rsidRPr="00E679B7" w:rsidRDefault="002724CA" w:rsidP="00AC4637">
            <w:pPr>
              <w:pStyle w:val="Tabletext"/>
            </w:pPr>
            <w:r w:rsidRPr="00E679B7">
              <w:t>David Berry Hospital</w:t>
            </w:r>
          </w:p>
        </w:tc>
        <w:tc>
          <w:tcPr>
            <w:tcW w:w="1155" w:type="dxa"/>
            <w:vAlign w:val="bottom"/>
          </w:tcPr>
          <w:p w:rsidR="002724CA" w:rsidRPr="00E679B7" w:rsidRDefault="002724CA" w:rsidP="00AC4637">
            <w:pPr>
              <w:pStyle w:val="Tabletext"/>
            </w:pPr>
            <w:r>
              <w:t>NSW</w:t>
            </w:r>
          </w:p>
        </w:tc>
        <w:tc>
          <w:tcPr>
            <w:tcW w:w="2085" w:type="dxa"/>
            <w:vAlign w:val="bottom"/>
          </w:tcPr>
          <w:p w:rsidR="002724CA" w:rsidRPr="00E679B7" w:rsidRDefault="002724CA" w:rsidP="00AC4637">
            <w:pPr>
              <w:pStyle w:val="Tabletext"/>
              <w:jc w:val="right"/>
            </w:pPr>
            <w:r w:rsidRPr="001D382B">
              <w:t>1</w:t>
            </w:r>
            <w:r w:rsidR="00264210">
              <w:t>,</w:t>
            </w:r>
            <w:r w:rsidRPr="001D382B">
              <w:t>097</w:t>
            </w:r>
          </w:p>
        </w:tc>
      </w:tr>
      <w:tr w:rsidR="002724CA" w:rsidRPr="00E679B7" w:rsidTr="002724CA">
        <w:trPr>
          <w:trHeight w:val="20"/>
        </w:trPr>
        <w:tc>
          <w:tcPr>
            <w:tcW w:w="4672" w:type="dxa"/>
            <w:shd w:val="clear" w:color="auto" w:fill="auto"/>
            <w:noWrap/>
            <w:vAlign w:val="bottom"/>
            <w:hideMark/>
          </w:tcPr>
          <w:p w:rsidR="002724CA" w:rsidRPr="00E679B7" w:rsidRDefault="002724CA" w:rsidP="00AC4637">
            <w:pPr>
              <w:pStyle w:val="Tabletext"/>
            </w:pPr>
            <w:r w:rsidRPr="00E679B7">
              <w:t>John Hunter Hospital</w:t>
            </w:r>
          </w:p>
        </w:tc>
        <w:tc>
          <w:tcPr>
            <w:tcW w:w="1155" w:type="dxa"/>
          </w:tcPr>
          <w:p w:rsidR="002724CA" w:rsidRPr="00E679B7" w:rsidRDefault="002724CA" w:rsidP="00AC4637">
            <w:pPr>
              <w:pStyle w:val="Tabletext"/>
            </w:pPr>
            <w:r w:rsidRPr="008633A4">
              <w:t>NSW</w:t>
            </w:r>
          </w:p>
        </w:tc>
        <w:tc>
          <w:tcPr>
            <w:tcW w:w="2085" w:type="dxa"/>
            <w:vAlign w:val="bottom"/>
          </w:tcPr>
          <w:p w:rsidR="002724CA" w:rsidRPr="00E679B7" w:rsidRDefault="002724CA" w:rsidP="00AC4637">
            <w:pPr>
              <w:pStyle w:val="Tabletext"/>
              <w:jc w:val="right"/>
            </w:pPr>
            <w:r w:rsidRPr="001D382B">
              <w:t>1</w:t>
            </w:r>
            <w:r w:rsidR="00264210">
              <w:t>,</w:t>
            </w:r>
            <w:r w:rsidRPr="001D382B">
              <w:t>782</w:t>
            </w:r>
          </w:p>
        </w:tc>
      </w:tr>
      <w:tr w:rsidR="002724CA" w:rsidRPr="00E679B7" w:rsidTr="002724CA">
        <w:trPr>
          <w:trHeight w:val="20"/>
        </w:trPr>
        <w:tc>
          <w:tcPr>
            <w:tcW w:w="4672" w:type="dxa"/>
            <w:shd w:val="clear" w:color="auto" w:fill="auto"/>
            <w:noWrap/>
            <w:vAlign w:val="bottom"/>
            <w:hideMark/>
          </w:tcPr>
          <w:p w:rsidR="002724CA" w:rsidRPr="00E679B7" w:rsidRDefault="002724CA" w:rsidP="00AC4637">
            <w:pPr>
              <w:pStyle w:val="Tabletext"/>
            </w:pPr>
            <w:r w:rsidRPr="00E679B7">
              <w:t>Liverpool District Hospital</w:t>
            </w:r>
          </w:p>
        </w:tc>
        <w:tc>
          <w:tcPr>
            <w:tcW w:w="1155" w:type="dxa"/>
          </w:tcPr>
          <w:p w:rsidR="002724CA" w:rsidRPr="00E679B7" w:rsidRDefault="002724CA" w:rsidP="00AC4637">
            <w:pPr>
              <w:pStyle w:val="Tabletext"/>
            </w:pPr>
            <w:r w:rsidRPr="008633A4">
              <w:t>NSW</w:t>
            </w:r>
          </w:p>
        </w:tc>
        <w:tc>
          <w:tcPr>
            <w:tcW w:w="2085" w:type="dxa"/>
            <w:vAlign w:val="bottom"/>
          </w:tcPr>
          <w:p w:rsidR="002724CA" w:rsidRPr="00E679B7" w:rsidRDefault="002724CA" w:rsidP="00AC4637">
            <w:pPr>
              <w:pStyle w:val="Tabletext"/>
              <w:jc w:val="right"/>
            </w:pPr>
            <w:r w:rsidRPr="001D382B">
              <w:t>634</w:t>
            </w:r>
          </w:p>
        </w:tc>
      </w:tr>
      <w:tr w:rsidR="002724CA" w:rsidRPr="00E679B7" w:rsidTr="002724CA">
        <w:trPr>
          <w:trHeight w:val="20"/>
        </w:trPr>
        <w:tc>
          <w:tcPr>
            <w:tcW w:w="4672" w:type="dxa"/>
            <w:shd w:val="clear" w:color="auto" w:fill="auto"/>
            <w:noWrap/>
            <w:vAlign w:val="bottom"/>
            <w:hideMark/>
          </w:tcPr>
          <w:p w:rsidR="002724CA" w:rsidRPr="00E679B7" w:rsidRDefault="002724CA" w:rsidP="00AC4637">
            <w:pPr>
              <w:pStyle w:val="Tabletext"/>
            </w:pPr>
            <w:r w:rsidRPr="00E679B7">
              <w:t>Orange Base Hospital</w:t>
            </w:r>
          </w:p>
        </w:tc>
        <w:tc>
          <w:tcPr>
            <w:tcW w:w="1155" w:type="dxa"/>
          </w:tcPr>
          <w:p w:rsidR="002724CA" w:rsidRPr="00E679B7" w:rsidRDefault="002724CA" w:rsidP="00AC4637">
            <w:pPr>
              <w:pStyle w:val="Tabletext"/>
            </w:pPr>
            <w:r w:rsidRPr="008633A4">
              <w:t>NSW</w:t>
            </w:r>
          </w:p>
        </w:tc>
        <w:tc>
          <w:tcPr>
            <w:tcW w:w="2085" w:type="dxa"/>
            <w:vAlign w:val="bottom"/>
          </w:tcPr>
          <w:p w:rsidR="002724CA" w:rsidRPr="00E679B7" w:rsidRDefault="002724CA" w:rsidP="00AC4637">
            <w:pPr>
              <w:pStyle w:val="Tabletext"/>
              <w:jc w:val="right"/>
            </w:pPr>
            <w:r w:rsidRPr="001D382B">
              <w:t>535</w:t>
            </w:r>
          </w:p>
        </w:tc>
      </w:tr>
      <w:tr w:rsidR="002724CA" w:rsidRPr="00E679B7" w:rsidTr="002724CA">
        <w:trPr>
          <w:trHeight w:val="20"/>
        </w:trPr>
        <w:tc>
          <w:tcPr>
            <w:tcW w:w="4672" w:type="dxa"/>
            <w:shd w:val="clear" w:color="auto" w:fill="auto"/>
            <w:noWrap/>
            <w:vAlign w:val="bottom"/>
            <w:hideMark/>
          </w:tcPr>
          <w:p w:rsidR="002724CA" w:rsidRPr="00E679B7" w:rsidRDefault="002724CA" w:rsidP="00AC4637">
            <w:pPr>
              <w:pStyle w:val="Tabletext"/>
            </w:pPr>
            <w:r w:rsidRPr="00E679B7">
              <w:t>Prince of Wales Hospital</w:t>
            </w:r>
          </w:p>
        </w:tc>
        <w:tc>
          <w:tcPr>
            <w:tcW w:w="1155" w:type="dxa"/>
          </w:tcPr>
          <w:p w:rsidR="002724CA" w:rsidRPr="00E679B7" w:rsidRDefault="002724CA" w:rsidP="00AC4637">
            <w:pPr>
              <w:pStyle w:val="Tabletext"/>
            </w:pPr>
            <w:r w:rsidRPr="008633A4">
              <w:t>NSW</w:t>
            </w:r>
          </w:p>
        </w:tc>
        <w:tc>
          <w:tcPr>
            <w:tcW w:w="2085" w:type="dxa"/>
            <w:vAlign w:val="bottom"/>
          </w:tcPr>
          <w:p w:rsidR="002724CA" w:rsidRPr="00E679B7" w:rsidRDefault="002724CA" w:rsidP="00AC4637">
            <w:pPr>
              <w:pStyle w:val="Tabletext"/>
              <w:jc w:val="right"/>
            </w:pPr>
            <w:r w:rsidRPr="001D382B">
              <w:t>533</w:t>
            </w:r>
          </w:p>
        </w:tc>
      </w:tr>
      <w:tr w:rsidR="002724CA" w:rsidRPr="00E679B7" w:rsidTr="002724CA">
        <w:trPr>
          <w:trHeight w:val="20"/>
        </w:trPr>
        <w:tc>
          <w:tcPr>
            <w:tcW w:w="4672" w:type="dxa"/>
            <w:shd w:val="clear" w:color="auto" w:fill="auto"/>
            <w:noWrap/>
            <w:vAlign w:val="bottom"/>
            <w:hideMark/>
          </w:tcPr>
          <w:p w:rsidR="002724CA" w:rsidRPr="00E679B7" w:rsidRDefault="002724CA" w:rsidP="00AC4637">
            <w:pPr>
              <w:pStyle w:val="Tabletext"/>
            </w:pPr>
            <w:r w:rsidRPr="00E679B7">
              <w:t>Royal Prince Alfred Hospital</w:t>
            </w:r>
          </w:p>
        </w:tc>
        <w:tc>
          <w:tcPr>
            <w:tcW w:w="1155" w:type="dxa"/>
          </w:tcPr>
          <w:p w:rsidR="002724CA" w:rsidRPr="00E679B7" w:rsidRDefault="002724CA" w:rsidP="00AC4637">
            <w:pPr>
              <w:pStyle w:val="Tabletext"/>
            </w:pPr>
            <w:r w:rsidRPr="008633A4">
              <w:t>NSW</w:t>
            </w:r>
          </w:p>
        </w:tc>
        <w:tc>
          <w:tcPr>
            <w:tcW w:w="2085" w:type="dxa"/>
            <w:vAlign w:val="bottom"/>
          </w:tcPr>
          <w:p w:rsidR="002724CA" w:rsidRPr="00E679B7" w:rsidRDefault="002724CA" w:rsidP="00AC4637">
            <w:pPr>
              <w:pStyle w:val="Tabletext"/>
              <w:jc w:val="right"/>
            </w:pPr>
            <w:r w:rsidRPr="001D382B">
              <w:t>1</w:t>
            </w:r>
            <w:r w:rsidR="00264210">
              <w:t>,</w:t>
            </w:r>
            <w:r w:rsidRPr="001D382B">
              <w:t>855</w:t>
            </w:r>
          </w:p>
        </w:tc>
      </w:tr>
      <w:tr w:rsidR="002724CA" w:rsidRPr="00E679B7" w:rsidTr="002724CA">
        <w:trPr>
          <w:trHeight w:val="20"/>
        </w:trPr>
        <w:tc>
          <w:tcPr>
            <w:tcW w:w="4672" w:type="dxa"/>
            <w:shd w:val="clear" w:color="auto" w:fill="auto"/>
            <w:noWrap/>
            <w:vAlign w:val="bottom"/>
            <w:hideMark/>
          </w:tcPr>
          <w:p w:rsidR="002724CA" w:rsidRPr="00E679B7" w:rsidRDefault="002724CA" w:rsidP="00AC4637">
            <w:pPr>
              <w:pStyle w:val="Tabletext"/>
            </w:pPr>
            <w:r w:rsidRPr="00E679B7">
              <w:t>St. George Hospital</w:t>
            </w:r>
          </w:p>
        </w:tc>
        <w:tc>
          <w:tcPr>
            <w:tcW w:w="1155" w:type="dxa"/>
          </w:tcPr>
          <w:p w:rsidR="002724CA" w:rsidRPr="00E679B7" w:rsidRDefault="002724CA" w:rsidP="00AC4637">
            <w:pPr>
              <w:pStyle w:val="Tabletext"/>
            </w:pPr>
            <w:r w:rsidRPr="008633A4">
              <w:t>NSW</w:t>
            </w:r>
          </w:p>
        </w:tc>
        <w:tc>
          <w:tcPr>
            <w:tcW w:w="2085" w:type="dxa"/>
            <w:vAlign w:val="bottom"/>
          </w:tcPr>
          <w:p w:rsidR="002724CA" w:rsidRPr="00E679B7" w:rsidRDefault="002724CA" w:rsidP="00AC4637">
            <w:pPr>
              <w:pStyle w:val="Tabletext"/>
              <w:jc w:val="right"/>
            </w:pPr>
            <w:r w:rsidRPr="001D382B">
              <w:t>909</w:t>
            </w:r>
          </w:p>
        </w:tc>
      </w:tr>
      <w:tr w:rsidR="002724CA" w:rsidRPr="00E679B7" w:rsidTr="002724CA">
        <w:trPr>
          <w:trHeight w:val="20"/>
        </w:trPr>
        <w:tc>
          <w:tcPr>
            <w:tcW w:w="4672" w:type="dxa"/>
            <w:shd w:val="clear" w:color="auto" w:fill="auto"/>
            <w:noWrap/>
            <w:vAlign w:val="bottom"/>
            <w:hideMark/>
          </w:tcPr>
          <w:p w:rsidR="002724CA" w:rsidRPr="00E679B7" w:rsidRDefault="002724CA" w:rsidP="00AC4637">
            <w:pPr>
              <w:pStyle w:val="Tabletext"/>
            </w:pPr>
            <w:r w:rsidRPr="00E679B7">
              <w:t>St Joseph's</w:t>
            </w:r>
          </w:p>
        </w:tc>
        <w:tc>
          <w:tcPr>
            <w:tcW w:w="1155" w:type="dxa"/>
          </w:tcPr>
          <w:p w:rsidR="002724CA" w:rsidRPr="00E679B7" w:rsidRDefault="002724CA" w:rsidP="00AC4637">
            <w:pPr>
              <w:pStyle w:val="Tabletext"/>
            </w:pPr>
            <w:r w:rsidRPr="008633A4">
              <w:t>NSW</w:t>
            </w:r>
          </w:p>
        </w:tc>
        <w:tc>
          <w:tcPr>
            <w:tcW w:w="2085" w:type="dxa"/>
            <w:vAlign w:val="bottom"/>
          </w:tcPr>
          <w:p w:rsidR="002724CA" w:rsidRPr="00E679B7" w:rsidRDefault="002724CA" w:rsidP="00AC4637">
            <w:pPr>
              <w:pStyle w:val="Tabletext"/>
              <w:jc w:val="right"/>
            </w:pPr>
            <w:r w:rsidRPr="001D382B">
              <w:t>2</w:t>
            </w:r>
            <w:r w:rsidR="00264210">
              <w:t>,</w:t>
            </w:r>
            <w:r w:rsidRPr="001D382B">
              <w:t>741</w:t>
            </w:r>
          </w:p>
        </w:tc>
      </w:tr>
      <w:tr w:rsidR="002724CA" w:rsidRPr="00E679B7" w:rsidTr="002724CA">
        <w:trPr>
          <w:trHeight w:val="20"/>
        </w:trPr>
        <w:tc>
          <w:tcPr>
            <w:tcW w:w="4672" w:type="dxa"/>
            <w:shd w:val="clear" w:color="auto" w:fill="auto"/>
            <w:noWrap/>
            <w:vAlign w:val="bottom"/>
            <w:hideMark/>
          </w:tcPr>
          <w:p w:rsidR="002724CA" w:rsidRPr="00E679B7" w:rsidRDefault="002724CA" w:rsidP="00AC4637">
            <w:pPr>
              <w:pStyle w:val="Tabletext"/>
            </w:pPr>
            <w:r w:rsidRPr="00E679B7">
              <w:t>St. Vincent's Hospital - Darlinghurst/Sacred Heart</w:t>
            </w:r>
          </w:p>
        </w:tc>
        <w:tc>
          <w:tcPr>
            <w:tcW w:w="1155" w:type="dxa"/>
          </w:tcPr>
          <w:p w:rsidR="002724CA" w:rsidRPr="00E679B7" w:rsidRDefault="002724CA" w:rsidP="00AC4637">
            <w:pPr>
              <w:pStyle w:val="Tabletext"/>
            </w:pPr>
            <w:r w:rsidRPr="008633A4">
              <w:t>NSW</w:t>
            </w:r>
          </w:p>
        </w:tc>
        <w:tc>
          <w:tcPr>
            <w:tcW w:w="2085" w:type="dxa"/>
            <w:vAlign w:val="bottom"/>
          </w:tcPr>
          <w:p w:rsidR="002724CA" w:rsidRPr="00E679B7" w:rsidRDefault="002724CA" w:rsidP="00AC4637">
            <w:pPr>
              <w:pStyle w:val="Tabletext"/>
              <w:jc w:val="right"/>
            </w:pPr>
            <w:r w:rsidRPr="001D382B">
              <w:t>3</w:t>
            </w:r>
            <w:r w:rsidR="00264210">
              <w:t>,</w:t>
            </w:r>
            <w:r w:rsidRPr="001D382B">
              <w:t>360</w:t>
            </w:r>
          </w:p>
        </w:tc>
      </w:tr>
      <w:tr w:rsidR="002724CA" w:rsidRPr="00E679B7" w:rsidTr="002724CA">
        <w:trPr>
          <w:trHeight w:val="20"/>
        </w:trPr>
        <w:tc>
          <w:tcPr>
            <w:tcW w:w="4672" w:type="dxa"/>
            <w:shd w:val="clear" w:color="auto" w:fill="auto"/>
            <w:noWrap/>
            <w:vAlign w:val="bottom"/>
            <w:hideMark/>
          </w:tcPr>
          <w:p w:rsidR="002724CA" w:rsidRPr="00E679B7" w:rsidRDefault="002724CA" w:rsidP="00AC4637">
            <w:pPr>
              <w:pStyle w:val="Tabletext"/>
            </w:pPr>
            <w:r w:rsidRPr="00E679B7">
              <w:t>Westmead Hospital</w:t>
            </w:r>
          </w:p>
        </w:tc>
        <w:tc>
          <w:tcPr>
            <w:tcW w:w="1155" w:type="dxa"/>
          </w:tcPr>
          <w:p w:rsidR="002724CA" w:rsidRPr="00E679B7" w:rsidRDefault="002724CA" w:rsidP="00AC4637">
            <w:pPr>
              <w:pStyle w:val="Tabletext"/>
            </w:pPr>
            <w:r w:rsidRPr="008633A4">
              <w:t>NSW</w:t>
            </w:r>
          </w:p>
        </w:tc>
        <w:tc>
          <w:tcPr>
            <w:tcW w:w="2085" w:type="dxa"/>
            <w:vAlign w:val="bottom"/>
          </w:tcPr>
          <w:p w:rsidR="002724CA" w:rsidRPr="00E679B7" w:rsidRDefault="002724CA" w:rsidP="00AC4637">
            <w:pPr>
              <w:pStyle w:val="Tabletext"/>
              <w:jc w:val="right"/>
            </w:pPr>
            <w:r w:rsidRPr="001D382B">
              <w:t>2</w:t>
            </w:r>
            <w:r w:rsidR="00264210">
              <w:t>,</w:t>
            </w:r>
            <w:r w:rsidRPr="001D382B">
              <w:t>228</w:t>
            </w:r>
          </w:p>
        </w:tc>
      </w:tr>
      <w:tr w:rsidR="002724CA" w:rsidRPr="00E679B7" w:rsidTr="002724CA">
        <w:trPr>
          <w:trHeight w:val="20"/>
        </w:trPr>
        <w:tc>
          <w:tcPr>
            <w:tcW w:w="4672" w:type="dxa"/>
            <w:shd w:val="clear" w:color="auto" w:fill="auto"/>
            <w:noWrap/>
            <w:vAlign w:val="bottom"/>
            <w:hideMark/>
          </w:tcPr>
          <w:p w:rsidR="002724CA" w:rsidRPr="00E679B7" w:rsidRDefault="002724CA" w:rsidP="00AC4637">
            <w:pPr>
              <w:pStyle w:val="Tabletext"/>
            </w:pPr>
            <w:r>
              <w:t>Alfred Hospital -</w:t>
            </w:r>
            <w:r w:rsidRPr="00E679B7">
              <w:t>Cau</w:t>
            </w:r>
            <w:r>
              <w:t>l</w:t>
            </w:r>
            <w:r w:rsidRPr="00E679B7">
              <w:t>field Campus</w:t>
            </w:r>
          </w:p>
        </w:tc>
        <w:tc>
          <w:tcPr>
            <w:tcW w:w="1155" w:type="dxa"/>
            <w:vAlign w:val="bottom"/>
          </w:tcPr>
          <w:p w:rsidR="002724CA" w:rsidRPr="00E679B7" w:rsidRDefault="002724CA" w:rsidP="00AC4637">
            <w:pPr>
              <w:pStyle w:val="Tabletext"/>
            </w:pPr>
            <w:r>
              <w:t>Vic.</w:t>
            </w:r>
          </w:p>
        </w:tc>
        <w:tc>
          <w:tcPr>
            <w:tcW w:w="2085" w:type="dxa"/>
            <w:vAlign w:val="bottom"/>
          </w:tcPr>
          <w:p w:rsidR="002724CA" w:rsidRPr="00E679B7" w:rsidRDefault="002724CA" w:rsidP="00AC4637">
            <w:pPr>
              <w:pStyle w:val="Tabletext"/>
              <w:jc w:val="right"/>
            </w:pPr>
            <w:r w:rsidRPr="001D382B">
              <w:t>8</w:t>
            </w:r>
            <w:r w:rsidR="00264210">
              <w:t>,</w:t>
            </w:r>
            <w:r w:rsidRPr="001D382B">
              <w:t>960</w:t>
            </w:r>
          </w:p>
        </w:tc>
      </w:tr>
      <w:tr w:rsidR="002724CA" w:rsidRPr="00E679B7" w:rsidTr="002724CA">
        <w:trPr>
          <w:trHeight w:val="20"/>
        </w:trPr>
        <w:tc>
          <w:tcPr>
            <w:tcW w:w="4672" w:type="dxa"/>
            <w:shd w:val="clear" w:color="auto" w:fill="auto"/>
            <w:noWrap/>
            <w:vAlign w:val="bottom"/>
            <w:hideMark/>
          </w:tcPr>
          <w:p w:rsidR="002724CA" w:rsidRPr="00E679B7" w:rsidRDefault="002724CA" w:rsidP="00AC4637">
            <w:pPr>
              <w:pStyle w:val="Tabletext"/>
            </w:pPr>
            <w:r w:rsidRPr="00E679B7">
              <w:t>Royal Brisbane &amp; Women's Hospital</w:t>
            </w:r>
          </w:p>
        </w:tc>
        <w:tc>
          <w:tcPr>
            <w:tcW w:w="1155" w:type="dxa"/>
            <w:vAlign w:val="bottom"/>
          </w:tcPr>
          <w:p w:rsidR="002724CA" w:rsidRPr="00E679B7" w:rsidRDefault="002724CA" w:rsidP="00AC4637">
            <w:pPr>
              <w:pStyle w:val="Tabletext"/>
            </w:pPr>
            <w:r>
              <w:t>QLD</w:t>
            </w:r>
          </w:p>
        </w:tc>
        <w:tc>
          <w:tcPr>
            <w:tcW w:w="2085" w:type="dxa"/>
            <w:vAlign w:val="bottom"/>
          </w:tcPr>
          <w:p w:rsidR="002724CA" w:rsidRPr="00E679B7" w:rsidRDefault="002724CA" w:rsidP="00AC4637">
            <w:pPr>
              <w:pStyle w:val="Tabletext"/>
              <w:jc w:val="right"/>
            </w:pPr>
            <w:r w:rsidRPr="001D382B">
              <w:t>3</w:t>
            </w:r>
            <w:r w:rsidR="00264210">
              <w:t>,</w:t>
            </w:r>
            <w:r w:rsidRPr="001D382B">
              <w:t>669</w:t>
            </w:r>
          </w:p>
        </w:tc>
      </w:tr>
      <w:tr w:rsidR="002724CA" w:rsidRPr="00E679B7" w:rsidTr="002724CA">
        <w:trPr>
          <w:trHeight w:val="20"/>
        </w:trPr>
        <w:tc>
          <w:tcPr>
            <w:tcW w:w="4672" w:type="dxa"/>
            <w:shd w:val="clear" w:color="auto" w:fill="auto"/>
            <w:noWrap/>
            <w:vAlign w:val="bottom"/>
            <w:hideMark/>
          </w:tcPr>
          <w:p w:rsidR="002724CA" w:rsidRPr="00E679B7" w:rsidRDefault="002724CA" w:rsidP="00AC4637">
            <w:pPr>
              <w:pStyle w:val="Tabletext"/>
            </w:pPr>
            <w:r w:rsidRPr="00E679B7">
              <w:t>Rockhampton Base Hospital</w:t>
            </w:r>
          </w:p>
        </w:tc>
        <w:tc>
          <w:tcPr>
            <w:tcW w:w="1155" w:type="dxa"/>
            <w:vAlign w:val="bottom"/>
          </w:tcPr>
          <w:p w:rsidR="002724CA" w:rsidRPr="00E679B7" w:rsidRDefault="002724CA" w:rsidP="00AC4637">
            <w:pPr>
              <w:pStyle w:val="Tabletext"/>
            </w:pPr>
            <w:r>
              <w:t>QLD</w:t>
            </w:r>
          </w:p>
        </w:tc>
        <w:tc>
          <w:tcPr>
            <w:tcW w:w="2085" w:type="dxa"/>
            <w:vAlign w:val="bottom"/>
          </w:tcPr>
          <w:p w:rsidR="002724CA" w:rsidRPr="00E679B7" w:rsidRDefault="002724CA" w:rsidP="00AC4637">
            <w:pPr>
              <w:pStyle w:val="Tabletext"/>
              <w:jc w:val="right"/>
            </w:pPr>
            <w:r w:rsidRPr="001D382B">
              <w:t>1</w:t>
            </w:r>
            <w:r w:rsidR="00264210">
              <w:t>,</w:t>
            </w:r>
            <w:r w:rsidRPr="001D382B">
              <w:t>087</w:t>
            </w:r>
          </w:p>
        </w:tc>
      </w:tr>
      <w:tr w:rsidR="002724CA" w:rsidRPr="00E679B7" w:rsidTr="002724CA">
        <w:trPr>
          <w:trHeight w:val="20"/>
        </w:trPr>
        <w:tc>
          <w:tcPr>
            <w:tcW w:w="4672" w:type="dxa"/>
            <w:shd w:val="clear" w:color="auto" w:fill="auto"/>
            <w:noWrap/>
            <w:vAlign w:val="bottom"/>
            <w:hideMark/>
          </w:tcPr>
          <w:p w:rsidR="002724CA" w:rsidRPr="00E679B7" w:rsidRDefault="002724CA" w:rsidP="00AC4637">
            <w:pPr>
              <w:pStyle w:val="Tabletext"/>
            </w:pPr>
            <w:r w:rsidRPr="00E679B7">
              <w:t>Hampstead Rehabilitation Centre</w:t>
            </w:r>
          </w:p>
        </w:tc>
        <w:tc>
          <w:tcPr>
            <w:tcW w:w="1155" w:type="dxa"/>
            <w:vAlign w:val="bottom"/>
          </w:tcPr>
          <w:p w:rsidR="002724CA" w:rsidRPr="00E679B7" w:rsidRDefault="002724CA" w:rsidP="00AC4637">
            <w:pPr>
              <w:pStyle w:val="Tabletext"/>
            </w:pPr>
            <w:r>
              <w:t>S.A</w:t>
            </w:r>
          </w:p>
        </w:tc>
        <w:tc>
          <w:tcPr>
            <w:tcW w:w="2085" w:type="dxa"/>
            <w:vAlign w:val="bottom"/>
          </w:tcPr>
          <w:p w:rsidR="002724CA" w:rsidRPr="00E679B7" w:rsidRDefault="002724CA" w:rsidP="00AC4637">
            <w:pPr>
              <w:pStyle w:val="Tabletext"/>
              <w:jc w:val="right"/>
            </w:pPr>
            <w:r w:rsidRPr="001D382B">
              <w:t>4</w:t>
            </w:r>
            <w:r w:rsidR="00264210">
              <w:t>,</w:t>
            </w:r>
            <w:r w:rsidRPr="001D382B">
              <w:t>046</w:t>
            </w:r>
          </w:p>
        </w:tc>
      </w:tr>
      <w:tr w:rsidR="002724CA" w:rsidRPr="00E679B7" w:rsidTr="002724CA">
        <w:trPr>
          <w:trHeight w:val="20"/>
        </w:trPr>
        <w:tc>
          <w:tcPr>
            <w:tcW w:w="4672" w:type="dxa"/>
            <w:shd w:val="clear" w:color="auto" w:fill="auto"/>
            <w:noWrap/>
            <w:vAlign w:val="bottom"/>
            <w:hideMark/>
          </w:tcPr>
          <w:p w:rsidR="002724CA" w:rsidRPr="00E679B7" w:rsidRDefault="002724CA" w:rsidP="00AC4637">
            <w:pPr>
              <w:pStyle w:val="Tabletext"/>
            </w:pPr>
            <w:r w:rsidRPr="00E679B7">
              <w:t>Modbury Hospital</w:t>
            </w:r>
          </w:p>
        </w:tc>
        <w:tc>
          <w:tcPr>
            <w:tcW w:w="1155" w:type="dxa"/>
          </w:tcPr>
          <w:p w:rsidR="002724CA" w:rsidRPr="00E679B7" w:rsidRDefault="002724CA" w:rsidP="00AC4637">
            <w:pPr>
              <w:pStyle w:val="Tabletext"/>
            </w:pPr>
            <w:r w:rsidRPr="004146C1">
              <w:t>S.A</w:t>
            </w:r>
          </w:p>
        </w:tc>
        <w:tc>
          <w:tcPr>
            <w:tcW w:w="2085" w:type="dxa"/>
            <w:vAlign w:val="bottom"/>
          </w:tcPr>
          <w:p w:rsidR="002724CA" w:rsidRPr="00E679B7" w:rsidRDefault="002724CA" w:rsidP="00AC4637">
            <w:pPr>
              <w:pStyle w:val="Tabletext"/>
              <w:jc w:val="right"/>
            </w:pPr>
            <w:r w:rsidRPr="001D382B">
              <w:t>3</w:t>
            </w:r>
            <w:r w:rsidR="00264210">
              <w:t>,</w:t>
            </w:r>
            <w:r w:rsidRPr="001D382B">
              <w:t>534</w:t>
            </w:r>
          </w:p>
        </w:tc>
      </w:tr>
      <w:tr w:rsidR="002724CA" w:rsidRPr="00E679B7" w:rsidTr="002724CA">
        <w:trPr>
          <w:trHeight w:val="20"/>
        </w:trPr>
        <w:tc>
          <w:tcPr>
            <w:tcW w:w="4672" w:type="dxa"/>
            <w:shd w:val="clear" w:color="auto" w:fill="auto"/>
            <w:noWrap/>
            <w:vAlign w:val="bottom"/>
            <w:hideMark/>
          </w:tcPr>
          <w:p w:rsidR="002724CA" w:rsidRPr="00E679B7" w:rsidRDefault="002724CA" w:rsidP="00AC4637">
            <w:pPr>
              <w:pStyle w:val="Tabletext"/>
            </w:pPr>
            <w:r w:rsidRPr="00E679B7">
              <w:lastRenderedPageBreak/>
              <w:t>Mount Gambier Hospital</w:t>
            </w:r>
          </w:p>
        </w:tc>
        <w:tc>
          <w:tcPr>
            <w:tcW w:w="1155" w:type="dxa"/>
          </w:tcPr>
          <w:p w:rsidR="002724CA" w:rsidRPr="00E679B7" w:rsidRDefault="002724CA" w:rsidP="00AC4637">
            <w:pPr>
              <w:pStyle w:val="Tabletext"/>
            </w:pPr>
            <w:r w:rsidRPr="004146C1">
              <w:t>S.A</w:t>
            </w:r>
          </w:p>
        </w:tc>
        <w:tc>
          <w:tcPr>
            <w:tcW w:w="2085" w:type="dxa"/>
            <w:vAlign w:val="bottom"/>
          </w:tcPr>
          <w:p w:rsidR="002724CA" w:rsidRPr="00E679B7" w:rsidRDefault="002724CA" w:rsidP="00AC4637">
            <w:pPr>
              <w:pStyle w:val="Tabletext"/>
              <w:jc w:val="right"/>
            </w:pPr>
            <w:r w:rsidRPr="001D382B">
              <w:t>394</w:t>
            </w:r>
          </w:p>
        </w:tc>
      </w:tr>
      <w:tr w:rsidR="002724CA" w:rsidRPr="00E679B7" w:rsidTr="002724CA">
        <w:trPr>
          <w:trHeight w:val="20"/>
        </w:trPr>
        <w:tc>
          <w:tcPr>
            <w:tcW w:w="4672" w:type="dxa"/>
            <w:shd w:val="clear" w:color="auto" w:fill="auto"/>
            <w:noWrap/>
            <w:vAlign w:val="bottom"/>
            <w:hideMark/>
          </w:tcPr>
          <w:p w:rsidR="002724CA" w:rsidRPr="00E679B7" w:rsidRDefault="002724CA" w:rsidP="00AC4637">
            <w:pPr>
              <w:pStyle w:val="Tabletext"/>
            </w:pPr>
            <w:r w:rsidRPr="00E679B7">
              <w:t>Repatriation General Hospital</w:t>
            </w:r>
          </w:p>
        </w:tc>
        <w:tc>
          <w:tcPr>
            <w:tcW w:w="1155" w:type="dxa"/>
          </w:tcPr>
          <w:p w:rsidR="002724CA" w:rsidRPr="00E679B7" w:rsidRDefault="002724CA" w:rsidP="00AC4637">
            <w:pPr>
              <w:pStyle w:val="Tabletext"/>
            </w:pPr>
            <w:r w:rsidRPr="004146C1">
              <w:t>S.A</w:t>
            </w:r>
          </w:p>
        </w:tc>
        <w:tc>
          <w:tcPr>
            <w:tcW w:w="2085" w:type="dxa"/>
            <w:vAlign w:val="bottom"/>
          </w:tcPr>
          <w:p w:rsidR="002724CA" w:rsidRPr="00E679B7" w:rsidRDefault="002724CA" w:rsidP="00AC4637">
            <w:pPr>
              <w:pStyle w:val="Tabletext"/>
              <w:jc w:val="right"/>
            </w:pPr>
            <w:r w:rsidRPr="001D382B">
              <w:t>7</w:t>
            </w:r>
            <w:r w:rsidR="00264210">
              <w:t>,</w:t>
            </w:r>
            <w:r w:rsidRPr="001D382B">
              <w:t>092</w:t>
            </w:r>
          </w:p>
        </w:tc>
      </w:tr>
      <w:tr w:rsidR="002724CA" w:rsidRPr="00E679B7" w:rsidTr="002724CA">
        <w:trPr>
          <w:trHeight w:val="20"/>
        </w:trPr>
        <w:tc>
          <w:tcPr>
            <w:tcW w:w="4672" w:type="dxa"/>
            <w:shd w:val="clear" w:color="auto" w:fill="auto"/>
            <w:noWrap/>
            <w:vAlign w:val="bottom"/>
            <w:hideMark/>
          </w:tcPr>
          <w:p w:rsidR="002724CA" w:rsidRPr="00E679B7" w:rsidRDefault="002724CA" w:rsidP="00AC4637">
            <w:pPr>
              <w:pStyle w:val="Tabletext"/>
            </w:pPr>
            <w:r w:rsidRPr="00E679B7">
              <w:t>Women's and Children's Hospital SA</w:t>
            </w:r>
          </w:p>
        </w:tc>
        <w:tc>
          <w:tcPr>
            <w:tcW w:w="1155" w:type="dxa"/>
          </w:tcPr>
          <w:p w:rsidR="002724CA" w:rsidRPr="00E679B7" w:rsidRDefault="002724CA" w:rsidP="00AC4637">
            <w:pPr>
              <w:pStyle w:val="Tabletext"/>
            </w:pPr>
            <w:r w:rsidRPr="004146C1">
              <w:t>S.A</w:t>
            </w:r>
          </w:p>
        </w:tc>
        <w:tc>
          <w:tcPr>
            <w:tcW w:w="2085" w:type="dxa"/>
            <w:vAlign w:val="bottom"/>
          </w:tcPr>
          <w:p w:rsidR="002724CA" w:rsidRPr="00E679B7" w:rsidRDefault="002724CA" w:rsidP="00AC4637">
            <w:pPr>
              <w:pStyle w:val="Tabletext"/>
              <w:jc w:val="right"/>
            </w:pPr>
            <w:r w:rsidRPr="001D382B">
              <w:t>137</w:t>
            </w:r>
          </w:p>
        </w:tc>
      </w:tr>
      <w:tr w:rsidR="002724CA" w:rsidRPr="00E679B7" w:rsidTr="002724CA">
        <w:trPr>
          <w:trHeight w:val="20"/>
        </w:trPr>
        <w:tc>
          <w:tcPr>
            <w:tcW w:w="4672" w:type="dxa"/>
            <w:shd w:val="clear" w:color="auto" w:fill="auto"/>
            <w:noWrap/>
            <w:vAlign w:val="bottom"/>
            <w:hideMark/>
          </w:tcPr>
          <w:p w:rsidR="002724CA" w:rsidRPr="00E679B7" w:rsidRDefault="002724CA" w:rsidP="00AC4637">
            <w:pPr>
              <w:pStyle w:val="Tabletext"/>
            </w:pPr>
            <w:r w:rsidRPr="00E679B7">
              <w:t>Whyalla Hospital</w:t>
            </w:r>
          </w:p>
        </w:tc>
        <w:tc>
          <w:tcPr>
            <w:tcW w:w="1155" w:type="dxa"/>
          </w:tcPr>
          <w:p w:rsidR="002724CA" w:rsidRPr="00E679B7" w:rsidRDefault="002724CA" w:rsidP="00AC4637">
            <w:pPr>
              <w:pStyle w:val="Tabletext"/>
            </w:pPr>
            <w:r w:rsidRPr="004146C1">
              <w:t>S.A</w:t>
            </w:r>
          </w:p>
        </w:tc>
        <w:tc>
          <w:tcPr>
            <w:tcW w:w="2085" w:type="dxa"/>
            <w:vAlign w:val="bottom"/>
          </w:tcPr>
          <w:p w:rsidR="002724CA" w:rsidRPr="00E679B7" w:rsidRDefault="002724CA" w:rsidP="00AC4637">
            <w:pPr>
              <w:pStyle w:val="Tabletext"/>
              <w:jc w:val="right"/>
            </w:pPr>
            <w:r w:rsidRPr="001D382B">
              <w:t>113</w:t>
            </w:r>
          </w:p>
        </w:tc>
      </w:tr>
      <w:tr w:rsidR="002724CA" w:rsidRPr="00E679B7" w:rsidTr="002724CA">
        <w:trPr>
          <w:trHeight w:val="20"/>
        </w:trPr>
        <w:tc>
          <w:tcPr>
            <w:tcW w:w="4672" w:type="dxa"/>
            <w:shd w:val="clear" w:color="auto" w:fill="auto"/>
            <w:noWrap/>
            <w:vAlign w:val="bottom"/>
            <w:hideMark/>
          </w:tcPr>
          <w:p w:rsidR="002724CA" w:rsidRPr="00E679B7" w:rsidRDefault="002724CA" w:rsidP="00AC4637">
            <w:pPr>
              <w:pStyle w:val="Tabletext"/>
            </w:pPr>
            <w:r w:rsidRPr="00E679B7">
              <w:t>Alice Springs Hospital</w:t>
            </w:r>
          </w:p>
        </w:tc>
        <w:tc>
          <w:tcPr>
            <w:tcW w:w="1155" w:type="dxa"/>
            <w:vAlign w:val="bottom"/>
          </w:tcPr>
          <w:p w:rsidR="002724CA" w:rsidRPr="00E679B7" w:rsidRDefault="002724CA" w:rsidP="00AC4637">
            <w:pPr>
              <w:pStyle w:val="Tabletext"/>
            </w:pPr>
            <w:r>
              <w:t>N.T.</w:t>
            </w:r>
          </w:p>
        </w:tc>
        <w:tc>
          <w:tcPr>
            <w:tcW w:w="2085" w:type="dxa"/>
            <w:vAlign w:val="bottom"/>
          </w:tcPr>
          <w:p w:rsidR="002724CA" w:rsidRPr="00E679B7" w:rsidRDefault="002724CA" w:rsidP="00AC4637">
            <w:pPr>
              <w:pStyle w:val="Tabletext"/>
              <w:jc w:val="right"/>
            </w:pPr>
            <w:r w:rsidRPr="001D382B">
              <w:t>1</w:t>
            </w:r>
            <w:r w:rsidR="00264210">
              <w:t>,</w:t>
            </w:r>
            <w:r w:rsidRPr="001D382B">
              <w:t>134</w:t>
            </w:r>
          </w:p>
        </w:tc>
      </w:tr>
      <w:tr w:rsidR="002724CA" w:rsidRPr="00E679B7" w:rsidTr="002724CA">
        <w:trPr>
          <w:trHeight w:val="20"/>
        </w:trPr>
        <w:tc>
          <w:tcPr>
            <w:tcW w:w="4672" w:type="dxa"/>
            <w:shd w:val="clear" w:color="auto" w:fill="auto"/>
            <w:noWrap/>
            <w:vAlign w:val="bottom"/>
            <w:hideMark/>
          </w:tcPr>
          <w:p w:rsidR="002724CA" w:rsidRPr="00E679B7" w:rsidRDefault="002724CA" w:rsidP="00AC4637">
            <w:pPr>
              <w:pStyle w:val="Tabletext"/>
            </w:pPr>
            <w:r w:rsidRPr="00E679B7">
              <w:t>Royal Darwin Hospital</w:t>
            </w:r>
          </w:p>
        </w:tc>
        <w:tc>
          <w:tcPr>
            <w:tcW w:w="1155" w:type="dxa"/>
            <w:vAlign w:val="bottom"/>
          </w:tcPr>
          <w:p w:rsidR="002724CA" w:rsidRPr="00E679B7" w:rsidRDefault="002724CA" w:rsidP="00AC4637">
            <w:pPr>
              <w:pStyle w:val="Tabletext"/>
            </w:pPr>
            <w:r>
              <w:t>N.T.</w:t>
            </w:r>
          </w:p>
        </w:tc>
        <w:tc>
          <w:tcPr>
            <w:tcW w:w="2085" w:type="dxa"/>
            <w:vAlign w:val="bottom"/>
          </w:tcPr>
          <w:p w:rsidR="002724CA" w:rsidRPr="00E679B7" w:rsidRDefault="002724CA" w:rsidP="00AC4637">
            <w:pPr>
              <w:pStyle w:val="Tabletext"/>
              <w:jc w:val="right"/>
            </w:pPr>
            <w:r w:rsidRPr="001D382B">
              <w:t>1</w:t>
            </w:r>
            <w:r w:rsidR="00264210">
              <w:t>,</w:t>
            </w:r>
            <w:r w:rsidRPr="001D382B">
              <w:t>547</w:t>
            </w:r>
          </w:p>
        </w:tc>
      </w:tr>
      <w:tr w:rsidR="002724CA" w:rsidRPr="00AC4637" w:rsidTr="002724CA">
        <w:trPr>
          <w:trHeight w:val="20"/>
        </w:trPr>
        <w:tc>
          <w:tcPr>
            <w:tcW w:w="4672" w:type="dxa"/>
            <w:shd w:val="clear" w:color="auto" w:fill="808080" w:themeFill="background1" w:themeFillShade="80"/>
            <w:noWrap/>
            <w:vAlign w:val="bottom"/>
            <w:hideMark/>
          </w:tcPr>
          <w:p w:rsidR="002724CA" w:rsidRPr="00AC4637" w:rsidRDefault="002724CA" w:rsidP="00AC4637">
            <w:pPr>
              <w:pStyle w:val="Tabletext"/>
              <w:rPr>
                <w:color w:val="FFFFFF" w:themeColor="background1"/>
              </w:rPr>
            </w:pPr>
            <w:r w:rsidRPr="00AC4637">
              <w:rPr>
                <w:color w:val="FFFFFF" w:themeColor="background1"/>
              </w:rPr>
              <w:t>Total</w:t>
            </w:r>
          </w:p>
        </w:tc>
        <w:tc>
          <w:tcPr>
            <w:tcW w:w="1155" w:type="dxa"/>
            <w:shd w:val="clear" w:color="auto" w:fill="808080" w:themeFill="background1" w:themeFillShade="80"/>
          </w:tcPr>
          <w:p w:rsidR="002724CA" w:rsidRPr="00AC4637" w:rsidRDefault="002724CA" w:rsidP="00AC4637">
            <w:pPr>
              <w:pStyle w:val="Tabletext"/>
              <w:jc w:val="center"/>
              <w:rPr>
                <w:color w:val="FFFFFF" w:themeColor="background1"/>
              </w:rPr>
            </w:pPr>
          </w:p>
        </w:tc>
        <w:tc>
          <w:tcPr>
            <w:tcW w:w="2085" w:type="dxa"/>
            <w:shd w:val="clear" w:color="auto" w:fill="808080" w:themeFill="background1" w:themeFillShade="80"/>
            <w:vAlign w:val="bottom"/>
          </w:tcPr>
          <w:p w:rsidR="002724CA" w:rsidRPr="00AC4637" w:rsidRDefault="002724CA" w:rsidP="00AC4637">
            <w:pPr>
              <w:pStyle w:val="Tabletext"/>
              <w:jc w:val="right"/>
              <w:rPr>
                <w:color w:val="FFFFFF" w:themeColor="background1"/>
              </w:rPr>
            </w:pPr>
            <w:r w:rsidRPr="00AC4637">
              <w:rPr>
                <w:color w:val="FFFFFF" w:themeColor="background1"/>
              </w:rPr>
              <w:t>49</w:t>
            </w:r>
            <w:r w:rsidR="00264210">
              <w:rPr>
                <w:color w:val="FFFFFF" w:themeColor="background1"/>
              </w:rPr>
              <w:t>,</w:t>
            </w:r>
            <w:r w:rsidRPr="00AC4637">
              <w:rPr>
                <w:color w:val="FFFFFF" w:themeColor="background1"/>
              </w:rPr>
              <w:t>241</w:t>
            </w:r>
          </w:p>
        </w:tc>
      </w:tr>
    </w:tbl>
    <w:p w:rsidR="000D6149" w:rsidRDefault="000D6149" w:rsidP="004F3E4D">
      <w:pPr>
        <w:spacing w:before="240"/>
      </w:pPr>
      <w:r>
        <w:t xml:space="preserve">The analysis </w:t>
      </w:r>
      <w:r w:rsidR="002724CA">
        <w:t xml:space="preserve">below </w:t>
      </w:r>
      <w:r>
        <w:t xml:space="preserve">focuses on the 12 week </w:t>
      </w:r>
      <w:r w:rsidR="00B65CAE">
        <w:t>dataset</w:t>
      </w:r>
      <w:r>
        <w:t>.</w:t>
      </w:r>
    </w:p>
    <w:p w:rsidR="000D6149" w:rsidRDefault="000D6149" w:rsidP="00AC4637">
      <w:pPr>
        <w:pStyle w:val="Heading3"/>
      </w:pPr>
      <w:r>
        <w:t xml:space="preserve">Care Type Coverage </w:t>
      </w:r>
    </w:p>
    <w:p w:rsidR="000D6149" w:rsidRDefault="000D6149" w:rsidP="000D6149">
      <w:r>
        <w:t>Records were linked to the following care types:</w:t>
      </w:r>
    </w:p>
    <w:p w:rsidR="000D6149" w:rsidRDefault="000D6149" w:rsidP="00AC4637">
      <w:pPr>
        <w:pStyle w:val="Bullet1"/>
      </w:pPr>
      <w:r>
        <w:t>Rehabilitation</w:t>
      </w:r>
    </w:p>
    <w:p w:rsidR="000D6149" w:rsidRDefault="000D6149" w:rsidP="00AC4637">
      <w:pPr>
        <w:pStyle w:val="Bullet1"/>
      </w:pPr>
      <w:r>
        <w:t>Palliative care</w:t>
      </w:r>
    </w:p>
    <w:p w:rsidR="000D6149" w:rsidRDefault="000D6149" w:rsidP="00AC4637">
      <w:pPr>
        <w:pStyle w:val="Bullet1"/>
      </w:pPr>
      <w:r>
        <w:t>Geriatric evaluation and maintenance (GEM)</w:t>
      </w:r>
    </w:p>
    <w:p w:rsidR="000D6149" w:rsidRDefault="000D6149" w:rsidP="00AC4637">
      <w:pPr>
        <w:pStyle w:val="Bullet1"/>
      </w:pPr>
      <w:r>
        <w:t>Psychogeriatric, and</w:t>
      </w:r>
    </w:p>
    <w:p w:rsidR="000D6149" w:rsidRDefault="000D6149" w:rsidP="00AC4637">
      <w:pPr>
        <w:pStyle w:val="Bullet1"/>
      </w:pPr>
      <w:r>
        <w:t>Non-acute</w:t>
      </w:r>
    </w:p>
    <w:p w:rsidR="000D6149" w:rsidRDefault="000D6149" w:rsidP="000D6149">
      <w:r>
        <w:t>These linkages were based upon the information contained on the manual data collection form and then cross referenced wherever possible to data contained on the patient administration extracts. The latter was provided by the respective hospitals or state health authorities.</w:t>
      </w:r>
      <w:r w:rsidR="00AE0B59">
        <w:t xml:space="preserve"> </w:t>
      </w:r>
      <w:r>
        <w:t>The number of records (bed</w:t>
      </w:r>
      <w:r w:rsidR="007250D8">
        <w:t>-</w:t>
      </w:r>
      <w:r>
        <w:t xml:space="preserve">days) covered by the dataset by care type is listed in Table 1.5. </w:t>
      </w:r>
    </w:p>
    <w:p w:rsidR="000D6149" w:rsidRDefault="000D6149" w:rsidP="000D6149">
      <w:r>
        <w:t>Data collected at this level enables further analyses to occur to determine if there are any substantial cost differences on per d</w:t>
      </w:r>
      <w:r w:rsidR="007250D8">
        <w:t>ay</w:t>
      </w:r>
      <w:r>
        <w:t xml:space="preserve"> basis within and between subacute admitted care types.</w:t>
      </w:r>
    </w:p>
    <w:p w:rsidR="000D6149" w:rsidRDefault="00AC4637" w:rsidP="00AC4637">
      <w:pPr>
        <w:pStyle w:val="Caption"/>
      </w:pPr>
      <w:r>
        <w:t xml:space="preserve">Table </w:t>
      </w:r>
      <w:r w:rsidR="009F0669">
        <w:fldChar w:fldCharType="begin"/>
      </w:r>
      <w:r w:rsidR="009F0669">
        <w:instrText xml:space="preserve"> STYLEREF 1 \s </w:instrText>
      </w:r>
      <w:r w:rsidR="009F0669">
        <w:fldChar w:fldCharType="separate"/>
      </w:r>
      <w:r w:rsidR="00B558A4">
        <w:rPr>
          <w:noProof/>
        </w:rPr>
        <w:t>1</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5</w:t>
      </w:r>
      <w:r w:rsidR="009F0669">
        <w:rPr>
          <w:noProof/>
        </w:rPr>
        <w:fldChar w:fldCharType="end"/>
      </w:r>
      <w:r>
        <w:t xml:space="preserve">: </w:t>
      </w:r>
      <w:r w:rsidRPr="00E41207">
        <w:t>Number of subacute admitted records by c</w:t>
      </w:r>
      <w:r w:rsidR="0078307A">
        <w:t>are</w:t>
      </w:r>
      <w:r w:rsidRPr="00E41207">
        <w:t xml:space="preserve"> type represented in the final </w:t>
      </w:r>
      <w:r>
        <w:t>dataset</w:t>
      </w:r>
    </w:p>
    <w:tbl>
      <w:tblPr>
        <w:tblW w:w="6111" w:type="dxa"/>
        <w:tblInd w:w="93"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Description w:val="Table identifying the number of subacute admitted records by class type"/>
      </w:tblPr>
      <w:tblGrid>
        <w:gridCol w:w="3701"/>
        <w:gridCol w:w="2410"/>
      </w:tblGrid>
      <w:tr w:rsidR="00AC4637" w:rsidRPr="00E679B7" w:rsidTr="003937B5">
        <w:trPr>
          <w:trHeight w:val="20"/>
          <w:tblHeader/>
        </w:trPr>
        <w:tc>
          <w:tcPr>
            <w:tcW w:w="3701" w:type="dxa"/>
            <w:shd w:val="clear" w:color="auto" w:fill="BFBFBF"/>
            <w:noWrap/>
            <w:vAlign w:val="bottom"/>
            <w:hideMark/>
          </w:tcPr>
          <w:p w:rsidR="00AC4637" w:rsidRPr="00E679B7" w:rsidRDefault="00AC4637" w:rsidP="003937B5">
            <w:pPr>
              <w:pStyle w:val="Tablehead"/>
            </w:pPr>
            <w:r>
              <w:t>Care Type</w:t>
            </w:r>
          </w:p>
        </w:tc>
        <w:tc>
          <w:tcPr>
            <w:tcW w:w="2410" w:type="dxa"/>
            <w:shd w:val="clear" w:color="auto" w:fill="BFBFBF"/>
            <w:noWrap/>
            <w:vAlign w:val="bottom"/>
            <w:hideMark/>
          </w:tcPr>
          <w:p w:rsidR="00AC4637" w:rsidRPr="00E679B7" w:rsidRDefault="00AC4637" w:rsidP="00701463">
            <w:pPr>
              <w:pStyle w:val="Tablehead"/>
            </w:pPr>
            <w:r w:rsidRPr="00E679B7">
              <w:t xml:space="preserve">Total </w:t>
            </w:r>
            <w:r w:rsidR="00701463">
              <w:t>s</w:t>
            </w:r>
            <w:r w:rsidRPr="00E679B7">
              <w:t>ubacute admitted records</w:t>
            </w:r>
            <w:r>
              <w:t xml:space="preserve"> (</w:t>
            </w:r>
            <w:r w:rsidR="007250D8">
              <w:t>bed-days</w:t>
            </w:r>
            <w:r>
              <w:t>)</w:t>
            </w:r>
          </w:p>
        </w:tc>
      </w:tr>
      <w:tr w:rsidR="00AC4637" w:rsidRPr="00E679B7" w:rsidTr="003937B5">
        <w:trPr>
          <w:trHeight w:val="20"/>
        </w:trPr>
        <w:tc>
          <w:tcPr>
            <w:tcW w:w="3701" w:type="dxa"/>
            <w:shd w:val="clear" w:color="auto" w:fill="auto"/>
            <w:noWrap/>
            <w:vAlign w:val="bottom"/>
            <w:hideMark/>
          </w:tcPr>
          <w:p w:rsidR="00AC4637" w:rsidRPr="00E679B7" w:rsidRDefault="00AC4637" w:rsidP="003937B5">
            <w:pPr>
              <w:pStyle w:val="Tabletext"/>
            </w:pPr>
            <w:r>
              <w:t>Rehabilitation</w:t>
            </w:r>
          </w:p>
        </w:tc>
        <w:tc>
          <w:tcPr>
            <w:tcW w:w="2410" w:type="dxa"/>
            <w:shd w:val="clear" w:color="auto" w:fill="auto"/>
            <w:noWrap/>
            <w:vAlign w:val="bottom"/>
            <w:hideMark/>
          </w:tcPr>
          <w:p w:rsidR="00AC4637" w:rsidRPr="00E679B7" w:rsidRDefault="00AC4637" w:rsidP="00D51EA8">
            <w:pPr>
              <w:pStyle w:val="Tabletext"/>
              <w:jc w:val="right"/>
            </w:pPr>
            <w:r>
              <w:t>24</w:t>
            </w:r>
            <w:r w:rsidR="00D51EA8">
              <w:t>,</w:t>
            </w:r>
            <w:r>
              <w:t>022</w:t>
            </w:r>
          </w:p>
        </w:tc>
      </w:tr>
      <w:tr w:rsidR="00AC4637" w:rsidRPr="00E679B7" w:rsidTr="003937B5">
        <w:trPr>
          <w:trHeight w:val="20"/>
        </w:trPr>
        <w:tc>
          <w:tcPr>
            <w:tcW w:w="3701" w:type="dxa"/>
            <w:shd w:val="clear" w:color="auto" w:fill="auto"/>
            <w:noWrap/>
            <w:vAlign w:val="bottom"/>
            <w:hideMark/>
          </w:tcPr>
          <w:p w:rsidR="00AC4637" w:rsidRPr="00E679B7" w:rsidRDefault="00AC4637" w:rsidP="003937B5">
            <w:pPr>
              <w:pStyle w:val="Tabletext"/>
            </w:pPr>
            <w:r>
              <w:t>Palliative Care</w:t>
            </w:r>
          </w:p>
        </w:tc>
        <w:tc>
          <w:tcPr>
            <w:tcW w:w="2410" w:type="dxa"/>
            <w:shd w:val="clear" w:color="auto" w:fill="auto"/>
            <w:noWrap/>
            <w:vAlign w:val="bottom"/>
            <w:hideMark/>
          </w:tcPr>
          <w:p w:rsidR="00AC4637" w:rsidRPr="00E679B7" w:rsidRDefault="00AC4637" w:rsidP="00D51EA8">
            <w:pPr>
              <w:pStyle w:val="Tabletext"/>
              <w:jc w:val="right"/>
            </w:pPr>
            <w:r>
              <w:t>6</w:t>
            </w:r>
            <w:r w:rsidR="00D51EA8">
              <w:t>,</w:t>
            </w:r>
            <w:r>
              <w:t>528</w:t>
            </w:r>
          </w:p>
        </w:tc>
      </w:tr>
      <w:tr w:rsidR="00AC4637" w:rsidRPr="00E679B7" w:rsidTr="003937B5">
        <w:trPr>
          <w:trHeight w:val="20"/>
        </w:trPr>
        <w:tc>
          <w:tcPr>
            <w:tcW w:w="3701" w:type="dxa"/>
            <w:shd w:val="clear" w:color="auto" w:fill="auto"/>
            <w:noWrap/>
            <w:vAlign w:val="bottom"/>
            <w:hideMark/>
          </w:tcPr>
          <w:p w:rsidR="00AC4637" w:rsidRPr="00E679B7" w:rsidRDefault="00AC4637" w:rsidP="003937B5">
            <w:pPr>
              <w:pStyle w:val="Tabletext"/>
            </w:pPr>
            <w:r>
              <w:t>Geriatric Evaluation and Management (GEM)</w:t>
            </w:r>
          </w:p>
        </w:tc>
        <w:tc>
          <w:tcPr>
            <w:tcW w:w="2410" w:type="dxa"/>
            <w:shd w:val="clear" w:color="auto" w:fill="auto"/>
            <w:noWrap/>
            <w:vAlign w:val="bottom"/>
            <w:hideMark/>
          </w:tcPr>
          <w:p w:rsidR="00AC4637" w:rsidRPr="00E679B7" w:rsidRDefault="00AC4637" w:rsidP="00D51EA8">
            <w:pPr>
              <w:pStyle w:val="Tabletext"/>
              <w:jc w:val="right"/>
            </w:pPr>
            <w:r>
              <w:t>13</w:t>
            </w:r>
            <w:r w:rsidR="00D51EA8">
              <w:t>,</w:t>
            </w:r>
            <w:r>
              <w:t>390</w:t>
            </w:r>
          </w:p>
        </w:tc>
      </w:tr>
      <w:tr w:rsidR="00AC4637" w:rsidRPr="00E679B7" w:rsidTr="003937B5">
        <w:trPr>
          <w:trHeight w:val="20"/>
        </w:trPr>
        <w:tc>
          <w:tcPr>
            <w:tcW w:w="3701" w:type="dxa"/>
            <w:shd w:val="clear" w:color="auto" w:fill="auto"/>
            <w:noWrap/>
            <w:vAlign w:val="bottom"/>
            <w:hideMark/>
          </w:tcPr>
          <w:p w:rsidR="00AC4637" w:rsidRPr="00E679B7" w:rsidRDefault="00AC4637" w:rsidP="003937B5">
            <w:pPr>
              <w:pStyle w:val="Tabletext"/>
            </w:pPr>
            <w:r>
              <w:t>Psychogeriatric</w:t>
            </w:r>
          </w:p>
        </w:tc>
        <w:tc>
          <w:tcPr>
            <w:tcW w:w="2410" w:type="dxa"/>
            <w:shd w:val="clear" w:color="auto" w:fill="auto"/>
            <w:noWrap/>
            <w:vAlign w:val="bottom"/>
            <w:hideMark/>
          </w:tcPr>
          <w:p w:rsidR="00AC4637" w:rsidRPr="00E679B7" w:rsidRDefault="00AC4637" w:rsidP="00D51EA8">
            <w:pPr>
              <w:pStyle w:val="Tabletext"/>
              <w:jc w:val="right"/>
            </w:pPr>
            <w:r>
              <w:t>857</w:t>
            </w:r>
          </w:p>
        </w:tc>
      </w:tr>
      <w:tr w:rsidR="00AC4637" w:rsidRPr="00E679B7" w:rsidTr="003937B5">
        <w:trPr>
          <w:trHeight w:val="20"/>
        </w:trPr>
        <w:tc>
          <w:tcPr>
            <w:tcW w:w="3701" w:type="dxa"/>
            <w:shd w:val="clear" w:color="auto" w:fill="auto"/>
            <w:noWrap/>
            <w:vAlign w:val="bottom"/>
            <w:hideMark/>
          </w:tcPr>
          <w:p w:rsidR="00AC4637" w:rsidRPr="00E679B7" w:rsidRDefault="00AC4637" w:rsidP="003937B5">
            <w:pPr>
              <w:pStyle w:val="Tabletext"/>
            </w:pPr>
            <w:r>
              <w:t>Maintenance</w:t>
            </w:r>
          </w:p>
        </w:tc>
        <w:tc>
          <w:tcPr>
            <w:tcW w:w="2410" w:type="dxa"/>
            <w:shd w:val="clear" w:color="auto" w:fill="auto"/>
            <w:noWrap/>
            <w:vAlign w:val="bottom"/>
            <w:hideMark/>
          </w:tcPr>
          <w:p w:rsidR="00AC4637" w:rsidRPr="00E679B7" w:rsidRDefault="00AC4637" w:rsidP="00D51EA8">
            <w:pPr>
              <w:pStyle w:val="Tabletext"/>
              <w:jc w:val="right"/>
            </w:pPr>
            <w:r>
              <w:t>1</w:t>
            </w:r>
            <w:r w:rsidR="00D51EA8">
              <w:t>,</w:t>
            </w:r>
            <w:r>
              <w:t>584</w:t>
            </w:r>
          </w:p>
        </w:tc>
      </w:tr>
      <w:tr w:rsidR="00AC4637" w:rsidRPr="00E679B7" w:rsidTr="003937B5">
        <w:trPr>
          <w:trHeight w:val="20"/>
        </w:trPr>
        <w:tc>
          <w:tcPr>
            <w:tcW w:w="3701" w:type="dxa"/>
            <w:tcBorders>
              <w:bottom w:val="single" w:sz="6" w:space="0" w:color="CDCDCD"/>
            </w:tcBorders>
            <w:shd w:val="clear" w:color="auto" w:fill="auto"/>
            <w:noWrap/>
            <w:vAlign w:val="bottom"/>
          </w:tcPr>
          <w:p w:rsidR="00AC4637" w:rsidRDefault="00AC4637" w:rsidP="003937B5">
            <w:pPr>
              <w:pStyle w:val="Tabletext"/>
            </w:pPr>
            <w:r>
              <w:t>Care type not specified</w:t>
            </w:r>
          </w:p>
        </w:tc>
        <w:tc>
          <w:tcPr>
            <w:tcW w:w="2410" w:type="dxa"/>
            <w:tcBorders>
              <w:bottom w:val="single" w:sz="6" w:space="0" w:color="CDCDCD"/>
            </w:tcBorders>
            <w:shd w:val="clear" w:color="auto" w:fill="auto"/>
            <w:noWrap/>
            <w:vAlign w:val="bottom"/>
          </w:tcPr>
          <w:p w:rsidR="00AC4637" w:rsidRDefault="00AC4637" w:rsidP="00D51EA8">
            <w:pPr>
              <w:pStyle w:val="Tabletext"/>
              <w:jc w:val="right"/>
            </w:pPr>
            <w:r>
              <w:t>2</w:t>
            </w:r>
            <w:r w:rsidR="00D51EA8">
              <w:t>,</w:t>
            </w:r>
            <w:r>
              <w:t>896</w:t>
            </w:r>
          </w:p>
        </w:tc>
      </w:tr>
      <w:tr w:rsidR="003937B5" w:rsidRPr="003937B5" w:rsidTr="003937B5">
        <w:trPr>
          <w:trHeight w:val="20"/>
        </w:trPr>
        <w:tc>
          <w:tcPr>
            <w:tcW w:w="3701" w:type="dxa"/>
            <w:shd w:val="clear" w:color="auto" w:fill="808080" w:themeFill="background1" w:themeFillShade="80"/>
            <w:noWrap/>
            <w:vAlign w:val="bottom"/>
          </w:tcPr>
          <w:p w:rsidR="00AC4637" w:rsidRPr="003937B5" w:rsidRDefault="00AC4637" w:rsidP="003937B5">
            <w:pPr>
              <w:pStyle w:val="Tabletext"/>
              <w:rPr>
                <w:color w:val="FFFFFF" w:themeColor="background1"/>
              </w:rPr>
            </w:pPr>
            <w:r w:rsidRPr="003937B5">
              <w:rPr>
                <w:color w:val="FFFFFF" w:themeColor="background1"/>
              </w:rPr>
              <w:t>Total</w:t>
            </w:r>
          </w:p>
        </w:tc>
        <w:tc>
          <w:tcPr>
            <w:tcW w:w="2410" w:type="dxa"/>
            <w:shd w:val="clear" w:color="auto" w:fill="808080" w:themeFill="background1" w:themeFillShade="80"/>
            <w:noWrap/>
            <w:vAlign w:val="bottom"/>
          </w:tcPr>
          <w:p w:rsidR="00AC4637" w:rsidRPr="003937B5" w:rsidRDefault="00AC4637" w:rsidP="00D51EA8">
            <w:pPr>
              <w:pStyle w:val="Tabletext"/>
              <w:jc w:val="right"/>
              <w:rPr>
                <w:color w:val="FFFFFF" w:themeColor="background1"/>
              </w:rPr>
            </w:pPr>
            <w:r w:rsidRPr="003937B5">
              <w:rPr>
                <w:color w:val="FFFFFF" w:themeColor="background1"/>
              </w:rPr>
              <w:t>49</w:t>
            </w:r>
            <w:r w:rsidR="00D51EA8">
              <w:rPr>
                <w:color w:val="FFFFFF" w:themeColor="background1"/>
              </w:rPr>
              <w:t>,</w:t>
            </w:r>
            <w:r w:rsidRPr="003937B5">
              <w:rPr>
                <w:color w:val="FFFFFF" w:themeColor="background1"/>
              </w:rPr>
              <w:t>241</w:t>
            </w:r>
          </w:p>
        </w:tc>
      </w:tr>
    </w:tbl>
    <w:p w:rsidR="000D6149" w:rsidRDefault="000D6149" w:rsidP="00E15039">
      <w:pPr>
        <w:spacing w:before="120"/>
      </w:pPr>
      <w:r>
        <w:t>Comparing this distribution to the predicted sample, the dataset potentially is over-representative for palliative care and Geriatric Evaluation and Management (GEM) care types.</w:t>
      </w:r>
      <w:r w:rsidR="00AE0B59">
        <w:t xml:space="preserve"> </w:t>
      </w:r>
      <w:r>
        <w:t xml:space="preserve">The most significantly under-represented care type relates to the psychogeriatric care type class. </w:t>
      </w:r>
    </w:p>
    <w:p w:rsidR="008614A3" w:rsidRDefault="000D6149" w:rsidP="000D6149">
      <w:r>
        <w:t>The 49,241 bed day based records related to 3,952 individual patients treated across the participating hospitals.</w:t>
      </w:r>
      <w:r w:rsidR="00AE0B59">
        <w:t xml:space="preserve"> </w:t>
      </w:r>
      <w:r>
        <w:t>The number of unique patient records contained on the database by care type is summarised in Table 1.6.</w:t>
      </w:r>
      <w:r w:rsidR="00AE0B59">
        <w:t xml:space="preserve"> </w:t>
      </w:r>
      <w:r>
        <w:t>The total in the Table 1.6 exceeds the total number of cases as some patients were classified to more than one care type during the data collection period.</w:t>
      </w:r>
    </w:p>
    <w:p w:rsidR="008614A3" w:rsidRPr="00A24951" w:rsidRDefault="008614A3" w:rsidP="00E15039">
      <w:r>
        <w:br w:type="page"/>
      </w:r>
    </w:p>
    <w:p w:rsidR="000D6149" w:rsidRDefault="00AC4637" w:rsidP="00AC4637">
      <w:pPr>
        <w:pStyle w:val="Caption"/>
      </w:pPr>
      <w:r>
        <w:lastRenderedPageBreak/>
        <w:t xml:space="preserve">Table </w:t>
      </w:r>
      <w:r w:rsidR="009F0669">
        <w:fldChar w:fldCharType="begin"/>
      </w:r>
      <w:r w:rsidR="009F0669">
        <w:instrText xml:space="preserve"> STYLEREF 1 \s </w:instrText>
      </w:r>
      <w:r w:rsidR="009F0669">
        <w:fldChar w:fldCharType="separate"/>
      </w:r>
      <w:r w:rsidR="00B558A4">
        <w:rPr>
          <w:noProof/>
        </w:rPr>
        <w:t>1</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6</w:t>
      </w:r>
      <w:r w:rsidR="009F0669">
        <w:rPr>
          <w:noProof/>
        </w:rPr>
        <w:fldChar w:fldCharType="end"/>
      </w:r>
      <w:r>
        <w:t xml:space="preserve"> </w:t>
      </w:r>
      <w:r w:rsidRPr="00F35F49">
        <w:t>Number of subacute admitted patients by ca</w:t>
      </w:r>
      <w:r w:rsidR="0078307A">
        <w:t>re</w:t>
      </w:r>
      <w:r w:rsidRPr="00F35F49">
        <w:t xml:space="preserve"> type represented in the final dataset</w:t>
      </w:r>
    </w:p>
    <w:tbl>
      <w:tblPr>
        <w:tblW w:w="6111" w:type="dxa"/>
        <w:tblInd w:w="93"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Description w:val="Table identifying the number of subacute admitted patients by class tyos"/>
      </w:tblPr>
      <w:tblGrid>
        <w:gridCol w:w="3701"/>
        <w:gridCol w:w="2410"/>
      </w:tblGrid>
      <w:tr w:rsidR="00AC4637" w:rsidRPr="00E679B7" w:rsidTr="00AC4637">
        <w:trPr>
          <w:trHeight w:val="300"/>
          <w:tblHeader/>
        </w:trPr>
        <w:tc>
          <w:tcPr>
            <w:tcW w:w="3701" w:type="dxa"/>
            <w:shd w:val="clear" w:color="auto" w:fill="BFBFBF" w:themeFill="background1" w:themeFillShade="BF"/>
            <w:noWrap/>
            <w:vAlign w:val="bottom"/>
            <w:hideMark/>
          </w:tcPr>
          <w:p w:rsidR="00AC4637" w:rsidRPr="00E679B7" w:rsidRDefault="00AC4637" w:rsidP="00AC4637">
            <w:pPr>
              <w:pStyle w:val="Tablehead"/>
            </w:pPr>
            <w:r>
              <w:t>Care Type</w:t>
            </w:r>
          </w:p>
        </w:tc>
        <w:tc>
          <w:tcPr>
            <w:tcW w:w="2410" w:type="dxa"/>
            <w:shd w:val="clear" w:color="auto" w:fill="BFBFBF" w:themeFill="background1" w:themeFillShade="BF"/>
            <w:noWrap/>
            <w:vAlign w:val="bottom"/>
            <w:hideMark/>
          </w:tcPr>
          <w:p w:rsidR="00AC4637" w:rsidRPr="00E679B7" w:rsidRDefault="00AC4637" w:rsidP="00701463">
            <w:pPr>
              <w:pStyle w:val="Tablehead"/>
            </w:pPr>
            <w:r w:rsidRPr="00E679B7">
              <w:t xml:space="preserve">Total </w:t>
            </w:r>
            <w:r w:rsidR="00701463">
              <w:t>s</w:t>
            </w:r>
            <w:r w:rsidRPr="00E679B7">
              <w:t xml:space="preserve">ubacute admitted </w:t>
            </w:r>
            <w:r>
              <w:t>patients</w:t>
            </w:r>
          </w:p>
        </w:tc>
      </w:tr>
      <w:tr w:rsidR="00AC4637" w:rsidRPr="00E679B7" w:rsidTr="00AC4637">
        <w:trPr>
          <w:trHeight w:val="20"/>
        </w:trPr>
        <w:tc>
          <w:tcPr>
            <w:tcW w:w="3701" w:type="dxa"/>
            <w:shd w:val="clear" w:color="auto" w:fill="auto"/>
            <w:noWrap/>
            <w:vAlign w:val="bottom"/>
            <w:hideMark/>
          </w:tcPr>
          <w:p w:rsidR="00AC4637" w:rsidRPr="00E679B7" w:rsidRDefault="00AC4637" w:rsidP="00AC4637">
            <w:pPr>
              <w:pStyle w:val="Tabletext"/>
            </w:pPr>
            <w:r>
              <w:t>Rehabilitation</w:t>
            </w:r>
          </w:p>
        </w:tc>
        <w:tc>
          <w:tcPr>
            <w:tcW w:w="2410" w:type="dxa"/>
            <w:shd w:val="clear" w:color="auto" w:fill="auto"/>
            <w:noWrap/>
            <w:vAlign w:val="bottom"/>
            <w:hideMark/>
          </w:tcPr>
          <w:p w:rsidR="00AC4637" w:rsidRPr="00E679B7" w:rsidRDefault="00AC4637" w:rsidP="00AC4637">
            <w:pPr>
              <w:pStyle w:val="Tabletext"/>
              <w:jc w:val="right"/>
            </w:pPr>
            <w:r>
              <w:t>2</w:t>
            </w:r>
            <w:r w:rsidR="00D51EA8">
              <w:t>,</w:t>
            </w:r>
            <w:r>
              <w:t>145</w:t>
            </w:r>
          </w:p>
        </w:tc>
      </w:tr>
      <w:tr w:rsidR="00AC4637" w:rsidRPr="00E679B7" w:rsidTr="00AC4637">
        <w:trPr>
          <w:trHeight w:val="20"/>
        </w:trPr>
        <w:tc>
          <w:tcPr>
            <w:tcW w:w="3701" w:type="dxa"/>
            <w:shd w:val="clear" w:color="auto" w:fill="auto"/>
            <w:noWrap/>
            <w:vAlign w:val="bottom"/>
            <w:hideMark/>
          </w:tcPr>
          <w:p w:rsidR="00AC4637" w:rsidRPr="00E679B7" w:rsidRDefault="00AC4637" w:rsidP="00AC4637">
            <w:pPr>
              <w:pStyle w:val="Tabletext"/>
            </w:pPr>
            <w:r>
              <w:t>Palliative Care</w:t>
            </w:r>
          </w:p>
        </w:tc>
        <w:tc>
          <w:tcPr>
            <w:tcW w:w="2410" w:type="dxa"/>
            <w:shd w:val="clear" w:color="auto" w:fill="auto"/>
            <w:noWrap/>
            <w:vAlign w:val="bottom"/>
            <w:hideMark/>
          </w:tcPr>
          <w:p w:rsidR="00AC4637" w:rsidRPr="00E679B7" w:rsidRDefault="00AC4637" w:rsidP="00AC4637">
            <w:pPr>
              <w:pStyle w:val="Tabletext"/>
              <w:jc w:val="right"/>
            </w:pPr>
            <w:r>
              <w:t>728</w:t>
            </w:r>
          </w:p>
        </w:tc>
      </w:tr>
      <w:tr w:rsidR="00AC4637" w:rsidRPr="00E679B7" w:rsidTr="00AC4637">
        <w:trPr>
          <w:trHeight w:val="20"/>
        </w:trPr>
        <w:tc>
          <w:tcPr>
            <w:tcW w:w="3701" w:type="dxa"/>
            <w:shd w:val="clear" w:color="auto" w:fill="auto"/>
            <w:noWrap/>
            <w:vAlign w:val="bottom"/>
            <w:hideMark/>
          </w:tcPr>
          <w:p w:rsidR="00AC4637" w:rsidRPr="00E679B7" w:rsidRDefault="00AC4637" w:rsidP="00AC4637">
            <w:pPr>
              <w:pStyle w:val="Tabletext"/>
            </w:pPr>
            <w:r>
              <w:t>Geriatric Evaluation and Management (GEM)</w:t>
            </w:r>
          </w:p>
        </w:tc>
        <w:tc>
          <w:tcPr>
            <w:tcW w:w="2410" w:type="dxa"/>
            <w:shd w:val="clear" w:color="auto" w:fill="auto"/>
            <w:noWrap/>
            <w:vAlign w:val="bottom"/>
            <w:hideMark/>
          </w:tcPr>
          <w:p w:rsidR="00AC4637" w:rsidRPr="00E679B7" w:rsidRDefault="00AC4637" w:rsidP="00AC4637">
            <w:pPr>
              <w:pStyle w:val="Tabletext"/>
              <w:jc w:val="right"/>
            </w:pPr>
            <w:r>
              <w:t>1</w:t>
            </w:r>
            <w:r w:rsidR="00D51EA8">
              <w:t>,</w:t>
            </w:r>
            <w:r>
              <w:t>008</w:t>
            </w:r>
          </w:p>
        </w:tc>
      </w:tr>
      <w:tr w:rsidR="00AC4637" w:rsidRPr="00E679B7" w:rsidTr="00AC4637">
        <w:trPr>
          <w:trHeight w:val="20"/>
        </w:trPr>
        <w:tc>
          <w:tcPr>
            <w:tcW w:w="3701" w:type="dxa"/>
            <w:shd w:val="clear" w:color="auto" w:fill="auto"/>
            <w:noWrap/>
            <w:vAlign w:val="bottom"/>
            <w:hideMark/>
          </w:tcPr>
          <w:p w:rsidR="00AC4637" w:rsidRPr="00E679B7" w:rsidRDefault="00AC4637" w:rsidP="00AC4637">
            <w:pPr>
              <w:pStyle w:val="Tabletext"/>
            </w:pPr>
            <w:r>
              <w:t>Psychogeriatric</w:t>
            </w:r>
          </w:p>
        </w:tc>
        <w:tc>
          <w:tcPr>
            <w:tcW w:w="2410" w:type="dxa"/>
            <w:shd w:val="clear" w:color="auto" w:fill="auto"/>
            <w:noWrap/>
            <w:vAlign w:val="bottom"/>
            <w:hideMark/>
          </w:tcPr>
          <w:p w:rsidR="00AC4637" w:rsidRPr="00E679B7" w:rsidRDefault="00AC4637" w:rsidP="00AC4637">
            <w:pPr>
              <w:pStyle w:val="Tabletext"/>
              <w:jc w:val="right"/>
            </w:pPr>
            <w:r>
              <w:t>86</w:t>
            </w:r>
          </w:p>
        </w:tc>
      </w:tr>
      <w:tr w:rsidR="00AC4637" w:rsidRPr="00E679B7" w:rsidTr="00AC4637">
        <w:trPr>
          <w:trHeight w:val="20"/>
        </w:trPr>
        <w:tc>
          <w:tcPr>
            <w:tcW w:w="3701" w:type="dxa"/>
            <w:shd w:val="clear" w:color="auto" w:fill="auto"/>
            <w:noWrap/>
            <w:vAlign w:val="bottom"/>
            <w:hideMark/>
          </w:tcPr>
          <w:p w:rsidR="00AC4637" w:rsidRPr="00E679B7" w:rsidRDefault="00AC4637" w:rsidP="00AC4637">
            <w:pPr>
              <w:pStyle w:val="Tabletext"/>
            </w:pPr>
            <w:r>
              <w:t>Maintenance</w:t>
            </w:r>
          </w:p>
        </w:tc>
        <w:tc>
          <w:tcPr>
            <w:tcW w:w="2410" w:type="dxa"/>
            <w:shd w:val="clear" w:color="auto" w:fill="auto"/>
            <w:noWrap/>
            <w:vAlign w:val="bottom"/>
            <w:hideMark/>
          </w:tcPr>
          <w:p w:rsidR="00AC4637" w:rsidRPr="00E679B7" w:rsidRDefault="00AC4637" w:rsidP="00AC4637">
            <w:pPr>
              <w:pStyle w:val="Tabletext"/>
              <w:jc w:val="right"/>
            </w:pPr>
            <w:r>
              <w:t>143</w:t>
            </w:r>
          </w:p>
        </w:tc>
      </w:tr>
      <w:tr w:rsidR="00AC4637" w:rsidRPr="00AC4637" w:rsidTr="00AC4637">
        <w:trPr>
          <w:trHeight w:val="20"/>
        </w:trPr>
        <w:tc>
          <w:tcPr>
            <w:tcW w:w="3701" w:type="dxa"/>
            <w:shd w:val="clear" w:color="auto" w:fill="808080" w:themeFill="background1" w:themeFillShade="80"/>
            <w:noWrap/>
            <w:vAlign w:val="bottom"/>
          </w:tcPr>
          <w:p w:rsidR="00AC4637" w:rsidRPr="00AC4637" w:rsidRDefault="00AC4637" w:rsidP="00AC4637">
            <w:pPr>
              <w:pStyle w:val="Tabletext"/>
              <w:rPr>
                <w:b/>
                <w:color w:val="FFFFFF" w:themeColor="background1"/>
              </w:rPr>
            </w:pPr>
            <w:r w:rsidRPr="00AC4637">
              <w:rPr>
                <w:b/>
                <w:color w:val="FFFFFF" w:themeColor="background1"/>
              </w:rPr>
              <w:t>Total</w:t>
            </w:r>
          </w:p>
        </w:tc>
        <w:tc>
          <w:tcPr>
            <w:tcW w:w="2410" w:type="dxa"/>
            <w:shd w:val="clear" w:color="auto" w:fill="808080" w:themeFill="background1" w:themeFillShade="80"/>
            <w:noWrap/>
            <w:vAlign w:val="bottom"/>
          </w:tcPr>
          <w:p w:rsidR="00AC4637" w:rsidRPr="00AC4637" w:rsidRDefault="00AC4637" w:rsidP="00AC4637">
            <w:pPr>
              <w:pStyle w:val="Tabletext"/>
              <w:jc w:val="right"/>
              <w:rPr>
                <w:b/>
                <w:color w:val="FFFFFF" w:themeColor="background1"/>
              </w:rPr>
            </w:pPr>
            <w:r w:rsidRPr="00AC4637">
              <w:rPr>
                <w:b/>
                <w:color w:val="FFFFFF" w:themeColor="background1"/>
              </w:rPr>
              <w:t>4</w:t>
            </w:r>
            <w:r w:rsidR="00D51EA8">
              <w:rPr>
                <w:b/>
                <w:color w:val="FFFFFF" w:themeColor="background1"/>
              </w:rPr>
              <w:t>,</w:t>
            </w:r>
            <w:r w:rsidRPr="00AC4637">
              <w:rPr>
                <w:b/>
                <w:color w:val="FFFFFF" w:themeColor="background1"/>
              </w:rPr>
              <w:t>110</w:t>
            </w:r>
          </w:p>
        </w:tc>
      </w:tr>
    </w:tbl>
    <w:p w:rsidR="000D6149" w:rsidRDefault="007250D8" w:rsidP="00AB09BF">
      <w:pPr>
        <w:pStyle w:val="Heading3"/>
      </w:pPr>
      <w:r>
        <w:t>AN-SNAP</w:t>
      </w:r>
      <w:r w:rsidR="000D6149">
        <w:t xml:space="preserve"> Coverage </w:t>
      </w:r>
    </w:p>
    <w:p w:rsidR="000D6149" w:rsidRDefault="000D6149" w:rsidP="000D6149">
      <w:r>
        <w:t xml:space="preserve">Many of the records captured within the study could not be categorised by AN-SNAP Class. This was a result of many participating sites not using </w:t>
      </w:r>
      <w:r w:rsidR="007250D8">
        <w:t>AN-SNAP</w:t>
      </w:r>
      <w:r>
        <w:t xml:space="preserve"> to class subacute activity and therefore not reporting this information and/or the supporting functional data routinely in their morbidity datasets. This divergence in reporting practices further highlighted the need for the study to ensure that care type was used in the development of the sampling strategy.</w:t>
      </w:r>
    </w:p>
    <w:p w:rsidR="000D6149" w:rsidRDefault="000D6149" w:rsidP="000D6149">
      <w:r>
        <w:t xml:space="preserve">Of note, the dataset contains patient and bed day records that have been attributed an </w:t>
      </w:r>
      <w:r w:rsidR="007250D8">
        <w:t>AN-SNAP</w:t>
      </w:r>
      <w:r>
        <w:t xml:space="preserve"> class but have been identified as being in differing care type classes as per the care type nominated by the ward within the data collection form.</w:t>
      </w:r>
      <w:r w:rsidR="00AE0B59">
        <w:t xml:space="preserve"> </w:t>
      </w:r>
      <w:r>
        <w:t xml:space="preserve">The database supports further analyses to determine if cost differentials exist within an </w:t>
      </w:r>
      <w:r w:rsidR="007250D8">
        <w:t>AN-SNAP</w:t>
      </w:r>
      <w:r>
        <w:t xml:space="preserve"> class that is explained by the different care type categories.</w:t>
      </w:r>
      <w:r w:rsidR="00AE0B59">
        <w:t xml:space="preserve"> </w:t>
      </w:r>
      <w:r>
        <w:t xml:space="preserve">It also provides an evidence base to support further research as to whether the </w:t>
      </w:r>
      <w:r w:rsidR="007250D8">
        <w:t>AN-SNAP</w:t>
      </w:r>
      <w:r>
        <w:t xml:space="preserve"> class provides any greater explanatory power than care type categories when investigating the cost profiles of subacute admitted patients. The following tables identify the assignment of AN-SNAP classes per care type. An-SNAP classes that may represent activity from another care type have been highlighted in grey.</w:t>
      </w:r>
      <w:r w:rsidR="00AE0B59">
        <w:t xml:space="preserve"> </w:t>
      </w:r>
    </w:p>
    <w:p w:rsidR="000D6149" w:rsidRDefault="000D6149" w:rsidP="00AC4637">
      <w:pPr>
        <w:pStyle w:val="Heading4"/>
      </w:pPr>
      <w:r>
        <w:t>AN-SNAP class assignment for records identified as Rehabilitation C</w:t>
      </w:r>
      <w:r w:rsidR="0078307A">
        <w:t>are</w:t>
      </w:r>
      <w:r>
        <w:t xml:space="preserve"> Type </w:t>
      </w:r>
    </w:p>
    <w:p w:rsidR="000D6149" w:rsidRDefault="000D6149" w:rsidP="000D6149">
      <w:r>
        <w:t>A review of the study dataset enables identification of the distribution of individual patient numbers (as distinct from bed day records) grouped to AN-SNAP class by class type.</w:t>
      </w:r>
      <w:r w:rsidR="00AE0B59">
        <w:t xml:space="preserve"> </w:t>
      </w:r>
      <w:r>
        <w:t xml:space="preserve">Only </w:t>
      </w:r>
      <w:r w:rsidR="00B3219E">
        <w:t>1,013</w:t>
      </w:r>
      <w:r>
        <w:t xml:space="preserve"> individual patient records designated to the rehabilitation care type category were grouped and linked to an AN-SNAP class.</w:t>
      </w:r>
      <w:r w:rsidR="00AE0B59">
        <w:t xml:space="preserve"> </w:t>
      </w:r>
      <w:r>
        <w:t>The distribution by AN-SNAP class by these patients is listed in Table 1.7 below.</w:t>
      </w:r>
    </w:p>
    <w:p w:rsidR="000D6149" w:rsidRDefault="00E00FA8" w:rsidP="00E00FA8">
      <w:pPr>
        <w:pStyle w:val="Caption"/>
      </w:pPr>
      <w:r>
        <w:t xml:space="preserve">Table </w:t>
      </w:r>
      <w:r w:rsidR="009F0669">
        <w:fldChar w:fldCharType="begin"/>
      </w:r>
      <w:r w:rsidR="009F0669">
        <w:instrText xml:space="preserve"> STYLEREF 1 \s </w:instrText>
      </w:r>
      <w:r w:rsidR="009F0669">
        <w:fldChar w:fldCharType="separate"/>
      </w:r>
      <w:r w:rsidR="00B558A4">
        <w:rPr>
          <w:noProof/>
        </w:rPr>
        <w:t>1</w:t>
      </w:r>
      <w:r w:rsidR="009F0669">
        <w:rPr>
          <w:noProof/>
        </w:rPr>
        <w:fldChar w:fldCharType="end"/>
      </w:r>
      <w:r w:rsidR="004732F0">
        <w:noBreakHyphen/>
      </w:r>
      <w:r w:rsidR="009F0669">
        <w:fldChar w:fldCharType="begin"/>
      </w:r>
      <w:r w:rsidR="009F0669">
        <w:instrText xml:space="preserve"> SEQ Table \* ARABIC </w:instrText>
      </w:r>
      <w:r w:rsidR="009F0669">
        <w:instrText xml:space="preserve">\s 1 </w:instrText>
      </w:r>
      <w:r w:rsidR="009F0669">
        <w:fldChar w:fldCharType="separate"/>
      </w:r>
      <w:r w:rsidR="00B558A4">
        <w:rPr>
          <w:noProof/>
        </w:rPr>
        <w:t>7</w:t>
      </w:r>
      <w:r w:rsidR="009F0669">
        <w:rPr>
          <w:noProof/>
        </w:rPr>
        <w:fldChar w:fldCharType="end"/>
      </w:r>
      <w:r>
        <w:t xml:space="preserve"> </w:t>
      </w:r>
      <w:r w:rsidRPr="004C2466">
        <w:t>SNAP Classes covered by database – Patients categorised to the Rehabilitation Care Type</w:t>
      </w:r>
    </w:p>
    <w:tbl>
      <w:tblPr>
        <w:tblW w:w="9371" w:type="dxa"/>
        <w:tblInd w:w="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Description w:val="Table identifying the SNAP classes within the database from patients identified as rehabilitation care type"/>
      </w:tblPr>
      <w:tblGrid>
        <w:gridCol w:w="1575"/>
        <w:gridCol w:w="4677"/>
        <w:gridCol w:w="1560"/>
        <w:gridCol w:w="1559"/>
      </w:tblGrid>
      <w:tr w:rsidR="00E00FA8" w:rsidRPr="00E00FA8" w:rsidTr="00E00FA8">
        <w:trPr>
          <w:trHeight w:val="20"/>
          <w:tblHeader/>
        </w:trPr>
        <w:tc>
          <w:tcPr>
            <w:tcW w:w="1575" w:type="dxa"/>
            <w:shd w:val="clear" w:color="auto" w:fill="BFBFBF"/>
            <w:noWrap/>
            <w:vAlign w:val="bottom"/>
          </w:tcPr>
          <w:p w:rsidR="00E00FA8" w:rsidRPr="00E00FA8" w:rsidRDefault="00E00FA8" w:rsidP="00395A41">
            <w:pPr>
              <w:pStyle w:val="Tablehead"/>
              <w:rPr>
                <w:rFonts w:ascii="Calibri" w:hAnsi="Calibri"/>
                <w:sz w:val="24"/>
              </w:rPr>
            </w:pPr>
            <w:r w:rsidRPr="00E00FA8">
              <w:t xml:space="preserve">SNAP Classes </w:t>
            </w:r>
            <w:r w:rsidR="00395A41">
              <w:t>identified within records as Rehabilitation</w:t>
            </w:r>
          </w:p>
        </w:tc>
        <w:tc>
          <w:tcPr>
            <w:tcW w:w="4677" w:type="dxa"/>
            <w:shd w:val="clear" w:color="auto" w:fill="BFBFBF"/>
            <w:vAlign w:val="center"/>
          </w:tcPr>
          <w:p w:rsidR="00E00FA8" w:rsidRPr="00E00FA8" w:rsidRDefault="00E00FA8" w:rsidP="007917C5">
            <w:pPr>
              <w:pStyle w:val="Tablehead"/>
              <w:rPr>
                <w:rFonts w:ascii="Calibri" w:hAnsi="Calibri"/>
                <w:sz w:val="24"/>
              </w:rPr>
            </w:pPr>
            <w:r w:rsidRPr="00E00FA8">
              <w:t>AN-SNAP description</w:t>
            </w:r>
          </w:p>
        </w:tc>
        <w:tc>
          <w:tcPr>
            <w:tcW w:w="1560" w:type="dxa"/>
            <w:shd w:val="clear" w:color="auto" w:fill="BFBFBF"/>
            <w:vAlign w:val="bottom"/>
          </w:tcPr>
          <w:p w:rsidR="00E00FA8" w:rsidRPr="00E00FA8" w:rsidRDefault="00E00FA8" w:rsidP="007917C5">
            <w:pPr>
              <w:pStyle w:val="Tablehead"/>
              <w:rPr>
                <w:rFonts w:ascii="Calibri" w:hAnsi="Calibri"/>
                <w:sz w:val="24"/>
              </w:rPr>
            </w:pPr>
            <w:r w:rsidRPr="00E00FA8">
              <w:t>Total Number of Unique Patients</w:t>
            </w:r>
          </w:p>
        </w:tc>
        <w:tc>
          <w:tcPr>
            <w:tcW w:w="1559" w:type="dxa"/>
            <w:shd w:val="clear" w:color="auto" w:fill="BFBFBF"/>
            <w:noWrap/>
            <w:vAlign w:val="bottom"/>
          </w:tcPr>
          <w:p w:rsidR="00E00FA8" w:rsidRPr="00E00FA8" w:rsidRDefault="00E00FA8" w:rsidP="007917C5">
            <w:pPr>
              <w:pStyle w:val="Tablehead"/>
              <w:rPr>
                <w:rFonts w:ascii="Calibri" w:hAnsi="Calibri"/>
                <w:sz w:val="24"/>
              </w:rPr>
            </w:pPr>
            <w:r w:rsidRPr="00E00FA8">
              <w:t xml:space="preserve">Total </w:t>
            </w:r>
            <w:r w:rsidR="007250D8">
              <w:t>Bed-days</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204</w:t>
            </w:r>
          </w:p>
        </w:tc>
        <w:tc>
          <w:tcPr>
            <w:tcW w:w="4677" w:type="dxa"/>
          </w:tcPr>
          <w:p w:rsidR="00E00FA8" w:rsidRPr="00D0578D" w:rsidRDefault="00E00FA8" w:rsidP="00E00FA8">
            <w:pPr>
              <w:pStyle w:val="Tabletext"/>
            </w:pPr>
            <w:r w:rsidRPr="00D0578D">
              <w:t>Stroke, FIM motor 63-91, FIM cognition 20-35</w:t>
            </w:r>
          </w:p>
        </w:tc>
        <w:tc>
          <w:tcPr>
            <w:tcW w:w="1560" w:type="dxa"/>
            <w:vAlign w:val="bottom"/>
          </w:tcPr>
          <w:p w:rsidR="00E00FA8" w:rsidRPr="00D0578D" w:rsidRDefault="00E00FA8" w:rsidP="007917C5">
            <w:pPr>
              <w:pStyle w:val="Tabletextrightalign"/>
            </w:pPr>
            <w:r w:rsidRPr="00A41B94">
              <w:t>2</w:t>
            </w:r>
          </w:p>
        </w:tc>
        <w:tc>
          <w:tcPr>
            <w:tcW w:w="1559" w:type="dxa"/>
            <w:shd w:val="clear" w:color="auto" w:fill="auto"/>
            <w:noWrap/>
            <w:vAlign w:val="bottom"/>
            <w:hideMark/>
          </w:tcPr>
          <w:p w:rsidR="00E00FA8" w:rsidRPr="00D0578D" w:rsidRDefault="00E00FA8" w:rsidP="007917C5">
            <w:pPr>
              <w:pStyle w:val="Tabletextrightalign"/>
            </w:pPr>
            <w:r w:rsidRPr="00D0578D">
              <w:t>12</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208</w:t>
            </w:r>
          </w:p>
        </w:tc>
        <w:tc>
          <w:tcPr>
            <w:tcW w:w="4677" w:type="dxa"/>
          </w:tcPr>
          <w:p w:rsidR="00E00FA8" w:rsidRPr="00D0578D" w:rsidRDefault="00E00FA8" w:rsidP="00E00FA8">
            <w:pPr>
              <w:pStyle w:val="Tabletext"/>
            </w:pPr>
            <w:r w:rsidRPr="00D0578D">
              <w:t>Stroke, FIM motor 14-46, age&gt;=75</w:t>
            </w:r>
          </w:p>
        </w:tc>
        <w:tc>
          <w:tcPr>
            <w:tcW w:w="1560" w:type="dxa"/>
            <w:vAlign w:val="bottom"/>
          </w:tcPr>
          <w:p w:rsidR="00E00FA8" w:rsidRPr="00D0578D" w:rsidRDefault="00E00FA8" w:rsidP="007917C5">
            <w:pPr>
              <w:pStyle w:val="Tabletextrightalign"/>
            </w:pPr>
            <w:r w:rsidRPr="00A41B94">
              <w:t>2</w:t>
            </w:r>
          </w:p>
        </w:tc>
        <w:tc>
          <w:tcPr>
            <w:tcW w:w="1559" w:type="dxa"/>
            <w:shd w:val="clear" w:color="auto" w:fill="auto"/>
            <w:noWrap/>
            <w:vAlign w:val="bottom"/>
            <w:hideMark/>
          </w:tcPr>
          <w:p w:rsidR="00E00FA8" w:rsidRPr="00D0578D" w:rsidRDefault="00E00FA8" w:rsidP="007917C5">
            <w:pPr>
              <w:pStyle w:val="Tabletextrightalign"/>
            </w:pPr>
            <w:r w:rsidRPr="00D0578D">
              <w:t>40</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221</w:t>
            </w:r>
          </w:p>
        </w:tc>
        <w:tc>
          <w:tcPr>
            <w:tcW w:w="4677" w:type="dxa"/>
          </w:tcPr>
          <w:p w:rsidR="00E00FA8" w:rsidRPr="00D0578D" w:rsidRDefault="00E00FA8" w:rsidP="00E00FA8">
            <w:pPr>
              <w:pStyle w:val="Tabletext"/>
            </w:pPr>
            <w:r w:rsidRPr="00D0578D">
              <w:t>Spinal Cord Dysfunction, FIM motor 47-80</w:t>
            </w:r>
          </w:p>
        </w:tc>
        <w:tc>
          <w:tcPr>
            <w:tcW w:w="1560" w:type="dxa"/>
            <w:vAlign w:val="bottom"/>
          </w:tcPr>
          <w:p w:rsidR="00E00FA8" w:rsidRPr="00D0578D" w:rsidRDefault="00E00FA8" w:rsidP="007917C5">
            <w:pPr>
              <w:pStyle w:val="Tabletextrightalign"/>
            </w:pPr>
            <w:r w:rsidRPr="00A41B94">
              <w:t>1</w:t>
            </w:r>
          </w:p>
        </w:tc>
        <w:tc>
          <w:tcPr>
            <w:tcW w:w="1559" w:type="dxa"/>
            <w:shd w:val="clear" w:color="auto" w:fill="auto"/>
            <w:noWrap/>
            <w:vAlign w:val="bottom"/>
            <w:hideMark/>
          </w:tcPr>
          <w:p w:rsidR="00E00FA8" w:rsidRPr="00D0578D" w:rsidRDefault="00E00FA8" w:rsidP="007917C5">
            <w:pPr>
              <w:pStyle w:val="Tabletextrightalign"/>
            </w:pPr>
            <w:r w:rsidRPr="00D0578D">
              <w:t>1</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227</w:t>
            </w:r>
          </w:p>
        </w:tc>
        <w:tc>
          <w:tcPr>
            <w:tcW w:w="4677" w:type="dxa"/>
          </w:tcPr>
          <w:p w:rsidR="00E00FA8" w:rsidRPr="00D0578D" w:rsidRDefault="00E00FA8" w:rsidP="00E00FA8">
            <w:pPr>
              <w:pStyle w:val="Tabletext"/>
            </w:pPr>
            <w:r w:rsidRPr="00D0578D">
              <w:t>Orthopaedic conditions, fractures, FIM motor 58-91</w:t>
            </w:r>
          </w:p>
        </w:tc>
        <w:tc>
          <w:tcPr>
            <w:tcW w:w="1560" w:type="dxa"/>
            <w:vAlign w:val="bottom"/>
          </w:tcPr>
          <w:p w:rsidR="00E00FA8" w:rsidRPr="00D0578D" w:rsidRDefault="00E00FA8" w:rsidP="007917C5">
            <w:pPr>
              <w:pStyle w:val="Tabletextrightalign"/>
            </w:pPr>
            <w:r w:rsidRPr="00A41B94">
              <w:t>1</w:t>
            </w:r>
          </w:p>
        </w:tc>
        <w:tc>
          <w:tcPr>
            <w:tcW w:w="1559" w:type="dxa"/>
            <w:shd w:val="clear" w:color="auto" w:fill="auto"/>
            <w:noWrap/>
            <w:vAlign w:val="bottom"/>
            <w:hideMark/>
          </w:tcPr>
          <w:p w:rsidR="00E00FA8" w:rsidRPr="00D0578D" w:rsidRDefault="00E00FA8" w:rsidP="007917C5">
            <w:pPr>
              <w:pStyle w:val="Tabletextrightalign"/>
            </w:pPr>
            <w:r w:rsidRPr="00D0578D">
              <w:t>5</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231</w:t>
            </w:r>
          </w:p>
        </w:tc>
        <w:tc>
          <w:tcPr>
            <w:tcW w:w="4677" w:type="dxa"/>
          </w:tcPr>
          <w:p w:rsidR="00E00FA8" w:rsidRPr="00D0578D" w:rsidRDefault="00E00FA8" w:rsidP="00E00FA8">
            <w:pPr>
              <w:pStyle w:val="Tabletext"/>
            </w:pPr>
            <w:r w:rsidRPr="00D0578D">
              <w:t>Orthopaedic conditions, replacement, FIM motor 72-91</w:t>
            </w:r>
          </w:p>
        </w:tc>
        <w:tc>
          <w:tcPr>
            <w:tcW w:w="1560" w:type="dxa"/>
            <w:vAlign w:val="bottom"/>
          </w:tcPr>
          <w:p w:rsidR="00E00FA8" w:rsidRPr="00D0578D" w:rsidRDefault="00E00FA8" w:rsidP="007917C5">
            <w:pPr>
              <w:pStyle w:val="Tabletextrightalign"/>
            </w:pPr>
            <w:r w:rsidRPr="00A41B94">
              <w:t>5</w:t>
            </w:r>
          </w:p>
        </w:tc>
        <w:tc>
          <w:tcPr>
            <w:tcW w:w="1559" w:type="dxa"/>
            <w:shd w:val="clear" w:color="auto" w:fill="auto"/>
            <w:noWrap/>
            <w:vAlign w:val="bottom"/>
            <w:hideMark/>
          </w:tcPr>
          <w:p w:rsidR="00E00FA8" w:rsidRPr="00D0578D" w:rsidRDefault="00E00FA8" w:rsidP="007917C5">
            <w:pPr>
              <w:pStyle w:val="Tabletextrightalign"/>
            </w:pPr>
            <w:r w:rsidRPr="00D0578D">
              <w:t>35</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232</w:t>
            </w:r>
          </w:p>
        </w:tc>
        <w:tc>
          <w:tcPr>
            <w:tcW w:w="4677" w:type="dxa"/>
          </w:tcPr>
          <w:p w:rsidR="00E00FA8" w:rsidRPr="00D0578D" w:rsidRDefault="00E00FA8" w:rsidP="00E00FA8">
            <w:pPr>
              <w:pStyle w:val="Tabletext"/>
            </w:pPr>
            <w:r w:rsidRPr="00D0578D">
              <w:t>Orthopaedic conditions, replacement, FIM motor 49-71</w:t>
            </w:r>
          </w:p>
        </w:tc>
        <w:tc>
          <w:tcPr>
            <w:tcW w:w="1560" w:type="dxa"/>
            <w:vAlign w:val="bottom"/>
          </w:tcPr>
          <w:p w:rsidR="00E00FA8" w:rsidRPr="00D0578D" w:rsidRDefault="00E00FA8" w:rsidP="007917C5">
            <w:pPr>
              <w:pStyle w:val="Tabletextrightalign"/>
            </w:pPr>
            <w:r w:rsidRPr="00A41B94">
              <w:t>1</w:t>
            </w:r>
          </w:p>
        </w:tc>
        <w:tc>
          <w:tcPr>
            <w:tcW w:w="1559" w:type="dxa"/>
            <w:shd w:val="clear" w:color="auto" w:fill="auto"/>
            <w:noWrap/>
            <w:vAlign w:val="bottom"/>
            <w:hideMark/>
          </w:tcPr>
          <w:p w:rsidR="00E00FA8" w:rsidRPr="00D0578D" w:rsidRDefault="00E00FA8" w:rsidP="007917C5">
            <w:pPr>
              <w:pStyle w:val="Tabletextrightalign"/>
            </w:pPr>
            <w:r w:rsidRPr="00D0578D">
              <w:t>10</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251</w:t>
            </w:r>
          </w:p>
        </w:tc>
        <w:tc>
          <w:tcPr>
            <w:tcW w:w="4677" w:type="dxa"/>
          </w:tcPr>
          <w:p w:rsidR="00E00FA8" w:rsidRPr="00D0578D" w:rsidRDefault="00E00FA8" w:rsidP="00E00FA8">
            <w:pPr>
              <w:pStyle w:val="Tabletext"/>
            </w:pPr>
            <w:r w:rsidRPr="00D0578D">
              <w:t>Brain, Major Multiple Trauma &amp; Pulmonary</w:t>
            </w:r>
          </w:p>
        </w:tc>
        <w:tc>
          <w:tcPr>
            <w:tcW w:w="1560" w:type="dxa"/>
            <w:vAlign w:val="bottom"/>
          </w:tcPr>
          <w:p w:rsidR="00E00FA8" w:rsidRPr="00D0578D" w:rsidRDefault="00E00FA8" w:rsidP="007917C5">
            <w:pPr>
              <w:pStyle w:val="Tabletextrightalign"/>
            </w:pPr>
            <w:r w:rsidRPr="00A41B94">
              <w:t>2</w:t>
            </w:r>
          </w:p>
        </w:tc>
        <w:tc>
          <w:tcPr>
            <w:tcW w:w="1559" w:type="dxa"/>
            <w:shd w:val="clear" w:color="auto" w:fill="auto"/>
            <w:noWrap/>
            <w:vAlign w:val="bottom"/>
            <w:hideMark/>
          </w:tcPr>
          <w:p w:rsidR="00E00FA8" w:rsidRPr="00D0578D" w:rsidRDefault="00E00FA8" w:rsidP="007917C5">
            <w:pPr>
              <w:pStyle w:val="Tabletextrightalign"/>
            </w:pPr>
            <w:r w:rsidRPr="00D0578D">
              <w:t>20</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252</w:t>
            </w:r>
          </w:p>
        </w:tc>
        <w:tc>
          <w:tcPr>
            <w:tcW w:w="4677" w:type="dxa"/>
          </w:tcPr>
          <w:p w:rsidR="00E00FA8" w:rsidRPr="00D0578D" w:rsidRDefault="00E00FA8" w:rsidP="00E00FA8">
            <w:pPr>
              <w:pStyle w:val="Tabletext"/>
            </w:pPr>
            <w:r w:rsidRPr="00D0578D">
              <w:t>Burns, Cardiac, Pain, Spine, &amp; Neurological</w:t>
            </w:r>
          </w:p>
        </w:tc>
        <w:tc>
          <w:tcPr>
            <w:tcW w:w="1560" w:type="dxa"/>
            <w:vAlign w:val="bottom"/>
          </w:tcPr>
          <w:p w:rsidR="00E00FA8" w:rsidRPr="00D0578D" w:rsidRDefault="00E00FA8" w:rsidP="007917C5">
            <w:pPr>
              <w:pStyle w:val="Tabletextrightalign"/>
            </w:pPr>
            <w:r w:rsidRPr="00A41B94">
              <w:t>4</w:t>
            </w:r>
          </w:p>
        </w:tc>
        <w:tc>
          <w:tcPr>
            <w:tcW w:w="1559" w:type="dxa"/>
            <w:shd w:val="clear" w:color="auto" w:fill="auto"/>
            <w:noWrap/>
            <w:vAlign w:val="bottom"/>
            <w:hideMark/>
          </w:tcPr>
          <w:p w:rsidR="00E00FA8" w:rsidRPr="00D0578D" w:rsidRDefault="00E00FA8" w:rsidP="007917C5">
            <w:pPr>
              <w:pStyle w:val="Tabletextrightalign"/>
            </w:pPr>
            <w:r w:rsidRPr="00D0578D">
              <w:t>11</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253</w:t>
            </w:r>
          </w:p>
        </w:tc>
        <w:tc>
          <w:tcPr>
            <w:tcW w:w="4677" w:type="dxa"/>
          </w:tcPr>
          <w:p w:rsidR="00E00FA8" w:rsidRPr="00D0578D" w:rsidRDefault="00E00FA8" w:rsidP="00E00FA8">
            <w:pPr>
              <w:pStyle w:val="Tabletext"/>
            </w:pPr>
            <w:r w:rsidRPr="00D0578D">
              <w:t>All other impairments</w:t>
            </w:r>
          </w:p>
        </w:tc>
        <w:tc>
          <w:tcPr>
            <w:tcW w:w="1560" w:type="dxa"/>
            <w:vAlign w:val="bottom"/>
          </w:tcPr>
          <w:p w:rsidR="00E00FA8" w:rsidRPr="00D0578D" w:rsidRDefault="00E00FA8" w:rsidP="007917C5">
            <w:pPr>
              <w:pStyle w:val="Tabletextrightalign"/>
            </w:pPr>
            <w:r w:rsidRPr="00A41B94">
              <w:t>14</w:t>
            </w:r>
          </w:p>
        </w:tc>
        <w:tc>
          <w:tcPr>
            <w:tcW w:w="1559" w:type="dxa"/>
            <w:shd w:val="clear" w:color="auto" w:fill="auto"/>
            <w:noWrap/>
            <w:vAlign w:val="bottom"/>
            <w:hideMark/>
          </w:tcPr>
          <w:p w:rsidR="00E00FA8" w:rsidRPr="00D0578D" w:rsidRDefault="00E00FA8" w:rsidP="007917C5">
            <w:pPr>
              <w:pStyle w:val="Tabletextrightalign"/>
            </w:pPr>
            <w:r w:rsidRPr="00D0578D">
              <w:t>62</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998</w:t>
            </w:r>
          </w:p>
        </w:tc>
        <w:tc>
          <w:tcPr>
            <w:tcW w:w="4677" w:type="dxa"/>
          </w:tcPr>
          <w:p w:rsidR="00E00FA8" w:rsidRPr="00D0578D" w:rsidRDefault="002724CA" w:rsidP="00E00FA8">
            <w:pPr>
              <w:pStyle w:val="Tabletext"/>
            </w:pPr>
            <w:r>
              <w:t>Un assigned</w:t>
            </w:r>
          </w:p>
        </w:tc>
        <w:tc>
          <w:tcPr>
            <w:tcW w:w="1560" w:type="dxa"/>
            <w:vAlign w:val="bottom"/>
          </w:tcPr>
          <w:p w:rsidR="00E00FA8" w:rsidRPr="00D0578D" w:rsidRDefault="00E00FA8" w:rsidP="007917C5">
            <w:pPr>
              <w:pStyle w:val="Tabletextrightalign"/>
            </w:pPr>
            <w:r w:rsidRPr="00A41B94">
              <w:t>27</w:t>
            </w:r>
          </w:p>
        </w:tc>
        <w:tc>
          <w:tcPr>
            <w:tcW w:w="1559" w:type="dxa"/>
            <w:shd w:val="clear" w:color="auto" w:fill="auto"/>
            <w:noWrap/>
            <w:vAlign w:val="bottom"/>
            <w:hideMark/>
          </w:tcPr>
          <w:p w:rsidR="00E00FA8" w:rsidRPr="00D0578D" w:rsidRDefault="00E00FA8" w:rsidP="007917C5">
            <w:pPr>
              <w:pStyle w:val="Tabletextrightalign"/>
            </w:pPr>
            <w:r w:rsidRPr="00D0578D">
              <w:t>404</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999</w:t>
            </w:r>
          </w:p>
        </w:tc>
        <w:tc>
          <w:tcPr>
            <w:tcW w:w="4677" w:type="dxa"/>
          </w:tcPr>
          <w:p w:rsidR="00E00FA8" w:rsidRPr="00D0578D" w:rsidRDefault="002724CA" w:rsidP="00E00FA8">
            <w:pPr>
              <w:pStyle w:val="Tabletext"/>
            </w:pPr>
            <w:r>
              <w:t xml:space="preserve">Un assigned </w:t>
            </w:r>
          </w:p>
        </w:tc>
        <w:tc>
          <w:tcPr>
            <w:tcW w:w="1560" w:type="dxa"/>
            <w:vAlign w:val="bottom"/>
          </w:tcPr>
          <w:p w:rsidR="00E00FA8" w:rsidRPr="00D0578D" w:rsidRDefault="00E00FA8" w:rsidP="007917C5">
            <w:pPr>
              <w:pStyle w:val="Tabletextrightalign"/>
            </w:pPr>
            <w:r w:rsidRPr="00A41B94">
              <w:t>7</w:t>
            </w:r>
          </w:p>
        </w:tc>
        <w:tc>
          <w:tcPr>
            <w:tcW w:w="1559" w:type="dxa"/>
            <w:shd w:val="clear" w:color="auto" w:fill="auto"/>
            <w:noWrap/>
            <w:vAlign w:val="bottom"/>
            <w:hideMark/>
          </w:tcPr>
          <w:p w:rsidR="00E00FA8" w:rsidRPr="00D0578D" w:rsidRDefault="00E00FA8" w:rsidP="007917C5">
            <w:pPr>
              <w:pStyle w:val="Tabletextrightalign"/>
            </w:pPr>
            <w:r w:rsidRPr="00D0578D">
              <w:t>83</w:t>
            </w:r>
          </w:p>
        </w:tc>
      </w:tr>
      <w:tr w:rsidR="00E00FA8" w:rsidRPr="00D0578D" w:rsidTr="00E00FA8">
        <w:trPr>
          <w:trHeight w:val="20"/>
        </w:trPr>
        <w:tc>
          <w:tcPr>
            <w:tcW w:w="1575" w:type="dxa"/>
            <w:shd w:val="clear" w:color="auto" w:fill="EEECE1"/>
            <w:noWrap/>
            <w:vAlign w:val="bottom"/>
            <w:hideMark/>
          </w:tcPr>
          <w:p w:rsidR="00E00FA8" w:rsidRPr="00D0578D" w:rsidRDefault="00E00FA8" w:rsidP="00E00FA8">
            <w:pPr>
              <w:pStyle w:val="Tabletext"/>
            </w:pPr>
            <w:r w:rsidRPr="00D0578D">
              <w:t>2103</w:t>
            </w:r>
          </w:p>
        </w:tc>
        <w:tc>
          <w:tcPr>
            <w:tcW w:w="4677" w:type="dxa"/>
            <w:shd w:val="clear" w:color="auto" w:fill="EEECE1"/>
            <w:vAlign w:val="bottom"/>
          </w:tcPr>
          <w:p w:rsidR="00E00FA8" w:rsidRPr="00D0578D" w:rsidRDefault="00E00FA8" w:rsidP="00E00FA8">
            <w:pPr>
              <w:pStyle w:val="Tabletext"/>
            </w:pPr>
            <w:r w:rsidRPr="009E69C7">
              <w:t>Palliative Care</w:t>
            </w:r>
            <w:r>
              <w:t xml:space="preserve"> </w:t>
            </w:r>
            <w:r w:rsidRPr="009E69C7">
              <w:t>-</w:t>
            </w:r>
            <w:r w:rsidRPr="00445D0C">
              <w:t xml:space="preserve"> Stable phase, RUG-ADL 5-17</w:t>
            </w:r>
          </w:p>
        </w:tc>
        <w:tc>
          <w:tcPr>
            <w:tcW w:w="1560" w:type="dxa"/>
            <w:shd w:val="clear" w:color="auto" w:fill="EEECE1"/>
            <w:vAlign w:val="bottom"/>
          </w:tcPr>
          <w:p w:rsidR="00E00FA8" w:rsidRPr="00D0578D" w:rsidRDefault="00E00FA8" w:rsidP="007917C5">
            <w:pPr>
              <w:pStyle w:val="Tabletextrightalign"/>
            </w:pPr>
            <w:r w:rsidRPr="00A41B94">
              <w:t>2</w:t>
            </w:r>
          </w:p>
        </w:tc>
        <w:tc>
          <w:tcPr>
            <w:tcW w:w="1559" w:type="dxa"/>
            <w:shd w:val="clear" w:color="auto" w:fill="EEECE1"/>
            <w:noWrap/>
            <w:vAlign w:val="bottom"/>
            <w:hideMark/>
          </w:tcPr>
          <w:p w:rsidR="00E00FA8" w:rsidRPr="00D0578D" w:rsidRDefault="00E00FA8" w:rsidP="007917C5">
            <w:pPr>
              <w:pStyle w:val="Tabletextrightalign"/>
            </w:pPr>
            <w:r w:rsidRPr="00D0578D">
              <w:t>3</w:t>
            </w:r>
          </w:p>
        </w:tc>
      </w:tr>
      <w:tr w:rsidR="00E00FA8" w:rsidRPr="00D0578D" w:rsidTr="00E00FA8">
        <w:trPr>
          <w:trHeight w:val="20"/>
        </w:trPr>
        <w:tc>
          <w:tcPr>
            <w:tcW w:w="1575" w:type="dxa"/>
            <w:shd w:val="clear" w:color="auto" w:fill="EEECE1"/>
            <w:noWrap/>
            <w:vAlign w:val="bottom"/>
            <w:hideMark/>
          </w:tcPr>
          <w:p w:rsidR="00E00FA8" w:rsidRPr="00D0578D" w:rsidRDefault="00E00FA8" w:rsidP="00E00FA8">
            <w:pPr>
              <w:pStyle w:val="Tabletext"/>
            </w:pPr>
            <w:r w:rsidRPr="00D0578D">
              <w:t>2109</w:t>
            </w:r>
          </w:p>
        </w:tc>
        <w:tc>
          <w:tcPr>
            <w:tcW w:w="4677" w:type="dxa"/>
            <w:shd w:val="clear" w:color="auto" w:fill="EEECE1"/>
            <w:vAlign w:val="bottom"/>
          </w:tcPr>
          <w:p w:rsidR="00E00FA8" w:rsidRPr="00D0578D" w:rsidRDefault="00E00FA8" w:rsidP="00E00FA8">
            <w:pPr>
              <w:pStyle w:val="Tabletext"/>
            </w:pPr>
            <w:r w:rsidRPr="009E69C7">
              <w:t>Palliative Care</w:t>
            </w:r>
            <w:r>
              <w:t xml:space="preserve"> </w:t>
            </w:r>
            <w:r w:rsidRPr="009E69C7">
              <w:t>-</w:t>
            </w:r>
            <w:r w:rsidRPr="00445D0C">
              <w:t xml:space="preserve"> Deteriorating phase, RUG-ADL 15-18, age &gt;=53</w:t>
            </w:r>
          </w:p>
        </w:tc>
        <w:tc>
          <w:tcPr>
            <w:tcW w:w="1560" w:type="dxa"/>
            <w:shd w:val="clear" w:color="auto" w:fill="EEECE1"/>
            <w:vAlign w:val="bottom"/>
          </w:tcPr>
          <w:p w:rsidR="00E00FA8" w:rsidRPr="00D0578D" w:rsidRDefault="00E00FA8" w:rsidP="007917C5">
            <w:pPr>
              <w:pStyle w:val="Tabletextrightalign"/>
            </w:pPr>
            <w:r w:rsidRPr="00A41B94">
              <w:t>1</w:t>
            </w:r>
          </w:p>
        </w:tc>
        <w:tc>
          <w:tcPr>
            <w:tcW w:w="1559" w:type="dxa"/>
            <w:shd w:val="clear" w:color="auto" w:fill="EEECE1"/>
            <w:noWrap/>
            <w:vAlign w:val="bottom"/>
            <w:hideMark/>
          </w:tcPr>
          <w:p w:rsidR="00E00FA8" w:rsidRPr="00D0578D" w:rsidRDefault="00E00FA8" w:rsidP="007917C5">
            <w:pPr>
              <w:pStyle w:val="Tabletextrightalign"/>
            </w:pPr>
            <w:r w:rsidRPr="00D0578D">
              <w:t>1</w:t>
            </w:r>
          </w:p>
        </w:tc>
      </w:tr>
      <w:tr w:rsidR="00E00FA8" w:rsidRPr="00D0578D" w:rsidTr="00E00FA8">
        <w:trPr>
          <w:trHeight w:val="20"/>
        </w:trPr>
        <w:tc>
          <w:tcPr>
            <w:tcW w:w="1575" w:type="dxa"/>
            <w:shd w:val="clear" w:color="auto" w:fill="EEECE1"/>
            <w:noWrap/>
            <w:vAlign w:val="bottom"/>
            <w:hideMark/>
          </w:tcPr>
          <w:p w:rsidR="00E00FA8" w:rsidRPr="00D0578D" w:rsidRDefault="00E00FA8" w:rsidP="00E00FA8">
            <w:pPr>
              <w:pStyle w:val="Tabletext"/>
            </w:pPr>
            <w:r w:rsidRPr="00D0578D">
              <w:t>2111</w:t>
            </w:r>
          </w:p>
        </w:tc>
        <w:tc>
          <w:tcPr>
            <w:tcW w:w="4677" w:type="dxa"/>
            <w:shd w:val="clear" w:color="auto" w:fill="EEECE1"/>
            <w:vAlign w:val="bottom"/>
          </w:tcPr>
          <w:p w:rsidR="00E00FA8" w:rsidRPr="00D0578D" w:rsidRDefault="00E00FA8" w:rsidP="00E00FA8">
            <w:pPr>
              <w:pStyle w:val="Tabletext"/>
            </w:pPr>
            <w:r w:rsidRPr="009E69C7">
              <w:t>Palliative Care</w:t>
            </w:r>
            <w:r>
              <w:t xml:space="preserve"> </w:t>
            </w:r>
            <w:r w:rsidRPr="009E69C7">
              <w:t>-</w:t>
            </w:r>
            <w:r w:rsidRPr="00445D0C">
              <w:t xml:space="preserve"> Terminal phase, RUG-ADL 17-18</w:t>
            </w:r>
          </w:p>
        </w:tc>
        <w:tc>
          <w:tcPr>
            <w:tcW w:w="1560" w:type="dxa"/>
            <w:shd w:val="clear" w:color="auto" w:fill="EEECE1"/>
            <w:vAlign w:val="bottom"/>
          </w:tcPr>
          <w:p w:rsidR="00E00FA8" w:rsidRPr="00D0578D" w:rsidRDefault="00E00FA8" w:rsidP="007917C5">
            <w:pPr>
              <w:pStyle w:val="Tabletextrightalign"/>
            </w:pPr>
            <w:r w:rsidRPr="00A41B94">
              <w:t>1</w:t>
            </w:r>
          </w:p>
        </w:tc>
        <w:tc>
          <w:tcPr>
            <w:tcW w:w="1559" w:type="dxa"/>
            <w:shd w:val="clear" w:color="auto" w:fill="EEECE1"/>
            <w:noWrap/>
            <w:vAlign w:val="bottom"/>
            <w:hideMark/>
          </w:tcPr>
          <w:p w:rsidR="00E00FA8" w:rsidRPr="00D0578D" w:rsidRDefault="00E00FA8" w:rsidP="007917C5">
            <w:pPr>
              <w:pStyle w:val="Tabletextrightalign"/>
            </w:pPr>
            <w:r w:rsidRPr="00D0578D">
              <w:t>1</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2204</w:t>
            </w:r>
          </w:p>
        </w:tc>
        <w:tc>
          <w:tcPr>
            <w:tcW w:w="4677" w:type="dxa"/>
            <w:vAlign w:val="bottom"/>
          </w:tcPr>
          <w:p w:rsidR="00E00FA8" w:rsidRPr="00D0578D" w:rsidRDefault="00E00FA8" w:rsidP="00E00FA8">
            <w:pPr>
              <w:pStyle w:val="Tabletext"/>
            </w:pPr>
            <w:r w:rsidRPr="009E69C7">
              <w:t>Stroke ,Mot 63-91,Cog 20-35</w:t>
            </w:r>
          </w:p>
        </w:tc>
        <w:tc>
          <w:tcPr>
            <w:tcW w:w="1560" w:type="dxa"/>
            <w:vAlign w:val="bottom"/>
          </w:tcPr>
          <w:p w:rsidR="00E00FA8" w:rsidRPr="00D0578D" w:rsidRDefault="00E00FA8" w:rsidP="007917C5">
            <w:pPr>
              <w:pStyle w:val="Tabletextrightalign"/>
            </w:pPr>
            <w:r w:rsidRPr="00A41B94">
              <w:t>1</w:t>
            </w:r>
          </w:p>
        </w:tc>
        <w:tc>
          <w:tcPr>
            <w:tcW w:w="1559" w:type="dxa"/>
            <w:shd w:val="clear" w:color="auto" w:fill="auto"/>
            <w:noWrap/>
            <w:vAlign w:val="bottom"/>
            <w:hideMark/>
          </w:tcPr>
          <w:p w:rsidR="00E00FA8" w:rsidRPr="00D0578D" w:rsidRDefault="00E00FA8" w:rsidP="007917C5">
            <w:pPr>
              <w:pStyle w:val="Tabletextrightalign"/>
            </w:pPr>
            <w:r w:rsidRPr="00D0578D">
              <w:t>29</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2206</w:t>
            </w:r>
          </w:p>
        </w:tc>
        <w:tc>
          <w:tcPr>
            <w:tcW w:w="4677" w:type="dxa"/>
            <w:vAlign w:val="bottom"/>
          </w:tcPr>
          <w:p w:rsidR="00E00FA8" w:rsidRPr="00D0578D" w:rsidRDefault="00E00FA8" w:rsidP="00E00FA8">
            <w:pPr>
              <w:pStyle w:val="Tabletext"/>
            </w:pPr>
            <w:r w:rsidRPr="009E69C7">
              <w:t>Stroke, motor 47-62, cog 16-35</w:t>
            </w:r>
          </w:p>
        </w:tc>
        <w:tc>
          <w:tcPr>
            <w:tcW w:w="1560" w:type="dxa"/>
            <w:vAlign w:val="bottom"/>
          </w:tcPr>
          <w:p w:rsidR="00E00FA8" w:rsidRPr="00D0578D" w:rsidRDefault="00E00FA8" w:rsidP="007917C5">
            <w:pPr>
              <w:pStyle w:val="Tabletextrightalign"/>
            </w:pPr>
            <w:r w:rsidRPr="00A41B94">
              <w:t>3</w:t>
            </w:r>
          </w:p>
        </w:tc>
        <w:tc>
          <w:tcPr>
            <w:tcW w:w="1559" w:type="dxa"/>
            <w:shd w:val="clear" w:color="auto" w:fill="auto"/>
            <w:noWrap/>
            <w:vAlign w:val="bottom"/>
            <w:hideMark/>
          </w:tcPr>
          <w:p w:rsidR="00E00FA8" w:rsidRPr="00D0578D" w:rsidRDefault="00E00FA8" w:rsidP="007917C5">
            <w:pPr>
              <w:pStyle w:val="Tabletextrightalign"/>
            </w:pPr>
            <w:r w:rsidRPr="00D0578D">
              <w:t>62</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2209</w:t>
            </w:r>
          </w:p>
        </w:tc>
        <w:tc>
          <w:tcPr>
            <w:tcW w:w="4677" w:type="dxa"/>
            <w:vAlign w:val="bottom"/>
          </w:tcPr>
          <w:p w:rsidR="00E00FA8" w:rsidRPr="00D0578D" w:rsidRDefault="00E00FA8" w:rsidP="00E00FA8">
            <w:pPr>
              <w:pStyle w:val="Tabletext"/>
            </w:pPr>
            <w:r w:rsidRPr="009E69C7">
              <w:t>Stroke, Mot 14-46, Age&lt;=74</w:t>
            </w:r>
          </w:p>
        </w:tc>
        <w:tc>
          <w:tcPr>
            <w:tcW w:w="1560" w:type="dxa"/>
            <w:vAlign w:val="bottom"/>
          </w:tcPr>
          <w:p w:rsidR="00E00FA8" w:rsidRPr="00D0578D" w:rsidRDefault="00E00FA8" w:rsidP="007917C5">
            <w:pPr>
              <w:pStyle w:val="Tabletextrightalign"/>
            </w:pPr>
            <w:r w:rsidRPr="00A41B94">
              <w:t>2</w:t>
            </w:r>
          </w:p>
        </w:tc>
        <w:tc>
          <w:tcPr>
            <w:tcW w:w="1559" w:type="dxa"/>
            <w:shd w:val="clear" w:color="auto" w:fill="auto"/>
            <w:noWrap/>
            <w:vAlign w:val="bottom"/>
            <w:hideMark/>
          </w:tcPr>
          <w:p w:rsidR="00E00FA8" w:rsidRPr="00D0578D" w:rsidRDefault="00E00FA8" w:rsidP="007917C5">
            <w:pPr>
              <w:pStyle w:val="Tabletextrightalign"/>
            </w:pPr>
            <w:r w:rsidRPr="00D0578D">
              <w:t>68</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2222</w:t>
            </w:r>
          </w:p>
        </w:tc>
        <w:tc>
          <w:tcPr>
            <w:tcW w:w="4677" w:type="dxa"/>
          </w:tcPr>
          <w:p w:rsidR="00E00FA8" w:rsidRPr="00D0578D" w:rsidRDefault="00E00FA8" w:rsidP="00E00FA8">
            <w:pPr>
              <w:pStyle w:val="Tabletext"/>
            </w:pPr>
            <w:proofErr w:type="spellStart"/>
            <w:r w:rsidRPr="009E69C7">
              <w:t>Spnl</w:t>
            </w:r>
            <w:proofErr w:type="spellEnd"/>
            <w:r w:rsidRPr="009E69C7">
              <w:t xml:space="preserve"> Cord </w:t>
            </w:r>
            <w:proofErr w:type="spellStart"/>
            <w:r w:rsidRPr="009E69C7">
              <w:t>Dysfnc,Mot</w:t>
            </w:r>
            <w:proofErr w:type="spellEnd"/>
            <w:r w:rsidRPr="009E69C7">
              <w:t xml:space="preserve"> 14-46, Age&gt;=33</w:t>
            </w:r>
          </w:p>
        </w:tc>
        <w:tc>
          <w:tcPr>
            <w:tcW w:w="1560" w:type="dxa"/>
            <w:vAlign w:val="bottom"/>
          </w:tcPr>
          <w:p w:rsidR="00E00FA8" w:rsidRPr="00D0578D" w:rsidRDefault="00E00FA8" w:rsidP="007917C5">
            <w:pPr>
              <w:pStyle w:val="Tabletextrightalign"/>
            </w:pPr>
            <w:r w:rsidRPr="00A41B94">
              <w:t>1</w:t>
            </w:r>
          </w:p>
        </w:tc>
        <w:tc>
          <w:tcPr>
            <w:tcW w:w="1559" w:type="dxa"/>
            <w:shd w:val="clear" w:color="auto" w:fill="auto"/>
            <w:noWrap/>
            <w:vAlign w:val="bottom"/>
            <w:hideMark/>
          </w:tcPr>
          <w:p w:rsidR="00E00FA8" w:rsidRPr="00D0578D" w:rsidRDefault="00E00FA8" w:rsidP="007917C5">
            <w:pPr>
              <w:pStyle w:val="Tabletextrightalign"/>
            </w:pPr>
            <w:r w:rsidRPr="00D0578D">
              <w:t>40</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2228</w:t>
            </w:r>
          </w:p>
        </w:tc>
        <w:tc>
          <w:tcPr>
            <w:tcW w:w="4677" w:type="dxa"/>
          </w:tcPr>
          <w:p w:rsidR="00E00FA8" w:rsidRPr="00D0578D" w:rsidRDefault="00E00FA8" w:rsidP="00E00FA8">
            <w:pPr>
              <w:pStyle w:val="Tabletext"/>
            </w:pPr>
            <w:proofErr w:type="spellStart"/>
            <w:r w:rsidRPr="009E69C7">
              <w:t>Orthpaed</w:t>
            </w:r>
            <w:proofErr w:type="spellEnd"/>
            <w:r w:rsidRPr="009E69C7">
              <w:t xml:space="preserve"> </w:t>
            </w:r>
            <w:proofErr w:type="spellStart"/>
            <w:r w:rsidRPr="009E69C7">
              <w:t>Conds</w:t>
            </w:r>
            <w:proofErr w:type="spellEnd"/>
            <w:r w:rsidRPr="009E69C7">
              <w:t>, Fractures, Mot 48-57</w:t>
            </w:r>
          </w:p>
        </w:tc>
        <w:tc>
          <w:tcPr>
            <w:tcW w:w="1560" w:type="dxa"/>
            <w:vAlign w:val="bottom"/>
          </w:tcPr>
          <w:p w:rsidR="00E00FA8" w:rsidRPr="00D0578D" w:rsidRDefault="00E00FA8" w:rsidP="007917C5">
            <w:pPr>
              <w:pStyle w:val="Tabletextrightalign"/>
            </w:pPr>
            <w:r w:rsidRPr="00A41B94">
              <w:t>1</w:t>
            </w:r>
          </w:p>
        </w:tc>
        <w:tc>
          <w:tcPr>
            <w:tcW w:w="1559" w:type="dxa"/>
            <w:shd w:val="clear" w:color="auto" w:fill="auto"/>
            <w:noWrap/>
            <w:vAlign w:val="bottom"/>
            <w:hideMark/>
          </w:tcPr>
          <w:p w:rsidR="00E00FA8" w:rsidRPr="00D0578D" w:rsidRDefault="00E00FA8" w:rsidP="007917C5">
            <w:pPr>
              <w:pStyle w:val="Tabletextrightalign"/>
            </w:pPr>
            <w:r w:rsidRPr="00D0578D">
              <w:t>2</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2229</w:t>
            </w:r>
          </w:p>
        </w:tc>
        <w:tc>
          <w:tcPr>
            <w:tcW w:w="4677" w:type="dxa"/>
          </w:tcPr>
          <w:p w:rsidR="00E00FA8" w:rsidRPr="00D0578D" w:rsidRDefault="00E00FA8" w:rsidP="00E00FA8">
            <w:pPr>
              <w:pStyle w:val="Tabletext"/>
            </w:pPr>
            <w:proofErr w:type="spellStart"/>
            <w:r w:rsidRPr="009E69C7">
              <w:t>Orthpaed</w:t>
            </w:r>
            <w:proofErr w:type="spellEnd"/>
            <w:r w:rsidRPr="009E69C7">
              <w:t xml:space="preserve"> </w:t>
            </w:r>
            <w:proofErr w:type="spellStart"/>
            <w:r w:rsidRPr="009E69C7">
              <w:t>Conds</w:t>
            </w:r>
            <w:proofErr w:type="spellEnd"/>
            <w:r w:rsidRPr="009E69C7">
              <w:t>, Fractures, Mot 14-47, Cog19-35</w:t>
            </w:r>
          </w:p>
        </w:tc>
        <w:tc>
          <w:tcPr>
            <w:tcW w:w="1560" w:type="dxa"/>
            <w:vAlign w:val="bottom"/>
          </w:tcPr>
          <w:p w:rsidR="00E00FA8" w:rsidRPr="00D0578D" w:rsidRDefault="00E00FA8" w:rsidP="007917C5">
            <w:pPr>
              <w:pStyle w:val="Tabletextrightalign"/>
            </w:pPr>
            <w:r w:rsidRPr="00A41B94">
              <w:t>1</w:t>
            </w:r>
          </w:p>
        </w:tc>
        <w:tc>
          <w:tcPr>
            <w:tcW w:w="1559" w:type="dxa"/>
            <w:shd w:val="clear" w:color="auto" w:fill="auto"/>
            <w:noWrap/>
            <w:vAlign w:val="bottom"/>
            <w:hideMark/>
          </w:tcPr>
          <w:p w:rsidR="00E00FA8" w:rsidRPr="00D0578D" w:rsidRDefault="00E00FA8" w:rsidP="007917C5">
            <w:pPr>
              <w:pStyle w:val="Tabletextrightalign"/>
            </w:pPr>
            <w:r w:rsidRPr="00D0578D">
              <w:t>9</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2244</w:t>
            </w:r>
          </w:p>
        </w:tc>
        <w:tc>
          <w:tcPr>
            <w:tcW w:w="4677" w:type="dxa"/>
          </w:tcPr>
          <w:p w:rsidR="00E00FA8" w:rsidRPr="00D0578D" w:rsidRDefault="00E00FA8" w:rsidP="00E00FA8">
            <w:pPr>
              <w:pStyle w:val="Tabletext"/>
            </w:pPr>
            <w:proofErr w:type="spellStart"/>
            <w:r w:rsidRPr="009E69C7">
              <w:t>Oth</w:t>
            </w:r>
            <w:proofErr w:type="spellEnd"/>
            <w:r w:rsidRPr="009E69C7">
              <w:t xml:space="preserve"> </w:t>
            </w:r>
            <w:proofErr w:type="spellStart"/>
            <w:r w:rsidRPr="009E69C7">
              <w:t>Impairs,Mot</w:t>
            </w:r>
            <w:proofErr w:type="spellEnd"/>
            <w:r w:rsidRPr="009E69C7">
              <w:t xml:space="preserve"> 25-52</w:t>
            </w:r>
          </w:p>
        </w:tc>
        <w:tc>
          <w:tcPr>
            <w:tcW w:w="1560" w:type="dxa"/>
            <w:vAlign w:val="bottom"/>
          </w:tcPr>
          <w:p w:rsidR="00E00FA8" w:rsidRPr="00D0578D" w:rsidRDefault="00E00FA8" w:rsidP="007917C5">
            <w:pPr>
              <w:pStyle w:val="Tabletextrightalign"/>
            </w:pPr>
            <w:r w:rsidRPr="00A41B94">
              <w:t>1</w:t>
            </w:r>
          </w:p>
        </w:tc>
        <w:tc>
          <w:tcPr>
            <w:tcW w:w="1559" w:type="dxa"/>
            <w:shd w:val="clear" w:color="auto" w:fill="auto"/>
            <w:noWrap/>
            <w:vAlign w:val="bottom"/>
            <w:hideMark/>
          </w:tcPr>
          <w:p w:rsidR="00E00FA8" w:rsidRPr="00D0578D" w:rsidRDefault="00E00FA8" w:rsidP="007917C5">
            <w:pPr>
              <w:pStyle w:val="Tabletextrightalign"/>
            </w:pPr>
            <w:r w:rsidRPr="00D0578D">
              <w:t>9</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2245</w:t>
            </w:r>
          </w:p>
        </w:tc>
        <w:tc>
          <w:tcPr>
            <w:tcW w:w="4677" w:type="dxa"/>
          </w:tcPr>
          <w:p w:rsidR="00E00FA8" w:rsidRPr="00D0578D" w:rsidRDefault="00E00FA8" w:rsidP="00E00FA8">
            <w:pPr>
              <w:pStyle w:val="Tabletext"/>
            </w:pPr>
            <w:proofErr w:type="spellStart"/>
            <w:r w:rsidRPr="009E69C7">
              <w:t>Oth</w:t>
            </w:r>
            <w:proofErr w:type="spellEnd"/>
            <w:r w:rsidRPr="009E69C7">
              <w:t xml:space="preserve"> </w:t>
            </w:r>
            <w:proofErr w:type="spellStart"/>
            <w:r w:rsidRPr="009E69C7">
              <w:t>Impairs,Mot</w:t>
            </w:r>
            <w:proofErr w:type="spellEnd"/>
            <w:r w:rsidRPr="009E69C7">
              <w:t xml:space="preserve"> 14-24</w:t>
            </w:r>
          </w:p>
        </w:tc>
        <w:tc>
          <w:tcPr>
            <w:tcW w:w="1560" w:type="dxa"/>
            <w:vAlign w:val="bottom"/>
          </w:tcPr>
          <w:p w:rsidR="00E00FA8" w:rsidRPr="00D0578D" w:rsidRDefault="00E00FA8" w:rsidP="007917C5">
            <w:pPr>
              <w:pStyle w:val="Tabletextrightalign"/>
            </w:pPr>
            <w:r w:rsidRPr="00A41B94">
              <w:t>1</w:t>
            </w:r>
          </w:p>
        </w:tc>
        <w:tc>
          <w:tcPr>
            <w:tcW w:w="1559" w:type="dxa"/>
            <w:shd w:val="clear" w:color="auto" w:fill="auto"/>
            <w:noWrap/>
            <w:vAlign w:val="bottom"/>
            <w:hideMark/>
          </w:tcPr>
          <w:p w:rsidR="00E00FA8" w:rsidRPr="00D0578D" w:rsidRDefault="00E00FA8" w:rsidP="007917C5">
            <w:pPr>
              <w:pStyle w:val="Tabletextrightalign"/>
            </w:pPr>
            <w:r w:rsidRPr="00D0578D">
              <w:t>12</w:t>
            </w:r>
          </w:p>
        </w:tc>
      </w:tr>
      <w:tr w:rsidR="00E00FA8" w:rsidRPr="00D0578D" w:rsidTr="00E00FA8">
        <w:trPr>
          <w:trHeight w:val="20"/>
        </w:trPr>
        <w:tc>
          <w:tcPr>
            <w:tcW w:w="1575" w:type="dxa"/>
            <w:shd w:val="clear" w:color="auto" w:fill="EEECE1"/>
            <w:noWrap/>
            <w:vAlign w:val="bottom"/>
            <w:hideMark/>
          </w:tcPr>
          <w:p w:rsidR="00E00FA8" w:rsidRPr="00D0578D" w:rsidRDefault="00E00FA8" w:rsidP="00E00FA8">
            <w:pPr>
              <w:pStyle w:val="Tabletext"/>
            </w:pPr>
            <w:r w:rsidRPr="00D0578D">
              <w:lastRenderedPageBreak/>
              <w:t>3109</w:t>
            </w:r>
          </w:p>
        </w:tc>
        <w:tc>
          <w:tcPr>
            <w:tcW w:w="4677" w:type="dxa"/>
            <w:shd w:val="clear" w:color="auto" w:fill="EEECE1"/>
          </w:tcPr>
          <w:p w:rsidR="00E00FA8" w:rsidRPr="00D0578D" w:rsidRDefault="00E00FA8" w:rsidP="00E00FA8">
            <w:pPr>
              <w:pStyle w:val="Tabletext"/>
            </w:pPr>
            <w:r w:rsidRPr="009E69C7">
              <w:t>Palliative Care</w:t>
            </w:r>
            <w:r>
              <w:t xml:space="preserve"> </w:t>
            </w:r>
            <w:r w:rsidRPr="009E69C7">
              <w:t xml:space="preserve">- Deteriorating Phase, RUG-ADL 15-18, age &gt;=53 </w:t>
            </w:r>
          </w:p>
        </w:tc>
        <w:tc>
          <w:tcPr>
            <w:tcW w:w="1560" w:type="dxa"/>
            <w:shd w:val="clear" w:color="auto" w:fill="EEECE1"/>
            <w:vAlign w:val="bottom"/>
          </w:tcPr>
          <w:p w:rsidR="00E00FA8" w:rsidRPr="00D0578D" w:rsidRDefault="00E00FA8" w:rsidP="007917C5">
            <w:pPr>
              <w:pStyle w:val="Tabletextrightalign"/>
            </w:pPr>
            <w:r w:rsidRPr="00A41B94">
              <w:t>2</w:t>
            </w:r>
          </w:p>
        </w:tc>
        <w:tc>
          <w:tcPr>
            <w:tcW w:w="1559" w:type="dxa"/>
            <w:shd w:val="clear" w:color="auto" w:fill="EEECE1"/>
            <w:noWrap/>
            <w:vAlign w:val="bottom"/>
            <w:hideMark/>
          </w:tcPr>
          <w:p w:rsidR="00E00FA8" w:rsidRPr="00D0578D" w:rsidRDefault="00E00FA8" w:rsidP="007917C5">
            <w:pPr>
              <w:pStyle w:val="Tabletextrightalign"/>
            </w:pPr>
            <w:r w:rsidRPr="00D0578D">
              <w:t>2</w:t>
            </w:r>
          </w:p>
        </w:tc>
      </w:tr>
      <w:tr w:rsidR="00E00FA8" w:rsidRPr="00D0578D" w:rsidTr="00E00FA8">
        <w:trPr>
          <w:trHeight w:val="20"/>
        </w:trPr>
        <w:tc>
          <w:tcPr>
            <w:tcW w:w="1575" w:type="dxa"/>
            <w:shd w:val="clear" w:color="auto" w:fill="EEECE1"/>
            <w:noWrap/>
            <w:vAlign w:val="bottom"/>
            <w:hideMark/>
          </w:tcPr>
          <w:p w:rsidR="00E00FA8" w:rsidRPr="00D0578D" w:rsidRDefault="00E00FA8" w:rsidP="00E00FA8">
            <w:pPr>
              <w:pStyle w:val="Tabletext"/>
            </w:pPr>
            <w:r w:rsidRPr="00D0578D">
              <w:t>3111</w:t>
            </w:r>
          </w:p>
        </w:tc>
        <w:tc>
          <w:tcPr>
            <w:tcW w:w="4677" w:type="dxa"/>
            <w:shd w:val="clear" w:color="auto" w:fill="EEECE1"/>
          </w:tcPr>
          <w:p w:rsidR="00E00FA8" w:rsidRPr="003164E4" w:rsidRDefault="00E00FA8" w:rsidP="00E00FA8">
            <w:pPr>
              <w:pStyle w:val="Tabletext"/>
            </w:pPr>
            <w:r w:rsidRPr="003164E4">
              <w:t>Palliative Care – Terminal phase, RUG-ADL 17-18</w:t>
            </w:r>
          </w:p>
        </w:tc>
        <w:tc>
          <w:tcPr>
            <w:tcW w:w="1560" w:type="dxa"/>
            <w:shd w:val="clear" w:color="auto" w:fill="EEECE1"/>
            <w:vAlign w:val="bottom"/>
          </w:tcPr>
          <w:p w:rsidR="00E00FA8" w:rsidRPr="00D0578D" w:rsidRDefault="00E00FA8" w:rsidP="007917C5">
            <w:pPr>
              <w:pStyle w:val="Tabletextrightalign"/>
            </w:pPr>
            <w:r w:rsidRPr="00A41B94">
              <w:t>2</w:t>
            </w:r>
          </w:p>
        </w:tc>
        <w:tc>
          <w:tcPr>
            <w:tcW w:w="1559" w:type="dxa"/>
            <w:shd w:val="clear" w:color="auto" w:fill="EEECE1"/>
            <w:noWrap/>
            <w:vAlign w:val="bottom"/>
            <w:hideMark/>
          </w:tcPr>
          <w:p w:rsidR="00E00FA8" w:rsidRPr="00D0578D" w:rsidRDefault="00E00FA8" w:rsidP="007917C5">
            <w:pPr>
              <w:pStyle w:val="Tabletextrightalign"/>
            </w:pPr>
            <w:r w:rsidRPr="00D0578D">
              <w:t>3</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3201</w:t>
            </w:r>
          </w:p>
        </w:tc>
        <w:tc>
          <w:tcPr>
            <w:tcW w:w="4677" w:type="dxa"/>
          </w:tcPr>
          <w:p w:rsidR="00E00FA8" w:rsidRPr="003164E4" w:rsidRDefault="00E00FA8" w:rsidP="00E00FA8">
            <w:pPr>
              <w:pStyle w:val="Tabletext"/>
            </w:pPr>
            <w:r w:rsidRPr="003164E4">
              <w:t>Rehabilitation, admit for assessment only</w:t>
            </w:r>
          </w:p>
        </w:tc>
        <w:tc>
          <w:tcPr>
            <w:tcW w:w="1560" w:type="dxa"/>
            <w:vAlign w:val="bottom"/>
          </w:tcPr>
          <w:p w:rsidR="00E00FA8" w:rsidRPr="00D0578D" w:rsidRDefault="00E00FA8" w:rsidP="007917C5">
            <w:pPr>
              <w:pStyle w:val="Tabletextrightalign"/>
            </w:pPr>
            <w:r w:rsidRPr="00A41B94">
              <w:t>1</w:t>
            </w:r>
          </w:p>
        </w:tc>
        <w:tc>
          <w:tcPr>
            <w:tcW w:w="1559" w:type="dxa"/>
            <w:shd w:val="clear" w:color="auto" w:fill="auto"/>
            <w:noWrap/>
            <w:vAlign w:val="bottom"/>
            <w:hideMark/>
          </w:tcPr>
          <w:p w:rsidR="00E00FA8" w:rsidRPr="00D0578D" w:rsidRDefault="00E00FA8" w:rsidP="007917C5">
            <w:pPr>
              <w:pStyle w:val="Tabletextrightalign"/>
            </w:pPr>
            <w:r w:rsidRPr="00D0578D">
              <w:t>1</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3202</w:t>
            </w:r>
          </w:p>
        </w:tc>
        <w:tc>
          <w:tcPr>
            <w:tcW w:w="4677" w:type="dxa"/>
          </w:tcPr>
          <w:p w:rsidR="00E00FA8" w:rsidRPr="003164E4" w:rsidRDefault="00E00FA8" w:rsidP="00E00FA8">
            <w:pPr>
              <w:pStyle w:val="Tabletext"/>
            </w:pPr>
            <w:r w:rsidRPr="003164E4">
              <w:t>Brain, Neurological, Spinal &amp; Major Multiple Trauma, FIM motor 13</w:t>
            </w:r>
          </w:p>
        </w:tc>
        <w:tc>
          <w:tcPr>
            <w:tcW w:w="1560" w:type="dxa"/>
            <w:vAlign w:val="bottom"/>
          </w:tcPr>
          <w:p w:rsidR="00E00FA8" w:rsidRPr="00D0578D" w:rsidRDefault="00E00FA8" w:rsidP="007917C5">
            <w:pPr>
              <w:pStyle w:val="Tabletextrightalign"/>
            </w:pPr>
            <w:r w:rsidRPr="00A41B94">
              <w:t>22</w:t>
            </w:r>
          </w:p>
        </w:tc>
        <w:tc>
          <w:tcPr>
            <w:tcW w:w="1559" w:type="dxa"/>
            <w:shd w:val="clear" w:color="auto" w:fill="auto"/>
            <w:noWrap/>
            <w:vAlign w:val="bottom"/>
            <w:hideMark/>
          </w:tcPr>
          <w:p w:rsidR="00E00FA8" w:rsidRPr="00D0578D" w:rsidRDefault="00E00FA8" w:rsidP="007917C5">
            <w:pPr>
              <w:pStyle w:val="Tabletextrightalign"/>
            </w:pPr>
            <w:r w:rsidRPr="00D0578D">
              <w:t>402</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3203</w:t>
            </w:r>
          </w:p>
        </w:tc>
        <w:tc>
          <w:tcPr>
            <w:tcW w:w="4677" w:type="dxa"/>
          </w:tcPr>
          <w:p w:rsidR="00E00FA8" w:rsidRPr="003164E4" w:rsidRDefault="00E00FA8" w:rsidP="00E00FA8">
            <w:pPr>
              <w:pStyle w:val="Tabletext"/>
            </w:pPr>
            <w:r w:rsidRPr="003164E4">
              <w:t>All other impairments, FIM motor 13</w:t>
            </w:r>
          </w:p>
        </w:tc>
        <w:tc>
          <w:tcPr>
            <w:tcW w:w="1560" w:type="dxa"/>
            <w:vAlign w:val="bottom"/>
          </w:tcPr>
          <w:p w:rsidR="00E00FA8" w:rsidRPr="00D0578D" w:rsidRDefault="00E00FA8" w:rsidP="007917C5">
            <w:pPr>
              <w:pStyle w:val="Tabletextrightalign"/>
            </w:pPr>
            <w:r w:rsidRPr="00A41B94">
              <w:t>14</w:t>
            </w:r>
          </w:p>
        </w:tc>
        <w:tc>
          <w:tcPr>
            <w:tcW w:w="1559" w:type="dxa"/>
            <w:shd w:val="clear" w:color="auto" w:fill="auto"/>
            <w:noWrap/>
            <w:vAlign w:val="bottom"/>
            <w:hideMark/>
          </w:tcPr>
          <w:p w:rsidR="00E00FA8" w:rsidRPr="00D0578D" w:rsidRDefault="00E00FA8" w:rsidP="007917C5">
            <w:pPr>
              <w:pStyle w:val="Tabletextrightalign"/>
            </w:pPr>
            <w:r w:rsidRPr="00D0578D">
              <w:t>247</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3204</w:t>
            </w:r>
          </w:p>
        </w:tc>
        <w:tc>
          <w:tcPr>
            <w:tcW w:w="4677" w:type="dxa"/>
          </w:tcPr>
          <w:p w:rsidR="00E00FA8" w:rsidRPr="003164E4" w:rsidRDefault="00E00FA8" w:rsidP="00E00FA8">
            <w:pPr>
              <w:pStyle w:val="Tabletext"/>
            </w:pPr>
            <w:r w:rsidRPr="003164E4">
              <w:t>Stroke, FIM motor 63-91, FIM cognition 20-35</w:t>
            </w:r>
          </w:p>
        </w:tc>
        <w:tc>
          <w:tcPr>
            <w:tcW w:w="1560" w:type="dxa"/>
            <w:vAlign w:val="bottom"/>
          </w:tcPr>
          <w:p w:rsidR="00E00FA8" w:rsidRPr="00D0578D" w:rsidRDefault="00E00FA8" w:rsidP="007917C5">
            <w:pPr>
              <w:pStyle w:val="Tabletextrightalign"/>
            </w:pPr>
            <w:r w:rsidRPr="00A41B94">
              <w:t>25</w:t>
            </w:r>
          </w:p>
        </w:tc>
        <w:tc>
          <w:tcPr>
            <w:tcW w:w="1559" w:type="dxa"/>
            <w:shd w:val="clear" w:color="auto" w:fill="auto"/>
            <w:noWrap/>
            <w:vAlign w:val="bottom"/>
            <w:hideMark/>
          </w:tcPr>
          <w:p w:rsidR="00E00FA8" w:rsidRPr="00D0578D" w:rsidRDefault="00E00FA8" w:rsidP="007917C5">
            <w:pPr>
              <w:pStyle w:val="Tabletextrightalign"/>
            </w:pPr>
            <w:r w:rsidRPr="00D0578D">
              <w:t>257</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3205</w:t>
            </w:r>
          </w:p>
        </w:tc>
        <w:tc>
          <w:tcPr>
            <w:tcW w:w="4677" w:type="dxa"/>
          </w:tcPr>
          <w:p w:rsidR="00E00FA8" w:rsidRPr="003164E4" w:rsidRDefault="00E00FA8" w:rsidP="00E00FA8">
            <w:pPr>
              <w:pStyle w:val="Tabletext"/>
            </w:pPr>
            <w:r w:rsidRPr="003164E4">
              <w:t>Stroke, FIM motor 63-91, FIM cognition 5-19</w:t>
            </w:r>
          </w:p>
        </w:tc>
        <w:tc>
          <w:tcPr>
            <w:tcW w:w="1560" w:type="dxa"/>
            <w:vAlign w:val="bottom"/>
          </w:tcPr>
          <w:p w:rsidR="00E00FA8" w:rsidRPr="00D0578D" w:rsidRDefault="00E00FA8" w:rsidP="007917C5">
            <w:pPr>
              <w:pStyle w:val="Tabletextrightalign"/>
            </w:pPr>
            <w:r w:rsidRPr="00A41B94">
              <w:t>9</w:t>
            </w:r>
          </w:p>
        </w:tc>
        <w:tc>
          <w:tcPr>
            <w:tcW w:w="1559" w:type="dxa"/>
            <w:shd w:val="clear" w:color="auto" w:fill="auto"/>
            <w:noWrap/>
            <w:vAlign w:val="bottom"/>
            <w:hideMark/>
          </w:tcPr>
          <w:p w:rsidR="00E00FA8" w:rsidRPr="00D0578D" w:rsidRDefault="00E00FA8" w:rsidP="007917C5">
            <w:pPr>
              <w:pStyle w:val="Tabletextrightalign"/>
            </w:pPr>
            <w:r w:rsidRPr="00D0578D">
              <w:t>106</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3206</w:t>
            </w:r>
          </w:p>
        </w:tc>
        <w:tc>
          <w:tcPr>
            <w:tcW w:w="4677" w:type="dxa"/>
          </w:tcPr>
          <w:p w:rsidR="00E00FA8" w:rsidRPr="003164E4" w:rsidRDefault="00E00FA8" w:rsidP="00E00FA8">
            <w:pPr>
              <w:pStyle w:val="Tabletext"/>
            </w:pPr>
            <w:r w:rsidRPr="003164E4">
              <w:t>Stroke, FIM motor 47-62, FIM cognition 16-35</w:t>
            </w:r>
          </w:p>
        </w:tc>
        <w:tc>
          <w:tcPr>
            <w:tcW w:w="1560" w:type="dxa"/>
            <w:vAlign w:val="bottom"/>
          </w:tcPr>
          <w:p w:rsidR="00E00FA8" w:rsidRPr="00D0578D" w:rsidRDefault="00E00FA8" w:rsidP="007917C5">
            <w:pPr>
              <w:pStyle w:val="Tabletextrightalign"/>
            </w:pPr>
            <w:r w:rsidRPr="00A41B94">
              <w:t>29</w:t>
            </w:r>
          </w:p>
        </w:tc>
        <w:tc>
          <w:tcPr>
            <w:tcW w:w="1559" w:type="dxa"/>
            <w:shd w:val="clear" w:color="auto" w:fill="auto"/>
            <w:noWrap/>
            <w:vAlign w:val="bottom"/>
            <w:hideMark/>
          </w:tcPr>
          <w:p w:rsidR="00E00FA8" w:rsidRPr="00D0578D" w:rsidRDefault="00E00FA8" w:rsidP="007917C5">
            <w:pPr>
              <w:pStyle w:val="Tabletextrightalign"/>
            </w:pPr>
            <w:r w:rsidRPr="00D0578D">
              <w:t>404</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3207</w:t>
            </w:r>
          </w:p>
        </w:tc>
        <w:tc>
          <w:tcPr>
            <w:tcW w:w="4677" w:type="dxa"/>
          </w:tcPr>
          <w:p w:rsidR="00E00FA8" w:rsidRPr="003164E4" w:rsidRDefault="00E00FA8" w:rsidP="00E00FA8">
            <w:pPr>
              <w:pStyle w:val="Tabletext"/>
            </w:pPr>
            <w:r w:rsidRPr="003164E4">
              <w:t>Stroke, FIM motor 47-62, FIM cognition 5-15</w:t>
            </w:r>
          </w:p>
        </w:tc>
        <w:tc>
          <w:tcPr>
            <w:tcW w:w="1560" w:type="dxa"/>
            <w:vAlign w:val="bottom"/>
          </w:tcPr>
          <w:p w:rsidR="00E00FA8" w:rsidRPr="00D0578D" w:rsidRDefault="00E00FA8" w:rsidP="007917C5">
            <w:pPr>
              <w:pStyle w:val="Tabletextrightalign"/>
            </w:pPr>
            <w:r w:rsidRPr="00A41B94">
              <w:t>2</w:t>
            </w:r>
          </w:p>
        </w:tc>
        <w:tc>
          <w:tcPr>
            <w:tcW w:w="1559" w:type="dxa"/>
            <w:shd w:val="clear" w:color="auto" w:fill="auto"/>
            <w:noWrap/>
            <w:vAlign w:val="bottom"/>
            <w:hideMark/>
          </w:tcPr>
          <w:p w:rsidR="00E00FA8" w:rsidRPr="00D0578D" w:rsidRDefault="00E00FA8" w:rsidP="007917C5">
            <w:pPr>
              <w:pStyle w:val="Tabletextrightalign"/>
            </w:pPr>
            <w:r w:rsidRPr="00D0578D">
              <w:t>14</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3208</w:t>
            </w:r>
          </w:p>
        </w:tc>
        <w:tc>
          <w:tcPr>
            <w:tcW w:w="4677" w:type="dxa"/>
          </w:tcPr>
          <w:p w:rsidR="00E00FA8" w:rsidRPr="003164E4" w:rsidRDefault="00E00FA8" w:rsidP="00E00FA8">
            <w:pPr>
              <w:pStyle w:val="Tabletext"/>
            </w:pPr>
            <w:r w:rsidRPr="003164E4">
              <w:t>Stroke, FIM motor 14-46, age&gt;=75</w:t>
            </w:r>
          </w:p>
        </w:tc>
        <w:tc>
          <w:tcPr>
            <w:tcW w:w="1560" w:type="dxa"/>
            <w:vAlign w:val="bottom"/>
          </w:tcPr>
          <w:p w:rsidR="00E00FA8" w:rsidRPr="00D0578D" w:rsidRDefault="00E00FA8" w:rsidP="007917C5">
            <w:pPr>
              <w:pStyle w:val="Tabletextrightalign"/>
            </w:pPr>
            <w:r w:rsidRPr="00A41B94">
              <w:t>38</w:t>
            </w:r>
          </w:p>
        </w:tc>
        <w:tc>
          <w:tcPr>
            <w:tcW w:w="1559" w:type="dxa"/>
            <w:shd w:val="clear" w:color="auto" w:fill="auto"/>
            <w:noWrap/>
            <w:vAlign w:val="bottom"/>
            <w:hideMark/>
          </w:tcPr>
          <w:p w:rsidR="00E00FA8" w:rsidRPr="00D0578D" w:rsidRDefault="00E00FA8" w:rsidP="007917C5">
            <w:pPr>
              <w:pStyle w:val="Tabletextrightalign"/>
            </w:pPr>
            <w:r w:rsidRPr="00D0578D">
              <w:t>481</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3209</w:t>
            </w:r>
          </w:p>
        </w:tc>
        <w:tc>
          <w:tcPr>
            <w:tcW w:w="4677" w:type="dxa"/>
          </w:tcPr>
          <w:p w:rsidR="00E00FA8" w:rsidRPr="003164E4" w:rsidRDefault="00E00FA8" w:rsidP="00E00FA8">
            <w:pPr>
              <w:pStyle w:val="Tabletext"/>
            </w:pPr>
            <w:r w:rsidRPr="003164E4">
              <w:t>Stroke, FIM motor 14-46, age&lt;=74</w:t>
            </w:r>
          </w:p>
        </w:tc>
        <w:tc>
          <w:tcPr>
            <w:tcW w:w="1560" w:type="dxa"/>
            <w:vAlign w:val="bottom"/>
          </w:tcPr>
          <w:p w:rsidR="00E00FA8" w:rsidRPr="00D0578D" w:rsidRDefault="00E00FA8" w:rsidP="007917C5">
            <w:pPr>
              <w:pStyle w:val="Tabletextrightalign"/>
            </w:pPr>
            <w:r w:rsidRPr="00A41B94">
              <w:t>41</w:t>
            </w:r>
          </w:p>
        </w:tc>
        <w:tc>
          <w:tcPr>
            <w:tcW w:w="1559" w:type="dxa"/>
            <w:shd w:val="clear" w:color="auto" w:fill="auto"/>
            <w:noWrap/>
            <w:vAlign w:val="bottom"/>
            <w:hideMark/>
          </w:tcPr>
          <w:p w:rsidR="00E00FA8" w:rsidRPr="00D0578D" w:rsidRDefault="00E00FA8" w:rsidP="007917C5">
            <w:pPr>
              <w:pStyle w:val="Tabletextrightalign"/>
            </w:pPr>
            <w:r w:rsidRPr="00D0578D">
              <w:t>835</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3210</w:t>
            </w:r>
          </w:p>
        </w:tc>
        <w:tc>
          <w:tcPr>
            <w:tcW w:w="4677" w:type="dxa"/>
          </w:tcPr>
          <w:p w:rsidR="00E00FA8" w:rsidRPr="003164E4" w:rsidRDefault="00E00FA8" w:rsidP="00E00FA8">
            <w:pPr>
              <w:pStyle w:val="Tabletext"/>
            </w:pPr>
            <w:r w:rsidRPr="003164E4">
              <w:t>Brain Dysfunction, FIM motor 56-91, FIM cognition 32-35</w:t>
            </w:r>
          </w:p>
        </w:tc>
        <w:tc>
          <w:tcPr>
            <w:tcW w:w="1560" w:type="dxa"/>
            <w:vAlign w:val="bottom"/>
          </w:tcPr>
          <w:p w:rsidR="00E00FA8" w:rsidRPr="00D0578D" w:rsidRDefault="00E00FA8" w:rsidP="007917C5">
            <w:pPr>
              <w:pStyle w:val="Tabletextrightalign"/>
            </w:pPr>
            <w:r w:rsidRPr="00A41B94">
              <w:t>6</w:t>
            </w:r>
          </w:p>
        </w:tc>
        <w:tc>
          <w:tcPr>
            <w:tcW w:w="1559" w:type="dxa"/>
            <w:shd w:val="clear" w:color="auto" w:fill="auto"/>
            <w:noWrap/>
            <w:vAlign w:val="bottom"/>
            <w:hideMark/>
          </w:tcPr>
          <w:p w:rsidR="00E00FA8" w:rsidRPr="00D0578D" w:rsidRDefault="00E00FA8" w:rsidP="007917C5">
            <w:pPr>
              <w:pStyle w:val="Tabletextrightalign"/>
            </w:pPr>
            <w:r w:rsidRPr="00D0578D">
              <w:t>31</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3211</w:t>
            </w:r>
          </w:p>
        </w:tc>
        <w:tc>
          <w:tcPr>
            <w:tcW w:w="4677" w:type="dxa"/>
          </w:tcPr>
          <w:p w:rsidR="00E00FA8" w:rsidRPr="003164E4" w:rsidRDefault="00E00FA8" w:rsidP="00E00FA8">
            <w:pPr>
              <w:pStyle w:val="Tabletext"/>
            </w:pPr>
            <w:r w:rsidRPr="003164E4">
              <w:t>Brain Dysfunction, FIM motor 56-91, FIM cognition 24-31</w:t>
            </w:r>
          </w:p>
        </w:tc>
        <w:tc>
          <w:tcPr>
            <w:tcW w:w="1560" w:type="dxa"/>
            <w:vAlign w:val="bottom"/>
          </w:tcPr>
          <w:p w:rsidR="00E00FA8" w:rsidRPr="00D0578D" w:rsidRDefault="00E00FA8" w:rsidP="007917C5">
            <w:pPr>
              <w:pStyle w:val="Tabletextrightalign"/>
            </w:pPr>
            <w:r w:rsidRPr="00A41B94">
              <w:t>19</w:t>
            </w:r>
          </w:p>
        </w:tc>
        <w:tc>
          <w:tcPr>
            <w:tcW w:w="1559" w:type="dxa"/>
            <w:shd w:val="clear" w:color="auto" w:fill="auto"/>
            <w:noWrap/>
            <w:vAlign w:val="bottom"/>
            <w:hideMark/>
          </w:tcPr>
          <w:p w:rsidR="00E00FA8" w:rsidRPr="00D0578D" w:rsidRDefault="00E00FA8" w:rsidP="007917C5">
            <w:pPr>
              <w:pStyle w:val="Tabletextrightalign"/>
            </w:pPr>
            <w:r w:rsidRPr="00D0578D">
              <w:t>234</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3212</w:t>
            </w:r>
          </w:p>
        </w:tc>
        <w:tc>
          <w:tcPr>
            <w:tcW w:w="4677" w:type="dxa"/>
          </w:tcPr>
          <w:p w:rsidR="00E00FA8" w:rsidRPr="003164E4" w:rsidRDefault="00E00FA8" w:rsidP="00E00FA8">
            <w:pPr>
              <w:pStyle w:val="Tabletext"/>
            </w:pPr>
            <w:r w:rsidRPr="003164E4">
              <w:t>Brain Dysfunction, FIM motor 56-91, FIM cognition 20-23</w:t>
            </w:r>
          </w:p>
        </w:tc>
        <w:tc>
          <w:tcPr>
            <w:tcW w:w="1560" w:type="dxa"/>
            <w:vAlign w:val="bottom"/>
          </w:tcPr>
          <w:p w:rsidR="00E00FA8" w:rsidRPr="00D0578D" w:rsidRDefault="00E00FA8" w:rsidP="007917C5">
            <w:pPr>
              <w:pStyle w:val="Tabletextrightalign"/>
            </w:pPr>
            <w:r w:rsidRPr="00A41B94">
              <w:t>6</w:t>
            </w:r>
          </w:p>
        </w:tc>
        <w:tc>
          <w:tcPr>
            <w:tcW w:w="1559" w:type="dxa"/>
            <w:shd w:val="clear" w:color="auto" w:fill="auto"/>
            <w:noWrap/>
            <w:vAlign w:val="bottom"/>
            <w:hideMark/>
          </w:tcPr>
          <w:p w:rsidR="00E00FA8" w:rsidRPr="00D0578D" w:rsidRDefault="00E00FA8" w:rsidP="007917C5">
            <w:pPr>
              <w:pStyle w:val="Tabletextrightalign"/>
            </w:pPr>
            <w:r w:rsidRPr="00D0578D">
              <w:t>138</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3213</w:t>
            </w:r>
          </w:p>
        </w:tc>
        <w:tc>
          <w:tcPr>
            <w:tcW w:w="4677" w:type="dxa"/>
          </w:tcPr>
          <w:p w:rsidR="00E00FA8" w:rsidRPr="003164E4" w:rsidRDefault="00E00FA8" w:rsidP="00E00FA8">
            <w:pPr>
              <w:pStyle w:val="Tabletext"/>
            </w:pPr>
            <w:r w:rsidRPr="003164E4">
              <w:t>Brain Dysfunction, FIM motor 56-91, FIM cognition 5-19</w:t>
            </w:r>
          </w:p>
        </w:tc>
        <w:tc>
          <w:tcPr>
            <w:tcW w:w="1560" w:type="dxa"/>
            <w:vAlign w:val="bottom"/>
          </w:tcPr>
          <w:p w:rsidR="00E00FA8" w:rsidRPr="00D0578D" w:rsidRDefault="00E00FA8" w:rsidP="007917C5">
            <w:pPr>
              <w:pStyle w:val="Tabletextrightalign"/>
            </w:pPr>
            <w:r w:rsidRPr="00A41B94">
              <w:t>13</w:t>
            </w:r>
          </w:p>
        </w:tc>
        <w:tc>
          <w:tcPr>
            <w:tcW w:w="1559" w:type="dxa"/>
            <w:shd w:val="clear" w:color="auto" w:fill="auto"/>
            <w:noWrap/>
            <w:vAlign w:val="bottom"/>
            <w:hideMark/>
          </w:tcPr>
          <w:p w:rsidR="00E00FA8" w:rsidRPr="00D0578D" w:rsidRDefault="00E00FA8" w:rsidP="007917C5">
            <w:pPr>
              <w:pStyle w:val="Tabletextrightalign"/>
            </w:pPr>
            <w:r w:rsidRPr="00D0578D">
              <w:t>263</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3214</w:t>
            </w:r>
          </w:p>
        </w:tc>
        <w:tc>
          <w:tcPr>
            <w:tcW w:w="4677" w:type="dxa"/>
          </w:tcPr>
          <w:p w:rsidR="00E00FA8" w:rsidRPr="003164E4" w:rsidRDefault="00E00FA8" w:rsidP="00E00FA8">
            <w:pPr>
              <w:pStyle w:val="Tabletext"/>
            </w:pPr>
            <w:r w:rsidRPr="003164E4">
              <w:t>Brain Dysfunction, FIM motor 24-55</w:t>
            </w:r>
          </w:p>
        </w:tc>
        <w:tc>
          <w:tcPr>
            <w:tcW w:w="1560" w:type="dxa"/>
            <w:vAlign w:val="bottom"/>
          </w:tcPr>
          <w:p w:rsidR="00E00FA8" w:rsidRPr="00D0578D" w:rsidRDefault="00E00FA8" w:rsidP="007917C5">
            <w:pPr>
              <w:pStyle w:val="Tabletextrightalign"/>
            </w:pPr>
            <w:r w:rsidRPr="00A41B94">
              <w:t>20</w:t>
            </w:r>
          </w:p>
        </w:tc>
        <w:tc>
          <w:tcPr>
            <w:tcW w:w="1559" w:type="dxa"/>
            <w:shd w:val="clear" w:color="auto" w:fill="auto"/>
            <w:noWrap/>
            <w:vAlign w:val="bottom"/>
            <w:hideMark/>
          </w:tcPr>
          <w:p w:rsidR="00E00FA8" w:rsidRPr="00D0578D" w:rsidRDefault="00E00FA8" w:rsidP="007917C5">
            <w:pPr>
              <w:pStyle w:val="Tabletextrightalign"/>
            </w:pPr>
            <w:r w:rsidRPr="00D0578D">
              <w:t>351</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3215</w:t>
            </w:r>
          </w:p>
        </w:tc>
        <w:tc>
          <w:tcPr>
            <w:tcW w:w="4677" w:type="dxa"/>
          </w:tcPr>
          <w:p w:rsidR="00E00FA8" w:rsidRPr="003164E4" w:rsidRDefault="00E00FA8" w:rsidP="00E00FA8">
            <w:pPr>
              <w:pStyle w:val="Tabletext"/>
            </w:pPr>
            <w:r w:rsidRPr="003164E4">
              <w:t>Brain Dysfunction, FIM motor 14-23</w:t>
            </w:r>
          </w:p>
        </w:tc>
        <w:tc>
          <w:tcPr>
            <w:tcW w:w="1560" w:type="dxa"/>
            <w:vAlign w:val="bottom"/>
          </w:tcPr>
          <w:p w:rsidR="00E00FA8" w:rsidRPr="00D0578D" w:rsidRDefault="00E00FA8" w:rsidP="007917C5">
            <w:pPr>
              <w:pStyle w:val="Tabletextrightalign"/>
            </w:pPr>
            <w:r w:rsidRPr="00A41B94">
              <w:t>9</w:t>
            </w:r>
          </w:p>
        </w:tc>
        <w:tc>
          <w:tcPr>
            <w:tcW w:w="1559" w:type="dxa"/>
            <w:shd w:val="clear" w:color="auto" w:fill="auto"/>
            <w:noWrap/>
            <w:vAlign w:val="bottom"/>
            <w:hideMark/>
          </w:tcPr>
          <w:p w:rsidR="00E00FA8" w:rsidRPr="00D0578D" w:rsidRDefault="00E00FA8" w:rsidP="007917C5">
            <w:pPr>
              <w:pStyle w:val="Tabletextrightalign"/>
            </w:pPr>
            <w:r w:rsidRPr="00D0578D">
              <w:t>187</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3216</w:t>
            </w:r>
          </w:p>
        </w:tc>
        <w:tc>
          <w:tcPr>
            <w:tcW w:w="4677" w:type="dxa"/>
          </w:tcPr>
          <w:p w:rsidR="00E00FA8" w:rsidRPr="003164E4" w:rsidRDefault="00E00FA8" w:rsidP="00E00FA8">
            <w:pPr>
              <w:pStyle w:val="Tabletext"/>
            </w:pPr>
            <w:r w:rsidRPr="003164E4">
              <w:t>Neurological, FIM motor 63-91</w:t>
            </w:r>
          </w:p>
        </w:tc>
        <w:tc>
          <w:tcPr>
            <w:tcW w:w="1560" w:type="dxa"/>
            <w:vAlign w:val="bottom"/>
          </w:tcPr>
          <w:p w:rsidR="00E00FA8" w:rsidRPr="00D0578D" w:rsidRDefault="00E00FA8" w:rsidP="007917C5">
            <w:pPr>
              <w:pStyle w:val="Tabletextrightalign"/>
            </w:pPr>
            <w:r w:rsidRPr="00A41B94">
              <w:t>14</w:t>
            </w:r>
          </w:p>
        </w:tc>
        <w:tc>
          <w:tcPr>
            <w:tcW w:w="1559" w:type="dxa"/>
            <w:shd w:val="clear" w:color="auto" w:fill="auto"/>
            <w:noWrap/>
            <w:vAlign w:val="bottom"/>
            <w:hideMark/>
          </w:tcPr>
          <w:p w:rsidR="00E00FA8" w:rsidRPr="00D0578D" w:rsidRDefault="00E00FA8" w:rsidP="007917C5">
            <w:pPr>
              <w:pStyle w:val="Tabletextrightalign"/>
            </w:pPr>
            <w:r w:rsidRPr="00D0578D">
              <w:t>177</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3217</w:t>
            </w:r>
          </w:p>
        </w:tc>
        <w:tc>
          <w:tcPr>
            <w:tcW w:w="4677" w:type="dxa"/>
          </w:tcPr>
          <w:p w:rsidR="00E00FA8" w:rsidRPr="003164E4" w:rsidRDefault="00E00FA8" w:rsidP="00E00FA8">
            <w:pPr>
              <w:pStyle w:val="Tabletext"/>
            </w:pPr>
            <w:r w:rsidRPr="003164E4">
              <w:t>Neurological, FIM motor 49-62</w:t>
            </w:r>
          </w:p>
        </w:tc>
        <w:tc>
          <w:tcPr>
            <w:tcW w:w="1560" w:type="dxa"/>
            <w:vAlign w:val="bottom"/>
          </w:tcPr>
          <w:p w:rsidR="00E00FA8" w:rsidRPr="00D0578D" w:rsidRDefault="00E00FA8" w:rsidP="007917C5">
            <w:pPr>
              <w:pStyle w:val="Tabletextrightalign"/>
            </w:pPr>
            <w:r w:rsidRPr="00A41B94">
              <w:t>10</w:t>
            </w:r>
          </w:p>
        </w:tc>
        <w:tc>
          <w:tcPr>
            <w:tcW w:w="1559" w:type="dxa"/>
            <w:shd w:val="clear" w:color="auto" w:fill="auto"/>
            <w:noWrap/>
            <w:vAlign w:val="bottom"/>
            <w:hideMark/>
          </w:tcPr>
          <w:p w:rsidR="00E00FA8" w:rsidRPr="00D0578D" w:rsidRDefault="00E00FA8" w:rsidP="007917C5">
            <w:pPr>
              <w:pStyle w:val="Tabletextrightalign"/>
            </w:pPr>
            <w:r w:rsidRPr="00D0578D">
              <w:t>131</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3218</w:t>
            </w:r>
          </w:p>
        </w:tc>
        <w:tc>
          <w:tcPr>
            <w:tcW w:w="4677" w:type="dxa"/>
          </w:tcPr>
          <w:p w:rsidR="00E00FA8" w:rsidRPr="003164E4" w:rsidRDefault="00E00FA8" w:rsidP="00E00FA8">
            <w:pPr>
              <w:pStyle w:val="Tabletext"/>
            </w:pPr>
            <w:r w:rsidRPr="003164E4">
              <w:t>Neurological, FIM motor 18-48</w:t>
            </w:r>
          </w:p>
        </w:tc>
        <w:tc>
          <w:tcPr>
            <w:tcW w:w="1560" w:type="dxa"/>
            <w:vAlign w:val="bottom"/>
          </w:tcPr>
          <w:p w:rsidR="00E00FA8" w:rsidRPr="00D0578D" w:rsidRDefault="00E00FA8" w:rsidP="007917C5">
            <w:pPr>
              <w:pStyle w:val="Tabletextrightalign"/>
            </w:pPr>
            <w:r w:rsidRPr="00A41B94">
              <w:t>21</w:t>
            </w:r>
          </w:p>
        </w:tc>
        <w:tc>
          <w:tcPr>
            <w:tcW w:w="1559" w:type="dxa"/>
            <w:shd w:val="clear" w:color="auto" w:fill="auto"/>
            <w:noWrap/>
            <w:vAlign w:val="bottom"/>
            <w:hideMark/>
          </w:tcPr>
          <w:p w:rsidR="00E00FA8" w:rsidRPr="00D0578D" w:rsidRDefault="00E00FA8" w:rsidP="007917C5">
            <w:pPr>
              <w:pStyle w:val="Tabletextrightalign"/>
            </w:pPr>
            <w:r w:rsidRPr="00D0578D">
              <w:t>349</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3219</w:t>
            </w:r>
          </w:p>
        </w:tc>
        <w:tc>
          <w:tcPr>
            <w:tcW w:w="4677" w:type="dxa"/>
          </w:tcPr>
          <w:p w:rsidR="00E00FA8" w:rsidRPr="003164E4" w:rsidRDefault="00E00FA8" w:rsidP="00E00FA8">
            <w:pPr>
              <w:pStyle w:val="Tabletext"/>
            </w:pPr>
            <w:r w:rsidRPr="003164E4">
              <w:t>Neurological, FIM motor 14-17</w:t>
            </w:r>
          </w:p>
        </w:tc>
        <w:tc>
          <w:tcPr>
            <w:tcW w:w="1560" w:type="dxa"/>
            <w:vAlign w:val="bottom"/>
          </w:tcPr>
          <w:p w:rsidR="00E00FA8" w:rsidRPr="00D0578D" w:rsidRDefault="00E00FA8" w:rsidP="007917C5">
            <w:pPr>
              <w:pStyle w:val="Tabletextrightalign"/>
            </w:pPr>
            <w:r w:rsidRPr="00A41B94">
              <w:t>2</w:t>
            </w:r>
          </w:p>
        </w:tc>
        <w:tc>
          <w:tcPr>
            <w:tcW w:w="1559" w:type="dxa"/>
            <w:shd w:val="clear" w:color="auto" w:fill="auto"/>
            <w:noWrap/>
            <w:vAlign w:val="bottom"/>
            <w:hideMark/>
          </w:tcPr>
          <w:p w:rsidR="00E00FA8" w:rsidRPr="00D0578D" w:rsidRDefault="00E00FA8" w:rsidP="007917C5">
            <w:pPr>
              <w:pStyle w:val="Tabletextrightalign"/>
            </w:pPr>
            <w:r w:rsidRPr="00D0578D">
              <w:t>22</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3220</w:t>
            </w:r>
          </w:p>
        </w:tc>
        <w:tc>
          <w:tcPr>
            <w:tcW w:w="4677" w:type="dxa"/>
          </w:tcPr>
          <w:p w:rsidR="00E00FA8" w:rsidRPr="003164E4" w:rsidRDefault="00E00FA8" w:rsidP="00E00FA8">
            <w:pPr>
              <w:pStyle w:val="Tabletext"/>
            </w:pPr>
            <w:r w:rsidRPr="003164E4">
              <w:t>Spinal Cord Dysfunction, FIM motor 81-91</w:t>
            </w:r>
          </w:p>
        </w:tc>
        <w:tc>
          <w:tcPr>
            <w:tcW w:w="1560" w:type="dxa"/>
            <w:vAlign w:val="bottom"/>
          </w:tcPr>
          <w:p w:rsidR="00E00FA8" w:rsidRPr="00D0578D" w:rsidRDefault="00E00FA8" w:rsidP="007917C5">
            <w:pPr>
              <w:pStyle w:val="Tabletextrightalign"/>
            </w:pPr>
            <w:r w:rsidRPr="00A41B94">
              <w:t>2</w:t>
            </w:r>
          </w:p>
        </w:tc>
        <w:tc>
          <w:tcPr>
            <w:tcW w:w="1559" w:type="dxa"/>
            <w:shd w:val="clear" w:color="auto" w:fill="auto"/>
            <w:noWrap/>
            <w:vAlign w:val="bottom"/>
            <w:hideMark/>
          </w:tcPr>
          <w:p w:rsidR="00E00FA8" w:rsidRPr="00D0578D" w:rsidRDefault="00E00FA8" w:rsidP="007917C5">
            <w:pPr>
              <w:pStyle w:val="Tabletextrightalign"/>
            </w:pPr>
            <w:r w:rsidRPr="00D0578D">
              <w:t>8</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3221</w:t>
            </w:r>
          </w:p>
        </w:tc>
        <w:tc>
          <w:tcPr>
            <w:tcW w:w="4677" w:type="dxa"/>
          </w:tcPr>
          <w:p w:rsidR="00E00FA8" w:rsidRPr="003164E4" w:rsidRDefault="00E00FA8" w:rsidP="00E00FA8">
            <w:pPr>
              <w:pStyle w:val="Tabletext"/>
            </w:pPr>
            <w:r w:rsidRPr="003164E4">
              <w:t>Spinal Cord Dysfunction, FIM motor 47-80</w:t>
            </w:r>
          </w:p>
        </w:tc>
        <w:tc>
          <w:tcPr>
            <w:tcW w:w="1560" w:type="dxa"/>
            <w:vAlign w:val="bottom"/>
          </w:tcPr>
          <w:p w:rsidR="00E00FA8" w:rsidRPr="00D0578D" w:rsidRDefault="00E00FA8" w:rsidP="007917C5">
            <w:pPr>
              <w:pStyle w:val="Tabletextrightalign"/>
            </w:pPr>
            <w:r w:rsidRPr="00A41B94">
              <w:t>8</w:t>
            </w:r>
          </w:p>
        </w:tc>
        <w:tc>
          <w:tcPr>
            <w:tcW w:w="1559" w:type="dxa"/>
            <w:shd w:val="clear" w:color="auto" w:fill="auto"/>
            <w:noWrap/>
            <w:vAlign w:val="bottom"/>
            <w:hideMark/>
          </w:tcPr>
          <w:p w:rsidR="00E00FA8" w:rsidRPr="00D0578D" w:rsidRDefault="00E00FA8" w:rsidP="007917C5">
            <w:pPr>
              <w:pStyle w:val="Tabletextrightalign"/>
            </w:pPr>
            <w:r w:rsidRPr="00D0578D">
              <w:t>136</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3222</w:t>
            </w:r>
          </w:p>
        </w:tc>
        <w:tc>
          <w:tcPr>
            <w:tcW w:w="4677" w:type="dxa"/>
          </w:tcPr>
          <w:p w:rsidR="00E00FA8" w:rsidRPr="003164E4" w:rsidRDefault="00E00FA8" w:rsidP="00E00FA8">
            <w:pPr>
              <w:pStyle w:val="Tabletext"/>
            </w:pPr>
            <w:r w:rsidRPr="003164E4">
              <w:t>Spinal Cord Dysfunction, FIM motor 14-46, age&gt;=33</w:t>
            </w:r>
          </w:p>
        </w:tc>
        <w:tc>
          <w:tcPr>
            <w:tcW w:w="1560" w:type="dxa"/>
            <w:vAlign w:val="bottom"/>
          </w:tcPr>
          <w:p w:rsidR="00E00FA8" w:rsidRPr="00D0578D" w:rsidRDefault="00E00FA8" w:rsidP="007917C5">
            <w:pPr>
              <w:pStyle w:val="Tabletextrightalign"/>
            </w:pPr>
            <w:r w:rsidRPr="00A41B94">
              <w:t>22</w:t>
            </w:r>
          </w:p>
        </w:tc>
        <w:tc>
          <w:tcPr>
            <w:tcW w:w="1559" w:type="dxa"/>
            <w:shd w:val="clear" w:color="auto" w:fill="auto"/>
            <w:noWrap/>
            <w:vAlign w:val="bottom"/>
            <w:hideMark/>
          </w:tcPr>
          <w:p w:rsidR="00E00FA8" w:rsidRPr="00D0578D" w:rsidRDefault="00E00FA8" w:rsidP="007917C5">
            <w:pPr>
              <w:pStyle w:val="Tabletextrightalign"/>
            </w:pPr>
            <w:r w:rsidRPr="00D0578D">
              <w:t>576</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3223</w:t>
            </w:r>
          </w:p>
        </w:tc>
        <w:tc>
          <w:tcPr>
            <w:tcW w:w="4677" w:type="dxa"/>
          </w:tcPr>
          <w:p w:rsidR="00E00FA8" w:rsidRPr="003164E4" w:rsidRDefault="00E00FA8" w:rsidP="00E00FA8">
            <w:pPr>
              <w:pStyle w:val="Tabletext"/>
            </w:pPr>
            <w:r w:rsidRPr="003164E4">
              <w:t>Spinal Cord Dysfunction, FIM motor 14-46, age&lt;=32</w:t>
            </w:r>
          </w:p>
        </w:tc>
        <w:tc>
          <w:tcPr>
            <w:tcW w:w="1560" w:type="dxa"/>
            <w:vAlign w:val="bottom"/>
          </w:tcPr>
          <w:p w:rsidR="00E00FA8" w:rsidRPr="00D0578D" w:rsidRDefault="00E00FA8" w:rsidP="007917C5">
            <w:pPr>
              <w:pStyle w:val="Tabletextrightalign"/>
            </w:pPr>
            <w:r w:rsidRPr="00A41B94">
              <w:t>5</w:t>
            </w:r>
          </w:p>
        </w:tc>
        <w:tc>
          <w:tcPr>
            <w:tcW w:w="1559" w:type="dxa"/>
            <w:shd w:val="clear" w:color="auto" w:fill="auto"/>
            <w:noWrap/>
            <w:vAlign w:val="bottom"/>
            <w:hideMark/>
          </w:tcPr>
          <w:p w:rsidR="00E00FA8" w:rsidRPr="00D0578D" w:rsidRDefault="00E00FA8" w:rsidP="007917C5">
            <w:pPr>
              <w:pStyle w:val="Tabletextrightalign"/>
            </w:pPr>
            <w:r w:rsidRPr="00D0578D">
              <w:t>101</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3224</w:t>
            </w:r>
          </w:p>
        </w:tc>
        <w:tc>
          <w:tcPr>
            <w:tcW w:w="4677" w:type="dxa"/>
          </w:tcPr>
          <w:p w:rsidR="00E00FA8" w:rsidRPr="003164E4" w:rsidRDefault="00E00FA8" w:rsidP="00E00FA8">
            <w:pPr>
              <w:pStyle w:val="Tabletext"/>
            </w:pPr>
            <w:r w:rsidRPr="003164E4">
              <w:t>Amputation of limb, FIM motor 72-91</w:t>
            </w:r>
          </w:p>
        </w:tc>
        <w:tc>
          <w:tcPr>
            <w:tcW w:w="1560" w:type="dxa"/>
            <w:vAlign w:val="bottom"/>
          </w:tcPr>
          <w:p w:rsidR="00E00FA8" w:rsidRPr="00D0578D" w:rsidRDefault="00E00FA8" w:rsidP="007917C5">
            <w:pPr>
              <w:pStyle w:val="Tabletextrightalign"/>
            </w:pPr>
            <w:r w:rsidRPr="00A41B94">
              <w:t>4</w:t>
            </w:r>
          </w:p>
        </w:tc>
        <w:tc>
          <w:tcPr>
            <w:tcW w:w="1559" w:type="dxa"/>
            <w:shd w:val="clear" w:color="auto" w:fill="auto"/>
            <w:noWrap/>
            <w:vAlign w:val="bottom"/>
            <w:hideMark/>
          </w:tcPr>
          <w:p w:rsidR="00E00FA8" w:rsidRPr="00D0578D" w:rsidRDefault="00E00FA8" w:rsidP="007917C5">
            <w:pPr>
              <w:pStyle w:val="Tabletextrightalign"/>
            </w:pPr>
            <w:r w:rsidRPr="00D0578D">
              <w:t>85</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3225</w:t>
            </w:r>
          </w:p>
        </w:tc>
        <w:tc>
          <w:tcPr>
            <w:tcW w:w="4677" w:type="dxa"/>
          </w:tcPr>
          <w:p w:rsidR="00E00FA8" w:rsidRPr="003164E4" w:rsidRDefault="00E00FA8" w:rsidP="00E00FA8">
            <w:pPr>
              <w:pStyle w:val="Tabletext"/>
            </w:pPr>
            <w:r w:rsidRPr="003164E4">
              <w:t>Amputation of limb, FIM motor 14-71</w:t>
            </w:r>
          </w:p>
        </w:tc>
        <w:tc>
          <w:tcPr>
            <w:tcW w:w="1560" w:type="dxa"/>
            <w:vAlign w:val="bottom"/>
          </w:tcPr>
          <w:p w:rsidR="00E00FA8" w:rsidRPr="00D0578D" w:rsidRDefault="00E00FA8" w:rsidP="007917C5">
            <w:pPr>
              <w:pStyle w:val="Tabletextrightalign"/>
            </w:pPr>
            <w:r w:rsidRPr="00A41B94">
              <w:t>25</w:t>
            </w:r>
          </w:p>
        </w:tc>
        <w:tc>
          <w:tcPr>
            <w:tcW w:w="1559" w:type="dxa"/>
            <w:shd w:val="clear" w:color="auto" w:fill="auto"/>
            <w:noWrap/>
            <w:vAlign w:val="bottom"/>
            <w:hideMark/>
          </w:tcPr>
          <w:p w:rsidR="00E00FA8" w:rsidRPr="00D0578D" w:rsidRDefault="00E00FA8" w:rsidP="007917C5">
            <w:pPr>
              <w:pStyle w:val="Tabletextrightalign"/>
            </w:pPr>
            <w:r w:rsidRPr="00D0578D">
              <w:t>456</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3226</w:t>
            </w:r>
          </w:p>
        </w:tc>
        <w:tc>
          <w:tcPr>
            <w:tcW w:w="4677" w:type="dxa"/>
          </w:tcPr>
          <w:p w:rsidR="00E00FA8" w:rsidRPr="003164E4" w:rsidRDefault="00E00FA8" w:rsidP="00E00FA8">
            <w:pPr>
              <w:pStyle w:val="Tabletext"/>
            </w:pPr>
            <w:r w:rsidRPr="003164E4">
              <w:t>Pain Syndromes</w:t>
            </w:r>
          </w:p>
        </w:tc>
        <w:tc>
          <w:tcPr>
            <w:tcW w:w="1560" w:type="dxa"/>
            <w:vAlign w:val="bottom"/>
          </w:tcPr>
          <w:p w:rsidR="00E00FA8" w:rsidRPr="00D0578D" w:rsidRDefault="00E00FA8" w:rsidP="007917C5">
            <w:pPr>
              <w:pStyle w:val="Tabletextrightalign"/>
            </w:pPr>
            <w:r w:rsidRPr="00A41B94">
              <w:t>5</w:t>
            </w:r>
          </w:p>
        </w:tc>
        <w:tc>
          <w:tcPr>
            <w:tcW w:w="1559" w:type="dxa"/>
            <w:shd w:val="clear" w:color="auto" w:fill="auto"/>
            <w:noWrap/>
            <w:vAlign w:val="bottom"/>
            <w:hideMark/>
          </w:tcPr>
          <w:p w:rsidR="00E00FA8" w:rsidRPr="00D0578D" w:rsidRDefault="00E00FA8" w:rsidP="007917C5">
            <w:pPr>
              <w:pStyle w:val="Tabletextrightalign"/>
            </w:pPr>
            <w:r w:rsidRPr="00D0578D">
              <w:t>60</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3227</w:t>
            </w:r>
          </w:p>
        </w:tc>
        <w:tc>
          <w:tcPr>
            <w:tcW w:w="4677" w:type="dxa"/>
          </w:tcPr>
          <w:p w:rsidR="00E00FA8" w:rsidRPr="003164E4" w:rsidRDefault="00E00FA8" w:rsidP="00E00FA8">
            <w:pPr>
              <w:pStyle w:val="Tabletext"/>
            </w:pPr>
            <w:r w:rsidRPr="003164E4">
              <w:t>Orthopaedic conditions, fractures, FIM motor 58-91</w:t>
            </w:r>
          </w:p>
        </w:tc>
        <w:tc>
          <w:tcPr>
            <w:tcW w:w="1560" w:type="dxa"/>
            <w:vAlign w:val="bottom"/>
          </w:tcPr>
          <w:p w:rsidR="00E00FA8" w:rsidRPr="00D0578D" w:rsidRDefault="00E00FA8" w:rsidP="007917C5">
            <w:pPr>
              <w:pStyle w:val="Tabletextrightalign"/>
            </w:pPr>
            <w:r w:rsidRPr="00A41B94">
              <w:t>43</w:t>
            </w:r>
          </w:p>
        </w:tc>
        <w:tc>
          <w:tcPr>
            <w:tcW w:w="1559" w:type="dxa"/>
            <w:shd w:val="clear" w:color="auto" w:fill="auto"/>
            <w:noWrap/>
            <w:vAlign w:val="bottom"/>
            <w:hideMark/>
          </w:tcPr>
          <w:p w:rsidR="00E00FA8" w:rsidRPr="00D0578D" w:rsidRDefault="00E00FA8" w:rsidP="007917C5">
            <w:pPr>
              <w:pStyle w:val="Tabletextrightalign"/>
            </w:pPr>
            <w:r w:rsidRPr="00D0578D">
              <w:t>477</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3228</w:t>
            </w:r>
          </w:p>
        </w:tc>
        <w:tc>
          <w:tcPr>
            <w:tcW w:w="4677" w:type="dxa"/>
          </w:tcPr>
          <w:p w:rsidR="00E00FA8" w:rsidRPr="003164E4" w:rsidRDefault="00E00FA8" w:rsidP="00E00FA8">
            <w:pPr>
              <w:pStyle w:val="Tabletext"/>
            </w:pPr>
            <w:r w:rsidRPr="003164E4">
              <w:t>Orthopaedic conditions, fractures, FIM motor 48-57</w:t>
            </w:r>
          </w:p>
        </w:tc>
        <w:tc>
          <w:tcPr>
            <w:tcW w:w="1560" w:type="dxa"/>
            <w:vAlign w:val="bottom"/>
          </w:tcPr>
          <w:p w:rsidR="00E00FA8" w:rsidRPr="00D0578D" w:rsidRDefault="00E00FA8" w:rsidP="007917C5">
            <w:pPr>
              <w:pStyle w:val="Tabletextrightalign"/>
            </w:pPr>
            <w:r w:rsidRPr="00A41B94">
              <w:t>45</w:t>
            </w:r>
          </w:p>
        </w:tc>
        <w:tc>
          <w:tcPr>
            <w:tcW w:w="1559" w:type="dxa"/>
            <w:shd w:val="clear" w:color="auto" w:fill="auto"/>
            <w:noWrap/>
            <w:vAlign w:val="bottom"/>
            <w:hideMark/>
          </w:tcPr>
          <w:p w:rsidR="00E00FA8" w:rsidRPr="00D0578D" w:rsidRDefault="00E00FA8" w:rsidP="007917C5">
            <w:pPr>
              <w:pStyle w:val="Tabletextrightalign"/>
            </w:pPr>
            <w:r w:rsidRPr="00D0578D">
              <w:t>502</w:t>
            </w:r>
          </w:p>
        </w:tc>
      </w:tr>
      <w:tr w:rsidR="00E00FA8" w:rsidRPr="00D0578D" w:rsidTr="00395A41">
        <w:trPr>
          <w:trHeight w:val="261"/>
        </w:trPr>
        <w:tc>
          <w:tcPr>
            <w:tcW w:w="1575" w:type="dxa"/>
            <w:shd w:val="clear" w:color="auto" w:fill="auto"/>
            <w:noWrap/>
            <w:vAlign w:val="bottom"/>
            <w:hideMark/>
          </w:tcPr>
          <w:p w:rsidR="00E00FA8" w:rsidRPr="00D0578D" w:rsidRDefault="00E00FA8" w:rsidP="00E00FA8">
            <w:pPr>
              <w:pStyle w:val="Tabletext"/>
            </w:pPr>
            <w:r w:rsidRPr="00D0578D">
              <w:t>3229</w:t>
            </w:r>
          </w:p>
        </w:tc>
        <w:tc>
          <w:tcPr>
            <w:tcW w:w="4677" w:type="dxa"/>
          </w:tcPr>
          <w:p w:rsidR="00E00FA8" w:rsidRPr="003164E4" w:rsidRDefault="00E00FA8" w:rsidP="00E00FA8">
            <w:pPr>
              <w:pStyle w:val="Tabletext"/>
            </w:pPr>
            <w:r w:rsidRPr="003164E4">
              <w:t>Orthopaedic conditions, fractures, FIM motor 14-47, FIM cognition 19-35</w:t>
            </w:r>
          </w:p>
        </w:tc>
        <w:tc>
          <w:tcPr>
            <w:tcW w:w="1560" w:type="dxa"/>
            <w:vAlign w:val="bottom"/>
          </w:tcPr>
          <w:p w:rsidR="00E00FA8" w:rsidRPr="00D0578D" w:rsidRDefault="00E00FA8" w:rsidP="007917C5">
            <w:pPr>
              <w:pStyle w:val="Tabletextrightalign"/>
            </w:pPr>
            <w:r w:rsidRPr="00A41B94">
              <w:t>49</w:t>
            </w:r>
          </w:p>
        </w:tc>
        <w:tc>
          <w:tcPr>
            <w:tcW w:w="1559" w:type="dxa"/>
            <w:shd w:val="clear" w:color="auto" w:fill="auto"/>
            <w:noWrap/>
            <w:vAlign w:val="bottom"/>
            <w:hideMark/>
          </w:tcPr>
          <w:p w:rsidR="00E00FA8" w:rsidRPr="00D0578D" w:rsidRDefault="00E00FA8" w:rsidP="007917C5">
            <w:pPr>
              <w:pStyle w:val="Tabletextrightalign"/>
            </w:pPr>
            <w:r w:rsidRPr="00D0578D">
              <w:t>747</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3230</w:t>
            </w:r>
          </w:p>
        </w:tc>
        <w:tc>
          <w:tcPr>
            <w:tcW w:w="4677" w:type="dxa"/>
          </w:tcPr>
          <w:p w:rsidR="00E00FA8" w:rsidRPr="003164E4" w:rsidRDefault="00E00FA8" w:rsidP="00E00FA8">
            <w:pPr>
              <w:pStyle w:val="Tabletext"/>
            </w:pPr>
            <w:r w:rsidRPr="003164E4">
              <w:t>Orthopaedic conditions, fractures, FIM motor 14-47, FIM cognition 5-18</w:t>
            </w:r>
          </w:p>
        </w:tc>
        <w:tc>
          <w:tcPr>
            <w:tcW w:w="1560" w:type="dxa"/>
            <w:vAlign w:val="bottom"/>
          </w:tcPr>
          <w:p w:rsidR="00E00FA8" w:rsidRPr="00D0578D" w:rsidRDefault="00E00FA8" w:rsidP="007917C5">
            <w:pPr>
              <w:pStyle w:val="Tabletextrightalign"/>
            </w:pPr>
            <w:r w:rsidRPr="00A41B94">
              <w:t>10</w:t>
            </w:r>
          </w:p>
        </w:tc>
        <w:tc>
          <w:tcPr>
            <w:tcW w:w="1559" w:type="dxa"/>
            <w:shd w:val="clear" w:color="auto" w:fill="auto"/>
            <w:noWrap/>
            <w:vAlign w:val="bottom"/>
            <w:hideMark/>
          </w:tcPr>
          <w:p w:rsidR="00E00FA8" w:rsidRPr="00D0578D" w:rsidRDefault="00E00FA8" w:rsidP="007917C5">
            <w:pPr>
              <w:pStyle w:val="Tabletextrightalign"/>
            </w:pPr>
            <w:r w:rsidRPr="00D0578D">
              <w:t>133</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3231</w:t>
            </w:r>
          </w:p>
        </w:tc>
        <w:tc>
          <w:tcPr>
            <w:tcW w:w="4677" w:type="dxa"/>
          </w:tcPr>
          <w:p w:rsidR="00E00FA8" w:rsidRPr="003164E4" w:rsidRDefault="00E00FA8" w:rsidP="00E00FA8">
            <w:pPr>
              <w:pStyle w:val="Tabletext"/>
            </w:pPr>
            <w:r w:rsidRPr="003164E4">
              <w:t>Orthopaedic conditions, replacement, FIM motor 72-91</w:t>
            </w:r>
          </w:p>
        </w:tc>
        <w:tc>
          <w:tcPr>
            <w:tcW w:w="1560" w:type="dxa"/>
            <w:vAlign w:val="bottom"/>
          </w:tcPr>
          <w:p w:rsidR="00E00FA8" w:rsidRPr="00D0578D" w:rsidRDefault="00E00FA8" w:rsidP="007917C5">
            <w:pPr>
              <w:pStyle w:val="Tabletextrightalign"/>
            </w:pPr>
            <w:r w:rsidRPr="00A41B94">
              <w:t>7</w:t>
            </w:r>
          </w:p>
        </w:tc>
        <w:tc>
          <w:tcPr>
            <w:tcW w:w="1559" w:type="dxa"/>
            <w:shd w:val="clear" w:color="auto" w:fill="auto"/>
            <w:noWrap/>
            <w:vAlign w:val="bottom"/>
            <w:hideMark/>
          </w:tcPr>
          <w:p w:rsidR="00E00FA8" w:rsidRPr="00D0578D" w:rsidRDefault="00E00FA8" w:rsidP="007917C5">
            <w:pPr>
              <w:pStyle w:val="Tabletextrightalign"/>
            </w:pPr>
            <w:r w:rsidRPr="00D0578D">
              <w:t>47</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3232</w:t>
            </w:r>
          </w:p>
        </w:tc>
        <w:tc>
          <w:tcPr>
            <w:tcW w:w="4677" w:type="dxa"/>
          </w:tcPr>
          <w:p w:rsidR="00E00FA8" w:rsidRPr="003164E4" w:rsidRDefault="00E00FA8" w:rsidP="00E00FA8">
            <w:pPr>
              <w:pStyle w:val="Tabletext"/>
            </w:pPr>
            <w:r w:rsidRPr="003164E4">
              <w:t>Orthopaedic conditions, replacement, FIM motor 49-71</w:t>
            </w:r>
          </w:p>
        </w:tc>
        <w:tc>
          <w:tcPr>
            <w:tcW w:w="1560" w:type="dxa"/>
            <w:vAlign w:val="bottom"/>
          </w:tcPr>
          <w:p w:rsidR="00E00FA8" w:rsidRPr="00D0578D" w:rsidRDefault="00E00FA8" w:rsidP="007917C5">
            <w:pPr>
              <w:pStyle w:val="Tabletextrightalign"/>
            </w:pPr>
            <w:r w:rsidRPr="00A41B94">
              <w:t>28</w:t>
            </w:r>
          </w:p>
        </w:tc>
        <w:tc>
          <w:tcPr>
            <w:tcW w:w="1559" w:type="dxa"/>
            <w:shd w:val="clear" w:color="auto" w:fill="auto"/>
            <w:noWrap/>
            <w:vAlign w:val="bottom"/>
            <w:hideMark/>
          </w:tcPr>
          <w:p w:rsidR="00E00FA8" w:rsidRPr="00D0578D" w:rsidRDefault="00E00FA8" w:rsidP="007917C5">
            <w:pPr>
              <w:pStyle w:val="Tabletextrightalign"/>
            </w:pPr>
            <w:r w:rsidRPr="00D0578D">
              <w:t>323</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3233</w:t>
            </w:r>
          </w:p>
        </w:tc>
        <w:tc>
          <w:tcPr>
            <w:tcW w:w="4677" w:type="dxa"/>
          </w:tcPr>
          <w:p w:rsidR="00E00FA8" w:rsidRPr="003164E4" w:rsidRDefault="00E00FA8" w:rsidP="00E00FA8">
            <w:pPr>
              <w:pStyle w:val="Tabletext"/>
            </w:pPr>
            <w:r w:rsidRPr="003164E4">
              <w:t>Orthopaedic conditions, replacement, FIM motor 14-48</w:t>
            </w:r>
          </w:p>
        </w:tc>
        <w:tc>
          <w:tcPr>
            <w:tcW w:w="1560" w:type="dxa"/>
            <w:vAlign w:val="bottom"/>
          </w:tcPr>
          <w:p w:rsidR="00E00FA8" w:rsidRPr="00D0578D" w:rsidRDefault="00E00FA8" w:rsidP="007917C5">
            <w:pPr>
              <w:pStyle w:val="Tabletextrightalign"/>
            </w:pPr>
            <w:r w:rsidRPr="00A41B94">
              <w:t>7</w:t>
            </w:r>
          </w:p>
        </w:tc>
        <w:tc>
          <w:tcPr>
            <w:tcW w:w="1559" w:type="dxa"/>
            <w:shd w:val="clear" w:color="auto" w:fill="auto"/>
            <w:noWrap/>
            <w:vAlign w:val="bottom"/>
            <w:hideMark/>
          </w:tcPr>
          <w:p w:rsidR="00E00FA8" w:rsidRPr="00D0578D" w:rsidRDefault="00E00FA8" w:rsidP="007917C5">
            <w:pPr>
              <w:pStyle w:val="Tabletextrightalign"/>
            </w:pPr>
            <w:r w:rsidRPr="00D0578D">
              <w:t>99</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3234</w:t>
            </w:r>
          </w:p>
        </w:tc>
        <w:tc>
          <w:tcPr>
            <w:tcW w:w="4677" w:type="dxa"/>
          </w:tcPr>
          <w:p w:rsidR="00E00FA8" w:rsidRPr="003164E4" w:rsidRDefault="00E00FA8" w:rsidP="00E00FA8">
            <w:pPr>
              <w:pStyle w:val="Tabletext"/>
            </w:pPr>
            <w:r w:rsidRPr="003164E4">
              <w:t>Orthopaedic conditions, all other, FIM motor 68-91</w:t>
            </w:r>
          </w:p>
        </w:tc>
        <w:tc>
          <w:tcPr>
            <w:tcW w:w="1560" w:type="dxa"/>
            <w:vAlign w:val="bottom"/>
          </w:tcPr>
          <w:p w:rsidR="00E00FA8" w:rsidRPr="00D0578D" w:rsidRDefault="00E00FA8" w:rsidP="007917C5">
            <w:pPr>
              <w:pStyle w:val="Tabletextrightalign"/>
            </w:pPr>
            <w:r w:rsidRPr="00A41B94">
              <w:t>2</w:t>
            </w:r>
          </w:p>
        </w:tc>
        <w:tc>
          <w:tcPr>
            <w:tcW w:w="1559" w:type="dxa"/>
            <w:shd w:val="clear" w:color="auto" w:fill="auto"/>
            <w:noWrap/>
            <w:vAlign w:val="bottom"/>
            <w:hideMark/>
          </w:tcPr>
          <w:p w:rsidR="00E00FA8" w:rsidRPr="00D0578D" w:rsidRDefault="00E00FA8" w:rsidP="007917C5">
            <w:pPr>
              <w:pStyle w:val="Tabletextrightalign"/>
            </w:pPr>
            <w:r w:rsidRPr="00D0578D">
              <w:t>28</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3235</w:t>
            </w:r>
          </w:p>
        </w:tc>
        <w:tc>
          <w:tcPr>
            <w:tcW w:w="4677" w:type="dxa"/>
          </w:tcPr>
          <w:p w:rsidR="00E00FA8" w:rsidRPr="003164E4" w:rsidRDefault="00E00FA8" w:rsidP="00E00FA8">
            <w:pPr>
              <w:pStyle w:val="Tabletext"/>
            </w:pPr>
            <w:r w:rsidRPr="003164E4">
              <w:t>Orthopaedic conditions, all other, FIM motor 53-67</w:t>
            </w:r>
          </w:p>
        </w:tc>
        <w:tc>
          <w:tcPr>
            <w:tcW w:w="1560" w:type="dxa"/>
            <w:vAlign w:val="bottom"/>
          </w:tcPr>
          <w:p w:rsidR="00E00FA8" w:rsidRPr="00D0578D" w:rsidRDefault="00E00FA8" w:rsidP="007917C5">
            <w:pPr>
              <w:pStyle w:val="Tabletextrightalign"/>
            </w:pPr>
            <w:r w:rsidRPr="00A41B94">
              <w:t>8</w:t>
            </w:r>
          </w:p>
        </w:tc>
        <w:tc>
          <w:tcPr>
            <w:tcW w:w="1559" w:type="dxa"/>
            <w:shd w:val="clear" w:color="auto" w:fill="auto"/>
            <w:noWrap/>
            <w:vAlign w:val="bottom"/>
            <w:hideMark/>
          </w:tcPr>
          <w:p w:rsidR="00E00FA8" w:rsidRPr="00D0578D" w:rsidRDefault="00E00FA8" w:rsidP="007917C5">
            <w:pPr>
              <w:pStyle w:val="Tabletextrightalign"/>
            </w:pPr>
            <w:r w:rsidRPr="00D0578D">
              <w:t>79</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3236</w:t>
            </w:r>
          </w:p>
        </w:tc>
        <w:tc>
          <w:tcPr>
            <w:tcW w:w="4677" w:type="dxa"/>
          </w:tcPr>
          <w:p w:rsidR="00E00FA8" w:rsidRPr="003164E4" w:rsidRDefault="00E00FA8" w:rsidP="00E00FA8">
            <w:pPr>
              <w:pStyle w:val="Tabletext"/>
            </w:pPr>
            <w:r w:rsidRPr="003164E4">
              <w:t>Orthopaedic conditions, all other, FIM motor 14-52</w:t>
            </w:r>
          </w:p>
        </w:tc>
        <w:tc>
          <w:tcPr>
            <w:tcW w:w="1560" w:type="dxa"/>
            <w:vAlign w:val="bottom"/>
          </w:tcPr>
          <w:p w:rsidR="00E00FA8" w:rsidRPr="00D0578D" w:rsidRDefault="00E00FA8" w:rsidP="007917C5">
            <w:pPr>
              <w:pStyle w:val="Tabletextrightalign"/>
            </w:pPr>
            <w:r w:rsidRPr="00A41B94">
              <w:t>7</w:t>
            </w:r>
          </w:p>
        </w:tc>
        <w:tc>
          <w:tcPr>
            <w:tcW w:w="1559" w:type="dxa"/>
            <w:shd w:val="clear" w:color="auto" w:fill="auto"/>
            <w:noWrap/>
            <w:vAlign w:val="bottom"/>
            <w:hideMark/>
          </w:tcPr>
          <w:p w:rsidR="00E00FA8" w:rsidRPr="00D0578D" w:rsidRDefault="00E00FA8" w:rsidP="007917C5">
            <w:pPr>
              <w:pStyle w:val="Tabletextrightalign"/>
            </w:pPr>
            <w:r w:rsidRPr="00D0578D">
              <w:t>113</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3237</w:t>
            </w:r>
          </w:p>
        </w:tc>
        <w:tc>
          <w:tcPr>
            <w:tcW w:w="4677" w:type="dxa"/>
          </w:tcPr>
          <w:p w:rsidR="00E00FA8" w:rsidRPr="003164E4" w:rsidRDefault="00E00FA8" w:rsidP="00E00FA8">
            <w:pPr>
              <w:pStyle w:val="Tabletext"/>
            </w:pPr>
            <w:r w:rsidRPr="003164E4">
              <w:t>Cardiac</w:t>
            </w:r>
          </w:p>
        </w:tc>
        <w:tc>
          <w:tcPr>
            <w:tcW w:w="1560" w:type="dxa"/>
            <w:vAlign w:val="bottom"/>
          </w:tcPr>
          <w:p w:rsidR="00E00FA8" w:rsidRPr="00D0578D" w:rsidRDefault="00E00FA8" w:rsidP="007917C5">
            <w:pPr>
              <w:pStyle w:val="Tabletextrightalign"/>
            </w:pPr>
            <w:r w:rsidRPr="00A41B94">
              <w:t>17</w:t>
            </w:r>
          </w:p>
        </w:tc>
        <w:tc>
          <w:tcPr>
            <w:tcW w:w="1559" w:type="dxa"/>
            <w:shd w:val="clear" w:color="auto" w:fill="auto"/>
            <w:noWrap/>
            <w:vAlign w:val="bottom"/>
            <w:hideMark/>
          </w:tcPr>
          <w:p w:rsidR="00E00FA8" w:rsidRPr="00D0578D" w:rsidRDefault="00E00FA8" w:rsidP="007917C5">
            <w:pPr>
              <w:pStyle w:val="Tabletextrightalign"/>
            </w:pPr>
            <w:r w:rsidRPr="00D0578D">
              <w:t>229</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3238</w:t>
            </w:r>
          </w:p>
        </w:tc>
        <w:tc>
          <w:tcPr>
            <w:tcW w:w="4677" w:type="dxa"/>
          </w:tcPr>
          <w:p w:rsidR="00E00FA8" w:rsidRPr="003164E4" w:rsidRDefault="00E00FA8" w:rsidP="00E00FA8">
            <w:pPr>
              <w:pStyle w:val="Tabletext"/>
            </w:pPr>
            <w:r w:rsidRPr="003164E4">
              <w:t>Major Multiple Trauma, FIM total 101-126</w:t>
            </w:r>
          </w:p>
        </w:tc>
        <w:tc>
          <w:tcPr>
            <w:tcW w:w="1560" w:type="dxa"/>
            <w:vAlign w:val="bottom"/>
          </w:tcPr>
          <w:p w:rsidR="00E00FA8" w:rsidRPr="00D0578D" w:rsidRDefault="00E00FA8" w:rsidP="007917C5">
            <w:pPr>
              <w:pStyle w:val="Tabletextrightalign"/>
            </w:pPr>
            <w:r w:rsidRPr="00A41B94">
              <w:t>5</w:t>
            </w:r>
          </w:p>
        </w:tc>
        <w:tc>
          <w:tcPr>
            <w:tcW w:w="1559" w:type="dxa"/>
            <w:shd w:val="clear" w:color="auto" w:fill="auto"/>
            <w:noWrap/>
            <w:vAlign w:val="bottom"/>
            <w:hideMark/>
          </w:tcPr>
          <w:p w:rsidR="00E00FA8" w:rsidRPr="00D0578D" w:rsidRDefault="00E00FA8" w:rsidP="007917C5">
            <w:pPr>
              <w:pStyle w:val="Tabletextrightalign"/>
            </w:pPr>
            <w:r w:rsidRPr="00D0578D">
              <w:t>30</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3239</w:t>
            </w:r>
          </w:p>
        </w:tc>
        <w:tc>
          <w:tcPr>
            <w:tcW w:w="4677" w:type="dxa"/>
          </w:tcPr>
          <w:p w:rsidR="00E00FA8" w:rsidRPr="003164E4" w:rsidRDefault="00E00FA8" w:rsidP="00E00FA8">
            <w:pPr>
              <w:pStyle w:val="Tabletext"/>
            </w:pPr>
            <w:r w:rsidRPr="003164E4">
              <w:t>Major Multiple Trauma, FIM total 74-100 or Burns</w:t>
            </w:r>
          </w:p>
        </w:tc>
        <w:tc>
          <w:tcPr>
            <w:tcW w:w="1560" w:type="dxa"/>
            <w:vAlign w:val="bottom"/>
          </w:tcPr>
          <w:p w:rsidR="00E00FA8" w:rsidRPr="00D0578D" w:rsidRDefault="00E00FA8" w:rsidP="007917C5">
            <w:pPr>
              <w:pStyle w:val="Tabletextrightalign"/>
            </w:pPr>
            <w:r w:rsidRPr="00A41B94">
              <w:t>10</w:t>
            </w:r>
          </w:p>
        </w:tc>
        <w:tc>
          <w:tcPr>
            <w:tcW w:w="1559" w:type="dxa"/>
            <w:shd w:val="clear" w:color="auto" w:fill="auto"/>
            <w:noWrap/>
            <w:vAlign w:val="bottom"/>
            <w:hideMark/>
          </w:tcPr>
          <w:p w:rsidR="00E00FA8" w:rsidRPr="00D0578D" w:rsidRDefault="00E00FA8" w:rsidP="007917C5">
            <w:pPr>
              <w:pStyle w:val="Tabletextrightalign"/>
            </w:pPr>
            <w:r w:rsidRPr="00D0578D">
              <w:t>158</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3240</w:t>
            </w:r>
          </w:p>
        </w:tc>
        <w:tc>
          <w:tcPr>
            <w:tcW w:w="4677" w:type="dxa"/>
          </w:tcPr>
          <w:p w:rsidR="00E00FA8" w:rsidRPr="003164E4" w:rsidRDefault="00E00FA8" w:rsidP="00E00FA8">
            <w:pPr>
              <w:pStyle w:val="Tabletext"/>
            </w:pPr>
            <w:r w:rsidRPr="003164E4">
              <w:t>Major Multiple Trauma, FIM total 44-73</w:t>
            </w:r>
          </w:p>
        </w:tc>
        <w:tc>
          <w:tcPr>
            <w:tcW w:w="1560" w:type="dxa"/>
            <w:vAlign w:val="bottom"/>
          </w:tcPr>
          <w:p w:rsidR="00E00FA8" w:rsidRPr="00D0578D" w:rsidRDefault="00E00FA8" w:rsidP="007917C5">
            <w:pPr>
              <w:pStyle w:val="Tabletextrightalign"/>
            </w:pPr>
            <w:r w:rsidRPr="00A41B94">
              <w:t>5</w:t>
            </w:r>
          </w:p>
        </w:tc>
        <w:tc>
          <w:tcPr>
            <w:tcW w:w="1559" w:type="dxa"/>
            <w:shd w:val="clear" w:color="auto" w:fill="auto"/>
            <w:noWrap/>
            <w:vAlign w:val="bottom"/>
            <w:hideMark/>
          </w:tcPr>
          <w:p w:rsidR="00E00FA8" w:rsidRPr="00D0578D" w:rsidRDefault="00E00FA8" w:rsidP="007917C5">
            <w:pPr>
              <w:pStyle w:val="Tabletextrightalign"/>
            </w:pPr>
            <w:r w:rsidRPr="00D0578D">
              <w:t>97</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3241</w:t>
            </w:r>
          </w:p>
        </w:tc>
        <w:tc>
          <w:tcPr>
            <w:tcW w:w="4677" w:type="dxa"/>
          </w:tcPr>
          <w:p w:rsidR="00E00FA8" w:rsidRPr="003164E4" w:rsidRDefault="00E00FA8" w:rsidP="00E00FA8">
            <w:pPr>
              <w:pStyle w:val="Tabletext"/>
            </w:pPr>
            <w:r w:rsidRPr="003164E4">
              <w:t>Major Multiple Trauma, FIM total 19-43</w:t>
            </w:r>
          </w:p>
        </w:tc>
        <w:tc>
          <w:tcPr>
            <w:tcW w:w="1560" w:type="dxa"/>
            <w:vAlign w:val="bottom"/>
          </w:tcPr>
          <w:p w:rsidR="00E00FA8" w:rsidRPr="00D0578D" w:rsidRDefault="00E00FA8" w:rsidP="007917C5">
            <w:pPr>
              <w:pStyle w:val="Tabletextrightalign"/>
            </w:pPr>
            <w:r w:rsidRPr="00A41B94">
              <w:t>4</w:t>
            </w:r>
          </w:p>
        </w:tc>
        <w:tc>
          <w:tcPr>
            <w:tcW w:w="1559" w:type="dxa"/>
            <w:shd w:val="clear" w:color="auto" w:fill="auto"/>
            <w:noWrap/>
            <w:vAlign w:val="bottom"/>
            <w:hideMark/>
          </w:tcPr>
          <w:p w:rsidR="00E00FA8" w:rsidRPr="00D0578D" w:rsidRDefault="00E00FA8" w:rsidP="007917C5">
            <w:pPr>
              <w:pStyle w:val="Tabletextrightalign"/>
            </w:pPr>
            <w:r w:rsidRPr="00D0578D">
              <w:t>89</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3242</w:t>
            </w:r>
          </w:p>
        </w:tc>
        <w:tc>
          <w:tcPr>
            <w:tcW w:w="4677" w:type="dxa"/>
          </w:tcPr>
          <w:p w:rsidR="00E00FA8" w:rsidRPr="003164E4" w:rsidRDefault="00E00FA8" w:rsidP="00E00FA8">
            <w:pPr>
              <w:pStyle w:val="Tabletext"/>
            </w:pPr>
            <w:r w:rsidRPr="003164E4">
              <w:t>All other impairments, FIM motor 67-91</w:t>
            </w:r>
          </w:p>
        </w:tc>
        <w:tc>
          <w:tcPr>
            <w:tcW w:w="1560" w:type="dxa"/>
            <w:vAlign w:val="bottom"/>
          </w:tcPr>
          <w:p w:rsidR="00E00FA8" w:rsidRPr="00D0578D" w:rsidRDefault="00E00FA8" w:rsidP="007917C5">
            <w:pPr>
              <w:pStyle w:val="Tabletextrightalign"/>
            </w:pPr>
            <w:r w:rsidRPr="00A41B94">
              <w:t>56</w:t>
            </w:r>
          </w:p>
        </w:tc>
        <w:tc>
          <w:tcPr>
            <w:tcW w:w="1559" w:type="dxa"/>
            <w:shd w:val="clear" w:color="auto" w:fill="auto"/>
            <w:noWrap/>
            <w:vAlign w:val="bottom"/>
            <w:hideMark/>
          </w:tcPr>
          <w:p w:rsidR="00E00FA8" w:rsidRPr="00D0578D" w:rsidRDefault="00E00FA8" w:rsidP="007917C5">
            <w:pPr>
              <w:pStyle w:val="Tabletextrightalign"/>
            </w:pPr>
            <w:r w:rsidRPr="00D0578D">
              <w:t>503</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3243</w:t>
            </w:r>
          </w:p>
        </w:tc>
        <w:tc>
          <w:tcPr>
            <w:tcW w:w="4677" w:type="dxa"/>
          </w:tcPr>
          <w:p w:rsidR="00E00FA8" w:rsidRPr="003164E4" w:rsidRDefault="00E00FA8" w:rsidP="00E00FA8">
            <w:pPr>
              <w:pStyle w:val="Tabletext"/>
            </w:pPr>
            <w:r w:rsidRPr="003164E4">
              <w:t>All other impairments, FIM motor 53-66</w:t>
            </w:r>
          </w:p>
        </w:tc>
        <w:tc>
          <w:tcPr>
            <w:tcW w:w="1560" w:type="dxa"/>
            <w:vAlign w:val="bottom"/>
          </w:tcPr>
          <w:p w:rsidR="00E00FA8" w:rsidRPr="00D0578D" w:rsidRDefault="00E00FA8" w:rsidP="007917C5">
            <w:pPr>
              <w:pStyle w:val="Tabletextrightalign"/>
            </w:pPr>
            <w:r w:rsidRPr="00A41B94">
              <w:t>67</w:t>
            </w:r>
          </w:p>
        </w:tc>
        <w:tc>
          <w:tcPr>
            <w:tcW w:w="1559" w:type="dxa"/>
            <w:shd w:val="clear" w:color="auto" w:fill="auto"/>
            <w:noWrap/>
            <w:vAlign w:val="bottom"/>
            <w:hideMark/>
          </w:tcPr>
          <w:p w:rsidR="00E00FA8" w:rsidRPr="00D0578D" w:rsidRDefault="00E00FA8" w:rsidP="007917C5">
            <w:pPr>
              <w:pStyle w:val="Tabletextrightalign"/>
            </w:pPr>
            <w:r w:rsidRPr="00D0578D">
              <w:t>803</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3244</w:t>
            </w:r>
          </w:p>
        </w:tc>
        <w:tc>
          <w:tcPr>
            <w:tcW w:w="4677" w:type="dxa"/>
          </w:tcPr>
          <w:p w:rsidR="00E00FA8" w:rsidRPr="003164E4" w:rsidRDefault="00E00FA8" w:rsidP="00E00FA8">
            <w:pPr>
              <w:pStyle w:val="Tabletext"/>
            </w:pPr>
            <w:r w:rsidRPr="003164E4">
              <w:t>All other impairments, FIM motor 25-52</w:t>
            </w:r>
          </w:p>
        </w:tc>
        <w:tc>
          <w:tcPr>
            <w:tcW w:w="1560" w:type="dxa"/>
            <w:vAlign w:val="bottom"/>
          </w:tcPr>
          <w:p w:rsidR="00E00FA8" w:rsidRPr="00D0578D" w:rsidRDefault="00E00FA8" w:rsidP="007917C5">
            <w:pPr>
              <w:pStyle w:val="Tabletextrightalign"/>
            </w:pPr>
            <w:r w:rsidRPr="00A41B94">
              <w:t>70</w:t>
            </w:r>
          </w:p>
        </w:tc>
        <w:tc>
          <w:tcPr>
            <w:tcW w:w="1559" w:type="dxa"/>
            <w:shd w:val="clear" w:color="auto" w:fill="auto"/>
            <w:noWrap/>
            <w:vAlign w:val="bottom"/>
            <w:hideMark/>
          </w:tcPr>
          <w:p w:rsidR="00E00FA8" w:rsidRPr="00D0578D" w:rsidRDefault="00E00FA8" w:rsidP="007917C5">
            <w:pPr>
              <w:pStyle w:val="Tabletextrightalign"/>
            </w:pPr>
            <w:r w:rsidRPr="00D0578D">
              <w:t>824</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3245</w:t>
            </w:r>
          </w:p>
        </w:tc>
        <w:tc>
          <w:tcPr>
            <w:tcW w:w="4677" w:type="dxa"/>
          </w:tcPr>
          <w:p w:rsidR="00E00FA8" w:rsidRPr="003164E4" w:rsidRDefault="00E00FA8" w:rsidP="00E00FA8">
            <w:pPr>
              <w:pStyle w:val="Tabletext"/>
            </w:pPr>
            <w:r w:rsidRPr="003164E4">
              <w:t>All other impairments, FIM motor 14-24</w:t>
            </w:r>
          </w:p>
        </w:tc>
        <w:tc>
          <w:tcPr>
            <w:tcW w:w="1560" w:type="dxa"/>
            <w:vAlign w:val="bottom"/>
          </w:tcPr>
          <w:p w:rsidR="00E00FA8" w:rsidRPr="00D0578D" w:rsidRDefault="00E00FA8" w:rsidP="007917C5">
            <w:pPr>
              <w:pStyle w:val="Tabletextrightalign"/>
            </w:pPr>
            <w:r w:rsidRPr="00A41B94">
              <w:t>16</w:t>
            </w:r>
          </w:p>
        </w:tc>
        <w:tc>
          <w:tcPr>
            <w:tcW w:w="1559" w:type="dxa"/>
            <w:shd w:val="clear" w:color="auto" w:fill="auto"/>
            <w:noWrap/>
            <w:vAlign w:val="bottom"/>
            <w:hideMark/>
          </w:tcPr>
          <w:p w:rsidR="00E00FA8" w:rsidRPr="00D0578D" w:rsidRDefault="00E00FA8" w:rsidP="007917C5">
            <w:pPr>
              <w:pStyle w:val="Tabletextrightalign"/>
            </w:pPr>
            <w:r w:rsidRPr="00D0578D">
              <w:t>156</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3251</w:t>
            </w:r>
          </w:p>
        </w:tc>
        <w:tc>
          <w:tcPr>
            <w:tcW w:w="4677" w:type="dxa"/>
          </w:tcPr>
          <w:p w:rsidR="00E00FA8" w:rsidRPr="003164E4" w:rsidRDefault="00E00FA8" w:rsidP="00E00FA8">
            <w:pPr>
              <w:pStyle w:val="Tabletext"/>
            </w:pPr>
            <w:r w:rsidRPr="003164E4">
              <w:t>Brain, Major Multiple Trauma &amp; Pulmonary</w:t>
            </w:r>
          </w:p>
        </w:tc>
        <w:tc>
          <w:tcPr>
            <w:tcW w:w="1560" w:type="dxa"/>
            <w:vAlign w:val="bottom"/>
          </w:tcPr>
          <w:p w:rsidR="00E00FA8" w:rsidRPr="00D0578D" w:rsidRDefault="00E00FA8" w:rsidP="007917C5">
            <w:pPr>
              <w:pStyle w:val="Tabletextrightalign"/>
            </w:pPr>
            <w:r w:rsidRPr="00A41B94">
              <w:t>5</w:t>
            </w:r>
          </w:p>
        </w:tc>
        <w:tc>
          <w:tcPr>
            <w:tcW w:w="1559" w:type="dxa"/>
            <w:shd w:val="clear" w:color="auto" w:fill="auto"/>
            <w:noWrap/>
            <w:vAlign w:val="bottom"/>
            <w:hideMark/>
          </w:tcPr>
          <w:p w:rsidR="00E00FA8" w:rsidRPr="00D0578D" w:rsidRDefault="00E00FA8" w:rsidP="007917C5">
            <w:pPr>
              <w:pStyle w:val="Tabletextrightalign"/>
            </w:pPr>
            <w:r w:rsidRPr="00D0578D">
              <w:t>33</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3252</w:t>
            </w:r>
          </w:p>
        </w:tc>
        <w:tc>
          <w:tcPr>
            <w:tcW w:w="4677" w:type="dxa"/>
          </w:tcPr>
          <w:p w:rsidR="00E00FA8" w:rsidRPr="003164E4" w:rsidRDefault="00E00FA8" w:rsidP="00E00FA8">
            <w:pPr>
              <w:pStyle w:val="Tabletext"/>
            </w:pPr>
            <w:r w:rsidRPr="003164E4">
              <w:t>Burns, Cardiac, Pain, Spine, &amp; Neurological</w:t>
            </w:r>
          </w:p>
        </w:tc>
        <w:tc>
          <w:tcPr>
            <w:tcW w:w="1560" w:type="dxa"/>
            <w:vAlign w:val="bottom"/>
          </w:tcPr>
          <w:p w:rsidR="00E00FA8" w:rsidRPr="00D0578D" w:rsidRDefault="00E00FA8" w:rsidP="007917C5">
            <w:pPr>
              <w:pStyle w:val="Tabletextrightalign"/>
            </w:pPr>
            <w:r w:rsidRPr="00A41B94">
              <w:t>14</w:t>
            </w:r>
          </w:p>
        </w:tc>
        <w:tc>
          <w:tcPr>
            <w:tcW w:w="1559" w:type="dxa"/>
            <w:shd w:val="clear" w:color="auto" w:fill="auto"/>
            <w:noWrap/>
            <w:vAlign w:val="bottom"/>
            <w:hideMark/>
          </w:tcPr>
          <w:p w:rsidR="00E00FA8" w:rsidRPr="00D0578D" w:rsidRDefault="00E00FA8" w:rsidP="007917C5">
            <w:pPr>
              <w:pStyle w:val="Tabletextrightalign"/>
            </w:pPr>
            <w:r w:rsidRPr="00D0578D">
              <w:t>76</w:t>
            </w:r>
          </w:p>
        </w:tc>
      </w:tr>
      <w:tr w:rsidR="00E00FA8" w:rsidRPr="00D0578D" w:rsidTr="00E00FA8">
        <w:trPr>
          <w:trHeight w:val="20"/>
        </w:trPr>
        <w:tc>
          <w:tcPr>
            <w:tcW w:w="1575" w:type="dxa"/>
            <w:shd w:val="clear" w:color="auto" w:fill="auto"/>
            <w:noWrap/>
            <w:vAlign w:val="bottom"/>
            <w:hideMark/>
          </w:tcPr>
          <w:p w:rsidR="00E00FA8" w:rsidRPr="00D0578D" w:rsidRDefault="00E00FA8" w:rsidP="00E00FA8">
            <w:pPr>
              <w:pStyle w:val="Tabletext"/>
            </w:pPr>
            <w:r w:rsidRPr="00D0578D">
              <w:t>3253</w:t>
            </w:r>
          </w:p>
        </w:tc>
        <w:tc>
          <w:tcPr>
            <w:tcW w:w="4677" w:type="dxa"/>
          </w:tcPr>
          <w:p w:rsidR="00E00FA8" w:rsidRPr="003164E4" w:rsidRDefault="00E00FA8" w:rsidP="00E00FA8">
            <w:pPr>
              <w:pStyle w:val="Tabletext"/>
            </w:pPr>
            <w:r w:rsidRPr="003164E4">
              <w:t>All other impairments</w:t>
            </w:r>
          </w:p>
        </w:tc>
        <w:tc>
          <w:tcPr>
            <w:tcW w:w="1560" w:type="dxa"/>
            <w:vAlign w:val="bottom"/>
          </w:tcPr>
          <w:p w:rsidR="00E00FA8" w:rsidRPr="00D0578D" w:rsidRDefault="00E00FA8" w:rsidP="007917C5">
            <w:pPr>
              <w:pStyle w:val="Tabletextrightalign"/>
            </w:pPr>
            <w:r w:rsidRPr="00A41B94">
              <w:t>38</w:t>
            </w:r>
          </w:p>
        </w:tc>
        <w:tc>
          <w:tcPr>
            <w:tcW w:w="1559" w:type="dxa"/>
            <w:shd w:val="clear" w:color="auto" w:fill="auto"/>
            <w:noWrap/>
            <w:vAlign w:val="bottom"/>
            <w:hideMark/>
          </w:tcPr>
          <w:p w:rsidR="00E00FA8" w:rsidRPr="00D0578D" w:rsidRDefault="00E00FA8" w:rsidP="007917C5">
            <w:pPr>
              <w:pStyle w:val="Tabletextrightalign"/>
            </w:pPr>
            <w:r w:rsidRPr="00D0578D">
              <w:t>215</w:t>
            </w:r>
          </w:p>
        </w:tc>
      </w:tr>
      <w:tr w:rsidR="00E00FA8" w:rsidRPr="00D0578D" w:rsidTr="00E00FA8">
        <w:trPr>
          <w:trHeight w:val="20"/>
        </w:trPr>
        <w:tc>
          <w:tcPr>
            <w:tcW w:w="1575" w:type="dxa"/>
            <w:shd w:val="clear" w:color="auto" w:fill="EEECE1" w:themeFill="background2"/>
            <w:noWrap/>
            <w:vAlign w:val="bottom"/>
            <w:hideMark/>
          </w:tcPr>
          <w:p w:rsidR="00E00FA8" w:rsidRPr="00D0578D" w:rsidRDefault="00E00FA8" w:rsidP="00E00FA8">
            <w:pPr>
              <w:pStyle w:val="Tabletext"/>
            </w:pPr>
            <w:r w:rsidRPr="00D0578D">
              <w:t>3406</w:t>
            </w:r>
          </w:p>
        </w:tc>
        <w:tc>
          <w:tcPr>
            <w:tcW w:w="4677" w:type="dxa"/>
            <w:shd w:val="clear" w:color="auto" w:fill="EEECE1" w:themeFill="background2"/>
          </w:tcPr>
          <w:p w:rsidR="00E00FA8" w:rsidRPr="003164E4" w:rsidRDefault="00E00FA8" w:rsidP="00E00FA8">
            <w:pPr>
              <w:pStyle w:val="Tabletext"/>
            </w:pPr>
            <w:r w:rsidRPr="003164E4">
              <w:t>FIM cognition 16-35, FIM motor 51-77</w:t>
            </w:r>
          </w:p>
        </w:tc>
        <w:tc>
          <w:tcPr>
            <w:tcW w:w="1560" w:type="dxa"/>
            <w:shd w:val="clear" w:color="auto" w:fill="EEECE1" w:themeFill="background2"/>
            <w:vAlign w:val="bottom"/>
          </w:tcPr>
          <w:p w:rsidR="00E00FA8" w:rsidRPr="00D0578D" w:rsidRDefault="00E00FA8" w:rsidP="007917C5">
            <w:pPr>
              <w:pStyle w:val="Tabletextrightalign"/>
            </w:pPr>
            <w:r w:rsidRPr="00A41B94">
              <w:t>1</w:t>
            </w:r>
          </w:p>
        </w:tc>
        <w:tc>
          <w:tcPr>
            <w:tcW w:w="1559" w:type="dxa"/>
            <w:shd w:val="clear" w:color="auto" w:fill="EEECE1" w:themeFill="background2"/>
            <w:noWrap/>
            <w:vAlign w:val="bottom"/>
            <w:hideMark/>
          </w:tcPr>
          <w:p w:rsidR="00E00FA8" w:rsidRPr="00D0578D" w:rsidRDefault="00E00FA8" w:rsidP="007917C5">
            <w:pPr>
              <w:pStyle w:val="Tabletextrightalign"/>
            </w:pPr>
            <w:r w:rsidRPr="00D0578D">
              <w:t>1</w:t>
            </w:r>
          </w:p>
        </w:tc>
      </w:tr>
      <w:tr w:rsidR="00E00FA8" w:rsidRPr="00D0578D" w:rsidTr="00E00FA8">
        <w:trPr>
          <w:trHeight w:val="20"/>
        </w:trPr>
        <w:tc>
          <w:tcPr>
            <w:tcW w:w="1575" w:type="dxa"/>
            <w:shd w:val="clear" w:color="auto" w:fill="EEECE1" w:themeFill="background2"/>
            <w:noWrap/>
            <w:vAlign w:val="bottom"/>
            <w:hideMark/>
          </w:tcPr>
          <w:p w:rsidR="00E00FA8" w:rsidRPr="00D0578D" w:rsidRDefault="00E00FA8" w:rsidP="00E00FA8">
            <w:pPr>
              <w:pStyle w:val="Tabletext"/>
            </w:pPr>
            <w:r w:rsidRPr="00D0578D">
              <w:t>3503</w:t>
            </w:r>
          </w:p>
        </w:tc>
        <w:tc>
          <w:tcPr>
            <w:tcW w:w="4677" w:type="dxa"/>
            <w:shd w:val="clear" w:color="auto" w:fill="EEECE1" w:themeFill="background2"/>
          </w:tcPr>
          <w:p w:rsidR="00E00FA8" w:rsidRPr="003164E4" w:rsidRDefault="00E00FA8" w:rsidP="00E00FA8">
            <w:pPr>
              <w:pStyle w:val="Tabletext"/>
            </w:pPr>
            <w:r w:rsidRPr="003164E4">
              <w:t>Respite, RUG-ADL 4</w:t>
            </w:r>
          </w:p>
        </w:tc>
        <w:tc>
          <w:tcPr>
            <w:tcW w:w="1560" w:type="dxa"/>
            <w:shd w:val="clear" w:color="auto" w:fill="EEECE1" w:themeFill="background2"/>
            <w:vAlign w:val="bottom"/>
          </w:tcPr>
          <w:p w:rsidR="00E00FA8" w:rsidRPr="00D0578D" w:rsidRDefault="00E00FA8" w:rsidP="007917C5">
            <w:pPr>
              <w:pStyle w:val="Tabletextrightalign"/>
            </w:pPr>
            <w:r w:rsidRPr="00A41B94">
              <w:t>1</w:t>
            </w:r>
          </w:p>
        </w:tc>
        <w:tc>
          <w:tcPr>
            <w:tcW w:w="1559" w:type="dxa"/>
            <w:shd w:val="clear" w:color="auto" w:fill="EEECE1" w:themeFill="background2"/>
            <w:noWrap/>
            <w:vAlign w:val="bottom"/>
            <w:hideMark/>
          </w:tcPr>
          <w:p w:rsidR="00E00FA8" w:rsidRPr="00D0578D" w:rsidRDefault="00E00FA8" w:rsidP="007917C5">
            <w:pPr>
              <w:pStyle w:val="Tabletextrightalign"/>
            </w:pPr>
            <w:r w:rsidRPr="00D0578D">
              <w:t>1</w:t>
            </w:r>
          </w:p>
        </w:tc>
      </w:tr>
      <w:tr w:rsidR="00E00FA8" w:rsidRPr="00D0578D" w:rsidTr="00E00FA8">
        <w:trPr>
          <w:trHeight w:val="20"/>
        </w:trPr>
        <w:tc>
          <w:tcPr>
            <w:tcW w:w="1575" w:type="dxa"/>
            <w:shd w:val="clear" w:color="auto" w:fill="EEECE1" w:themeFill="background2"/>
            <w:noWrap/>
            <w:vAlign w:val="bottom"/>
            <w:hideMark/>
          </w:tcPr>
          <w:p w:rsidR="00E00FA8" w:rsidRPr="00D0578D" w:rsidRDefault="00E00FA8" w:rsidP="00E00FA8">
            <w:pPr>
              <w:pStyle w:val="Tabletext"/>
            </w:pPr>
            <w:r w:rsidRPr="00D0578D">
              <w:t>3504</w:t>
            </w:r>
          </w:p>
        </w:tc>
        <w:tc>
          <w:tcPr>
            <w:tcW w:w="4677" w:type="dxa"/>
            <w:shd w:val="clear" w:color="auto" w:fill="EEECE1" w:themeFill="background2"/>
          </w:tcPr>
          <w:p w:rsidR="00E00FA8" w:rsidRPr="003164E4" w:rsidRDefault="00E00FA8" w:rsidP="00E00FA8">
            <w:pPr>
              <w:pStyle w:val="Tabletext"/>
            </w:pPr>
            <w:r w:rsidRPr="003164E4">
              <w:t>Nursing Home Type, RUG-ADL 11-18</w:t>
            </w:r>
          </w:p>
        </w:tc>
        <w:tc>
          <w:tcPr>
            <w:tcW w:w="1560" w:type="dxa"/>
            <w:shd w:val="clear" w:color="auto" w:fill="EEECE1" w:themeFill="background2"/>
            <w:vAlign w:val="bottom"/>
          </w:tcPr>
          <w:p w:rsidR="00E00FA8" w:rsidRPr="00D0578D" w:rsidRDefault="00E00FA8" w:rsidP="007917C5">
            <w:pPr>
              <w:pStyle w:val="Tabletextrightalign"/>
            </w:pPr>
            <w:r w:rsidRPr="00A41B94">
              <w:t>10</w:t>
            </w:r>
          </w:p>
        </w:tc>
        <w:tc>
          <w:tcPr>
            <w:tcW w:w="1559" w:type="dxa"/>
            <w:shd w:val="clear" w:color="auto" w:fill="EEECE1" w:themeFill="background2"/>
            <w:noWrap/>
            <w:vAlign w:val="bottom"/>
            <w:hideMark/>
          </w:tcPr>
          <w:p w:rsidR="00E00FA8" w:rsidRPr="00D0578D" w:rsidRDefault="00E00FA8" w:rsidP="007917C5">
            <w:pPr>
              <w:pStyle w:val="Tabletextrightalign"/>
            </w:pPr>
            <w:r w:rsidRPr="00D0578D">
              <w:t>60</w:t>
            </w:r>
          </w:p>
        </w:tc>
      </w:tr>
      <w:tr w:rsidR="00E00FA8" w:rsidRPr="00D0578D" w:rsidTr="00E00FA8">
        <w:trPr>
          <w:trHeight w:val="20"/>
        </w:trPr>
        <w:tc>
          <w:tcPr>
            <w:tcW w:w="1575" w:type="dxa"/>
            <w:shd w:val="clear" w:color="auto" w:fill="EEECE1" w:themeFill="background2"/>
            <w:noWrap/>
            <w:vAlign w:val="bottom"/>
            <w:hideMark/>
          </w:tcPr>
          <w:p w:rsidR="00E00FA8" w:rsidRPr="00D0578D" w:rsidRDefault="00E00FA8" w:rsidP="00E00FA8">
            <w:pPr>
              <w:pStyle w:val="Tabletext"/>
            </w:pPr>
            <w:r w:rsidRPr="00D0578D">
              <w:t>3505</w:t>
            </w:r>
          </w:p>
        </w:tc>
        <w:tc>
          <w:tcPr>
            <w:tcW w:w="4677" w:type="dxa"/>
            <w:shd w:val="clear" w:color="auto" w:fill="EEECE1" w:themeFill="background2"/>
          </w:tcPr>
          <w:p w:rsidR="00E00FA8" w:rsidRPr="003164E4" w:rsidRDefault="00E00FA8" w:rsidP="00E00FA8">
            <w:pPr>
              <w:pStyle w:val="Tabletext"/>
            </w:pPr>
            <w:r w:rsidRPr="003164E4">
              <w:t>Nursing Home Type, RUG-ADL 4-10</w:t>
            </w:r>
          </w:p>
        </w:tc>
        <w:tc>
          <w:tcPr>
            <w:tcW w:w="1560" w:type="dxa"/>
            <w:shd w:val="clear" w:color="auto" w:fill="EEECE1" w:themeFill="background2"/>
            <w:vAlign w:val="bottom"/>
          </w:tcPr>
          <w:p w:rsidR="00E00FA8" w:rsidRPr="00D0578D" w:rsidRDefault="00E00FA8" w:rsidP="007917C5">
            <w:pPr>
              <w:pStyle w:val="Tabletextrightalign"/>
            </w:pPr>
            <w:r w:rsidRPr="00A41B94">
              <w:t>8</w:t>
            </w:r>
          </w:p>
        </w:tc>
        <w:tc>
          <w:tcPr>
            <w:tcW w:w="1559" w:type="dxa"/>
            <w:shd w:val="clear" w:color="auto" w:fill="EEECE1" w:themeFill="background2"/>
            <w:noWrap/>
            <w:vAlign w:val="bottom"/>
            <w:hideMark/>
          </w:tcPr>
          <w:p w:rsidR="00E00FA8" w:rsidRPr="00D0578D" w:rsidRDefault="00E00FA8" w:rsidP="007917C5">
            <w:pPr>
              <w:pStyle w:val="Tabletextrightalign"/>
            </w:pPr>
            <w:r w:rsidRPr="00D0578D">
              <w:t>33</w:t>
            </w:r>
          </w:p>
        </w:tc>
      </w:tr>
      <w:tr w:rsidR="00E00FA8" w:rsidRPr="00D0578D" w:rsidTr="00E00FA8">
        <w:trPr>
          <w:trHeight w:val="20"/>
        </w:trPr>
        <w:tc>
          <w:tcPr>
            <w:tcW w:w="1575" w:type="dxa"/>
            <w:shd w:val="clear" w:color="auto" w:fill="EEECE1" w:themeFill="background2"/>
            <w:noWrap/>
            <w:vAlign w:val="bottom"/>
            <w:hideMark/>
          </w:tcPr>
          <w:p w:rsidR="00E00FA8" w:rsidRPr="00D0578D" w:rsidRDefault="00E00FA8" w:rsidP="00E00FA8">
            <w:pPr>
              <w:pStyle w:val="Tabletext"/>
            </w:pPr>
            <w:r w:rsidRPr="00D0578D">
              <w:t>3506</w:t>
            </w:r>
          </w:p>
        </w:tc>
        <w:tc>
          <w:tcPr>
            <w:tcW w:w="4677" w:type="dxa"/>
            <w:shd w:val="clear" w:color="auto" w:fill="EEECE1" w:themeFill="background2"/>
          </w:tcPr>
          <w:p w:rsidR="00E00FA8" w:rsidRPr="003164E4" w:rsidRDefault="00E00FA8" w:rsidP="00E00FA8">
            <w:pPr>
              <w:pStyle w:val="Tabletext"/>
            </w:pPr>
            <w:r w:rsidRPr="003164E4">
              <w:t>Convalescent care</w:t>
            </w:r>
          </w:p>
        </w:tc>
        <w:tc>
          <w:tcPr>
            <w:tcW w:w="1560" w:type="dxa"/>
            <w:shd w:val="clear" w:color="auto" w:fill="EEECE1" w:themeFill="background2"/>
            <w:vAlign w:val="bottom"/>
          </w:tcPr>
          <w:p w:rsidR="00E00FA8" w:rsidRPr="00D0578D" w:rsidRDefault="00E00FA8" w:rsidP="007917C5">
            <w:pPr>
              <w:pStyle w:val="Tabletextrightalign"/>
            </w:pPr>
            <w:r w:rsidRPr="00A41B94">
              <w:t>6</w:t>
            </w:r>
          </w:p>
        </w:tc>
        <w:tc>
          <w:tcPr>
            <w:tcW w:w="1559" w:type="dxa"/>
            <w:shd w:val="clear" w:color="auto" w:fill="EEECE1" w:themeFill="background2"/>
            <w:noWrap/>
            <w:vAlign w:val="bottom"/>
            <w:hideMark/>
          </w:tcPr>
          <w:p w:rsidR="00E00FA8" w:rsidRPr="00D0578D" w:rsidRDefault="00E00FA8" w:rsidP="007917C5">
            <w:pPr>
              <w:pStyle w:val="Tabletextrightalign"/>
            </w:pPr>
            <w:r w:rsidRPr="00D0578D">
              <w:t>24</w:t>
            </w:r>
          </w:p>
        </w:tc>
      </w:tr>
      <w:tr w:rsidR="00E00FA8" w:rsidRPr="00D0578D" w:rsidTr="00E00FA8">
        <w:trPr>
          <w:trHeight w:val="20"/>
        </w:trPr>
        <w:tc>
          <w:tcPr>
            <w:tcW w:w="1575" w:type="dxa"/>
            <w:shd w:val="clear" w:color="auto" w:fill="EEECE1" w:themeFill="background2"/>
            <w:noWrap/>
            <w:vAlign w:val="bottom"/>
            <w:hideMark/>
          </w:tcPr>
          <w:p w:rsidR="00E00FA8" w:rsidRPr="00D0578D" w:rsidRDefault="00E00FA8" w:rsidP="00E00FA8">
            <w:pPr>
              <w:pStyle w:val="Tabletext"/>
            </w:pPr>
            <w:r w:rsidRPr="00D0578D">
              <w:t>3507</w:t>
            </w:r>
          </w:p>
        </w:tc>
        <w:tc>
          <w:tcPr>
            <w:tcW w:w="4677" w:type="dxa"/>
            <w:shd w:val="clear" w:color="auto" w:fill="EEECE1" w:themeFill="background2"/>
          </w:tcPr>
          <w:p w:rsidR="00E00FA8" w:rsidRPr="003164E4" w:rsidRDefault="00E00FA8" w:rsidP="00E00FA8">
            <w:pPr>
              <w:pStyle w:val="Tabletext"/>
            </w:pPr>
            <w:r w:rsidRPr="003164E4">
              <w:t>Other maintenance, RUG-ADL 14-18</w:t>
            </w:r>
          </w:p>
        </w:tc>
        <w:tc>
          <w:tcPr>
            <w:tcW w:w="1560" w:type="dxa"/>
            <w:shd w:val="clear" w:color="auto" w:fill="EEECE1" w:themeFill="background2"/>
            <w:vAlign w:val="bottom"/>
          </w:tcPr>
          <w:p w:rsidR="00E00FA8" w:rsidRPr="00D0578D" w:rsidRDefault="00E00FA8" w:rsidP="007917C5">
            <w:pPr>
              <w:pStyle w:val="Tabletextrightalign"/>
            </w:pPr>
            <w:r w:rsidRPr="00A41B94">
              <w:t>3</w:t>
            </w:r>
          </w:p>
        </w:tc>
        <w:tc>
          <w:tcPr>
            <w:tcW w:w="1559" w:type="dxa"/>
            <w:shd w:val="clear" w:color="auto" w:fill="EEECE1" w:themeFill="background2"/>
            <w:noWrap/>
            <w:vAlign w:val="bottom"/>
            <w:hideMark/>
          </w:tcPr>
          <w:p w:rsidR="00E00FA8" w:rsidRPr="00D0578D" w:rsidRDefault="00E00FA8" w:rsidP="007917C5">
            <w:pPr>
              <w:pStyle w:val="Tabletextrightalign"/>
            </w:pPr>
            <w:r w:rsidRPr="00D0578D">
              <w:t>30</w:t>
            </w:r>
          </w:p>
        </w:tc>
      </w:tr>
      <w:tr w:rsidR="00E00FA8" w:rsidRPr="00D0578D" w:rsidTr="00E00FA8">
        <w:trPr>
          <w:trHeight w:val="20"/>
        </w:trPr>
        <w:tc>
          <w:tcPr>
            <w:tcW w:w="1575" w:type="dxa"/>
            <w:shd w:val="clear" w:color="auto" w:fill="EEECE1" w:themeFill="background2"/>
            <w:noWrap/>
            <w:vAlign w:val="bottom"/>
            <w:hideMark/>
          </w:tcPr>
          <w:p w:rsidR="00E00FA8" w:rsidRPr="00D0578D" w:rsidRDefault="00E00FA8" w:rsidP="00E00FA8">
            <w:pPr>
              <w:pStyle w:val="Tabletext"/>
            </w:pPr>
            <w:r w:rsidRPr="00D0578D">
              <w:lastRenderedPageBreak/>
              <w:t>3508</w:t>
            </w:r>
          </w:p>
        </w:tc>
        <w:tc>
          <w:tcPr>
            <w:tcW w:w="4677" w:type="dxa"/>
            <w:shd w:val="clear" w:color="auto" w:fill="EEECE1" w:themeFill="background2"/>
          </w:tcPr>
          <w:p w:rsidR="00E00FA8" w:rsidRPr="003164E4" w:rsidRDefault="00E00FA8" w:rsidP="00E00FA8">
            <w:pPr>
              <w:pStyle w:val="Tabletext"/>
            </w:pPr>
            <w:r w:rsidRPr="003164E4">
              <w:t>Other maintenance, RUG-ADL 4-13</w:t>
            </w:r>
          </w:p>
        </w:tc>
        <w:tc>
          <w:tcPr>
            <w:tcW w:w="1560" w:type="dxa"/>
            <w:shd w:val="clear" w:color="auto" w:fill="EEECE1" w:themeFill="background2"/>
            <w:vAlign w:val="bottom"/>
          </w:tcPr>
          <w:p w:rsidR="00E00FA8" w:rsidRPr="00D0578D" w:rsidRDefault="00E00FA8" w:rsidP="007917C5">
            <w:pPr>
              <w:pStyle w:val="Tabletextrightalign"/>
            </w:pPr>
            <w:r w:rsidRPr="00A41B94">
              <w:t>12</w:t>
            </w:r>
          </w:p>
        </w:tc>
        <w:tc>
          <w:tcPr>
            <w:tcW w:w="1559" w:type="dxa"/>
            <w:shd w:val="clear" w:color="auto" w:fill="EEECE1" w:themeFill="background2"/>
            <w:noWrap/>
            <w:vAlign w:val="bottom"/>
            <w:hideMark/>
          </w:tcPr>
          <w:p w:rsidR="00E00FA8" w:rsidRPr="00D0578D" w:rsidRDefault="00E00FA8" w:rsidP="007917C5">
            <w:pPr>
              <w:pStyle w:val="Tabletextrightalign"/>
            </w:pPr>
            <w:r w:rsidRPr="00D0578D">
              <w:t>98</w:t>
            </w:r>
          </w:p>
        </w:tc>
      </w:tr>
      <w:tr w:rsidR="00E00FA8" w:rsidRPr="00D0578D" w:rsidTr="00E00FA8">
        <w:trPr>
          <w:trHeight w:val="20"/>
        </w:trPr>
        <w:tc>
          <w:tcPr>
            <w:tcW w:w="1575" w:type="dxa"/>
            <w:shd w:val="clear" w:color="auto" w:fill="EEECE1" w:themeFill="background2"/>
            <w:noWrap/>
            <w:vAlign w:val="bottom"/>
            <w:hideMark/>
          </w:tcPr>
          <w:p w:rsidR="00E00FA8" w:rsidRPr="00D0578D" w:rsidRDefault="00E00FA8" w:rsidP="00E00FA8">
            <w:pPr>
              <w:pStyle w:val="Tabletext"/>
            </w:pPr>
            <w:r w:rsidRPr="00D0578D">
              <w:t>3509</w:t>
            </w:r>
          </w:p>
        </w:tc>
        <w:tc>
          <w:tcPr>
            <w:tcW w:w="4677" w:type="dxa"/>
            <w:shd w:val="clear" w:color="auto" w:fill="EEECE1" w:themeFill="background2"/>
          </w:tcPr>
          <w:p w:rsidR="00E00FA8" w:rsidRPr="003164E4" w:rsidRDefault="00E00FA8" w:rsidP="00E00FA8">
            <w:pPr>
              <w:pStyle w:val="Tabletext"/>
            </w:pPr>
            <w:r w:rsidRPr="003164E4">
              <w:t>Long term care, RUG-ADL 17-18</w:t>
            </w:r>
          </w:p>
        </w:tc>
        <w:tc>
          <w:tcPr>
            <w:tcW w:w="1560" w:type="dxa"/>
            <w:shd w:val="clear" w:color="auto" w:fill="EEECE1" w:themeFill="background2"/>
            <w:vAlign w:val="bottom"/>
          </w:tcPr>
          <w:p w:rsidR="00E00FA8" w:rsidRPr="00D0578D" w:rsidRDefault="00E00FA8" w:rsidP="007917C5">
            <w:pPr>
              <w:pStyle w:val="Tabletextrightalign"/>
            </w:pPr>
            <w:r w:rsidRPr="00A41B94">
              <w:t>1</w:t>
            </w:r>
          </w:p>
        </w:tc>
        <w:tc>
          <w:tcPr>
            <w:tcW w:w="1559" w:type="dxa"/>
            <w:shd w:val="clear" w:color="auto" w:fill="EEECE1" w:themeFill="background2"/>
            <w:noWrap/>
            <w:vAlign w:val="bottom"/>
            <w:hideMark/>
          </w:tcPr>
          <w:p w:rsidR="00E00FA8" w:rsidRPr="00D0578D" w:rsidRDefault="00E00FA8" w:rsidP="007917C5">
            <w:pPr>
              <w:pStyle w:val="Tabletextrightalign"/>
            </w:pPr>
            <w:r w:rsidRPr="00D0578D">
              <w:t>33</w:t>
            </w:r>
          </w:p>
        </w:tc>
      </w:tr>
      <w:tr w:rsidR="00E00FA8" w:rsidRPr="00D0578D" w:rsidTr="00B3219E">
        <w:trPr>
          <w:trHeight w:val="236"/>
        </w:trPr>
        <w:tc>
          <w:tcPr>
            <w:tcW w:w="1575" w:type="dxa"/>
            <w:shd w:val="clear" w:color="auto" w:fill="EEECE1" w:themeFill="background2"/>
            <w:noWrap/>
            <w:vAlign w:val="bottom"/>
            <w:hideMark/>
          </w:tcPr>
          <w:p w:rsidR="00E00FA8" w:rsidRPr="00D0578D" w:rsidRDefault="00E00FA8" w:rsidP="00E00FA8">
            <w:pPr>
              <w:pStyle w:val="Tabletext"/>
            </w:pPr>
            <w:r w:rsidRPr="00D0578D">
              <w:t>3999</w:t>
            </w:r>
          </w:p>
        </w:tc>
        <w:tc>
          <w:tcPr>
            <w:tcW w:w="4677" w:type="dxa"/>
            <w:shd w:val="clear" w:color="auto" w:fill="EEECE1" w:themeFill="background2"/>
          </w:tcPr>
          <w:p w:rsidR="00E00FA8" w:rsidRPr="003164E4" w:rsidRDefault="00E00FA8" w:rsidP="00E00FA8">
            <w:pPr>
              <w:pStyle w:val="Tabletext"/>
            </w:pPr>
            <w:r w:rsidRPr="003164E4">
              <w:t xml:space="preserve">All other subacute care un </w:t>
            </w:r>
            <w:proofErr w:type="spellStart"/>
            <w:r w:rsidRPr="003164E4">
              <w:t>groupable</w:t>
            </w:r>
            <w:proofErr w:type="spellEnd"/>
          </w:p>
        </w:tc>
        <w:tc>
          <w:tcPr>
            <w:tcW w:w="1560" w:type="dxa"/>
            <w:shd w:val="clear" w:color="auto" w:fill="EEECE1" w:themeFill="background2"/>
            <w:vAlign w:val="bottom"/>
          </w:tcPr>
          <w:p w:rsidR="00E00FA8" w:rsidRPr="00D0578D" w:rsidRDefault="00E00FA8" w:rsidP="007917C5">
            <w:pPr>
              <w:pStyle w:val="Tabletextrightalign"/>
            </w:pPr>
            <w:r w:rsidRPr="00A41B94">
              <w:t>1</w:t>
            </w:r>
          </w:p>
        </w:tc>
        <w:tc>
          <w:tcPr>
            <w:tcW w:w="1559" w:type="dxa"/>
            <w:shd w:val="clear" w:color="auto" w:fill="EEECE1" w:themeFill="background2"/>
            <w:noWrap/>
            <w:vAlign w:val="bottom"/>
            <w:hideMark/>
          </w:tcPr>
          <w:p w:rsidR="00E00FA8" w:rsidRPr="00D0578D" w:rsidRDefault="00E00FA8" w:rsidP="007917C5">
            <w:pPr>
              <w:pStyle w:val="Tabletextrightalign"/>
            </w:pPr>
            <w:r w:rsidRPr="00D0578D">
              <w:t>2</w:t>
            </w:r>
          </w:p>
        </w:tc>
      </w:tr>
      <w:tr w:rsidR="00E00FA8" w:rsidRPr="00E00FA8" w:rsidTr="00E00FA8">
        <w:trPr>
          <w:trHeight w:val="20"/>
        </w:trPr>
        <w:tc>
          <w:tcPr>
            <w:tcW w:w="1575" w:type="dxa"/>
            <w:shd w:val="clear" w:color="auto" w:fill="808080" w:themeFill="background1" w:themeFillShade="80"/>
            <w:noWrap/>
            <w:tcMar>
              <w:right w:w="0" w:type="dxa"/>
            </w:tcMar>
            <w:vAlign w:val="bottom"/>
            <w:hideMark/>
          </w:tcPr>
          <w:p w:rsidR="00E00FA8" w:rsidRPr="00E00FA8" w:rsidRDefault="00E00FA8" w:rsidP="00E00FA8">
            <w:pPr>
              <w:pStyle w:val="Tabletext"/>
              <w:rPr>
                <w:color w:val="FFFFFF" w:themeColor="background1"/>
              </w:rPr>
            </w:pPr>
            <w:r w:rsidRPr="00E00FA8">
              <w:rPr>
                <w:color w:val="FFFFFF" w:themeColor="background1"/>
              </w:rPr>
              <w:t xml:space="preserve">No </w:t>
            </w:r>
            <w:r w:rsidR="007250D8">
              <w:rPr>
                <w:color w:val="FFFFFF" w:themeColor="background1"/>
              </w:rPr>
              <w:t>AN-SNAP</w:t>
            </w:r>
            <w:r w:rsidRPr="00E00FA8">
              <w:rPr>
                <w:color w:val="FFFFFF" w:themeColor="background1"/>
              </w:rPr>
              <w:t xml:space="preserve"> Class</w:t>
            </w:r>
          </w:p>
        </w:tc>
        <w:tc>
          <w:tcPr>
            <w:tcW w:w="4677" w:type="dxa"/>
            <w:shd w:val="clear" w:color="auto" w:fill="808080" w:themeFill="background1" w:themeFillShade="80"/>
          </w:tcPr>
          <w:p w:rsidR="00E00FA8" w:rsidRPr="00E00FA8" w:rsidRDefault="00E00FA8" w:rsidP="00E00FA8">
            <w:pPr>
              <w:pStyle w:val="Tabletext"/>
              <w:rPr>
                <w:color w:val="FFFFFF" w:themeColor="background1"/>
              </w:rPr>
            </w:pPr>
          </w:p>
        </w:tc>
        <w:tc>
          <w:tcPr>
            <w:tcW w:w="1560" w:type="dxa"/>
            <w:shd w:val="clear" w:color="auto" w:fill="808080" w:themeFill="background1" w:themeFillShade="80"/>
          </w:tcPr>
          <w:p w:rsidR="00E00FA8" w:rsidRPr="00E00FA8" w:rsidRDefault="00B3219E" w:rsidP="00B3219E">
            <w:pPr>
              <w:pStyle w:val="Tabletextrightalign"/>
              <w:rPr>
                <w:color w:val="FFFFFF" w:themeColor="background1"/>
              </w:rPr>
            </w:pPr>
            <w:r>
              <w:rPr>
                <w:color w:val="FFFFFF" w:themeColor="background1"/>
              </w:rPr>
              <w:t>1,132</w:t>
            </w:r>
          </w:p>
        </w:tc>
        <w:tc>
          <w:tcPr>
            <w:tcW w:w="1559" w:type="dxa"/>
            <w:shd w:val="clear" w:color="auto" w:fill="808080" w:themeFill="background1" w:themeFillShade="80"/>
            <w:noWrap/>
            <w:vAlign w:val="bottom"/>
            <w:hideMark/>
          </w:tcPr>
          <w:p w:rsidR="00E00FA8" w:rsidRPr="00E00FA8" w:rsidRDefault="00E00FA8" w:rsidP="00B3219E">
            <w:pPr>
              <w:pStyle w:val="Tabletextrightalign"/>
              <w:rPr>
                <w:color w:val="FFFFFF" w:themeColor="background1"/>
              </w:rPr>
            </w:pPr>
            <w:r w:rsidRPr="00E00FA8">
              <w:rPr>
                <w:color w:val="FFFFFF" w:themeColor="background1"/>
              </w:rPr>
              <w:t>1</w:t>
            </w:r>
            <w:r w:rsidR="00B3219E">
              <w:rPr>
                <w:color w:val="FFFFFF" w:themeColor="background1"/>
              </w:rPr>
              <w:t>0,983</w:t>
            </w:r>
          </w:p>
        </w:tc>
      </w:tr>
      <w:tr w:rsidR="003D2DF8" w:rsidRPr="00E00FA8" w:rsidTr="00E00FA8">
        <w:trPr>
          <w:trHeight w:val="20"/>
        </w:trPr>
        <w:tc>
          <w:tcPr>
            <w:tcW w:w="1575" w:type="dxa"/>
            <w:shd w:val="clear" w:color="auto" w:fill="808080" w:themeFill="background1" w:themeFillShade="80"/>
            <w:noWrap/>
            <w:tcMar>
              <w:right w:w="0" w:type="dxa"/>
            </w:tcMar>
            <w:vAlign w:val="bottom"/>
          </w:tcPr>
          <w:p w:rsidR="003D2DF8" w:rsidRPr="00E00FA8" w:rsidRDefault="003D2DF8" w:rsidP="00B3219E">
            <w:pPr>
              <w:pStyle w:val="Tabletext"/>
              <w:rPr>
                <w:color w:val="FFFFFF" w:themeColor="background1"/>
              </w:rPr>
            </w:pPr>
            <w:r>
              <w:rPr>
                <w:color w:val="FFFFFF" w:themeColor="background1"/>
              </w:rPr>
              <w:t>AN-S</w:t>
            </w:r>
            <w:r w:rsidR="00B3219E">
              <w:rPr>
                <w:color w:val="FFFFFF" w:themeColor="background1"/>
              </w:rPr>
              <w:t>NA</w:t>
            </w:r>
            <w:r>
              <w:rPr>
                <w:color w:val="FFFFFF" w:themeColor="background1"/>
              </w:rPr>
              <w:t xml:space="preserve">P Reported </w:t>
            </w:r>
          </w:p>
        </w:tc>
        <w:tc>
          <w:tcPr>
            <w:tcW w:w="4677" w:type="dxa"/>
            <w:shd w:val="clear" w:color="auto" w:fill="808080" w:themeFill="background1" w:themeFillShade="80"/>
          </w:tcPr>
          <w:p w:rsidR="003D2DF8" w:rsidRPr="00E00FA8" w:rsidRDefault="003D2DF8" w:rsidP="00E00FA8">
            <w:pPr>
              <w:pStyle w:val="Tabletext"/>
              <w:rPr>
                <w:color w:val="FFFFFF" w:themeColor="background1"/>
              </w:rPr>
            </w:pPr>
          </w:p>
        </w:tc>
        <w:tc>
          <w:tcPr>
            <w:tcW w:w="1560" w:type="dxa"/>
            <w:shd w:val="clear" w:color="auto" w:fill="808080" w:themeFill="background1" w:themeFillShade="80"/>
          </w:tcPr>
          <w:p w:rsidR="003D2DF8" w:rsidRPr="00E00FA8" w:rsidRDefault="00B3219E" w:rsidP="007917C5">
            <w:pPr>
              <w:pStyle w:val="Tabletextrightalign"/>
              <w:rPr>
                <w:color w:val="FFFFFF" w:themeColor="background1"/>
              </w:rPr>
            </w:pPr>
            <w:r>
              <w:rPr>
                <w:color w:val="FFFFFF" w:themeColor="background1"/>
              </w:rPr>
              <w:t>1,013</w:t>
            </w:r>
          </w:p>
        </w:tc>
        <w:tc>
          <w:tcPr>
            <w:tcW w:w="1559" w:type="dxa"/>
            <w:shd w:val="clear" w:color="auto" w:fill="808080" w:themeFill="background1" w:themeFillShade="80"/>
            <w:noWrap/>
            <w:vAlign w:val="bottom"/>
          </w:tcPr>
          <w:p w:rsidR="003D2DF8" w:rsidRPr="00E00FA8" w:rsidRDefault="00B3219E" w:rsidP="007917C5">
            <w:pPr>
              <w:pStyle w:val="Tabletextrightalign"/>
              <w:rPr>
                <w:color w:val="FFFFFF" w:themeColor="background1"/>
              </w:rPr>
            </w:pPr>
            <w:r>
              <w:rPr>
                <w:color w:val="FFFFFF" w:themeColor="background1"/>
              </w:rPr>
              <w:t>13,019</w:t>
            </w:r>
          </w:p>
        </w:tc>
      </w:tr>
      <w:tr w:rsidR="00E00FA8" w:rsidRPr="00E00FA8" w:rsidTr="00E00FA8">
        <w:trPr>
          <w:trHeight w:val="20"/>
        </w:trPr>
        <w:tc>
          <w:tcPr>
            <w:tcW w:w="1575" w:type="dxa"/>
            <w:shd w:val="clear" w:color="auto" w:fill="808080" w:themeFill="background1" w:themeFillShade="80"/>
            <w:noWrap/>
            <w:vAlign w:val="bottom"/>
            <w:hideMark/>
          </w:tcPr>
          <w:p w:rsidR="00E00FA8" w:rsidRPr="00E00FA8" w:rsidRDefault="00E00FA8" w:rsidP="00E00FA8">
            <w:pPr>
              <w:pStyle w:val="Tabletext"/>
              <w:rPr>
                <w:color w:val="FFFFFF" w:themeColor="background1"/>
              </w:rPr>
            </w:pPr>
            <w:r w:rsidRPr="00E00FA8">
              <w:rPr>
                <w:color w:val="FFFFFF" w:themeColor="background1"/>
              </w:rPr>
              <w:t>Total</w:t>
            </w:r>
          </w:p>
        </w:tc>
        <w:tc>
          <w:tcPr>
            <w:tcW w:w="4677" w:type="dxa"/>
            <w:shd w:val="clear" w:color="auto" w:fill="808080" w:themeFill="background1" w:themeFillShade="80"/>
          </w:tcPr>
          <w:p w:rsidR="00E00FA8" w:rsidRPr="00E00FA8" w:rsidRDefault="00E00FA8" w:rsidP="00E00FA8">
            <w:pPr>
              <w:pStyle w:val="Tabletext"/>
              <w:rPr>
                <w:color w:val="FFFFFF" w:themeColor="background1"/>
              </w:rPr>
            </w:pPr>
          </w:p>
        </w:tc>
        <w:tc>
          <w:tcPr>
            <w:tcW w:w="1560" w:type="dxa"/>
            <w:shd w:val="clear" w:color="auto" w:fill="808080" w:themeFill="background1" w:themeFillShade="80"/>
          </w:tcPr>
          <w:p w:rsidR="00E00FA8" w:rsidRPr="00E00FA8" w:rsidRDefault="00E00FA8" w:rsidP="007917C5">
            <w:pPr>
              <w:pStyle w:val="Tabletextrightalign"/>
              <w:rPr>
                <w:color w:val="FFFFFF" w:themeColor="background1"/>
              </w:rPr>
            </w:pPr>
            <w:r w:rsidRPr="00E00FA8">
              <w:rPr>
                <w:color w:val="FFFFFF" w:themeColor="background1"/>
              </w:rPr>
              <w:fldChar w:fldCharType="begin"/>
            </w:r>
            <w:r w:rsidRPr="00E00FA8">
              <w:rPr>
                <w:color w:val="FFFFFF" w:themeColor="background1"/>
              </w:rPr>
              <w:instrText xml:space="preserve"> =SUM(ABOVE) </w:instrText>
            </w:r>
            <w:r w:rsidRPr="00E00FA8">
              <w:rPr>
                <w:color w:val="FFFFFF" w:themeColor="background1"/>
              </w:rPr>
              <w:fldChar w:fldCharType="separate"/>
            </w:r>
            <w:r w:rsidRPr="00E00FA8">
              <w:rPr>
                <w:noProof/>
                <w:color w:val="FFFFFF" w:themeColor="background1"/>
              </w:rPr>
              <w:t>2</w:t>
            </w:r>
            <w:r w:rsidR="00B3219E">
              <w:rPr>
                <w:noProof/>
                <w:color w:val="FFFFFF" w:themeColor="background1"/>
              </w:rPr>
              <w:t>,</w:t>
            </w:r>
            <w:r w:rsidRPr="00E00FA8">
              <w:rPr>
                <w:noProof/>
                <w:color w:val="FFFFFF" w:themeColor="background1"/>
              </w:rPr>
              <w:t>145</w:t>
            </w:r>
            <w:r w:rsidRPr="00E00FA8">
              <w:rPr>
                <w:color w:val="FFFFFF" w:themeColor="background1"/>
              </w:rPr>
              <w:fldChar w:fldCharType="end"/>
            </w:r>
          </w:p>
        </w:tc>
        <w:tc>
          <w:tcPr>
            <w:tcW w:w="1559" w:type="dxa"/>
            <w:shd w:val="clear" w:color="auto" w:fill="808080" w:themeFill="background1" w:themeFillShade="80"/>
            <w:noWrap/>
            <w:vAlign w:val="bottom"/>
            <w:hideMark/>
          </w:tcPr>
          <w:p w:rsidR="00E00FA8" w:rsidRPr="00E00FA8" w:rsidRDefault="00E00FA8" w:rsidP="007917C5">
            <w:pPr>
              <w:pStyle w:val="Tabletextrightalign"/>
              <w:rPr>
                <w:color w:val="FFFFFF" w:themeColor="background1"/>
              </w:rPr>
            </w:pPr>
            <w:r w:rsidRPr="00E00FA8">
              <w:rPr>
                <w:color w:val="FFFFFF" w:themeColor="background1"/>
              </w:rPr>
              <w:t>24</w:t>
            </w:r>
            <w:r w:rsidR="00B3219E">
              <w:rPr>
                <w:color w:val="FFFFFF" w:themeColor="background1"/>
              </w:rPr>
              <w:t>,</w:t>
            </w:r>
            <w:r w:rsidRPr="00E00FA8">
              <w:rPr>
                <w:color w:val="FFFFFF" w:themeColor="background1"/>
              </w:rPr>
              <w:t>002</w:t>
            </w:r>
          </w:p>
        </w:tc>
      </w:tr>
    </w:tbl>
    <w:p w:rsidR="00E00FA8" w:rsidRPr="00A86486" w:rsidRDefault="00A86486" w:rsidP="000D6149">
      <w:pPr>
        <w:rPr>
          <w:sz w:val="16"/>
          <w:szCs w:val="16"/>
        </w:rPr>
      </w:pPr>
      <w:r>
        <w:t>*</w:t>
      </w:r>
      <w:r w:rsidRPr="00A86486">
        <w:rPr>
          <w:sz w:val="16"/>
          <w:szCs w:val="16"/>
        </w:rPr>
        <w:t>Records in grey</w:t>
      </w:r>
      <w:r>
        <w:rPr>
          <w:sz w:val="16"/>
          <w:szCs w:val="16"/>
        </w:rPr>
        <w:t xml:space="preserve"> represent records with provided AN-SNAP classifications not representing this subacute care type</w:t>
      </w:r>
    </w:p>
    <w:p w:rsidR="000D6149" w:rsidRDefault="000D6149" w:rsidP="000D6149">
      <w:r>
        <w:t>The database will support further analyses to determine whether a cost differential exists between the AN-SNAP classes for this subset of patients on a per diem and overall episode basis.</w:t>
      </w:r>
    </w:p>
    <w:p w:rsidR="000D6149" w:rsidRDefault="000D6149" w:rsidP="007917C5">
      <w:pPr>
        <w:pStyle w:val="Heading4"/>
      </w:pPr>
      <w:r>
        <w:t xml:space="preserve">AN-SNAP class assignment for records identified as Palliative Care Type </w:t>
      </w:r>
    </w:p>
    <w:p w:rsidR="000D6149" w:rsidRDefault="000D6149" w:rsidP="000D6149">
      <w:r>
        <w:t>The same set of analysis was undertaken for those records identified as being assigned to the palliative care type</w:t>
      </w:r>
      <w:r w:rsidR="0078307A">
        <w:t xml:space="preserve">. </w:t>
      </w:r>
      <w:r w:rsidR="007250D8">
        <w:t>AN-SNAP</w:t>
      </w:r>
      <w:r>
        <w:t xml:space="preserve"> classes were provided for a total of </w:t>
      </w:r>
      <w:r w:rsidR="003164E4">
        <w:t>462</w:t>
      </w:r>
      <w:r>
        <w:t xml:space="preserve"> individual patients contained on the </w:t>
      </w:r>
      <w:r w:rsidR="007A770C">
        <w:t>database as listed in Table 1.8</w:t>
      </w:r>
      <w:r>
        <w:t>.</w:t>
      </w:r>
    </w:p>
    <w:p w:rsidR="000D6149" w:rsidRDefault="000D6149" w:rsidP="007917C5">
      <w:pPr>
        <w:pStyle w:val="Caption"/>
      </w:pPr>
      <w:r>
        <w:t xml:space="preserve">Table 1.8: </w:t>
      </w:r>
      <w:r w:rsidR="007917C5">
        <w:t xml:space="preserve">Table </w:t>
      </w:r>
      <w:r w:rsidR="009F0669">
        <w:fldChar w:fldCharType="begin"/>
      </w:r>
      <w:r w:rsidR="009F0669">
        <w:instrText xml:space="preserve"> STYLEREF 1 \s </w:instrText>
      </w:r>
      <w:r w:rsidR="009F0669">
        <w:fldChar w:fldCharType="separate"/>
      </w:r>
      <w:r w:rsidR="00B558A4">
        <w:rPr>
          <w:noProof/>
        </w:rPr>
        <w:t>1</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8</w:t>
      </w:r>
      <w:r w:rsidR="009F0669">
        <w:rPr>
          <w:noProof/>
        </w:rPr>
        <w:fldChar w:fldCharType="end"/>
      </w:r>
      <w:r w:rsidR="007917C5">
        <w:t xml:space="preserve"> </w:t>
      </w:r>
      <w:r w:rsidR="007917C5" w:rsidRPr="000F6ECD">
        <w:t>SNAP Classes covered by database – Patients categorised to the Palliative Care Type</w:t>
      </w:r>
    </w:p>
    <w:tbl>
      <w:tblPr>
        <w:tblW w:w="952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Description w:val="Table identifying the SNAP classes within the database from patients identified as palliative care type"/>
      </w:tblPr>
      <w:tblGrid>
        <w:gridCol w:w="1725"/>
        <w:gridCol w:w="4677"/>
        <w:gridCol w:w="1560"/>
        <w:gridCol w:w="1559"/>
      </w:tblGrid>
      <w:tr w:rsidR="007917C5" w:rsidRPr="003C1B72" w:rsidTr="007917C5">
        <w:trPr>
          <w:trHeight w:val="20"/>
          <w:tblHeader/>
        </w:trPr>
        <w:tc>
          <w:tcPr>
            <w:tcW w:w="1725" w:type="dxa"/>
            <w:shd w:val="clear" w:color="auto" w:fill="BFBFBF" w:themeFill="background1" w:themeFillShade="BF"/>
            <w:noWrap/>
            <w:vAlign w:val="bottom"/>
            <w:hideMark/>
          </w:tcPr>
          <w:p w:rsidR="007917C5" w:rsidRPr="003C1B72" w:rsidRDefault="007917C5" w:rsidP="003D2DF8">
            <w:pPr>
              <w:pStyle w:val="Tablehead"/>
            </w:pPr>
            <w:r w:rsidRPr="00E24F76">
              <w:t xml:space="preserve">SNAP Classes </w:t>
            </w:r>
            <w:r>
              <w:t xml:space="preserve">identified within records </w:t>
            </w:r>
            <w:r w:rsidR="003D2DF8">
              <w:t xml:space="preserve">as </w:t>
            </w:r>
            <w:r>
              <w:t xml:space="preserve"> Palliative</w:t>
            </w:r>
            <w:r w:rsidRPr="00E24F76">
              <w:t xml:space="preserve"> Care </w:t>
            </w:r>
          </w:p>
        </w:tc>
        <w:tc>
          <w:tcPr>
            <w:tcW w:w="4677" w:type="dxa"/>
            <w:shd w:val="clear" w:color="auto" w:fill="BFBFBF" w:themeFill="background1" w:themeFillShade="BF"/>
            <w:vAlign w:val="center"/>
          </w:tcPr>
          <w:p w:rsidR="007917C5" w:rsidRPr="00E24F76" w:rsidRDefault="007917C5" w:rsidP="007917C5">
            <w:pPr>
              <w:pStyle w:val="Tablehead"/>
            </w:pPr>
            <w:r>
              <w:t>AN-SNAP description</w:t>
            </w:r>
          </w:p>
        </w:tc>
        <w:tc>
          <w:tcPr>
            <w:tcW w:w="1560" w:type="dxa"/>
            <w:shd w:val="clear" w:color="auto" w:fill="BFBFBF" w:themeFill="background1" w:themeFillShade="BF"/>
            <w:noWrap/>
            <w:vAlign w:val="bottom"/>
            <w:hideMark/>
          </w:tcPr>
          <w:p w:rsidR="007917C5" w:rsidRPr="003C1B72" w:rsidRDefault="007917C5" w:rsidP="007917C5">
            <w:pPr>
              <w:pStyle w:val="Tablehead"/>
            </w:pPr>
            <w:r w:rsidRPr="00E24F76">
              <w:t>Total Number of Unique Patients</w:t>
            </w:r>
          </w:p>
        </w:tc>
        <w:tc>
          <w:tcPr>
            <w:tcW w:w="1559" w:type="dxa"/>
            <w:shd w:val="clear" w:color="auto" w:fill="BFBFBF" w:themeFill="background1" w:themeFillShade="BF"/>
            <w:noWrap/>
            <w:vAlign w:val="bottom"/>
            <w:hideMark/>
          </w:tcPr>
          <w:p w:rsidR="007917C5" w:rsidRPr="003C1B72" w:rsidRDefault="007917C5" w:rsidP="007917C5">
            <w:pPr>
              <w:pStyle w:val="Tablehead"/>
            </w:pPr>
            <w:r w:rsidRPr="00E24F76">
              <w:t xml:space="preserve">Total </w:t>
            </w:r>
            <w:r w:rsidR="007250D8">
              <w:t>Bed-days</w:t>
            </w:r>
          </w:p>
        </w:tc>
      </w:tr>
      <w:tr w:rsidR="007917C5" w:rsidRPr="003C1B72" w:rsidTr="007917C5">
        <w:trPr>
          <w:trHeight w:val="20"/>
        </w:trPr>
        <w:tc>
          <w:tcPr>
            <w:tcW w:w="1725" w:type="dxa"/>
            <w:shd w:val="clear" w:color="auto" w:fill="auto"/>
            <w:noWrap/>
            <w:vAlign w:val="bottom"/>
          </w:tcPr>
          <w:p w:rsidR="007917C5" w:rsidRPr="003C1B72" w:rsidRDefault="007917C5" w:rsidP="007917C5">
            <w:pPr>
              <w:pStyle w:val="Tabletext"/>
            </w:pPr>
            <w:r>
              <w:t>103</w:t>
            </w:r>
          </w:p>
        </w:tc>
        <w:tc>
          <w:tcPr>
            <w:tcW w:w="4677" w:type="dxa"/>
          </w:tcPr>
          <w:p w:rsidR="007917C5" w:rsidRPr="00445D0C" w:rsidRDefault="007917C5" w:rsidP="007917C5">
            <w:pPr>
              <w:pStyle w:val="Tabletext"/>
            </w:pPr>
            <w:r w:rsidRPr="009E69C7">
              <w:t>Palliative Care</w:t>
            </w:r>
            <w:r>
              <w:t xml:space="preserve"> </w:t>
            </w:r>
            <w:r w:rsidRPr="009E69C7">
              <w:t>-</w:t>
            </w:r>
            <w:r w:rsidRPr="00445D0C">
              <w:t xml:space="preserve"> Stable phase, RUG-ADL 5-17</w:t>
            </w:r>
          </w:p>
        </w:tc>
        <w:tc>
          <w:tcPr>
            <w:tcW w:w="1560" w:type="dxa"/>
            <w:shd w:val="clear" w:color="auto" w:fill="auto"/>
            <w:noWrap/>
            <w:vAlign w:val="bottom"/>
          </w:tcPr>
          <w:p w:rsidR="007917C5" w:rsidRPr="003C1B72" w:rsidRDefault="007917C5" w:rsidP="007917C5">
            <w:pPr>
              <w:pStyle w:val="Tabletext"/>
              <w:jc w:val="right"/>
            </w:pPr>
            <w:r>
              <w:t>1</w:t>
            </w:r>
          </w:p>
        </w:tc>
        <w:tc>
          <w:tcPr>
            <w:tcW w:w="1559" w:type="dxa"/>
            <w:shd w:val="clear" w:color="auto" w:fill="auto"/>
            <w:noWrap/>
            <w:vAlign w:val="bottom"/>
          </w:tcPr>
          <w:p w:rsidR="007917C5" w:rsidRPr="003C1B72" w:rsidRDefault="007917C5" w:rsidP="007917C5">
            <w:pPr>
              <w:pStyle w:val="Tabletext"/>
              <w:jc w:val="right"/>
            </w:pPr>
            <w:r>
              <w:t>3</w:t>
            </w:r>
          </w:p>
        </w:tc>
      </w:tr>
      <w:tr w:rsidR="007917C5" w:rsidRPr="003C1B72" w:rsidTr="007917C5">
        <w:trPr>
          <w:trHeight w:val="20"/>
        </w:trPr>
        <w:tc>
          <w:tcPr>
            <w:tcW w:w="1725" w:type="dxa"/>
            <w:shd w:val="clear" w:color="auto" w:fill="auto"/>
            <w:noWrap/>
            <w:vAlign w:val="bottom"/>
          </w:tcPr>
          <w:p w:rsidR="007917C5" w:rsidRPr="003C1B72" w:rsidRDefault="007917C5" w:rsidP="007917C5">
            <w:pPr>
              <w:pStyle w:val="Tabletext"/>
            </w:pPr>
            <w:r>
              <w:t>104</w:t>
            </w:r>
          </w:p>
        </w:tc>
        <w:tc>
          <w:tcPr>
            <w:tcW w:w="4677" w:type="dxa"/>
          </w:tcPr>
          <w:p w:rsidR="007917C5" w:rsidRPr="00733F03" w:rsidRDefault="007917C5" w:rsidP="007917C5">
            <w:pPr>
              <w:pStyle w:val="Tabletext"/>
            </w:pPr>
            <w:r w:rsidRPr="00733F03">
              <w:t>Stable phase, RUG-ADL 18</w:t>
            </w:r>
          </w:p>
        </w:tc>
        <w:tc>
          <w:tcPr>
            <w:tcW w:w="1560" w:type="dxa"/>
            <w:shd w:val="clear" w:color="auto" w:fill="auto"/>
            <w:noWrap/>
            <w:vAlign w:val="bottom"/>
          </w:tcPr>
          <w:p w:rsidR="007917C5" w:rsidRPr="003C1B72" w:rsidRDefault="007917C5" w:rsidP="007917C5">
            <w:pPr>
              <w:pStyle w:val="Tabletext"/>
              <w:jc w:val="right"/>
            </w:pPr>
            <w:r>
              <w:t>3</w:t>
            </w:r>
          </w:p>
        </w:tc>
        <w:tc>
          <w:tcPr>
            <w:tcW w:w="1559" w:type="dxa"/>
            <w:shd w:val="clear" w:color="auto" w:fill="auto"/>
            <w:noWrap/>
            <w:vAlign w:val="bottom"/>
          </w:tcPr>
          <w:p w:rsidR="007917C5" w:rsidRPr="003C1B72" w:rsidRDefault="007917C5" w:rsidP="007917C5">
            <w:pPr>
              <w:pStyle w:val="Tabletext"/>
              <w:jc w:val="right"/>
            </w:pPr>
            <w:r>
              <w:t>24</w:t>
            </w:r>
          </w:p>
        </w:tc>
      </w:tr>
      <w:tr w:rsidR="007917C5" w:rsidRPr="003C1B72" w:rsidTr="007917C5">
        <w:trPr>
          <w:trHeight w:val="20"/>
        </w:trPr>
        <w:tc>
          <w:tcPr>
            <w:tcW w:w="1725" w:type="dxa"/>
            <w:shd w:val="clear" w:color="auto" w:fill="auto"/>
            <w:noWrap/>
            <w:vAlign w:val="bottom"/>
          </w:tcPr>
          <w:p w:rsidR="007917C5" w:rsidRPr="003C1B72" w:rsidRDefault="007917C5" w:rsidP="007917C5">
            <w:pPr>
              <w:pStyle w:val="Tabletext"/>
            </w:pPr>
            <w:r>
              <w:t>110</w:t>
            </w:r>
          </w:p>
        </w:tc>
        <w:tc>
          <w:tcPr>
            <w:tcW w:w="4677" w:type="dxa"/>
          </w:tcPr>
          <w:p w:rsidR="007917C5" w:rsidRPr="00445D0C" w:rsidRDefault="007917C5" w:rsidP="007917C5">
            <w:pPr>
              <w:pStyle w:val="Tabletext"/>
            </w:pPr>
            <w:r w:rsidRPr="00733F03">
              <w:t>Terminal phase, RUG-ADL 4-16</w:t>
            </w:r>
          </w:p>
        </w:tc>
        <w:tc>
          <w:tcPr>
            <w:tcW w:w="1560" w:type="dxa"/>
            <w:shd w:val="clear" w:color="auto" w:fill="auto"/>
            <w:noWrap/>
            <w:vAlign w:val="bottom"/>
          </w:tcPr>
          <w:p w:rsidR="007917C5" w:rsidRPr="003C1B72" w:rsidRDefault="007917C5" w:rsidP="007917C5">
            <w:pPr>
              <w:pStyle w:val="Tabletext"/>
              <w:jc w:val="right"/>
            </w:pPr>
            <w:r>
              <w:t>1</w:t>
            </w:r>
          </w:p>
        </w:tc>
        <w:tc>
          <w:tcPr>
            <w:tcW w:w="1559" w:type="dxa"/>
            <w:shd w:val="clear" w:color="auto" w:fill="auto"/>
            <w:noWrap/>
            <w:vAlign w:val="bottom"/>
          </w:tcPr>
          <w:p w:rsidR="007917C5" w:rsidRPr="003C1B72" w:rsidRDefault="007917C5" w:rsidP="007917C5">
            <w:pPr>
              <w:pStyle w:val="Tabletext"/>
              <w:jc w:val="right"/>
            </w:pPr>
            <w:r>
              <w:t>2</w:t>
            </w:r>
          </w:p>
        </w:tc>
      </w:tr>
      <w:tr w:rsidR="007917C5" w:rsidRPr="003C1B72" w:rsidTr="007917C5">
        <w:trPr>
          <w:trHeight w:val="20"/>
        </w:trPr>
        <w:tc>
          <w:tcPr>
            <w:tcW w:w="1725" w:type="dxa"/>
            <w:shd w:val="clear" w:color="auto" w:fill="auto"/>
            <w:noWrap/>
            <w:vAlign w:val="bottom"/>
          </w:tcPr>
          <w:p w:rsidR="007917C5" w:rsidRPr="003C1B72" w:rsidRDefault="007917C5" w:rsidP="007917C5">
            <w:pPr>
              <w:pStyle w:val="Tabletext"/>
            </w:pPr>
            <w:r>
              <w:t>998</w:t>
            </w:r>
          </w:p>
        </w:tc>
        <w:tc>
          <w:tcPr>
            <w:tcW w:w="4677" w:type="dxa"/>
          </w:tcPr>
          <w:p w:rsidR="007917C5" w:rsidRPr="00445D0C" w:rsidRDefault="002724CA" w:rsidP="007917C5">
            <w:pPr>
              <w:pStyle w:val="Tabletext"/>
            </w:pPr>
            <w:r>
              <w:t>Un assigned</w:t>
            </w:r>
          </w:p>
        </w:tc>
        <w:tc>
          <w:tcPr>
            <w:tcW w:w="1560" w:type="dxa"/>
            <w:shd w:val="clear" w:color="auto" w:fill="auto"/>
            <w:noWrap/>
            <w:vAlign w:val="bottom"/>
          </w:tcPr>
          <w:p w:rsidR="007917C5" w:rsidRPr="003C1B72" w:rsidRDefault="007917C5" w:rsidP="007917C5">
            <w:pPr>
              <w:pStyle w:val="Tabletext"/>
              <w:jc w:val="right"/>
            </w:pPr>
            <w:r>
              <w:t>7</w:t>
            </w:r>
          </w:p>
        </w:tc>
        <w:tc>
          <w:tcPr>
            <w:tcW w:w="1559" w:type="dxa"/>
            <w:shd w:val="clear" w:color="auto" w:fill="auto"/>
            <w:noWrap/>
            <w:vAlign w:val="bottom"/>
          </w:tcPr>
          <w:p w:rsidR="007917C5" w:rsidRPr="003C1B72" w:rsidRDefault="007917C5" w:rsidP="007917C5">
            <w:pPr>
              <w:pStyle w:val="Tabletext"/>
              <w:jc w:val="right"/>
            </w:pPr>
            <w:r>
              <w:t>39</w:t>
            </w:r>
          </w:p>
        </w:tc>
      </w:tr>
      <w:tr w:rsidR="007917C5" w:rsidRPr="003C1B72" w:rsidTr="007917C5">
        <w:trPr>
          <w:trHeight w:val="20"/>
        </w:trPr>
        <w:tc>
          <w:tcPr>
            <w:tcW w:w="1725" w:type="dxa"/>
            <w:shd w:val="clear" w:color="auto" w:fill="auto"/>
            <w:noWrap/>
            <w:vAlign w:val="bottom"/>
            <w:hideMark/>
          </w:tcPr>
          <w:p w:rsidR="007917C5" w:rsidRPr="003C1B72" w:rsidRDefault="007917C5" w:rsidP="007917C5">
            <w:pPr>
              <w:pStyle w:val="Tabletext"/>
            </w:pPr>
            <w:r w:rsidRPr="003C1B72">
              <w:t>2102</w:t>
            </w:r>
          </w:p>
        </w:tc>
        <w:tc>
          <w:tcPr>
            <w:tcW w:w="4677" w:type="dxa"/>
          </w:tcPr>
          <w:p w:rsidR="007917C5" w:rsidRPr="003C1B72" w:rsidRDefault="007917C5" w:rsidP="007917C5">
            <w:pPr>
              <w:pStyle w:val="Tabletext"/>
            </w:pPr>
            <w:r w:rsidRPr="00445D0C">
              <w:t>Stable phase, RUG-ADL 4</w:t>
            </w:r>
          </w:p>
        </w:tc>
        <w:tc>
          <w:tcPr>
            <w:tcW w:w="1560" w:type="dxa"/>
            <w:shd w:val="clear" w:color="auto" w:fill="auto"/>
            <w:noWrap/>
            <w:vAlign w:val="bottom"/>
            <w:hideMark/>
          </w:tcPr>
          <w:p w:rsidR="007917C5" w:rsidRPr="003C1B72" w:rsidRDefault="007917C5" w:rsidP="007917C5">
            <w:pPr>
              <w:pStyle w:val="Tabletext"/>
              <w:jc w:val="right"/>
            </w:pPr>
            <w:r w:rsidRPr="003C1B72">
              <w:t>17</w:t>
            </w:r>
          </w:p>
        </w:tc>
        <w:tc>
          <w:tcPr>
            <w:tcW w:w="1559" w:type="dxa"/>
            <w:shd w:val="clear" w:color="auto" w:fill="auto"/>
            <w:noWrap/>
            <w:vAlign w:val="bottom"/>
            <w:hideMark/>
          </w:tcPr>
          <w:p w:rsidR="007917C5" w:rsidRPr="003C1B72" w:rsidRDefault="006430B8" w:rsidP="007917C5">
            <w:pPr>
              <w:pStyle w:val="Tabletext"/>
              <w:jc w:val="right"/>
            </w:pPr>
            <w:r>
              <w:t>b</w:t>
            </w:r>
            <w:r w:rsidR="007917C5" w:rsidRPr="003C1B72">
              <w:t>235</w:t>
            </w:r>
          </w:p>
        </w:tc>
      </w:tr>
      <w:tr w:rsidR="007917C5" w:rsidRPr="003C1B72" w:rsidTr="007917C5">
        <w:trPr>
          <w:trHeight w:val="20"/>
        </w:trPr>
        <w:tc>
          <w:tcPr>
            <w:tcW w:w="1725" w:type="dxa"/>
            <w:shd w:val="clear" w:color="auto" w:fill="auto"/>
            <w:noWrap/>
            <w:vAlign w:val="bottom"/>
            <w:hideMark/>
          </w:tcPr>
          <w:p w:rsidR="007917C5" w:rsidRPr="003C1B72" w:rsidRDefault="007917C5" w:rsidP="007917C5">
            <w:pPr>
              <w:pStyle w:val="Tabletext"/>
            </w:pPr>
            <w:r w:rsidRPr="003C1B72">
              <w:t>2103</w:t>
            </w:r>
          </w:p>
        </w:tc>
        <w:tc>
          <w:tcPr>
            <w:tcW w:w="4677" w:type="dxa"/>
          </w:tcPr>
          <w:p w:rsidR="007917C5" w:rsidRPr="003C1B72" w:rsidRDefault="007917C5" w:rsidP="007917C5">
            <w:pPr>
              <w:pStyle w:val="Tabletext"/>
            </w:pPr>
            <w:r w:rsidRPr="00445D0C">
              <w:t>Stable phase, RUG-ADL 5-17</w:t>
            </w:r>
          </w:p>
        </w:tc>
        <w:tc>
          <w:tcPr>
            <w:tcW w:w="1560" w:type="dxa"/>
            <w:shd w:val="clear" w:color="auto" w:fill="auto"/>
            <w:noWrap/>
            <w:vAlign w:val="bottom"/>
            <w:hideMark/>
          </w:tcPr>
          <w:p w:rsidR="007917C5" w:rsidRPr="003C1B72" w:rsidRDefault="007917C5" w:rsidP="007917C5">
            <w:pPr>
              <w:pStyle w:val="Tabletext"/>
              <w:jc w:val="right"/>
            </w:pPr>
            <w:r w:rsidRPr="003C1B72">
              <w:t>31</w:t>
            </w:r>
          </w:p>
        </w:tc>
        <w:tc>
          <w:tcPr>
            <w:tcW w:w="1559" w:type="dxa"/>
            <w:shd w:val="clear" w:color="auto" w:fill="auto"/>
            <w:noWrap/>
            <w:vAlign w:val="bottom"/>
            <w:hideMark/>
          </w:tcPr>
          <w:p w:rsidR="007917C5" w:rsidRPr="003C1B72" w:rsidRDefault="007917C5" w:rsidP="007917C5">
            <w:pPr>
              <w:pStyle w:val="Tabletext"/>
              <w:jc w:val="right"/>
            </w:pPr>
            <w:r w:rsidRPr="003C1B72">
              <w:t>359</w:t>
            </w:r>
          </w:p>
        </w:tc>
      </w:tr>
      <w:tr w:rsidR="007917C5" w:rsidRPr="003C1B72" w:rsidTr="007917C5">
        <w:trPr>
          <w:trHeight w:val="20"/>
        </w:trPr>
        <w:tc>
          <w:tcPr>
            <w:tcW w:w="1725" w:type="dxa"/>
            <w:shd w:val="clear" w:color="auto" w:fill="auto"/>
            <w:noWrap/>
            <w:vAlign w:val="bottom"/>
            <w:hideMark/>
          </w:tcPr>
          <w:p w:rsidR="007917C5" w:rsidRPr="003C1B72" w:rsidRDefault="007917C5" w:rsidP="007917C5">
            <w:pPr>
              <w:pStyle w:val="Tabletext"/>
            </w:pPr>
            <w:r w:rsidRPr="003C1B72">
              <w:t>2104</w:t>
            </w:r>
          </w:p>
        </w:tc>
        <w:tc>
          <w:tcPr>
            <w:tcW w:w="4677" w:type="dxa"/>
          </w:tcPr>
          <w:p w:rsidR="007917C5" w:rsidRPr="003C1B72" w:rsidRDefault="007917C5" w:rsidP="007917C5">
            <w:pPr>
              <w:pStyle w:val="Tabletext"/>
            </w:pPr>
            <w:r w:rsidRPr="00445D0C">
              <w:t>Stable phase, RUG-ADL 18</w:t>
            </w:r>
          </w:p>
        </w:tc>
        <w:tc>
          <w:tcPr>
            <w:tcW w:w="1560" w:type="dxa"/>
            <w:shd w:val="clear" w:color="auto" w:fill="auto"/>
            <w:noWrap/>
            <w:vAlign w:val="bottom"/>
            <w:hideMark/>
          </w:tcPr>
          <w:p w:rsidR="007917C5" w:rsidRPr="003C1B72" w:rsidRDefault="007917C5" w:rsidP="007917C5">
            <w:pPr>
              <w:pStyle w:val="Tabletext"/>
              <w:jc w:val="right"/>
            </w:pPr>
            <w:r w:rsidRPr="003C1B72">
              <w:t>9</w:t>
            </w:r>
          </w:p>
        </w:tc>
        <w:tc>
          <w:tcPr>
            <w:tcW w:w="1559" w:type="dxa"/>
            <w:shd w:val="clear" w:color="auto" w:fill="auto"/>
            <w:noWrap/>
            <w:vAlign w:val="bottom"/>
            <w:hideMark/>
          </w:tcPr>
          <w:p w:rsidR="007917C5" w:rsidRPr="003C1B72" w:rsidRDefault="007917C5" w:rsidP="007917C5">
            <w:pPr>
              <w:pStyle w:val="Tabletext"/>
              <w:jc w:val="right"/>
            </w:pPr>
            <w:r w:rsidRPr="003C1B72">
              <w:t>48</w:t>
            </w:r>
          </w:p>
        </w:tc>
      </w:tr>
      <w:tr w:rsidR="007917C5" w:rsidRPr="003C1B72" w:rsidTr="007917C5">
        <w:trPr>
          <w:trHeight w:val="20"/>
        </w:trPr>
        <w:tc>
          <w:tcPr>
            <w:tcW w:w="1725" w:type="dxa"/>
            <w:shd w:val="clear" w:color="auto" w:fill="auto"/>
            <w:noWrap/>
            <w:vAlign w:val="bottom"/>
            <w:hideMark/>
          </w:tcPr>
          <w:p w:rsidR="007917C5" w:rsidRPr="003C1B72" w:rsidRDefault="007917C5" w:rsidP="007917C5">
            <w:pPr>
              <w:pStyle w:val="Tabletext"/>
            </w:pPr>
            <w:r w:rsidRPr="003C1B72">
              <w:t>2105</w:t>
            </w:r>
          </w:p>
        </w:tc>
        <w:tc>
          <w:tcPr>
            <w:tcW w:w="4677" w:type="dxa"/>
          </w:tcPr>
          <w:p w:rsidR="007917C5" w:rsidRPr="003164E4" w:rsidRDefault="007917C5" w:rsidP="007917C5">
            <w:pPr>
              <w:pStyle w:val="Tabletext"/>
            </w:pPr>
            <w:r w:rsidRPr="003164E4">
              <w:t>Unstable phase, RUG-ADL 4-17</w:t>
            </w:r>
          </w:p>
        </w:tc>
        <w:tc>
          <w:tcPr>
            <w:tcW w:w="1560" w:type="dxa"/>
            <w:shd w:val="clear" w:color="auto" w:fill="auto"/>
            <w:noWrap/>
            <w:vAlign w:val="bottom"/>
            <w:hideMark/>
          </w:tcPr>
          <w:p w:rsidR="007917C5" w:rsidRPr="003C1B72" w:rsidRDefault="007917C5" w:rsidP="007917C5">
            <w:pPr>
              <w:pStyle w:val="Tabletext"/>
              <w:jc w:val="right"/>
            </w:pPr>
            <w:r w:rsidRPr="003C1B72">
              <w:t>26</w:t>
            </w:r>
          </w:p>
        </w:tc>
        <w:tc>
          <w:tcPr>
            <w:tcW w:w="1559" w:type="dxa"/>
            <w:shd w:val="clear" w:color="auto" w:fill="auto"/>
            <w:noWrap/>
            <w:vAlign w:val="bottom"/>
            <w:hideMark/>
          </w:tcPr>
          <w:p w:rsidR="007917C5" w:rsidRPr="003C1B72" w:rsidRDefault="007917C5" w:rsidP="007917C5">
            <w:pPr>
              <w:pStyle w:val="Tabletext"/>
              <w:jc w:val="right"/>
            </w:pPr>
            <w:r w:rsidRPr="003C1B72">
              <w:t>91</w:t>
            </w:r>
          </w:p>
        </w:tc>
      </w:tr>
      <w:tr w:rsidR="007917C5" w:rsidRPr="003C1B72" w:rsidTr="007917C5">
        <w:trPr>
          <w:trHeight w:val="20"/>
        </w:trPr>
        <w:tc>
          <w:tcPr>
            <w:tcW w:w="1725" w:type="dxa"/>
            <w:shd w:val="clear" w:color="auto" w:fill="auto"/>
            <w:noWrap/>
            <w:vAlign w:val="bottom"/>
            <w:hideMark/>
          </w:tcPr>
          <w:p w:rsidR="007917C5" w:rsidRPr="003C1B72" w:rsidRDefault="007917C5" w:rsidP="007917C5">
            <w:pPr>
              <w:pStyle w:val="Tabletext"/>
            </w:pPr>
            <w:r w:rsidRPr="003C1B72">
              <w:t>2106</w:t>
            </w:r>
          </w:p>
        </w:tc>
        <w:tc>
          <w:tcPr>
            <w:tcW w:w="4677" w:type="dxa"/>
          </w:tcPr>
          <w:p w:rsidR="007917C5" w:rsidRPr="003164E4" w:rsidRDefault="007917C5" w:rsidP="007917C5">
            <w:pPr>
              <w:pStyle w:val="Tabletext"/>
            </w:pPr>
            <w:r w:rsidRPr="003164E4">
              <w:t>Unstable phase, RUG-ADL 18</w:t>
            </w:r>
          </w:p>
        </w:tc>
        <w:tc>
          <w:tcPr>
            <w:tcW w:w="1560" w:type="dxa"/>
            <w:shd w:val="clear" w:color="auto" w:fill="auto"/>
            <w:noWrap/>
            <w:vAlign w:val="bottom"/>
            <w:hideMark/>
          </w:tcPr>
          <w:p w:rsidR="007917C5" w:rsidRPr="003C1B72" w:rsidRDefault="007917C5" w:rsidP="007917C5">
            <w:pPr>
              <w:pStyle w:val="Tabletext"/>
              <w:jc w:val="right"/>
            </w:pPr>
            <w:r w:rsidRPr="003C1B72">
              <w:t>6</w:t>
            </w:r>
          </w:p>
        </w:tc>
        <w:tc>
          <w:tcPr>
            <w:tcW w:w="1559" w:type="dxa"/>
            <w:shd w:val="clear" w:color="auto" w:fill="auto"/>
            <w:noWrap/>
            <w:vAlign w:val="bottom"/>
            <w:hideMark/>
          </w:tcPr>
          <w:p w:rsidR="007917C5" w:rsidRPr="003C1B72" w:rsidRDefault="007917C5" w:rsidP="007917C5">
            <w:pPr>
              <w:pStyle w:val="Tabletext"/>
              <w:jc w:val="right"/>
            </w:pPr>
            <w:r w:rsidRPr="003C1B72">
              <w:t>10</w:t>
            </w:r>
          </w:p>
        </w:tc>
      </w:tr>
      <w:tr w:rsidR="007917C5" w:rsidRPr="003C1B72" w:rsidTr="007917C5">
        <w:trPr>
          <w:trHeight w:val="20"/>
        </w:trPr>
        <w:tc>
          <w:tcPr>
            <w:tcW w:w="1725" w:type="dxa"/>
            <w:shd w:val="clear" w:color="auto" w:fill="auto"/>
            <w:noWrap/>
            <w:vAlign w:val="bottom"/>
            <w:hideMark/>
          </w:tcPr>
          <w:p w:rsidR="007917C5" w:rsidRPr="003C1B72" w:rsidRDefault="007917C5" w:rsidP="007917C5">
            <w:pPr>
              <w:pStyle w:val="Tabletext"/>
            </w:pPr>
            <w:r w:rsidRPr="003C1B72">
              <w:t>2107</w:t>
            </w:r>
          </w:p>
        </w:tc>
        <w:tc>
          <w:tcPr>
            <w:tcW w:w="4677" w:type="dxa"/>
          </w:tcPr>
          <w:p w:rsidR="007917C5" w:rsidRPr="003164E4" w:rsidRDefault="007917C5" w:rsidP="007917C5">
            <w:pPr>
              <w:pStyle w:val="Tabletext"/>
            </w:pPr>
            <w:r w:rsidRPr="003164E4">
              <w:t>Deteriorating phase, RUG-ADL 4-14</w:t>
            </w:r>
          </w:p>
        </w:tc>
        <w:tc>
          <w:tcPr>
            <w:tcW w:w="1560" w:type="dxa"/>
            <w:shd w:val="clear" w:color="auto" w:fill="auto"/>
            <w:noWrap/>
            <w:vAlign w:val="bottom"/>
            <w:hideMark/>
          </w:tcPr>
          <w:p w:rsidR="007917C5" w:rsidRPr="003C1B72" w:rsidRDefault="007917C5" w:rsidP="007917C5">
            <w:pPr>
              <w:pStyle w:val="Tabletext"/>
              <w:jc w:val="right"/>
            </w:pPr>
            <w:r w:rsidRPr="003C1B72">
              <w:t>8</w:t>
            </w:r>
          </w:p>
        </w:tc>
        <w:tc>
          <w:tcPr>
            <w:tcW w:w="1559" w:type="dxa"/>
            <w:shd w:val="clear" w:color="auto" w:fill="auto"/>
            <w:noWrap/>
            <w:vAlign w:val="bottom"/>
            <w:hideMark/>
          </w:tcPr>
          <w:p w:rsidR="007917C5" w:rsidRPr="003C1B72" w:rsidRDefault="007917C5" w:rsidP="007917C5">
            <w:pPr>
              <w:pStyle w:val="Tabletext"/>
              <w:jc w:val="right"/>
            </w:pPr>
            <w:r w:rsidRPr="003C1B72">
              <w:t>21</w:t>
            </w:r>
          </w:p>
        </w:tc>
      </w:tr>
      <w:tr w:rsidR="007917C5" w:rsidRPr="003C1B72" w:rsidTr="007917C5">
        <w:trPr>
          <w:trHeight w:val="20"/>
        </w:trPr>
        <w:tc>
          <w:tcPr>
            <w:tcW w:w="1725" w:type="dxa"/>
            <w:shd w:val="clear" w:color="auto" w:fill="auto"/>
            <w:noWrap/>
            <w:vAlign w:val="bottom"/>
            <w:hideMark/>
          </w:tcPr>
          <w:p w:rsidR="007917C5" w:rsidRPr="003C1B72" w:rsidRDefault="007917C5" w:rsidP="007917C5">
            <w:pPr>
              <w:pStyle w:val="Tabletext"/>
            </w:pPr>
            <w:r w:rsidRPr="003C1B72">
              <w:t>2109</w:t>
            </w:r>
          </w:p>
        </w:tc>
        <w:tc>
          <w:tcPr>
            <w:tcW w:w="4677" w:type="dxa"/>
          </w:tcPr>
          <w:p w:rsidR="007917C5" w:rsidRPr="003164E4" w:rsidRDefault="007917C5" w:rsidP="007917C5">
            <w:pPr>
              <w:pStyle w:val="Tabletext"/>
            </w:pPr>
            <w:r w:rsidRPr="003164E4">
              <w:t>Deteriorating phase, RUG-ADL 15-18, age &gt;=53</w:t>
            </w:r>
          </w:p>
        </w:tc>
        <w:tc>
          <w:tcPr>
            <w:tcW w:w="1560" w:type="dxa"/>
            <w:shd w:val="clear" w:color="auto" w:fill="auto"/>
            <w:noWrap/>
            <w:vAlign w:val="bottom"/>
            <w:hideMark/>
          </w:tcPr>
          <w:p w:rsidR="007917C5" w:rsidRPr="003C1B72" w:rsidRDefault="007917C5" w:rsidP="007917C5">
            <w:pPr>
              <w:pStyle w:val="Tabletext"/>
              <w:jc w:val="right"/>
            </w:pPr>
            <w:r w:rsidRPr="003C1B72">
              <w:t>25</w:t>
            </w:r>
          </w:p>
        </w:tc>
        <w:tc>
          <w:tcPr>
            <w:tcW w:w="1559" w:type="dxa"/>
            <w:shd w:val="clear" w:color="auto" w:fill="auto"/>
            <w:noWrap/>
            <w:vAlign w:val="bottom"/>
            <w:hideMark/>
          </w:tcPr>
          <w:p w:rsidR="007917C5" w:rsidRPr="003C1B72" w:rsidRDefault="007917C5" w:rsidP="007917C5">
            <w:pPr>
              <w:pStyle w:val="Tabletext"/>
              <w:jc w:val="right"/>
            </w:pPr>
            <w:r w:rsidRPr="003C1B72">
              <w:t>81</w:t>
            </w:r>
          </w:p>
        </w:tc>
      </w:tr>
      <w:tr w:rsidR="007917C5" w:rsidRPr="003C1B72" w:rsidTr="007917C5">
        <w:trPr>
          <w:trHeight w:val="20"/>
        </w:trPr>
        <w:tc>
          <w:tcPr>
            <w:tcW w:w="1725" w:type="dxa"/>
            <w:shd w:val="clear" w:color="auto" w:fill="auto"/>
            <w:noWrap/>
            <w:vAlign w:val="bottom"/>
            <w:hideMark/>
          </w:tcPr>
          <w:p w:rsidR="007917C5" w:rsidRPr="003C1B72" w:rsidRDefault="007917C5" w:rsidP="007917C5">
            <w:pPr>
              <w:pStyle w:val="Tabletext"/>
            </w:pPr>
            <w:r w:rsidRPr="003C1B72">
              <w:t>2110</w:t>
            </w:r>
          </w:p>
        </w:tc>
        <w:tc>
          <w:tcPr>
            <w:tcW w:w="4677" w:type="dxa"/>
          </w:tcPr>
          <w:p w:rsidR="007917C5" w:rsidRPr="003164E4" w:rsidRDefault="007917C5" w:rsidP="007917C5">
            <w:pPr>
              <w:pStyle w:val="Tabletext"/>
            </w:pPr>
            <w:r w:rsidRPr="003164E4">
              <w:t>Terminal phase, RUG-ADL 4-16</w:t>
            </w:r>
          </w:p>
        </w:tc>
        <w:tc>
          <w:tcPr>
            <w:tcW w:w="1560" w:type="dxa"/>
            <w:shd w:val="clear" w:color="auto" w:fill="auto"/>
            <w:noWrap/>
            <w:vAlign w:val="bottom"/>
            <w:hideMark/>
          </w:tcPr>
          <w:p w:rsidR="007917C5" w:rsidRPr="003C1B72" w:rsidRDefault="007917C5" w:rsidP="007917C5">
            <w:pPr>
              <w:pStyle w:val="Tabletext"/>
              <w:jc w:val="right"/>
            </w:pPr>
            <w:r w:rsidRPr="003C1B72">
              <w:t>2</w:t>
            </w:r>
          </w:p>
        </w:tc>
        <w:tc>
          <w:tcPr>
            <w:tcW w:w="1559" w:type="dxa"/>
            <w:shd w:val="clear" w:color="auto" w:fill="auto"/>
            <w:noWrap/>
            <w:vAlign w:val="bottom"/>
            <w:hideMark/>
          </w:tcPr>
          <w:p w:rsidR="007917C5" w:rsidRPr="003C1B72" w:rsidRDefault="007917C5" w:rsidP="007917C5">
            <w:pPr>
              <w:pStyle w:val="Tabletext"/>
              <w:jc w:val="right"/>
            </w:pPr>
            <w:r w:rsidRPr="003C1B72">
              <w:t>2</w:t>
            </w:r>
          </w:p>
        </w:tc>
      </w:tr>
      <w:tr w:rsidR="007917C5" w:rsidRPr="003C1B72" w:rsidTr="007917C5">
        <w:trPr>
          <w:trHeight w:val="20"/>
        </w:trPr>
        <w:tc>
          <w:tcPr>
            <w:tcW w:w="1725" w:type="dxa"/>
            <w:shd w:val="clear" w:color="auto" w:fill="auto"/>
            <w:noWrap/>
            <w:vAlign w:val="bottom"/>
            <w:hideMark/>
          </w:tcPr>
          <w:p w:rsidR="007917C5" w:rsidRPr="003C1B72" w:rsidRDefault="007917C5" w:rsidP="007917C5">
            <w:pPr>
              <w:pStyle w:val="Tabletext"/>
            </w:pPr>
            <w:r w:rsidRPr="003C1B72">
              <w:t>2111</w:t>
            </w:r>
          </w:p>
        </w:tc>
        <w:tc>
          <w:tcPr>
            <w:tcW w:w="4677" w:type="dxa"/>
          </w:tcPr>
          <w:p w:rsidR="007917C5" w:rsidRPr="003164E4" w:rsidRDefault="007917C5" w:rsidP="007917C5">
            <w:pPr>
              <w:pStyle w:val="Tabletext"/>
            </w:pPr>
            <w:r w:rsidRPr="003164E4">
              <w:t>Terminal phase, RUG-ADL 17-18</w:t>
            </w:r>
          </w:p>
        </w:tc>
        <w:tc>
          <w:tcPr>
            <w:tcW w:w="1560" w:type="dxa"/>
            <w:shd w:val="clear" w:color="auto" w:fill="auto"/>
            <w:noWrap/>
            <w:vAlign w:val="bottom"/>
            <w:hideMark/>
          </w:tcPr>
          <w:p w:rsidR="007917C5" w:rsidRPr="003C1B72" w:rsidRDefault="007917C5" w:rsidP="007917C5">
            <w:pPr>
              <w:pStyle w:val="Tabletext"/>
              <w:jc w:val="right"/>
            </w:pPr>
            <w:r w:rsidRPr="003C1B72">
              <w:t>20</w:t>
            </w:r>
          </w:p>
        </w:tc>
        <w:tc>
          <w:tcPr>
            <w:tcW w:w="1559" w:type="dxa"/>
            <w:shd w:val="clear" w:color="auto" w:fill="auto"/>
            <w:noWrap/>
            <w:vAlign w:val="bottom"/>
            <w:hideMark/>
          </w:tcPr>
          <w:p w:rsidR="007917C5" w:rsidRPr="003C1B72" w:rsidRDefault="007917C5" w:rsidP="007917C5">
            <w:pPr>
              <w:pStyle w:val="Tabletext"/>
              <w:jc w:val="right"/>
            </w:pPr>
            <w:r w:rsidRPr="003C1B72">
              <w:t>36</w:t>
            </w:r>
          </w:p>
        </w:tc>
      </w:tr>
      <w:tr w:rsidR="007917C5" w:rsidRPr="003C1B72" w:rsidTr="007917C5">
        <w:trPr>
          <w:trHeight w:val="20"/>
        </w:trPr>
        <w:tc>
          <w:tcPr>
            <w:tcW w:w="1725" w:type="dxa"/>
            <w:shd w:val="clear" w:color="auto" w:fill="auto"/>
            <w:noWrap/>
            <w:vAlign w:val="bottom"/>
            <w:hideMark/>
          </w:tcPr>
          <w:p w:rsidR="007917C5" w:rsidRPr="003C1B72" w:rsidRDefault="007917C5" w:rsidP="007917C5">
            <w:pPr>
              <w:pStyle w:val="Tabletext"/>
            </w:pPr>
            <w:r w:rsidRPr="003C1B72">
              <w:t>3101</w:t>
            </w:r>
          </w:p>
        </w:tc>
        <w:tc>
          <w:tcPr>
            <w:tcW w:w="4677" w:type="dxa"/>
          </w:tcPr>
          <w:p w:rsidR="007917C5" w:rsidRPr="003164E4" w:rsidRDefault="007917C5" w:rsidP="007917C5">
            <w:pPr>
              <w:pStyle w:val="Tabletext"/>
            </w:pPr>
            <w:r w:rsidRPr="003164E4">
              <w:t>Palliative care, admit for assessment only</w:t>
            </w:r>
          </w:p>
        </w:tc>
        <w:tc>
          <w:tcPr>
            <w:tcW w:w="1560" w:type="dxa"/>
            <w:shd w:val="clear" w:color="auto" w:fill="auto"/>
            <w:noWrap/>
            <w:vAlign w:val="bottom"/>
            <w:hideMark/>
          </w:tcPr>
          <w:p w:rsidR="007917C5" w:rsidRPr="003C1B72" w:rsidRDefault="007917C5" w:rsidP="007917C5">
            <w:pPr>
              <w:pStyle w:val="Tabletext"/>
              <w:jc w:val="right"/>
            </w:pPr>
            <w:r w:rsidRPr="003C1B72">
              <w:t>2</w:t>
            </w:r>
          </w:p>
        </w:tc>
        <w:tc>
          <w:tcPr>
            <w:tcW w:w="1559" w:type="dxa"/>
            <w:shd w:val="clear" w:color="auto" w:fill="auto"/>
            <w:noWrap/>
            <w:vAlign w:val="bottom"/>
            <w:hideMark/>
          </w:tcPr>
          <w:p w:rsidR="007917C5" w:rsidRPr="003C1B72" w:rsidRDefault="007917C5" w:rsidP="007917C5">
            <w:pPr>
              <w:pStyle w:val="Tabletext"/>
              <w:jc w:val="right"/>
            </w:pPr>
            <w:r w:rsidRPr="003C1B72">
              <w:t>3</w:t>
            </w:r>
          </w:p>
        </w:tc>
      </w:tr>
      <w:tr w:rsidR="007917C5" w:rsidRPr="003C1B72" w:rsidTr="007917C5">
        <w:trPr>
          <w:trHeight w:val="20"/>
        </w:trPr>
        <w:tc>
          <w:tcPr>
            <w:tcW w:w="1725" w:type="dxa"/>
            <w:shd w:val="clear" w:color="auto" w:fill="auto"/>
            <w:noWrap/>
            <w:vAlign w:val="bottom"/>
            <w:hideMark/>
          </w:tcPr>
          <w:p w:rsidR="007917C5" w:rsidRPr="003C1B72" w:rsidRDefault="007917C5" w:rsidP="007917C5">
            <w:pPr>
              <w:pStyle w:val="Tabletext"/>
            </w:pPr>
            <w:r w:rsidRPr="003C1B72">
              <w:t>3102</w:t>
            </w:r>
          </w:p>
        </w:tc>
        <w:tc>
          <w:tcPr>
            <w:tcW w:w="4677" w:type="dxa"/>
          </w:tcPr>
          <w:p w:rsidR="007917C5" w:rsidRPr="003164E4" w:rsidRDefault="007917C5" w:rsidP="007917C5">
            <w:pPr>
              <w:pStyle w:val="Tabletext"/>
            </w:pPr>
            <w:r w:rsidRPr="003164E4">
              <w:t xml:space="preserve">Stable phase, RUG-ADL 4 </w:t>
            </w:r>
          </w:p>
        </w:tc>
        <w:tc>
          <w:tcPr>
            <w:tcW w:w="1560" w:type="dxa"/>
            <w:shd w:val="clear" w:color="auto" w:fill="auto"/>
            <w:noWrap/>
            <w:vAlign w:val="bottom"/>
            <w:hideMark/>
          </w:tcPr>
          <w:p w:rsidR="007917C5" w:rsidRPr="003C1B72" w:rsidRDefault="007917C5" w:rsidP="007917C5">
            <w:pPr>
              <w:pStyle w:val="Tabletext"/>
              <w:jc w:val="right"/>
            </w:pPr>
            <w:r w:rsidRPr="003C1B72">
              <w:t>9</w:t>
            </w:r>
          </w:p>
        </w:tc>
        <w:tc>
          <w:tcPr>
            <w:tcW w:w="1559" w:type="dxa"/>
            <w:shd w:val="clear" w:color="auto" w:fill="auto"/>
            <w:noWrap/>
            <w:vAlign w:val="bottom"/>
            <w:hideMark/>
          </w:tcPr>
          <w:p w:rsidR="007917C5" w:rsidRPr="003C1B72" w:rsidRDefault="007917C5" w:rsidP="007917C5">
            <w:pPr>
              <w:pStyle w:val="Tabletext"/>
              <w:jc w:val="right"/>
            </w:pPr>
            <w:r w:rsidRPr="003C1B72">
              <w:t>52</w:t>
            </w:r>
          </w:p>
        </w:tc>
      </w:tr>
      <w:tr w:rsidR="007917C5" w:rsidRPr="003C1B72" w:rsidTr="007917C5">
        <w:trPr>
          <w:trHeight w:val="20"/>
        </w:trPr>
        <w:tc>
          <w:tcPr>
            <w:tcW w:w="1725" w:type="dxa"/>
            <w:shd w:val="clear" w:color="auto" w:fill="auto"/>
            <w:noWrap/>
            <w:vAlign w:val="bottom"/>
            <w:hideMark/>
          </w:tcPr>
          <w:p w:rsidR="007917C5" w:rsidRPr="003C1B72" w:rsidRDefault="007917C5" w:rsidP="007917C5">
            <w:pPr>
              <w:pStyle w:val="Tabletext"/>
            </w:pPr>
            <w:r w:rsidRPr="003C1B72">
              <w:t>3103</w:t>
            </w:r>
          </w:p>
        </w:tc>
        <w:tc>
          <w:tcPr>
            <w:tcW w:w="4677" w:type="dxa"/>
          </w:tcPr>
          <w:p w:rsidR="007917C5" w:rsidRPr="003164E4" w:rsidRDefault="007917C5" w:rsidP="007917C5">
            <w:pPr>
              <w:pStyle w:val="Tabletext"/>
            </w:pPr>
            <w:r w:rsidRPr="003164E4">
              <w:t>Stable phase, RUG-ADL 5-17</w:t>
            </w:r>
          </w:p>
        </w:tc>
        <w:tc>
          <w:tcPr>
            <w:tcW w:w="1560" w:type="dxa"/>
            <w:shd w:val="clear" w:color="auto" w:fill="auto"/>
            <w:noWrap/>
            <w:vAlign w:val="bottom"/>
            <w:hideMark/>
          </w:tcPr>
          <w:p w:rsidR="007917C5" w:rsidRPr="003C1B72" w:rsidRDefault="007917C5" w:rsidP="007917C5">
            <w:pPr>
              <w:pStyle w:val="Tabletext"/>
              <w:jc w:val="right"/>
            </w:pPr>
            <w:r w:rsidRPr="003C1B72">
              <w:t>40</w:t>
            </w:r>
          </w:p>
        </w:tc>
        <w:tc>
          <w:tcPr>
            <w:tcW w:w="1559" w:type="dxa"/>
            <w:shd w:val="clear" w:color="auto" w:fill="auto"/>
            <w:noWrap/>
            <w:vAlign w:val="bottom"/>
            <w:hideMark/>
          </w:tcPr>
          <w:p w:rsidR="007917C5" w:rsidRPr="003C1B72" w:rsidRDefault="007917C5" w:rsidP="007917C5">
            <w:pPr>
              <w:pStyle w:val="Tabletext"/>
              <w:jc w:val="right"/>
            </w:pPr>
            <w:r w:rsidRPr="003C1B72">
              <w:t>361</w:t>
            </w:r>
          </w:p>
        </w:tc>
      </w:tr>
      <w:tr w:rsidR="007917C5" w:rsidRPr="003C1B72" w:rsidTr="007917C5">
        <w:trPr>
          <w:trHeight w:val="20"/>
        </w:trPr>
        <w:tc>
          <w:tcPr>
            <w:tcW w:w="1725" w:type="dxa"/>
            <w:shd w:val="clear" w:color="auto" w:fill="auto"/>
            <w:noWrap/>
            <w:vAlign w:val="bottom"/>
            <w:hideMark/>
          </w:tcPr>
          <w:p w:rsidR="007917C5" w:rsidRPr="003C1B72" w:rsidRDefault="007917C5" w:rsidP="007917C5">
            <w:pPr>
              <w:pStyle w:val="Tabletext"/>
            </w:pPr>
            <w:r w:rsidRPr="003C1B72">
              <w:t>3104</w:t>
            </w:r>
          </w:p>
        </w:tc>
        <w:tc>
          <w:tcPr>
            <w:tcW w:w="4677" w:type="dxa"/>
          </w:tcPr>
          <w:p w:rsidR="007917C5" w:rsidRPr="003164E4" w:rsidRDefault="007917C5" w:rsidP="007917C5">
            <w:pPr>
              <w:pStyle w:val="Tabletext"/>
            </w:pPr>
            <w:r w:rsidRPr="003164E4">
              <w:t>Stable phase, RUG-ADL 18</w:t>
            </w:r>
          </w:p>
        </w:tc>
        <w:tc>
          <w:tcPr>
            <w:tcW w:w="1560" w:type="dxa"/>
            <w:shd w:val="clear" w:color="auto" w:fill="auto"/>
            <w:noWrap/>
            <w:vAlign w:val="bottom"/>
            <w:hideMark/>
          </w:tcPr>
          <w:p w:rsidR="007917C5" w:rsidRPr="003C1B72" w:rsidRDefault="007917C5" w:rsidP="007917C5">
            <w:pPr>
              <w:pStyle w:val="Tabletext"/>
              <w:jc w:val="right"/>
            </w:pPr>
            <w:r w:rsidRPr="003C1B72">
              <w:t>9</w:t>
            </w:r>
          </w:p>
        </w:tc>
        <w:tc>
          <w:tcPr>
            <w:tcW w:w="1559" w:type="dxa"/>
            <w:shd w:val="clear" w:color="auto" w:fill="auto"/>
            <w:noWrap/>
            <w:vAlign w:val="bottom"/>
            <w:hideMark/>
          </w:tcPr>
          <w:p w:rsidR="007917C5" w:rsidRPr="003C1B72" w:rsidRDefault="007917C5" w:rsidP="007917C5">
            <w:pPr>
              <w:pStyle w:val="Tabletext"/>
              <w:jc w:val="right"/>
            </w:pPr>
            <w:r w:rsidRPr="003C1B72">
              <w:t>38</w:t>
            </w:r>
          </w:p>
        </w:tc>
      </w:tr>
      <w:tr w:rsidR="007917C5" w:rsidRPr="003C1B72" w:rsidTr="007917C5">
        <w:trPr>
          <w:trHeight w:val="20"/>
        </w:trPr>
        <w:tc>
          <w:tcPr>
            <w:tcW w:w="1725" w:type="dxa"/>
            <w:shd w:val="clear" w:color="auto" w:fill="auto"/>
            <w:noWrap/>
            <w:vAlign w:val="bottom"/>
            <w:hideMark/>
          </w:tcPr>
          <w:p w:rsidR="007917C5" w:rsidRPr="003C1B72" w:rsidRDefault="007917C5" w:rsidP="007917C5">
            <w:pPr>
              <w:pStyle w:val="Tabletext"/>
            </w:pPr>
            <w:r w:rsidRPr="003C1B72">
              <w:t>3105</w:t>
            </w:r>
          </w:p>
        </w:tc>
        <w:tc>
          <w:tcPr>
            <w:tcW w:w="4677" w:type="dxa"/>
          </w:tcPr>
          <w:p w:rsidR="007917C5" w:rsidRPr="003164E4" w:rsidRDefault="007917C5" w:rsidP="007917C5">
            <w:pPr>
              <w:pStyle w:val="Tabletext"/>
            </w:pPr>
            <w:r w:rsidRPr="003164E4">
              <w:t>Unstable phase, RUG-ADL 4-17</w:t>
            </w:r>
          </w:p>
        </w:tc>
        <w:tc>
          <w:tcPr>
            <w:tcW w:w="1560" w:type="dxa"/>
            <w:shd w:val="clear" w:color="auto" w:fill="auto"/>
            <w:noWrap/>
            <w:vAlign w:val="bottom"/>
            <w:hideMark/>
          </w:tcPr>
          <w:p w:rsidR="007917C5" w:rsidRPr="003C1B72" w:rsidRDefault="007917C5" w:rsidP="007917C5">
            <w:pPr>
              <w:pStyle w:val="Tabletext"/>
              <w:jc w:val="right"/>
            </w:pPr>
            <w:r w:rsidRPr="003C1B72">
              <w:t>67</w:t>
            </w:r>
          </w:p>
        </w:tc>
        <w:tc>
          <w:tcPr>
            <w:tcW w:w="1559" w:type="dxa"/>
            <w:shd w:val="clear" w:color="auto" w:fill="auto"/>
            <w:noWrap/>
            <w:vAlign w:val="bottom"/>
            <w:hideMark/>
          </w:tcPr>
          <w:p w:rsidR="007917C5" w:rsidRPr="003C1B72" w:rsidRDefault="007917C5" w:rsidP="007917C5">
            <w:pPr>
              <w:pStyle w:val="Tabletext"/>
              <w:jc w:val="right"/>
            </w:pPr>
            <w:r w:rsidRPr="003C1B72">
              <w:t>319</w:t>
            </w:r>
          </w:p>
        </w:tc>
      </w:tr>
      <w:tr w:rsidR="007917C5" w:rsidRPr="003C1B72" w:rsidTr="007917C5">
        <w:trPr>
          <w:trHeight w:val="20"/>
        </w:trPr>
        <w:tc>
          <w:tcPr>
            <w:tcW w:w="1725" w:type="dxa"/>
            <w:shd w:val="clear" w:color="auto" w:fill="auto"/>
            <w:noWrap/>
            <w:vAlign w:val="bottom"/>
            <w:hideMark/>
          </w:tcPr>
          <w:p w:rsidR="007917C5" w:rsidRPr="003C1B72" w:rsidRDefault="007917C5" w:rsidP="007917C5">
            <w:pPr>
              <w:pStyle w:val="Tabletext"/>
            </w:pPr>
            <w:r w:rsidRPr="003C1B72">
              <w:t>3106</w:t>
            </w:r>
          </w:p>
        </w:tc>
        <w:tc>
          <w:tcPr>
            <w:tcW w:w="4677" w:type="dxa"/>
          </w:tcPr>
          <w:p w:rsidR="007917C5" w:rsidRPr="003164E4" w:rsidRDefault="007917C5" w:rsidP="007917C5">
            <w:pPr>
              <w:pStyle w:val="Tabletext"/>
            </w:pPr>
            <w:r w:rsidRPr="003164E4">
              <w:t>Unstable phase, RUG-ADL 18</w:t>
            </w:r>
          </w:p>
        </w:tc>
        <w:tc>
          <w:tcPr>
            <w:tcW w:w="1560" w:type="dxa"/>
            <w:shd w:val="clear" w:color="auto" w:fill="auto"/>
            <w:noWrap/>
            <w:vAlign w:val="bottom"/>
            <w:hideMark/>
          </w:tcPr>
          <w:p w:rsidR="007917C5" w:rsidRPr="003C1B72" w:rsidRDefault="007917C5" w:rsidP="007917C5">
            <w:pPr>
              <w:pStyle w:val="Tabletext"/>
              <w:jc w:val="right"/>
            </w:pPr>
            <w:r w:rsidRPr="003C1B72">
              <w:t>20</w:t>
            </w:r>
          </w:p>
        </w:tc>
        <w:tc>
          <w:tcPr>
            <w:tcW w:w="1559" w:type="dxa"/>
            <w:shd w:val="clear" w:color="auto" w:fill="auto"/>
            <w:noWrap/>
            <w:vAlign w:val="bottom"/>
            <w:hideMark/>
          </w:tcPr>
          <w:p w:rsidR="007917C5" w:rsidRPr="003C1B72" w:rsidRDefault="007917C5" w:rsidP="007917C5">
            <w:pPr>
              <w:pStyle w:val="Tabletext"/>
              <w:jc w:val="right"/>
            </w:pPr>
            <w:r w:rsidRPr="003C1B72">
              <w:t>76</w:t>
            </w:r>
          </w:p>
        </w:tc>
      </w:tr>
      <w:tr w:rsidR="007917C5" w:rsidRPr="003C1B72" w:rsidTr="007917C5">
        <w:trPr>
          <w:trHeight w:val="20"/>
        </w:trPr>
        <w:tc>
          <w:tcPr>
            <w:tcW w:w="1725" w:type="dxa"/>
            <w:shd w:val="clear" w:color="auto" w:fill="auto"/>
            <w:noWrap/>
            <w:vAlign w:val="bottom"/>
            <w:hideMark/>
          </w:tcPr>
          <w:p w:rsidR="007917C5" w:rsidRPr="003C1B72" w:rsidRDefault="007917C5" w:rsidP="007917C5">
            <w:pPr>
              <w:pStyle w:val="Tabletext"/>
            </w:pPr>
            <w:r w:rsidRPr="003C1B72">
              <w:t>3107</w:t>
            </w:r>
          </w:p>
        </w:tc>
        <w:tc>
          <w:tcPr>
            <w:tcW w:w="4677" w:type="dxa"/>
          </w:tcPr>
          <w:p w:rsidR="007917C5" w:rsidRPr="003164E4" w:rsidRDefault="007917C5" w:rsidP="007917C5">
            <w:pPr>
              <w:pStyle w:val="Tabletext"/>
            </w:pPr>
            <w:r w:rsidRPr="003164E4">
              <w:t>Deteriorating phase, RUG-ADL 4-14</w:t>
            </w:r>
          </w:p>
        </w:tc>
        <w:tc>
          <w:tcPr>
            <w:tcW w:w="1560" w:type="dxa"/>
            <w:shd w:val="clear" w:color="auto" w:fill="auto"/>
            <w:noWrap/>
            <w:vAlign w:val="bottom"/>
            <w:hideMark/>
          </w:tcPr>
          <w:p w:rsidR="007917C5" w:rsidRPr="003C1B72" w:rsidRDefault="007917C5" w:rsidP="007917C5">
            <w:pPr>
              <w:pStyle w:val="Tabletext"/>
              <w:jc w:val="right"/>
            </w:pPr>
            <w:r w:rsidRPr="003C1B72">
              <w:t>24</w:t>
            </w:r>
          </w:p>
        </w:tc>
        <w:tc>
          <w:tcPr>
            <w:tcW w:w="1559" w:type="dxa"/>
            <w:shd w:val="clear" w:color="auto" w:fill="auto"/>
            <w:noWrap/>
            <w:vAlign w:val="bottom"/>
            <w:hideMark/>
          </w:tcPr>
          <w:p w:rsidR="007917C5" w:rsidRPr="003C1B72" w:rsidRDefault="007917C5" w:rsidP="007917C5">
            <w:pPr>
              <w:pStyle w:val="Tabletext"/>
              <w:jc w:val="right"/>
            </w:pPr>
            <w:r w:rsidRPr="003C1B72">
              <w:t>186</w:t>
            </w:r>
          </w:p>
        </w:tc>
      </w:tr>
      <w:tr w:rsidR="007917C5" w:rsidRPr="003C1B72" w:rsidTr="007917C5">
        <w:trPr>
          <w:trHeight w:val="20"/>
        </w:trPr>
        <w:tc>
          <w:tcPr>
            <w:tcW w:w="1725" w:type="dxa"/>
            <w:shd w:val="clear" w:color="auto" w:fill="auto"/>
            <w:noWrap/>
            <w:vAlign w:val="bottom"/>
            <w:hideMark/>
          </w:tcPr>
          <w:p w:rsidR="007917C5" w:rsidRPr="003C1B72" w:rsidRDefault="007917C5" w:rsidP="007917C5">
            <w:pPr>
              <w:pStyle w:val="Tabletext"/>
            </w:pPr>
            <w:r w:rsidRPr="003C1B72">
              <w:t>3108</w:t>
            </w:r>
          </w:p>
        </w:tc>
        <w:tc>
          <w:tcPr>
            <w:tcW w:w="4677" w:type="dxa"/>
          </w:tcPr>
          <w:p w:rsidR="007917C5" w:rsidRPr="003164E4" w:rsidRDefault="007917C5" w:rsidP="007917C5">
            <w:pPr>
              <w:pStyle w:val="Tabletext"/>
            </w:pPr>
            <w:r w:rsidRPr="003164E4">
              <w:t>Deteriorating phase, RUG-ADL 15-18, age &lt;=52</w:t>
            </w:r>
          </w:p>
        </w:tc>
        <w:tc>
          <w:tcPr>
            <w:tcW w:w="1560" w:type="dxa"/>
            <w:shd w:val="clear" w:color="auto" w:fill="auto"/>
            <w:noWrap/>
            <w:vAlign w:val="bottom"/>
            <w:hideMark/>
          </w:tcPr>
          <w:p w:rsidR="007917C5" w:rsidRPr="003C1B72" w:rsidRDefault="007917C5" w:rsidP="007917C5">
            <w:pPr>
              <w:pStyle w:val="Tabletext"/>
              <w:jc w:val="right"/>
            </w:pPr>
            <w:r w:rsidRPr="003C1B72">
              <w:t>5</w:t>
            </w:r>
          </w:p>
        </w:tc>
        <w:tc>
          <w:tcPr>
            <w:tcW w:w="1559" w:type="dxa"/>
            <w:shd w:val="clear" w:color="auto" w:fill="auto"/>
            <w:noWrap/>
            <w:vAlign w:val="bottom"/>
            <w:hideMark/>
          </w:tcPr>
          <w:p w:rsidR="007917C5" w:rsidRPr="003C1B72" w:rsidRDefault="007917C5" w:rsidP="007917C5">
            <w:pPr>
              <w:pStyle w:val="Tabletext"/>
              <w:jc w:val="right"/>
            </w:pPr>
            <w:r w:rsidRPr="003C1B72">
              <w:t>49</w:t>
            </w:r>
          </w:p>
        </w:tc>
      </w:tr>
      <w:tr w:rsidR="007917C5" w:rsidRPr="003C1B72" w:rsidTr="007917C5">
        <w:trPr>
          <w:trHeight w:val="20"/>
        </w:trPr>
        <w:tc>
          <w:tcPr>
            <w:tcW w:w="1725" w:type="dxa"/>
            <w:shd w:val="clear" w:color="auto" w:fill="auto"/>
            <w:noWrap/>
            <w:vAlign w:val="bottom"/>
            <w:hideMark/>
          </w:tcPr>
          <w:p w:rsidR="007917C5" w:rsidRPr="003C1B72" w:rsidRDefault="007917C5" w:rsidP="007917C5">
            <w:pPr>
              <w:pStyle w:val="Tabletext"/>
            </w:pPr>
            <w:r w:rsidRPr="003C1B72">
              <w:t>3109</w:t>
            </w:r>
          </w:p>
        </w:tc>
        <w:tc>
          <w:tcPr>
            <w:tcW w:w="4677" w:type="dxa"/>
          </w:tcPr>
          <w:p w:rsidR="007917C5" w:rsidRPr="003164E4" w:rsidRDefault="007917C5" w:rsidP="007917C5">
            <w:pPr>
              <w:pStyle w:val="Tabletext"/>
            </w:pPr>
            <w:r w:rsidRPr="003164E4">
              <w:t>Deteriorating phase, RUG-ADL 15-18, age &gt;=53</w:t>
            </w:r>
          </w:p>
        </w:tc>
        <w:tc>
          <w:tcPr>
            <w:tcW w:w="1560" w:type="dxa"/>
            <w:shd w:val="clear" w:color="auto" w:fill="auto"/>
            <w:noWrap/>
            <w:vAlign w:val="bottom"/>
            <w:hideMark/>
          </w:tcPr>
          <w:p w:rsidR="007917C5" w:rsidRPr="003C1B72" w:rsidRDefault="007917C5" w:rsidP="007917C5">
            <w:pPr>
              <w:pStyle w:val="Tabletext"/>
              <w:jc w:val="right"/>
            </w:pPr>
            <w:r w:rsidRPr="003C1B72">
              <w:t>53</w:t>
            </w:r>
          </w:p>
        </w:tc>
        <w:tc>
          <w:tcPr>
            <w:tcW w:w="1559" w:type="dxa"/>
            <w:shd w:val="clear" w:color="auto" w:fill="auto"/>
            <w:noWrap/>
            <w:vAlign w:val="bottom"/>
            <w:hideMark/>
          </w:tcPr>
          <w:p w:rsidR="007917C5" w:rsidRPr="003C1B72" w:rsidRDefault="007917C5" w:rsidP="007917C5">
            <w:pPr>
              <w:pStyle w:val="Tabletext"/>
              <w:jc w:val="right"/>
            </w:pPr>
            <w:r w:rsidRPr="003C1B72">
              <w:t>366</w:t>
            </w:r>
          </w:p>
        </w:tc>
      </w:tr>
      <w:tr w:rsidR="007917C5" w:rsidRPr="003C1B72" w:rsidTr="007917C5">
        <w:trPr>
          <w:trHeight w:val="20"/>
        </w:trPr>
        <w:tc>
          <w:tcPr>
            <w:tcW w:w="1725" w:type="dxa"/>
            <w:shd w:val="clear" w:color="auto" w:fill="auto"/>
            <w:noWrap/>
            <w:vAlign w:val="bottom"/>
            <w:hideMark/>
          </w:tcPr>
          <w:p w:rsidR="007917C5" w:rsidRPr="003C1B72" w:rsidRDefault="007917C5" w:rsidP="007917C5">
            <w:pPr>
              <w:pStyle w:val="Tabletext"/>
            </w:pPr>
            <w:r w:rsidRPr="003C1B72">
              <w:t>3110</w:t>
            </w:r>
          </w:p>
        </w:tc>
        <w:tc>
          <w:tcPr>
            <w:tcW w:w="4677" w:type="dxa"/>
          </w:tcPr>
          <w:p w:rsidR="007917C5" w:rsidRPr="003164E4" w:rsidRDefault="007917C5" w:rsidP="007917C5">
            <w:pPr>
              <w:pStyle w:val="Tabletext"/>
            </w:pPr>
            <w:r w:rsidRPr="003164E4">
              <w:t>Terminal phase, RUG-ADL 4-16</w:t>
            </w:r>
          </w:p>
        </w:tc>
        <w:tc>
          <w:tcPr>
            <w:tcW w:w="1560" w:type="dxa"/>
            <w:shd w:val="clear" w:color="auto" w:fill="auto"/>
            <w:noWrap/>
            <w:vAlign w:val="bottom"/>
            <w:hideMark/>
          </w:tcPr>
          <w:p w:rsidR="007917C5" w:rsidRPr="003C1B72" w:rsidRDefault="007917C5" w:rsidP="007917C5">
            <w:pPr>
              <w:pStyle w:val="Tabletext"/>
              <w:jc w:val="right"/>
            </w:pPr>
            <w:r w:rsidRPr="003C1B72">
              <w:t>2</w:t>
            </w:r>
          </w:p>
        </w:tc>
        <w:tc>
          <w:tcPr>
            <w:tcW w:w="1559" w:type="dxa"/>
            <w:shd w:val="clear" w:color="auto" w:fill="auto"/>
            <w:noWrap/>
            <w:vAlign w:val="bottom"/>
            <w:hideMark/>
          </w:tcPr>
          <w:p w:rsidR="007917C5" w:rsidRPr="003C1B72" w:rsidRDefault="007917C5" w:rsidP="007917C5">
            <w:pPr>
              <w:pStyle w:val="Tabletext"/>
              <w:jc w:val="right"/>
            </w:pPr>
            <w:r w:rsidRPr="003C1B72">
              <w:t>4</w:t>
            </w:r>
          </w:p>
        </w:tc>
      </w:tr>
      <w:tr w:rsidR="007917C5" w:rsidRPr="003C1B72" w:rsidTr="007917C5">
        <w:trPr>
          <w:trHeight w:val="20"/>
        </w:trPr>
        <w:tc>
          <w:tcPr>
            <w:tcW w:w="1725" w:type="dxa"/>
            <w:shd w:val="clear" w:color="auto" w:fill="auto"/>
            <w:noWrap/>
            <w:vAlign w:val="bottom"/>
            <w:hideMark/>
          </w:tcPr>
          <w:p w:rsidR="007917C5" w:rsidRPr="003C1B72" w:rsidRDefault="007917C5" w:rsidP="007917C5">
            <w:pPr>
              <w:pStyle w:val="Tabletext"/>
            </w:pPr>
            <w:r w:rsidRPr="003C1B72">
              <w:t>3111</w:t>
            </w:r>
          </w:p>
        </w:tc>
        <w:tc>
          <w:tcPr>
            <w:tcW w:w="4677" w:type="dxa"/>
          </w:tcPr>
          <w:p w:rsidR="007917C5" w:rsidRPr="003164E4" w:rsidRDefault="007917C5" w:rsidP="007917C5">
            <w:pPr>
              <w:pStyle w:val="Tabletext"/>
            </w:pPr>
            <w:r w:rsidRPr="003164E4">
              <w:t>Terminal phase, RUG-ADL 17-18</w:t>
            </w:r>
          </w:p>
        </w:tc>
        <w:tc>
          <w:tcPr>
            <w:tcW w:w="1560" w:type="dxa"/>
            <w:shd w:val="clear" w:color="auto" w:fill="auto"/>
            <w:noWrap/>
            <w:vAlign w:val="bottom"/>
            <w:hideMark/>
          </w:tcPr>
          <w:p w:rsidR="007917C5" w:rsidRPr="003C1B72" w:rsidRDefault="007917C5" w:rsidP="007917C5">
            <w:pPr>
              <w:pStyle w:val="Tabletext"/>
              <w:jc w:val="right"/>
            </w:pPr>
            <w:r w:rsidRPr="003C1B72">
              <w:t>44</w:t>
            </w:r>
          </w:p>
        </w:tc>
        <w:tc>
          <w:tcPr>
            <w:tcW w:w="1559" w:type="dxa"/>
            <w:shd w:val="clear" w:color="auto" w:fill="auto"/>
            <w:noWrap/>
            <w:vAlign w:val="bottom"/>
            <w:hideMark/>
          </w:tcPr>
          <w:p w:rsidR="007917C5" w:rsidRPr="003C1B72" w:rsidRDefault="007917C5" w:rsidP="007917C5">
            <w:pPr>
              <w:pStyle w:val="Tabletext"/>
              <w:jc w:val="right"/>
            </w:pPr>
            <w:r w:rsidRPr="003C1B72">
              <w:t>107</w:t>
            </w:r>
          </w:p>
        </w:tc>
      </w:tr>
      <w:tr w:rsidR="007917C5" w:rsidRPr="003C1B72" w:rsidTr="007917C5">
        <w:trPr>
          <w:trHeight w:val="20"/>
        </w:trPr>
        <w:tc>
          <w:tcPr>
            <w:tcW w:w="1725" w:type="dxa"/>
            <w:shd w:val="clear" w:color="auto" w:fill="EEECE1" w:themeFill="background2"/>
            <w:noWrap/>
            <w:vAlign w:val="bottom"/>
          </w:tcPr>
          <w:p w:rsidR="007917C5" w:rsidRPr="003C1B72" w:rsidRDefault="007917C5" w:rsidP="007917C5">
            <w:pPr>
              <w:pStyle w:val="Tabletext"/>
            </w:pPr>
            <w:r>
              <w:t>3204</w:t>
            </w:r>
          </w:p>
        </w:tc>
        <w:tc>
          <w:tcPr>
            <w:tcW w:w="4677" w:type="dxa"/>
            <w:shd w:val="clear" w:color="auto" w:fill="EEECE1" w:themeFill="background2"/>
          </w:tcPr>
          <w:p w:rsidR="007917C5" w:rsidRPr="003164E4" w:rsidRDefault="007917C5" w:rsidP="007917C5">
            <w:pPr>
              <w:pStyle w:val="Tabletext"/>
            </w:pPr>
            <w:r w:rsidRPr="003164E4">
              <w:t>Stroke, FIM motor 63-91, FIM cognition 20-35</w:t>
            </w:r>
          </w:p>
        </w:tc>
        <w:tc>
          <w:tcPr>
            <w:tcW w:w="1560" w:type="dxa"/>
            <w:shd w:val="clear" w:color="auto" w:fill="EEECE1" w:themeFill="background2"/>
            <w:noWrap/>
            <w:vAlign w:val="bottom"/>
          </w:tcPr>
          <w:p w:rsidR="007917C5" w:rsidRPr="003C1B72" w:rsidRDefault="007917C5" w:rsidP="007917C5">
            <w:pPr>
              <w:pStyle w:val="Tabletext"/>
              <w:jc w:val="right"/>
            </w:pPr>
            <w:r>
              <w:t>1</w:t>
            </w:r>
          </w:p>
        </w:tc>
        <w:tc>
          <w:tcPr>
            <w:tcW w:w="1559" w:type="dxa"/>
            <w:shd w:val="clear" w:color="auto" w:fill="EEECE1" w:themeFill="background2"/>
            <w:noWrap/>
            <w:vAlign w:val="bottom"/>
          </w:tcPr>
          <w:p w:rsidR="007917C5" w:rsidRPr="003C1B72" w:rsidRDefault="007917C5" w:rsidP="007917C5">
            <w:pPr>
              <w:pStyle w:val="Tabletext"/>
              <w:jc w:val="right"/>
            </w:pPr>
            <w:r>
              <w:t>1</w:t>
            </w:r>
          </w:p>
        </w:tc>
      </w:tr>
      <w:tr w:rsidR="007917C5" w:rsidRPr="003C1B72" w:rsidTr="007917C5">
        <w:trPr>
          <w:trHeight w:val="20"/>
        </w:trPr>
        <w:tc>
          <w:tcPr>
            <w:tcW w:w="1725" w:type="dxa"/>
            <w:shd w:val="clear" w:color="auto" w:fill="EEECE1" w:themeFill="background2"/>
            <w:noWrap/>
            <w:vAlign w:val="bottom"/>
            <w:hideMark/>
          </w:tcPr>
          <w:p w:rsidR="007917C5" w:rsidRPr="003C1B72" w:rsidRDefault="007917C5" w:rsidP="007917C5">
            <w:pPr>
              <w:pStyle w:val="Tabletext"/>
            </w:pPr>
            <w:r w:rsidRPr="003C1B72">
              <w:t>3207</w:t>
            </w:r>
          </w:p>
        </w:tc>
        <w:tc>
          <w:tcPr>
            <w:tcW w:w="4677" w:type="dxa"/>
            <w:shd w:val="clear" w:color="auto" w:fill="EEECE1" w:themeFill="background2"/>
          </w:tcPr>
          <w:p w:rsidR="007917C5" w:rsidRPr="003164E4" w:rsidRDefault="007917C5" w:rsidP="007917C5">
            <w:pPr>
              <w:pStyle w:val="Tabletext"/>
            </w:pPr>
            <w:r w:rsidRPr="003164E4">
              <w:t>Rehab-Stroke, FIM motor 47-62, FIM cognition 5-15</w:t>
            </w:r>
          </w:p>
        </w:tc>
        <w:tc>
          <w:tcPr>
            <w:tcW w:w="1560" w:type="dxa"/>
            <w:shd w:val="clear" w:color="auto" w:fill="EEECE1" w:themeFill="background2"/>
            <w:noWrap/>
            <w:vAlign w:val="bottom"/>
            <w:hideMark/>
          </w:tcPr>
          <w:p w:rsidR="007917C5" w:rsidRPr="003C1B72" w:rsidRDefault="007917C5" w:rsidP="007917C5">
            <w:pPr>
              <w:pStyle w:val="Tabletext"/>
              <w:jc w:val="right"/>
            </w:pPr>
            <w:r w:rsidRPr="003C1B72">
              <w:t>1</w:t>
            </w:r>
          </w:p>
        </w:tc>
        <w:tc>
          <w:tcPr>
            <w:tcW w:w="1559" w:type="dxa"/>
            <w:shd w:val="clear" w:color="auto" w:fill="EEECE1" w:themeFill="background2"/>
            <w:noWrap/>
            <w:vAlign w:val="bottom"/>
            <w:hideMark/>
          </w:tcPr>
          <w:p w:rsidR="007917C5" w:rsidRPr="003C1B72" w:rsidRDefault="007917C5" w:rsidP="007917C5">
            <w:pPr>
              <w:pStyle w:val="Tabletext"/>
              <w:jc w:val="right"/>
            </w:pPr>
            <w:r w:rsidRPr="003C1B72">
              <w:t>1</w:t>
            </w:r>
          </w:p>
        </w:tc>
      </w:tr>
      <w:tr w:rsidR="007917C5" w:rsidRPr="003C1B72" w:rsidTr="007917C5">
        <w:trPr>
          <w:trHeight w:val="20"/>
        </w:trPr>
        <w:tc>
          <w:tcPr>
            <w:tcW w:w="1725" w:type="dxa"/>
            <w:shd w:val="clear" w:color="auto" w:fill="EEECE1" w:themeFill="background2"/>
            <w:noWrap/>
            <w:vAlign w:val="bottom"/>
          </w:tcPr>
          <w:p w:rsidR="007917C5" w:rsidRPr="003C1B72" w:rsidRDefault="007917C5" w:rsidP="007917C5">
            <w:pPr>
              <w:pStyle w:val="Tabletext"/>
            </w:pPr>
            <w:r>
              <w:t>3208i</w:t>
            </w:r>
          </w:p>
        </w:tc>
        <w:tc>
          <w:tcPr>
            <w:tcW w:w="4677" w:type="dxa"/>
            <w:shd w:val="clear" w:color="auto" w:fill="EEECE1" w:themeFill="background2"/>
          </w:tcPr>
          <w:p w:rsidR="007917C5" w:rsidRPr="003164E4" w:rsidRDefault="007917C5" w:rsidP="007917C5">
            <w:pPr>
              <w:pStyle w:val="Tabletext"/>
            </w:pPr>
            <w:r w:rsidRPr="003164E4">
              <w:t>Stroke, FIM motor 14-46, age&gt;=75</w:t>
            </w:r>
          </w:p>
        </w:tc>
        <w:tc>
          <w:tcPr>
            <w:tcW w:w="1560" w:type="dxa"/>
            <w:shd w:val="clear" w:color="auto" w:fill="EEECE1" w:themeFill="background2"/>
            <w:noWrap/>
            <w:vAlign w:val="bottom"/>
          </w:tcPr>
          <w:p w:rsidR="007917C5" w:rsidRPr="003C1B72" w:rsidRDefault="007917C5" w:rsidP="007917C5">
            <w:pPr>
              <w:pStyle w:val="Tabletext"/>
              <w:jc w:val="right"/>
            </w:pPr>
            <w:r>
              <w:t>1</w:t>
            </w:r>
          </w:p>
        </w:tc>
        <w:tc>
          <w:tcPr>
            <w:tcW w:w="1559" w:type="dxa"/>
            <w:shd w:val="clear" w:color="auto" w:fill="EEECE1" w:themeFill="background2"/>
            <w:noWrap/>
            <w:vAlign w:val="bottom"/>
          </w:tcPr>
          <w:p w:rsidR="007917C5" w:rsidRPr="003C1B72" w:rsidRDefault="007917C5" w:rsidP="007917C5">
            <w:pPr>
              <w:pStyle w:val="Tabletext"/>
              <w:jc w:val="right"/>
            </w:pPr>
            <w:r>
              <w:t>1</w:t>
            </w:r>
          </w:p>
        </w:tc>
      </w:tr>
      <w:tr w:rsidR="007917C5" w:rsidRPr="003C1B72" w:rsidTr="007917C5">
        <w:trPr>
          <w:trHeight w:val="20"/>
        </w:trPr>
        <w:tc>
          <w:tcPr>
            <w:tcW w:w="1725" w:type="dxa"/>
            <w:shd w:val="clear" w:color="auto" w:fill="EEECE1" w:themeFill="background2"/>
            <w:noWrap/>
            <w:vAlign w:val="bottom"/>
            <w:hideMark/>
          </w:tcPr>
          <w:p w:rsidR="007917C5" w:rsidRPr="003C1B72" w:rsidRDefault="007917C5" w:rsidP="007917C5">
            <w:pPr>
              <w:pStyle w:val="Tabletext"/>
            </w:pPr>
            <w:r w:rsidRPr="003C1B72">
              <w:t>3209</w:t>
            </w:r>
          </w:p>
        </w:tc>
        <w:tc>
          <w:tcPr>
            <w:tcW w:w="4677" w:type="dxa"/>
            <w:shd w:val="clear" w:color="auto" w:fill="EEECE1" w:themeFill="background2"/>
          </w:tcPr>
          <w:p w:rsidR="007917C5" w:rsidRPr="003164E4" w:rsidRDefault="007917C5" w:rsidP="007917C5">
            <w:pPr>
              <w:pStyle w:val="Tabletext"/>
            </w:pPr>
            <w:r w:rsidRPr="003164E4">
              <w:t>Rehab-Stroke, FIM motor 14-46, age&lt;=74</w:t>
            </w:r>
          </w:p>
        </w:tc>
        <w:tc>
          <w:tcPr>
            <w:tcW w:w="1560" w:type="dxa"/>
            <w:shd w:val="clear" w:color="auto" w:fill="EEECE1" w:themeFill="background2"/>
            <w:noWrap/>
            <w:vAlign w:val="bottom"/>
            <w:hideMark/>
          </w:tcPr>
          <w:p w:rsidR="007917C5" w:rsidRPr="003C1B72" w:rsidRDefault="007917C5" w:rsidP="007917C5">
            <w:pPr>
              <w:pStyle w:val="Tabletext"/>
              <w:jc w:val="right"/>
            </w:pPr>
            <w:r>
              <w:t>3</w:t>
            </w:r>
          </w:p>
        </w:tc>
        <w:tc>
          <w:tcPr>
            <w:tcW w:w="1559" w:type="dxa"/>
            <w:shd w:val="clear" w:color="auto" w:fill="EEECE1" w:themeFill="background2"/>
            <w:noWrap/>
            <w:vAlign w:val="bottom"/>
            <w:hideMark/>
          </w:tcPr>
          <w:p w:rsidR="007917C5" w:rsidRPr="003C1B72" w:rsidRDefault="007917C5" w:rsidP="007917C5">
            <w:pPr>
              <w:pStyle w:val="Tabletext"/>
              <w:jc w:val="right"/>
            </w:pPr>
            <w:r>
              <w:t>3</w:t>
            </w:r>
          </w:p>
        </w:tc>
      </w:tr>
      <w:tr w:rsidR="007917C5" w:rsidRPr="003C1B72" w:rsidTr="007917C5">
        <w:trPr>
          <w:trHeight w:val="20"/>
        </w:trPr>
        <w:tc>
          <w:tcPr>
            <w:tcW w:w="1725" w:type="dxa"/>
            <w:shd w:val="clear" w:color="auto" w:fill="EEECE1" w:themeFill="background2"/>
            <w:noWrap/>
            <w:vAlign w:val="bottom"/>
            <w:hideMark/>
          </w:tcPr>
          <w:p w:rsidR="007917C5" w:rsidRPr="003C1B72" w:rsidRDefault="007917C5" w:rsidP="007917C5">
            <w:pPr>
              <w:pStyle w:val="Tabletext"/>
            </w:pPr>
            <w:r w:rsidRPr="003C1B72">
              <w:t>3213</w:t>
            </w:r>
          </w:p>
        </w:tc>
        <w:tc>
          <w:tcPr>
            <w:tcW w:w="4677" w:type="dxa"/>
            <w:shd w:val="clear" w:color="auto" w:fill="EEECE1" w:themeFill="background2"/>
          </w:tcPr>
          <w:p w:rsidR="007917C5" w:rsidRPr="003164E4" w:rsidRDefault="007917C5" w:rsidP="007917C5">
            <w:pPr>
              <w:pStyle w:val="Tabletext"/>
            </w:pPr>
            <w:r w:rsidRPr="003164E4">
              <w:t>Rehab-Brain Dysfunction, FIM motor 56-91, FIM cognition 5-19</w:t>
            </w:r>
          </w:p>
        </w:tc>
        <w:tc>
          <w:tcPr>
            <w:tcW w:w="1560" w:type="dxa"/>
            <w:shd w:val="clear" w:color="auto" w:fill="EEECE1" w:themeFill="background2"/>
            <w:noWrap/>
            <w:vAlign w:val="bottom"/>
            <w:hideMark/>
          </w:tcPr>
          <w:p w:rsidR="007917C5" w:rsidRPr="003C1B72" w:rsidRDefault="007917C5" w:rsidP="007917C5">
            <w:pPr>
              <w:pStyle w:val="Tabletext"/>
              <w:jc w:val="right"/>
            </w:pPr>
            <w:r w:rsidRPr="003C1B72">
              <w:t>1</w:t>
            </w:r>
          </w:p>
        </w:tc>
        <w:tc>
          <w:tcPr>
            <w:tcW w:w="1559" w:type="dxa"/>
            <w:shd w:val="clear" w:color="auto" w:fill="EEECE1" w:themeFill="background2"/>
            <w:noWrap/>
            <w:vAlign w:val="bottom"/>
            <w:hideMark/>
          </w:tcPr>
          <w:p w:rsidR="007917C5" w:rsidRPr="003C1B72" w:rsidRDefault="007917C5" w:rsidP="007917C5">
            <w:pPr>
              <w:pStyle w:val="Tabletext"/>
              <w:jc w:val="right"/>
            </w:pPr>
            <w:r w:rsidRPr="003C1B72">
              <w:t>1</w:t>
            </w:r>
          </w:p>
        </w:tc>
      </w:tr>
      <w:tr w:rsidR="007917C5" w:rsidRPr="003C1B72" w:rsidTr="007917C5">
        <w:trPr>
          <w:trHeight w:val="20"/>
        </w:trPr>
        <w:tc>
          <w:tcPr>
            <w:tcW w:w="1725" w:type="dxa"/>
            <w:shd w:val="clear" w:color="auto" w:fill="EEECE1" w:themeFill="background2"/>
            <w:noWrap/>
            <w:vAlign w:val="bottom"/>
            <w:hideMark/>
          </w:tcPr>
          <w:p w:rsidR="007917C5" w:rsidRPr="003C1B72" w:rsidRDefault="007917C5" w:rsidP="007917C5">
            <w:pPr>
              <w:pStyle w:val="Tabletext"/>
            </w:pPr>
            <w:r w:rsidRPr="003C1B72">
              <w:t>3218</w:t>
            </w:r>
          </w:p>
        </w:tc>
        <w:tc>
          <w:tcPr>
            <w:tcW w:w="4677" w:type="dxa"/>
            <w:shd w:val="clear" w:color="auto" w:fill="EEECE1" w:themeFill="background2"/>
          </w:tcPr>
          <w:p w:rsidR="007917C5" w:rsidRPr="003164E4" w:rsidRDefault="007917C5" w:rsidP="007917C5">
            <w:pPr>
              <w:pStyle w:val="Tabletext"/>
            </w:pPr>
            <w:r w:rsidRPr="003164E4">
              <w:t>Rehab- Neurological, FIM motor 18-48</w:t>
            </w:r>
          </w:p>
        </w:tc>
        <w:tc>
          <w:tcPr>
            <w:tcW w:w="1560" w:type="dxa"/>
            <w:shd w:val="clear" w:color="auto" w:fill="EEECE1" w:themeFill="background2"/>
            <w:noWrap/>
            <w:vAlign w:val="bottom"/>
            <w:hideMark/>
          </w:tcPr>
          <w:p w:rsidR="007917C5" w:rsidRPr="003C1B72" w:rsidRDefault="007917C5" w:rsidP="007917C5">
            <w:pPr>
              <w:pStyle w:val="Tabletext"/>
              <w:jc w:val="right"/>
            </w:pPr>
            <w:r>
              <w:t>1</w:t>
            </w:r>
          </w:p>
        </w:tc>
        <w:tc>
          <w:tcPr>
            <w:tcW w:w="1559" w:type="dxa"/>
            <w:shd w:val="clear" w:color="auto" w:fill="EEECE1" w:themeFill="background2"/>
            <w:noWrap/>
            <w:vAlign w:val="bottom"/>
            <w:hideMark/>
          </w:tcPr>
          <w:p w:rsidR="007917C5" w:rsidRPr="003C1B72" w:rsidRDefault="007917C5" w:rsidP="007917C5">
            <w:pPr>
              <w:pStyle w:val="Tabletext"/>
              <w:jc w:val="right"/>
            </w:pPr>
            <w:r w:rsidRPr="003C1B72">
              <w:t>1</w:t>
            </w:r>
          </w:p>
        </w:tc>
      </w:tr>
      <w:tr w:rsidR="007917C5" w:rsidRPr="003C1B72" w:rsidTr="007917C5">
        <w:trPr>
          <w:trHeight w:val="20"/>
        </w:trPr>
        <w:tc>
          <w:tcPr>
            <w:tcW w:w="1725" w:type="dxa"/>
            <w:shd w:val="clear" w:color="auto" w:fill="EEECE1" w:themeFill="background2"/>
            <w:noWrap/>
            <w:vAlign w:val="bottom"/>
            <w:hideMark/>
          </w:tcPr>
          <w:p w:rsidR="007917C5" w:rsidRPr="003C1B72" w:rsidRDefault="007917C5" w:rsidP="007917C5">
            <w:pPr>
              <w:pStyle w:val="Tabletext"/>
            </w:pPr>
            <w:r w:rsidRPr="003C1B72">
              <w:t>3222</w:t>
            </w:r>
          </w:p>
        </w:tc>
        <w:tc>
          <w:tcPr>
            <w:tcW w:w="4677" w:type="dxa"/>
            <w:shd w:val="clear" w:color="auto" w:fill="EEECE1" w:themeFill="background2"/>
          </w:tcPr>
          <w:p w:rsidR="007917C5" w:rsidRPr="003164E4" w:rsidRDefault="007917C5" w:rsidP="007917C5">
            <w:pPr>
              <w:pStyle w:val="Tabletext"/>
            </w:pPr>
            <w:r w:rsidRPr="003164E4">
              <w:t>Rehab-Spinal Cord Dysfunction, FIM motor 14-46, age&gt;=33</w:t>
            </w:r>
          </w:p>
        </w:tc>
        <w:tc>
          <w:tcPr>
            <w:tcW w:w="1560" w:type="dxa"/>
            <w:shd w:val="clear" w:color="auto" w:fill="EEECE1" w:themeFill="background2"/>
            <w:noWrap/>
            <w:vAlign w:val="bottom"/>
            <w:hideMark/>
          </w:tcPr>
          <w:p w:rsidR="007917C5" w:rsidRPr="003C1B72" w:rsidRDefault="007917C5" w:rsidP="007917C5">
            <w:pPr>
              <w:pStyle w:val="Tabletext"/>
              <w:jc w:val="right"/>
            </w:pPr>
            <w:r>
              <w:t>2</w:t>
            </w:r>
          </w:p>
        </w:tc>
        <w:tc>
          <w:tcPr>
            <w:tcW w:w="1559" w:type="dxa"/>
            <w:shd w:val="clear" w:color="auto" w:fill="EEECE1" w:themeFill="background2"/>
            <w:noWrap/>
            <w:vAlign w:val="bottom"/>
            <w:hideMark/>
          </w:tcPr>
          <w:p w:rsidR="007917C5" w:rsidRPr="003C1B72" w:rsidRDefault="007917C5" w:rsidP="007917C5">
            <w:pPr>
              <w:pStyle w:val="Tabletext"/>
              <w:jc w:val="right"/>
            </w:pPr>
            <w:r w:rsidRPr="003C1B72">
              <w:t>2</w:t>
            </w:r>
          </w:p>
        </w:tc>
      </w:tr>
      <w:tr w:rsidR="007917C5" w:rsidRPr="003C1B72" w:rsidTr="007917C5">
        <w:trPr>
          <w:trHeight w:val="20"/>
        </w:trPr>
        <w:tc>
          <w:tcPr>
            <w:tcW w:w="1725" w:type="dxa"/>
            <w:shd w:val="clear" w:color="auto" w:fill="EEECE1" w:themeFill="background2"/>
            <w:noWrap/>
            <w:vAlign w:val="bottom"/>
            <w:hideMark/>
          </w:tcPr>
          <w:p w:rsidR="007917C5" w:rsidRPr="003C1B72" w:rsidRDefault="007917C5" w:rsidP="007917C5">
            <w:pPr>
              <w:pStyle w:val="Tabletext"/>
            </w:pPr>
            <w:r w:rsidRPr="003C1B72">
              <w:t>3225</w:t>
            </w:r>
          </w:p>
        </w:tc>
        <w:tc>
          <w:tcPr>
            <w:tcW w:w="4677" w:type="dxa"/>
            <w:shd w:val="clear" w:color="auto" w:fill="EEECE1" w:themeFill="background2"/>
          </w:tcPr>
          <w:p w:rsidR="007917C5" w:rsidRPr="003164E4" w:rsidRDefault="007917C5" w:rsidP="007917C5">
            <w:pPr>
              <w:pStyle w:val="Tabletext"/>
            </w:pPr>
            <w:r w:rsidRPr="003164E4">
              <w:t>Rehab -Amputation of limb, FIM motor 14-71</w:t>
            </w:r>
          </w:p>
        </w:tc>
        <w:tc>
          <w:tcPr>
            <w:tcW w:w="1560" w:type="dxa"/>
            <w:shd w:val="clear" w:color="auto" w:fill="EEECE1" w:themeFill="background2"/>
            <w:noWrap/>
            <w:vAlign w:val="bottom"/>
            <w:hideMark/>
          </w:tcPr>
          <w:p w:rsidR="007917C5" w:rsidRPr="003C1B72" w:rsidRDefault="007917C5" w:rsidP="007917C5">
            <w:pPr>
              <w:pStyle w:val="Tabletext"/>
              <w:jc w:val="right"/>
            </w:pPr>
            <w:r w:rsidRPr="003C1B72">
              <w:t>1</w:t>
            </w:r>
          </w:p>
        </w:tc>
        <w:tc>
          <w:tcPr>
            <w:tcW w:w="1559" w:type="dxa"/>
            <w:shd w:val="clear" w:color="auto" w:fill="EEECE1" w:themeFill="background2"/>
            <w:noWrap/>
            <w:vAlign w:val="bottom"/>
            <w:hideMark/>
          </w:tcPr>
          <w:p w:rsidR="007917C5" w:rsidRPr="003C1B72" w:rsidRDefault="007917C5" w:rsidP="007917C5">
            <w:pPr>
              <w:pStyle w:val="Tabletext"/>
              <w:jc w:val="right"/>
            </w:pPr>
            <w:r w:rsidRPr="003C1B72">
              <w:t>1</w:t>
            </w:r>
          </w:p>
        </w:tc>
      </w:tr>
      <w:tr w:rsidR="007917C5" w:rsidRPr="003C1B72" w:rsidTr="007917C5">
        <w:trPr>
          <w:trHeight w:val="20"/>
        </w:trPr>
        <w:tc>
          <w:tcPr>
            <w:tcW w:w="1725" w:type="dxa"/>
            <w:shd w:val="clear" w:color="auto" w:fill="EEECE1" w:themeFill="background2"/>
            <w:noWrap/>
            <w:vAlign w:val="bottom"/>
            <w:hideMark/>
          </w:tcPr>
          <w:p w:rsidR="007917C5" w:rsidRPr="003C1B72" w:rsidRDefault="007917C5" w:rsidP="007917C5">
            <w:pPr>
              <w:pStyle w:val="Tabletext"/>
            </w:pPr>
            <w:r w:rsidRPr="003C1B72">
              <w:t>3227</w:t>
            </w:r>
          </w:p>
        </w:tc>
        <w:tc>
          <w:tcPr>
            <w:tcW w:w="4677" w:type="dxa"/>
            <w:shd w:val="clear" w:color="auto" w:fill="EEECE1" w:themeFill="background2"/>
          </w:tcPr>
          <w:p w:rsidR="007917C5" w:rsidRPr="003164E4" w:rsidRDefault="007917C5" w:rsidP="007917C5">
            <w:pPr>
              <w:pStyle w:val="Tabletext"/>
            </w:pPr>
            <w:r w:rsidRPr="003164E4">
              <w:t>Rehab- Orthopaedic conditions, fractures, FIM motor 58-91</w:t>
            </w:r>
          </w:p>
        </w:tc>
        <w:tc>
          <w:tcPr>
            <w:tcW w:w="1560" w:type="dxa"/>
            <w:shd w:val="clear" w:color="auto" w:fill="EEECE1" w:themeFill="background2"/>
            <w:noWrap/>
            <w:vAlign w:val="bottom"/>
            <w:hideMark/>
          </w:tcPr>
          <w:p w:rsidR="007917C5" w:rsidRPr="003C1B72" w:rsidRDefault="007917C5" w:rsidP="007917C5">
            <w:pPr>
              <w:pStyle w:val="Tabletext"/>
              <w:jc w:val="right"/>
            </w:pPr>
            <w:r>
              <w:t>2</w:t>
            </w:r>
          </w:p>
        </w:tc>
        <w:tc>
          <w:tcPr>
            <w:tcW w:w="1559" w:type="dxa"/>
            <w:shd w:val="clear" w:color="auto" w:fill="EEECE1" w:themeFill="background2"/>
            <w:noWrap/>
            <w:vAlign w:val="bottom"/>
            <w:hideMark/>
          </w:tcPr>
          <w:p w:rsidR="007917C5" w:rsidRPr="003C1B72" w:rsidRDefault="007917C5" w:rsidP="007917C5">
            <w:pPr>
              <w:pStyle w:val="Tabletext"/>
              <w:jc w:val="right"/>
            </w:pPr>
            <w:r>
              <w:t>2</w:t>
            </w:r>
          </w:p>
        </w:tc>
      </w:tr>
      <w:tr w:rsidR="007917C5" w:rsidRPr="003C1B72" w:rsidTr="007917C5">
        <w:trPr>
          <w:trHeight w:val="20"/>
        </w:trPr>
        <w:tc>
          <w:tcPr>
            <w:tcW w:w="1725" w:type="dxa"/>
            <w:shd w:val="clear" w:color="auto" w:fill="EEECE1" w:themeFill="background2"/>
            <w:noWrap/>
            <w:vAlign w:val="bottom"/>
            <w:hideMark/>
          </w:tcPr>
          <w:p w:rsidR="007917C5" w:rsidRPr="003C1B72" w:rsidRDefault="007917C5" w:rsidP="007917C5">
            <w:pPr>
              <w:pStyle w:val="Tabletext"/>
            </w:pPr>
            <w:r w:rsidRPr="003C1B72">
              <w:t>3229</w:t>
            </w:r>
          </w:p>
        </w:tc>
        <w:tc>
          <w:tcPr>
            <w:tcW w:w="4677" w:type="dxa"/>
            <w:shd w:val="clear" w:color="auto" w:fill="EEECE1" w:themeFill="background2"/>
          </w:tcPr>
          <w:p w:rsidR="007917C5" w:rsidRPr="003164E4" w:rsidRDefault="007917C5" w:rsidP="007917C5">
            <w:pPr>
              <w:pStyle w:val="Tabletext"/>
            </w:pPr>
            <w:r w:rsidRPr="003164E4">
              <w:t>Rehab- Orthopaedic conditions, fractures, FIM motor 14-47, FIM cognition 19-35</w:t>
            </w:r>
          </w:p>
        </w:tc>
        <w:tc>
          <w:tcPr>
            <w:tcW w:w="1560" w:type="dxa"/>
            <w:shd w:val="clear" w:color="auto" w:fill="EEECE1" w:themeFill="background2"/>
            <w:noWrap/>
            <w:vAlign w:val="bottom"/>
            <w:hideMark/>
          </w:tcPr>
          <w:p w:rsidR="007917C5" w:rsidRPr="003C1B72" w:rsidRDefault="007917C5" w:rsidP="007917C5">
            <w:pPr>
              <w:pStyle w:val="Tabletext"/>
              <w:jc w:val="right"/>
            </w:pPr>
            <w:r>
              <w:t>2</w:t>
            </w:r>
          </w:p>
        </w:tc>
        <w:tc>
          <w:tcPr>
            <w:tcW w:w="1559" w:type="dxa"/>
            <w:shd w:val="clear" w:color="auto" w:fill="EEECE1" w:themeFill="background2"/>
            <w:noWrap/>
            <w:vAlign w:val="bottom"/>
            <w:hideMark/>
          </w:tcPr>
          <w:p w:rsidR="007917C5" w:rsidRPr="003C1B72" w:rsidRDefault="007917C5" w:rsidP="007917C5">
            <w:pPr>
              <w:pStyle w:val="Tabletext"/>
              <w:jc w:val="right"/>
            </w:pPr>
            <w:r w:rsidRPr="003C1B72">
              <w:t>2</w:t>
            </w:r>
          </w:p>
        </w:tc>
      </w:tr>
      <w:tr w:rsidR="007917C5" w:rsidRPr="003C1B72" w:rsidTr="007917C5">
        <w:trPr>
          <w:trHeight w:val="20"/>
        </w:trPr>
        <w:tc>
          <w:tcPr>
            <w:tcW w:w="1725" w:type="dxa"/>
            <w:shd w:val="clear" w:color="auto" w:fill="EEECE1" w:themeFill="background2"/>
            <w:noWrap/>
            <w:vAlign w:val="bottom"/>
          </w:tcPr>
          <w:p w:rsidR="007917C5" w:rsidRPr="003C1B72" w:rsidRDefault="007917C5" w:rsidP="007917C5">
            <w:pPr>
              <w:pStyle w:val="Tabletext"/>
            </w:pPr>
            <w:r>
              <w:t>3237</w:t>
            </w:r>
          </w:p>
        </w:tc>
        <w:tc>
          <w:tcPr>
            <w:tcW w:w="4677" w:type="dxa"/>
            <w:shd w:val="clear" w:color="auto" w:fill="EEECE1" w:themeFill="background2"/>
          </w:tcPr>
          <w:p w:rsidR="007917C5" w:rsidRPr="003164E4" w:rsidRDefault="007917C5" w:rsidP="007917C5">
            <w:pPr>
              <w:pStyle w:val="Tabletext"/>
            </w:pPr>
            <w:r w:rsidRPr="003164E4">
              <w:t>Cardiac</w:t>
            </w:r>
          </w:p>
        </w:tc>
        <w:tc>
          <w:tcPr>
            <w:tcW w:w="1560" w:type="dxa"/>
            <w:shd w:val="clear" w:color="auto" w:fill="EEECE1" w:themeFill="background2"/>
            <w:noWrap/>
            <w:vAlign w:val="bottom"/>
          </w:tcPr>
          <w:p w:rsidR="007917C5" w:rsidRDefault="007917C5" w:rsidP="007917C5">
            <w:pPr>
              <w:pStyle w:val="Tabletext"/>
              <w:jc w:val="right"/>
            </w:pPr>
            <w:r>
              <w:t>1</w:t>
            </w:r>
          </w:p>
        </w:tc>
        <w:tc>
          <w:tcPr>
            <w:tcW w:w="1559" w:type="dxa"/>
            <w:shd w:val="clear" w:color="auto" w:fill="EEECE1" w:themeFill="background2"/>
            <w:noWrap/>
            <w:vAlign w:val="bottom"/>
          </w:tcPr>
          <w:p w:rsidR="007917C5" w:rsidRPr="003C1B72" w:rsidRDefault="007917C5" w:rsidP="007917C5">
            <w:pPr>
              <w:pStyle w:val="Tabletext"/>
              <w:jc w:val="right"/>
            </w:pPr>
            <w:r>
              <w:t>1</w:t>
            </w:r>
          </w:p>
        </w:tc>
      </w:tr>
      <w:tr w:rsidR="007917C5" w:rsidRPr="003C1B72" w:rsidTr="007917C5">
        <w:trPr>
          <w:trHeight w:val="20"/>
        </w:trPr>
        <w:tc>
          <w:tcPr>
            <w:tcW w:w="1725" w:type="dxa"/>
            <w:shd w:val="clear" w:color="auto" w:fill="EEECE1" w:themeFill="background2"/>
            <w:noWrap/>
            <w:vAlign w:val="bottom"/>
            <w:hideMark/>
          </w:tcPr>
          <w:p w:rsidR="007917C5" w:rsidRPr="003C1B72" w:rsidRDefault="007917C5" w:rsidP="007917C5">
            <w:pPr>
              <w:pStyle w:val="Tabletext"/>
            </w:pPr>
            <w:r w:rsidRPr="003C1B72">
              <w:t>3238</w:t>
            </w:r>
          </w:p>
        </w:tc>
        <w:tc>
          <w:tcPr>
            <w:tcW w:w="4677" w:type="dxa"/>
            <w:shd w:val="clear" w:color="auto" w:fill="EEECE1" w:themeFill="background2"/>
          </w:tcPr>
          <w:p w:rsidR="007917C5" w:rsidRPr="003164E4" w:rsidRDefault="007917C5" w:rsidP="007917C5">
            <w:pPr>
              <w:pStyle w:val="Tabletext"/>
            </w:pPr>
            <w:r w:rsidRPr="003164E4">
              <w:t>Rehab- Major Multiple Trauma, FIM total 101-126</w:t>
            </w:r>
          </w:p>
        </w:tc>
        <w:tc>
          <w:tcPr>
            <w:tcW w:w="1560" w:type="dxa"/>
            <w:shd w:val="clear" w:color="auto" w:fill="EEECE1" w:themeFill="background2"/>
            <w:noWrap/>
            <w:vAlign w:val="bottom"/>
            <w:hideMark/>
          </w:tcPr>
          <w:p w:rsidR="007917C5" w:rsidRPr="003C1B72" w:rsidRDefault="007917C5" w:rsidP="007917C5">
            <w:pPr>
              <w:pStyle w:val="Tabletext"/>
              <w:jc w:val="right"/>
            </w:pPr>
            <w:r>
              <w:t>1</w:t>
            </w:r>
          </w:p>
        </w:tc>
        <w:tc>
          <w:tcPr>
            <w:tcW w:w="1559" w:type="dxa"/>
            <w:shd w:val="clear" w:color="auto" w:fill="EEECE1" w:themeFill="background2"/>
            <w:noWrap/>
            <w:vAlign w:val="bottom"/>
            <w:hideMark/>
          </w:tcPr>
          <w:p w:rsidR="007917C5" w:rsidRPr="003C1B72" w:rsidRDefault="007917C5" w:rsidP="007917C5">
            <w:pPr>
              <w:pStyle w:val="Tabletext"/>
              <w:jc w:val="right"/>
            </w:pPr>
            <w:r w:rsidRPr="003C1B72">
              <w:t>1</w:t>
            </w:r>
          </w:p>
        </w:tc>
      </w:tr>
      <w:tr w:rsidR="007917C5" w:rsidRPr="003C1B72" w:rsidTr="007917C5">
        <w:trPr>
          <w:trHeight w:val="20"/>
        </w:trPr>
        <w:tc>
          <w:tcPr>
            <w:tcW w:w="1725" w:type="dxa"/>
            <w:shd w:val="clear" w:color="auto" w:fill="EEECE1" w:themeFill="background2"/>
            <w:noWrap/>
            <w:vAlign w:val="bottom"/>
            <w:hideMark/>
          </w:tcPr>
          <w:p w:rsidR="007917C5" w:rsidRPr="003C1B72" w:rsidRDefault="007917C5" w:rsidP="007917C5">
            <w:pPr>
              <w:pStyle w:val="Tabletext"/>
            </w:pPr>
            <w:r w:rsidRPr="003C1B72">
              <w:t>3239</w:t>
            </w:r>
          </w:p>
        </w:tc>
        <w:tc>
          <w:tcPr>
            <w:tcW w:w="4677" w:type="dxa"/>
            <w:shd w:val="clear" w:color="auto" w:fill="EEECE1" w:themeFill="background2"/>
          </w:tcPr>
          <w:p w:rsidR="007917C5" w:rsidRPr="003164E4" w:rsidRDefault="007917C5" w:rsidP="007917C5">
            <w:pPr>
              <w:pStyle w:val="Tabletext"/>
            </w:pPr>
            <w:r w:rsidRPr="003164E4">
              <w:t>Rehab -Major Multiple Trauma, FIM total 74-100 or Burns</w:t>
            </w:r>
          </w:p>
        </w:tc>
        <w:tc>
          <w:tcPr>
            <w:tcW w:w="1560" w:type="dxa"/>
            <w:shd w:val="clear" w:color="auto" w:fill="EEECE1" w:themeFill="background2"/>
            <w:noWrap/>
            <w:vAlign w:val="bottom"/>
            <w:hideMark/>
          </w:tcPr>
          <w:p w:rsidR="007917C5" w:rsidRPr="003C1B72" w:rsidRDefault="007917C5" w:rsidP="007917C5">
            <w:pPr>
              <w:pStyle w:val="Tabletext"/>
              <w:jc w:val="right"/>
            </w:pPr>
            <w:r>
              <w:t>1</w:t>
            </w:r>
          </w:p>
        </w:tc>
        <w:tc>
          <w:tcPr>
            <w:tcW w:w="1559" w:type="dxa"/>
            <w:shd w:val="clear" w:color="auto" w:fill="EEECE1" w:themeFill="background2"/>
            <w:noWrap/>
            <w:vAlign w:val="bottom"/>
            <w:hideMark/>
          </w:tcPr>
          <w:p w:rsidR="007917C5" w:rsidRPr="003C1B72" w:rsidRDefault="007917C5" w:rsidP="007917C5">
            <w:pPr>
              <w:pStyle w:val="Tabletext"/>
              <w:jc w:val="right"/>
            </w:pPr>
            <w:r w:rsidRPr="003C1B72">
              <w:t>1</w:t>
            </w:r>
          </w:p>
        </w:tc>
      </w:tr>
      <w:tr w:rsidR="007917C5" w:rsidRPr="003C1B72" w:rsidTr="007917C5">
        <w:trPr>
          <w:trHeight w:val="20"/>
        </w:trPr>
        <w:tc>
          <w:tcPr>
            <w:tcW w:w="1725" w:type="dxa"/>
            <w:shd w:val="clear" w:color="auto" w:fill="EEECE1" w:themeFill="background2"/>
            <w:noWrap/>
            <w:vAlign w:val="bottom"/>
            <w:hideMark/>
          </w:tcPr>
          <w:p w:rsidR="007917C5" w:rsidRPr="003C1B72" w:rsidRDefault="007917C5" w:rsidP="007917C5">
            <w:pPr>
              <w:pStyle w:val="Tabletext"/>
            </w:pPr>
            <w:r w:rsidRPr="003C1B72">
              <w:lastRenderedPageBreak/>
              <w:t>3242</w:t>
            </w:r>
          </w:p>
        </w:tc>
        <w:tc>
          <w:tcPr>
            <w:tcW w:w="4677" w:type="dxa"/>
            <w:shd w:val="clear" w:color="auto" w:fill="EEECE1" w:themeFill="background2"/>
          </w:tcPr>
          <w:p w:rsidR="007917C5" w:rsidRPr="003164E4" w:rsidRDefault="007917C5" w:rsidP="007917C5">
            <w:pPr>
              <w:pStyle w:val="Tabletext"/>
            </w:pPr>
            <w:r w:rsidRPr="003164E4">
              <w:t>Rehab-All other impairments, FIM motor 67-91</w:t>
            </w:r>
          </w:p>
        </w:tc>
        <w:tc>
          <w:tcPr>
            <w:tcW w:w="1560" w:type="dxa"/>
            <w:shd w:val="clear" w:color="auto" w:fill="EEECE1" w:themeFill="background2"/>
            <w:noWrap/>
            <w:vAlign w:val="bottom"/>
            <w:hideMark/>
          </w:tcPr>
          <w:p w:rsidR="007917C5" w:rsidRPr="003C1B72" w:rsidRDefault="007917C5" w:rsidP="007917C5">
            <w:pPr>
              <w:pStyle w:val="Tabletext"/>
              <w:jc w:val="right"/>
            </w:pPr>
            <w:r w:rsidRPr="003C1B72">
              <w:t>1</w:t>
            </w:r>
          </w:p>
        </w:tc>
        <w:tc>
          <w:tcPr>
            <w:tcW w:w="1559" w:type="dxa"/>
            <w:shd w:val="clear" w:color="auto" w:fill="EEECE1" w:themeFill="background2"/>
            <w:noWrap/>
            <w:vAlign w:val="bottom"/>
            <w:hideMark/>
          </w:tcPr>
          <w:p w:rsidR="007917C5" w:rsidRPr="003C1B72" w:rsidRDefault="007917C5" w:rsidP="007917C5">
            <w:pPr>
              <w:pStyle w:val="Tabletext"/>
              <w:jc w:val="right"/>
            </w:pPr>
            <w:r w:rsidRPr="003C1B72">
              <w:t>1</w:t>
            </w:r>
          </w:p>
        </w:tc>
      </w:tr>
      <w:tr w:rsidR="007917C5" w:rsidRPr="003C1B72" w:rsidTr="007917C5">
        <w:trPr>
          <w:trHeight w:val="20"/>
        </w:trPr>
        <w:tc>
          <w:tcPr>
            <w:tcW w:w="1725" w:type="dxa"/>
            <w:shd w:val="clear" w:color="auto" w:fill="EEECE1" w:themeFill="background2"/>
            <w:noWrap/>
            <w:vAlign w:val="bottom"/>
          </w:tcPr>
          <w:p w:rsidR="007917C5" w:rsidRPr="003C1B72" w:rsidRDefault="007917C5" w:rsidP="007917C5">
            <w:pPr>
              <w:pStyle w:val="Tabletext"/>
            </w:pPr>
            <w:r>
              <w:t>3243</w:t>
            </w:r>
          </w:p>
        </w:tc>
        <w:tc>
          <w:tcPr>
            <w:tcW w:w="4677" w:type="dxa"/>
            <w:shd w:val="clear" w:color="auto" w:fill="EEECE1" w:themeFill="background2"/>
          </w:tcPr>
          <w:p w:rsidR="007917C5" w:rsidRPr="003164E4" w:rsidRDefault="007917C5" w:rsidP="007917C5">
            <w:pPr>
              <w:pStyle w:val="Tabletext"/>
            </w:pPr>
            <w:r w:rsidRPr="003164E4">
              <w:t>All other impairments, FIM motor 53-66</w:t>
            </w:r>
          </w:p>
        </w:tc>
        <w:tc>
          <w:tcPr>
            <w:tcW w:w="1560" w:type="dxa"/>
            <w:shd w:val="clear" w:color="auto" w:fill="EEECE1" w:themeFill="background2"/>
            <w:noWrap/>
            <w:vAlign w:val="bottom"/>
          </w:tcPr>
          <w:p w:rsidR="007917C5" w:rsidRPr="003C1B72" w:rsidRDefault="007917C5" w:rsidP="007917C5">
            <w:pPr>
              <w:pStyle w:val="Tabletext"/>
              <w:jc w:val="right"/>
            </w:pPr>
            <w:r>
              <w:t>1</w:t>
            </w:r>
          </w:p>
        </w:tc>
        <w:tc>
          <w:tcPr>
            <w:tcW w:w="1559" w:type="dxa"/>
            <w:shd w:val="clear" w:color="auto" w:fill="EEECE1" w:themeFill="background2"/>
            <w:noWrap/>
            <w:vAlign w:val="bottom"/>
          </w:tcPr>
          <w:p w:rsidR="007917C5" w:rsidRPr="003C1B72" w:rsidRDefault="007917C5" w:rsidP="007917C5">
            <w:pPr>
              <w:pStyle w:val="Tabletext"/>
              <w:jc w:val="right"/>
            </w:pPr>
            <w:r>
              <w:t>1</w:t>
            </w:r>
          </w:p>
        </w:tc>
      </w:tr>
      <w:tr w:rsidR="007917C5" w:rsidRPr="003C1B72" w:rsidTr="007917C5">
        <w:trPr>
          <w:trHeight w:val="20"/>
        </w:trPr>
        <w:tc>
          <w:tcPr>
            <w:tcW w:w="1725" w:type="dxa"/>
            <w:shd w:val="clear" w:color="auto" w:fill="EEECE1" w:themeFill="background2"/>
            <w:noWrap/>
            <w:vAlign w:val="bottom"/>
          </w:tcPr>
          <w:p w:rsidR="007917C5" w:rsidRPr="003C1B72" w:rsidRDefault="007917C5" w:rsidP="007917C5">
            <w:pPr>
              <w:pStyle w:val="Tabletext"/>
            </w:pPr>
            <w:r>
              <w:t>3244</w:t>
            </w:r>
          </w:p>
        </w:tc>
        <w:tc>
          <w:tcPr>
            <w:tcW w:w="4677" w:type="dxa"/>
            <w:shd w:val="clear" w:color="auto" w:fill="EEECE1" w:themeFill="background2"/>
          </w:tcPr>
          <w:p w:rsidR="007917C5" w:rsidRDefault="007917C5" w:rsidP="007917C5">
            <w:pPr>
              <w:pStyle w:val="Tabletext"/>
            </w:pPr>
            <w:r w:rsidRPr="009E69C7">
              <w:t>All other impairments, FIM motor 25-52</w:t>
            </w:r>
          </w:p>
        </w:tc>
        <w:tc>
          <w:tcPr>
            <w:tcW w:w="1560" w:type="dxa"/>
            <w:shd w:val="clear" w:color="auto" w:fill="EEECE1" w:themeFill="background2"/>
            <w:noWrap/>
            <w:vAlign w:val="bottom"/>
          </w:tcPr>
          <w:p w:rsidR="007917C5" w:rsidRPr="003C1B72" w:rsidRDefault="007917C5" w:rsidP="007917C5">
            <w:pPr>
              <w:pStyle w:val="Tabletext"/>
              <w:jc w:val="right"/>
            </w:pPr>
            <w:r>
              <w:t>2</w:t>
            </w:r>
          </w:p>
        </w:tc>
        <w:tc>
          <w:tcPr>
            <w:tcW w:w="1559" w:type="dxa"/>
            <w:shd w:val="clear" w:color="auto" w:fill="EEECE1" w:themeFill="background2"/>
            <w:noWrap/>
            <w:vAlign w:val="bottom"/>
          </w:tcPr>
          <w:p w:rsidR="007917C5" w:rsidRPr="003C1B72" w:rsidRDefault="007917C5" w:rsidP="007917C5">
            <w:pPr>
              <w:pStyle w:val="Tabletext"/>
              <w:jc w:val="right"/>
            </w:pPr>
            <w:r>
              <w:t>2</w:t>
            </w:r>
          </w:p>
        </w:tc>
      </w:tr>
      <w:tr w:rsidR="007917C5" w:rsidRPr="003C1B72" w:rsidTr="007917C5">
        <w:trPr>
          <w:trHeight w:val="20"/>
        </w:trPr>
        <w:tc>
          <w:tcPr>
            <w:tcW w:w="1725" w:type="dxa"/>
            <w:shd w:val="clear" w:color="auto" w:fill="EEECE1" w:themeFill="background2"/>
            <w:noWrap/>
            <w:vAlign w:val="bottom"/>
            <w:hideMark/>
          </w:tcPr>
          <w:p w:rsidR="007917C5" w:rsidRPr="003C1B72" w:rsidRDefault="007917C5" w:rsidP="007917C5">
            <w:pPr>
              <w:pStyle w:val="Tabletext"/>
            </w:pPr>
            <w:r w:rsidRPr="003C1B72">
              <w:t>3403</w:t>
            </w:r>
          </w:p>
        </w:tc>
        <w:tc>
          <w:tcPr>
            <w:tcW w:w="4677" w:type="dxa"/>
            <w:shd w:val="clear" w:color="auto" w:fill="EEECE1" w:themeFill="background2"/>
          </w:tcPr>
          <w:p w:rsidR="007917C5" w:rsidRPr="00445D0C" w:rsidRDefault="007917C5" w:rsidP="007917C5">
            <w:pPr>
              <w:pStyle w:val="Tabletext"/>
            </w:pPr>
            <w:r>
              <w:t>GEM -</w:t>
            </w:r>
            <w:r w:rsidRPr="00445D0C">
              <w:t>FIM cognition &lt;=15, FIM motor 44-91, age&gt;=84</w:t>
            </w:r>
          </w:p>
        </w:tc>
        <w:tc>
          <w:tcPr>
            <w:tcW w:w="1560" w:type="dxa"/>
            <w:shd w:val="clear" w:color="auto" w:fill="EEECE1" w:themeFill="background2"/>
            <w:noWrap/>
            <w:vAlign w:val="bottom"/>
            <w:hideMark/>
          </w:tcPr>
          <w:p w:rsidR="007917C5" w:rsidRPr="003C1B72" w:rsidRDefault="007917C5" w:rsidP="007917C5">
            <w:pPr>
              <w:pStyle w:val="Tabletext"/>
              <w:jc w:val="right"/>
            </w:pPr>
            <w:r w:rsidRPr="003C1B72">
              <w:t>1</w:t>
            </w:r>
          </w:p>
        </w:tc>
        <w:tc>
          <w:tcPr>
            <w:tcW w:w="1559" w:type="dxa"/>
            <w:shd w:val="clear" w:color="auto" w:fill="EEECE1" w:themeFill="background2"/>
            <w:noWrap/>
            <w:vAlign w:val="bottom"/>
            <w:hideMark/>
          </w:tcPr>
          <w:p w:rsidR="007917C5" w:rsidRPr="003C1B72" w:rsidRDefault="007917C5" w:rsidP="007917C5">
            <w:pPr>
              <w:pStyle w:val="Tabletext"/>
              <w:jc w:val="right"/>
            </w:pPr>
            <w:r w:rsidRPr="003C1B72">
              <w:t>1</w:t>
            </w:r>
          </w:p>
        </w:tc>
      </w:tr>
      <w:tr w:rsidR="007917C5" w:rsidRPr="003C1B72" w:rsidTr="007917C5">
        <w:trPr>
          <w:trHeight w:val="20"/>
        </w:trPr>
        <w:tc>
          <w:tcPr>
            <w:tcW w:w="1725" w:type="dxa"/>
            <w:shd w:val="clear" w:color="auto" w:fill="EEECE1" w:themeFill="background2"/>
            <w:noWrap/>
            <w:vAlign w:val="bottom"/>
            <w:hideMark/>
          </w:tcPr>
          <w:p w:rsidR="007917C5" w:rsidRPr="003C1B72" w:rsidRDefault="007917C5" w:rsidP="007917C5">
            <w:pPr>
              <w:pStyle w:val="Tabletext"/>
            </w:pPr>
            <w:r w:rsidRPr="003C1B72">
              <w:t>3405</w:t>
            </w:r>
          </w:p>
        </w:tc>
        <w:tc>
          <w:tcPr>
            <w:tcW w:w="4677" w:type="dxa"/>
            <w:shd w:val="clear" w:color="auto" w:fill="EEECE1" w:themeFill="background2"/>
          </w:tcPr>
          <w:p w:rsidR="007917C5" w:rsidRPr="00445D0C" w:rsidRDefault="007917C5" w:rsidP="007917C5">
            <w:pPr>
              <w:pStyle w:val="Tabletext"/>
            </w:pPr>
            <w:r>
              <w:t>GEM -</w:t>
            </w:r>
            <w:r w:rsidRPr="00445D0C">
              <w:t>FIM cognition 16-35, FIM motor 13-50</w:t>
            </w:r>
          </w:p>
        </w:tc>
        <w:tc>
          <w:tcPr>
            <w:tcW w:w="1560" w:type="dxa"/>
            <w:shd w:val="clear" w:color="auto" w:fill="EEECE1" w:themeFill="background2"/>
            <w:noWrap/>
            <w:vAlign w:val="bottom"/>
            <w:hideMark/>
          </w:tcPr>
          <w:p w:rsidR="007917C5" w:rsidRPr="003C1B72" w:rsidRDefault="007917C5" w:rsidP="007917C5">
            <w:pPr>
              <w:pStyle w:val="Tabletext"/>
              <w:jc w:val="right"/>
            </w:pPr>
            <w:r>
              <w:t>2</w:t>
            </w:r>
          </w:p>
        </w:tc>
        <w:tc>
          <w:tcPr>
            <w:tcW w:w="1559" w:type="dxa"/>
            <w:shd w:val="clear" w:color="auto" w:fill="EEECE1" w:themeFill="background2"/>
            <w:noWrap/>
            <w:vAlign w:val="bottom"/>
            <w:hideMark/>
          </w:tcPr>
          <w:p w:rsidR="007917C5" w:rsidRPr="003C1B72" w:rsidRDefault="007917C5" w:rsidP="007917C5">
            <w:pPr>
              <w:pStyle w:val="Tabletext"/>
              <w:jc w:val="right"/>
            </w:pPr>
            <w:r w:rsidRPr="003C1B72">
              <w:t>2</w:t>
            </w:r>
          </w:p>
        </w:tc>
      </w:tr>
      <w:tr w:rsidR="007917C5" w:rsidRPr="003C1B72" w:rsidTr="007917C5">
        <w:trPr>
          <w:trHeight w:val="20"/>
        </w:trPr>
        <w:tc>
          <w:tcPr>
            <w:tcW w:w="1725" w:type="dxa"/>
            <w:shd w:val="clear" w:color="auto" w:fill="EEECE1" w:themeFill="background2"/>
            <w:noWrap/>
            <w:vAlign w:val="bottom"/>
            <w:hideMark/>
          </w:tcPr>
          <w:p w:rsidR="007917C5" w:rsidRPr="003C1B72" w:rsidRDefault="007917C5" w:rsidP="007917C5">
            <w:pPr>
              <w:pStyle w:val="Tabletext"/>
            </w:pPr>
            <w:r w:rsidRPr="003C1B72">
              <w:t>3406</w:t>
            </w:r>
          </w:p>
        </w:tc>
        <w:tc>
          <w:tcPr>
            <w:tcW w:w="4677" w:type="dxa"/>
            <w:shd w:val="clear" w:color="auto" w:fill="EEECE1" w:themeFill="background2"/>
          </w:tcPr>
          <w:p w:rsidR="007917C5" w:rsidRPr="00445D0C" w:rsidRDefault="007917C5" w:rsidP="007917C5">
            <w:pPr>
              <w:pStyle w:val="Tabletext"/>
            </w:pPr>
            <w:r>
              <w:t>GEM -</w:t>
            </w:r>
            <w:r w:rsidRPr="00445D0C">
              <w:t>FIM cognition 16-35, FIM motor 51-77</w:t>
            </w:r>
          </w:p>
        </w:tc>
        <w:tc>
          <w:tcPr>
            <w:tcW w:w="1560" w:type="dxa"/>
            <w:shd w:val="clear" w:color="auto" w:fill="EEECE1" w:themeFill="background2"/>
            <w:noWrap/>
            <w:vAlign w:val="bottom"/>
            <w:hideMark/>
          </w:tcPr>
          <w:p w:rsidR="007917C5" w:rsidRPr="003C1B72" w:rsidRDefault="007917C5" w:rsidP="007917C5">
            <w:pPr>
              <w:pStyle w:val="Tabletext"/>
              <w:jc w:val="right"/>
            </w:pPr>
            <w:r>
              <w:t>4</w:t>
            </w:r>
          </w:p>
        </w:tc>
        <w:tc>
          <w:tcPr>
            <w:tcW w:w="1559" w:type="dxa"/>
            <w:shd w:val="clear" w:color="auto" w:fill="EEECE1" w:themeFill="background2"/>
            <w:noWrap/>
            <w:vAlign w:val="bottom"/>
            <w:hideMark/>
          </w:tcPr>
          <w:p w:rsidR="007917C5" w:rsidRPr="003C1B72" w:rsidRDefault="007917C5" w:rsidP="007917C5">
            <w:pPr>
              <w:pStyle w:val="Tabletext"/>
              <w:jc w:val="right"/>
            </w:pPr>
            <w:r w:rsidRPr="003C1B72">
              <w:t>4</w:t>
            </w:r>
          </w:p>
        </w:tc>
      </w:tr>
      <w:tr w:rsidR="007917C5" w:rsidRPr="003C1B72" w:rsidTr="007917C5">
        <w:trPr>
          <w:trHeight w:val="20"/>
        </w:trPr>
        <w:tc>
          <w:tcPr>
            <w:tcW w:w="1725" w:type="dxa"/>
            <w:shd w:val="clear" w:color="auto" w:fill="EEECE1" w:themeFill="background2"/>
            <w:noWrap/>
            <w:vAlign w:val="bottom"/>
            <w:hideMark/>
          </w:tcPr>
          <w:p w:rsidR="007917C5" w:rsidRPr="003C1B72" w:rsidRDefault="007917C5" w:rsidP="007917C5">
            <w:pPr>
              <w:pStyle w:val="Tabletext"/>
            </w:pPr>
            <w:r w:rsidRPr="003C1B72">
              <w:t>3504</w:t>
            </w:r>
          </w:p>
        </w:tc>
        <w:tc>
          <w:tcPr>
            <w:tcW w:w="4677" w:type="dxa"/>
            <w:shd w:val="clear" w:color="auto" w:fill="EEECE1" w:themeFill="background2"/>
          </w:tcPr>
          <w:p w:rsidR="007917C5" w:rsidRPr="00445D0C" w:rsidRDefault="007917C5" w:rsidP="007917C5">
            <w:pPr>
              <w:pStyle w:val="Tabletext"/>
            </w:pPr>
            <w:r>
              <w:t>GEM -</w:t>
            </w:r>
            <w:r w:rsidRPr="00445D0C">
              <w:t>Nursing Home Type, RUG-ADL 11-18</w:t>
            </w:r>
          </w:p>
        </w:tc>
        <w:tc>
          <w:tcPr>
            <w:tcW w:w="1560" w:type="dxa"/>
            <w:shd w:val="clear" w:color="auto" w:fill="EEECE1" w:themeFill="background2"/>
            <w:noWrap/>
            <w:vAlign w:val="bottom"/>
            <w:hideMark/>
          </w:tcPr>
          <w:p w:rsidR="007917C5" w:rsidRPr="003C1B72" w:rsidRDefault="007917C5" w:rsidP="007917C5">
            <w:pPr>
              <w:pStyle w:val="Tabletext"/>
              <w:jc w:val="right"/>
            </w:pPr>
            <w:r w:rsidRPr="003C1B72">
              <w:t>2</w:t>
            </w:r>
          </w:p>
        </w:tc>
        <w:tc>
          <w:tcPr>
            <w:tcW w:w="1559" w:type="dxa"/>
            <w:shd w:val="clear" w:color="auto" w:fill="EEECE1" w:themeFill="background2"/>
            <w:noWrap/>
            <w:vAlign w:val="bottom"/>
            <w:hideMark/>
          </w:tcPr>
          <w:p w:rsidR="007917C5" w:rsidRPr="003C1B72" w:rsidRDefault="007917C5" w:rsidP="007917C5">
            <w:pPr>
              <w:pStyle w:val="Tabletext"/>
              <w:jc w:val="right"/>
            </w:pPr>
            <w:r w:rsidRPr="003C1B72">
              <w:t>11</w:t>
            </w:r>
          </w:p>
        </w:tc>
      </w:tr>
      <w:tr w:rsidR="007917C5" w:rsidRPr="007917C5" w:rsidTr="007917C5">
        <w:trPr>
          <w:trHeight w:val="20"/>
        </w:trPr>
        <w:tc>
          <w:tcPr>
            <w:tcW w:w="1725" w:type="dxa"/>
            <w:shd w:val="clear" w:color="auto" w:fill="808080" w:themeFill="background1" w:themeFillShade="80"/>
            <w:noWrap/>
            <w:vAlign w:val="bottom"/>
            <w:hideMark/>
          </w:tcPr>
          <w:p w:rsidR="007917C5" w:rsidRPr="007917C5" w:rsidRDefault="007917C5" w:rsidP="007917C5">
            <w:pPr>
              <w:pStyle w:val="Tabletext"/>
              <w:rPr>
                <w:color w:val="FFFFFF" w:themeColor="background1"/>
              </w:rPr>
            </w:pPr>
            <w:r w:rsidRPr="007917C5">
              <w:rPr>
                <w:color w:val="FFFFFF" w:themeColor="background1"/>
              </w:rPr>
              <w:t xml:space="preserve">No </w:t>
            </w:r>
            <w:r w:rsidR="007250D8">
              <w:rPr>
                <w:color w:val="FFFFFF" w:themeColor="background1"/>
              </w:rPr>
              <w:t>AN-SNAP</w:t>
            </w:r>
            <w:r w:rsidRPr="007917C5">
              <w:rPr>
                <w:color w:val="FFFFFF" w:themeColor="background1"/>
              </w:rPr>
              <w:t xml:space="preserve"> class assigned or reported</w:t>
            </w:r>
          </w:p>
        </w:tc>
        <w:tc>
          <w:tcPr>
            <w:tcW w:w="4677" w:type="dxa"/>
            <w:shd w:val="clear" w:color="auto" w:fill="808080" w:themeFill="background1" w:themeFillShade="80"/>
          </w:tcPr>
          <w:p w:rsidR="007917C5" w:rsidRPr="007917C5" w:rsidRDefault="007917C5" w:rsidP="007917C5">
            <w:pPr>
              <w:pStyle w:val="Tabletext"/>
              <w:rPr>
                <w:color w:val="FFFFFF" w:themeColor="background1"/>
              </w:rPr>
            </w:pPr>
          </w:p>
        </w:tc>
        <w:tc>
          <w:tcPr>
            <w:tcW w:w="1560" w:type="dxa"/>
            <w:shd w:val="clear" w:color="auto" w:fill="808080" w:themeFill="background1" w:themeFillShade="80"/>
            <w:noWrap/>
            <w:vAlign w:val="bottom"/>
            <w:hideMark/>
          </w:tcPr>
          <w:p w:rsidR="007917C5" w:rsidRPr="007917C5" w:rsidRDefault="00B3219E" w:rsidP="00B3219E">
            <w:pPr>
              <w:pStyle w:val="Tabletext"/>
              <w:jc w:val="right"/>
              <w:rPr>
                <w:color w:val="FFFFFF" w:themeColor="background1"/>
              </w:rPr>
            </w:pPr>
            <w:r>
              <w:rPr>
                <w:color w:val="FFFFFF" w:themeColor="background1"/>
              </w:rPr>
              <w:t>266</w:t>
            </w:r>
          </w:p>
        </w:tc>
        <w:tc>
          <w:tcPr>
            <w:tcW w:w="1559" w:type="dxa"/>
            <w:shd w:val="clear" w:color="auto" w:fill="808080" w:themeFill="background1" w:themeFillShade="80"/>
            <w:noWrap/>
            <w:vAlign w:val="bottom"/>
            <w:hideMark/>
          </w:tcPr>
          <w:p w:rsidR="007917C5" w:rsidRPr="007917C5" w:rsidRDefault="007917C5" w:rsidP="007917C5">
            <w:pPr>
              <w:pStyle w:val="Tabletext"/>
              <w:jc w:val="right"/>
              <w:rPr>
                <w:color w:val="FFFFFF" w:themeColor="background1"/>
              </w:rPr>
            </w:pPr>
            <w:r w:rsidRPr="007917C5">
              <w:rPr>
                <w:color w:val="FFFFFF" w:themeColor="background1"/>
              </w:rPr>
              <w:t>3</w:t>
            </w:r>
            <w:r w:rsidR="00B3219E">
              <w:rPr>
                <w:color w:val="FFFFFF" w:themeColor="background1"/>
              </w:rPr>
              <w:t>,</w:t>
            </w:r>
            <w:r w:rsidRPr="007917C5">
              <w:rPr>
                <w:color w:val="FFFFFF" w:themeColor="background1"/>
              </w:rPr>
              <w:t>976</w:t>
            </w:r>
          </w:p>
        </w:tc>
      </w:tr>
      <w:tr w:rsidR="00B3219E" w:rsidRPr="007917C5" w:rsidTr="007917C5">
        <w:trPr>
          <w:trHeight w:val="20"/>
        </w:trPr>
        <w:tc>
          <w:tcPr>
            <w:tcW w:w="1725" w:type="dxa"/>
            <w:shd w:val="clear" w:color="auto" w:fill="808080" w:themeFill="background1" w:themeFillShade="80"/>
            <w:noWrap/>
            <w:vAlign w:val="bottom"/>
          </w:tcPr>
          <w:p w:rsidR="00B3219E" w:rsidRPr="007917C5" w:rsidRDefault="00B3219E" w:rsidP="007917C5">
            <w:pPr>
              <w:pStyle w:val="Tabletext"/>
              <w:rPr>
                <w:color w:val="FFFFFF" w:themeColor="background1"/>
              </w:rPr>
            </w:pPr>
            <w:r>
              <w:rPr>
                <w:color w:val="FFFFFF" w:themeColor="background1"/>
              </w:rPr>
              <w:t>AN-SNAP reported</w:t>
            </w:r>
          </w:p>
        </w:tc>
        <w:tc>
          <w:tcPr>
            <w:tcW w:w="4677" w:type="dxa"/>
            <w:shd w:val="clear" w:color="auto" w:fill="808080" w:themeFill="background1" w:themeFillShade="80"/>
          </w:tcPr>
          <w:p w:rsidR="00B3219E" w:rsidRPr="007917C5" w:rsidRDefault="00B3219E" w:rsidP="007917C5">
            <w:pPr>
              <w:pStyle w:val="Tabletext"/>
              <w:rPr>
                <w:color w:val="FFFFFF" w:themeColor="background1"/>
              </w:rPr>
            </w:pPr>
          </w:p>
        </w:tc>
        <w:tc>
          <w:tcPr>
            <w:tcW w:w="1560" w:type="dxa"/>
            <w:shd w:val="clear" w:color="auto" w:fill="808080" w:themeFill="background1" w:themeFillShade="80"/>
            <w:noWrap/>
            <w:vAlign w:val="bottom"/>
          </w:tcPr>
          <w:p w:rsidR="00B3219E" w:rsidRPr="007917C5" w:rsidRDefault="00B3219E" w:rsidP="007917C5">
            <w:pPr>
              <w:pStyle w:val="Tabletext"/>
              <w:jc w:val="right"/>
              <w:rPr>
                <w:color w:val="FFFFFF" w:themeColor="background1"/>
              </w:rPr>
            </w:pPr>
            <w:r>
              <w:rPr>
                <w:color w:val="FFFFFF" w:themeColor="background1"/>
              </w:rPr>
              <w:t>462</w:t>
            </w:r>
          </w:p>
        </w:tc>
        <w:tc>
          <w:tcPr>
            <w:tcW w:w="1559" w:type="dxa"/>
            <w:shd w:val="clear" w:color="auto" w:fill="808080" w:themeFill="background1" w:themeFillShade="80"/>
            <w:noWrap/>
            <w:vAlign w:val="bottom"/>
          </w:tcPr>
          <w:p w:rsidR="00B3219E" w:rsidRPr="007917C5" w:rsidRDefault="00B3219E" w:rsidP="00B3219E">
            <w:pPr>
              <w:pStyle w:val="Tabletext"/>
              <w:jc w:val="right"/>
              <w:rPr>
                <w:color w:val="FFFFFF" w:themeColor="background1"/>
              </w:rPr>
            </w:pPr>
            <w:r>
              <w:rPr>
                <w:color w:val="FFFFFF" w:themeColor="background1"/>
              </w:rPr>
              <w:t>2,552</w:t>
            </w:r>
          </w:p>
        </w:tc>
      </w:tr>
      <w:tr w:rsidR="007917C5" w:rsidRPr="007917C5" w:rsidTr="007917C5">
        <w:trPr>
          <w:trHeight w:val="20"/>
        </w:trPr>
        <w:tc>
          <w:tcPr>
            <w:tcW w:w="1725" w:type="dxa"/>
            <w:shd w:val="clear" w:color="auto" w:fill="808080" w:themeFill="background1" w:themeFillShade="80"/>
            <w:noWrap/>
            <w:vAlign w:val="bottom"/>
            <w:hideMark/>
          </w:tcPr>
          <w:p w:rsidR="007917C5" w:rsidRPr="007917C5" w:rsidRDefault="007917C5" w:rsidP="007917C5">
            <w:pPr>
              <w:pStyle w:val="Tabletext"/>
              <w:rPr>
                <w:color w:val="FFFFFF" w:themeColor="background1"/>
              </w:rPr>
            </w:pPr>
            <w:r w:rsidRPr="007917C5">
              <w:rPr>
                <w:color w:val="FFFFFF" w:themeColor="background1"/>
              </w:rPr>
              <w:t>Total</w:t>
            </w:r>
          </w:p>
        </w:tc>
        <w:tc>
          <w:tcPr>
            <w:tcW w:w="4677" w:type="dxa"/>
            <w:shd w:val="clear" w:color="auto" w:fill="808080" w:themeFill="background1" w:themeFillShade="80"/>
          </w:tcPr>
          <w:p w:rsidR="007917C5" w:rsidRPr="007917C5" w:rsidRDefault="007917C5" w:rsidP="007917C5">
            <w:pPr>
              <w:pStyle w:val="Tabletext"/>
              <w:rPr>
                <w:color w:val="FFFFFF" w:themeColor="background1"/>
              </w:rPr>
            </w:pPr>
          </w:p>
        </w:tc>
        <w:tc>
          <w:tcPr>
            <w:tcW w:w="1560" w:type="dxa"/>
            <w:shd w:val="clear" w:color="auto" w:fill="808080" w:themeFill="background1" w:themeFillShade="80"/>
            <w:noWrap/>
            <w:vAlign w:val="bottom"/>
            <w:hideMark/>
          </w:tcPr>
          <w:p w:rsidR="007917C5" w:rsidRPr="007917C5" w:rsidRDefault="007917C5" w:rsidP="007917C5">
            <w:pPr>
              <w:pStyle w:val="Tabletext"/>
              <w:jc w:val="right"/>
              <w:rPr>
                <w:color w:val="FFFFFF" w:themeColor="background1"/>
              </w:rPr>
            </w:pPr>
            <w:r w:rsidRPr="007917C5">
              <w:rPr>
                <w:color w:val="FFFFFF" w:themeColor="background1"/>
              </w:rPr>
              <w:t>728</w:t>
            </w:r>
          </w:p>
        </w:tc>
        <w:tc>
          <w:tcPr>
            <w:tcW w:w="1559" w:type="dxa"/>
            <w:shd w:val="clear" w:color="auto" w:fill="808080" w:themeFill="background1" w:themeFillShade="80"/>
            <w:noWrap/>
            <w:vAlign w:val="bottom"/>
            <w:hideMark/>
          </w:tcPr>
          <w:p w:rsidR="007917C5" w:rsidRPr="007917C5" w:rsidRDefault="007917C5" w:rsidP="007917C5">
            <w:pPr>
              <w:pStyle w:val="Tabletext"/>
              <w:jc w:val="right"/>
              <w:rPr>
                <w:color w:val="FFFFFF" w:themeColor="background1"/>
              </w:rPr>
            </w:pPr>
            <w:r w:rsidRPr="007917C5">
              <w:rPr>
                <w:color w:val="FFFFFF" w:themeColor="background1"/>
              </w:rPr>
              <w:t>6</w:t>
            </w:r>
            <w:r w:rsidR="00B3219E">
              <w:rPr>
                <w:color w:val="FFFFFF" w:themeColor="background1"/>
              </w:rPr>
              <w:t>,</w:t>
            </w:r>
            <w:r w:rsidRPr="007917C5">
              <w:rPr>
                <w:color w:val="FFFFFF" w:themeColor="background1"/>
              </w:rPr>
              <w:t>528</w:t>
            </w:r>
          </w:p>
        </w:tc>
      </w:tr>
    </w:tbl>
    <w:p w:rsidR="00A86486" w:rsidRPr="00A86486" w:rsidRDefault="00A86486" w:rsidP="00A86486">
      <w:pPr>
        <w:rPr>
          <w:sz w:val="16"/>
          <w:szCs w:val="16"/>
        </w:rPr>
      </w:pPr>
      <w:r>
        <w:t>*</w:t>
      </w:r>
      <w:r w:rsidRPr="00A86486">
        <w:rPr>
          <w:sz w:val="16"/>
          <w:szCs w:val="16"/>
        </w:rPr>
        <w:t>Records in grey</w:t>
      </w:r>
      <w:r>
        <w:rPr>
          <w:sz w:val="16"/>
          <w:szCs w:val="16"/>
        </w:rPr>
        <w:t xml:space="preserve"> represent records with provided AN-SNAP classifications not representing this subacute care type</w:t>
      </w:r>
    </w:p>
    <w:p w:rsidR="000D6149" w:rsidRDefault="000D6149" w:rsidP="000D6149">
      <w:r>
        <w:t xml:space="preserve">A total of 147 patients within the palliative care type class reported multiple </w:t>
      </w:r>
      <w:r w:rsidR="007250D8">
        <w:t>AN-SNAP</w:t>
      </w:r>
      <w:r>
        <w:t xml:space="preserve"> classes during the study period.</w:t>
      </w:r>
    </w:p>
    <w:p w:rsidR="000D6149" w:rsidRDefault="000D6149" w:rsidP="007917C5">
      <w:pPr>
        <w:pStyle w:val="Heading4"/>
      </w:pPr>
      <w:r>
        <w:t>AN-SNAP class assignment for records identified as Geriatric Evaluation and Management (GEM) C</w:t>
      </w:r>
      <w:r w:rsidR="0078307A">
        <w:t>are</w:t>
      </w:r>
      <w:r>
        <w:t xml:space="preserve"> Type </w:t>
      </w:r>
    </w:p>
    <w:p w:rsidR="000D6149" w:rsidRDefault="007250D8" w:rsidP="000D6149">
      <w:r>
        <w:t>AN-SNAP</w:t>
      </w:r>
      <w:r w:rsidR="000D6149">
        <w:t xml:space="preserve"> classes were provided for a total of </w:t>
      </w:r>
      <w:r w:rsidR="003164E4">
        <w:t>319</w:t>
      </w:r>
      <w:r w:rsidR="000D6149">
        <w:t xml:space="preserve"> individual patients designated as GEM care type and contained on the database as listed in Table 1.9.</w:t>
      </w:r>
    </w:p>
    <w:p w:rsidR="000D6149" w:rsidRDefault="007917C5" w:rsidP="007917C5">
      <w:pPr>
        <w:pStyle w:val="Caption"/>
      </w:pPr>
      <w:r>
        <w:t xml:space="preserve">Table </w:t>
      </w:r>
      <w:r w:rsidR="009F0669">
        <w:fldChar w:fldCharType="begin"/>
      </w:r>
      <w:r w:rsidR="009F0669">
        <w:instrText xml:space="preserve"> STYLEREF 1 \s </w:instrText>
      </w:r>
      <w:r w:rsidR="009F0669">
        <w:fldChar w:fldCharType="separate"/>
      </w:r>
      <w:r w:rsidR="00B558A4">
        <w:rPr>
          <w:noProof/>
        </w:rPr>
        <w:t>1</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9</w:t>
      </w:r>
      <w:r w:rsidR="009F0669">
        <w:rPr>
          <w:noProof/>
        </w:rPr>
        <w:fldChar w:fldCharType="end"/>
      </w:r>
      <w:r>
        <w:t xml:space="preserve"> </w:t>
      </w:r>
      <w:r w:rsidRPr="00463537">
        <w:t>SNAP Classes covered by database – Patients categorised to the GEM Care Type</w:t>
      </w:r>
    </w:p>
    <w:tbl>
      <w:tblPr>
        <w:tblW w:w="9762"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Description w:val="Table identifying the SNAP classes within the database from patients identified as GEM care type"/>
      </w:tblPr>
      <w:tblGrid>
        <w:gridCol w:w="1923"/>
        <w:gridCol w:w="4865"/>
        <w:gridCol w:w="1559"/>
        <w:gridCol w:w="1415"/>
      </w:tblGrid>
      <w:tr w:rsidR="007917C5" w:rsidRPr="00A2799E" w:rsidTr="007917C5">
        <w:trPr>
          <w:trHeight w:val="300"/>
          <w:tblHeader/>
        </w:trPr>
        <w:tc>
          <w:tcPr>
            <w:tcW w:w="1923" w:type="dxa"/>
            <w:shd w:val="clear" w:color="auto" w:fill="BFBFBF" w:themeFill="background1" w:themeFillShade="BF"/>
            <w:noWrap/>
            <w:vAlign w:val="bottom"/>
            <w:hideMark/>
          </w:tcPr>
          <w:p w:rsidR="007917C5" w:rsidRPr="00A2799E" w:rsidRDefault="007917C5" w:rsidP="003D2DF8">
            <w:pPr>
              <w:pStyle w:val="Tablehead"/>
            </w:pPr>
            <w:r w:rsidRPr="00E24F76">
              <w:t xml:space="preserve">SNAP Classes </w:t>
            </w:r>
            <w:r>
              <w:t>identified within records as GEM</w:t>
            </w:r>
            <w:r w:rsidRPr="00E24F76">
              <w:t xml:space="preserve"> Care Type</w:t>
            </w:r>
          </w:p>
        </w:tc>
        <w:tc>
          <w:tcPr>
            <w:tcW w:w="4865" w:type="dxa"/>
            <w:shd w:val="clear" w:color="auto" w:fill="BFBFBF" w:themeFill="background1" w:themeFillShade="BF"/>
            <w:vAlign w:val="center"/>
          </w:tcPr>
          <w:p w:rsidR="007917C5" w:rsidRPr="00E24F76" w:rsidRDefault="007917C5" w:rsidP="007917C5">
            <w:pPr>
              <w:pStyle w:val="Tablehead"/>
            </w:pPr>
            <w:r>
              <w:t>AN-SNAP description</w:t>
            </w:r>
          </w:p>
        </w:tc>
        <w:tc>
          <w:tcPr>
            <w:tcW w:w="1559" w:type="dxa"/>
            <w:shd w:val="clear" w:color="auto" w:fill="BFBFBF" w:themeFill="background1" w:themeFillShade="BF"/>
            <w:noWrap/>
            <w:vAlign w:val="bottom"/>
            <w:hideMark/>
          </w:tcPr>
          <w:p w:rsidR="007917C5" w:rsidRPr="00A2799E" w:rsidRDefault="007917C5" w:rsidP="007917C5">
            <w:pPr>
              <w:pStyle w:val="Tablehead"/>
            </w:pPr>
            <w:r w:rsidRPr="00E24F76">
              <w:t>Total Number of Unique Patients</w:t>
            </w:r>
          </w:p>
        </w:tc>
        <w:tc>
          <w:tcPr>
            <w:tcW w:w="1415" w:type="dxa"/>
            <w:shd w:val="clear" w:color="auto" w:fill="BFBFBF" w:themeFill="background1" w:themeFillShade="BF"/>
            <w:noWrap/>
            <w:vAlign w:val="bottom"/>
            <w:hideMark/>
          </w:tcPr>
          <w:p w:rsidR="007917C5" w:rsidRPr="00A2799E" w:rsidRDefault="007917C5" w:rsidP="007917C5">
            <w:pPr>
              <w:pStyle w:val="Tablehead"/>
            </w:pPr>
            <w:r w:rsidRPr="00E24F76">
              <w:t xml:space="preserve">Total </w:t>
            </w:r>
            <w:r w:rsidR="007250D8">
              <w:t>Bed-days</w:t>
            </w:r>
          </w:p>
        </w:tc>
      </w:tr>
      <w:tr w:rsidR="007917C5" w:rsidRPr="00A2799E" w:rsidTr="007917C5">
        <w:trPr>
          <w:trHeight w:val="20"/>
        </w:trPr>
        <w:tc>
          <w:tcPr>
            <w:tcW w:w="1923" w:type="dxa"/>
            <w:shd w:val="clear" w:color="auto" w:fill="EEECE1" w:themeFill="background2"/>
            <w:noWrap/>
            <w:vAlign w:val="bottom"/>
            <w:hideMark/>
          </w:tcPr>
          <w:p w:rsidR="007917C5" w:rsidRPr="00A2799E" w:rsidRDefault="007917C5" w:rsidP="007917C5">
            <w:pPr>
              <w:pStyle w:val="Tabletext"/>
            </w:pPr>
            <w:r w:rsidRPr="00A2799E">
              <w:t>203</w:t>
            </w:r>
          </w:p>
        </w:tc>
        <w:tc>
          <w:tcPr>
            <w:tcW w:w="4865" w:type="dxa"/>
            <w:shd w:val="clear" w:color="auto" w:fill="EEECE1" w:themeFill="background2"/>
          </w:tcPr>
          <w:p w:rsidR="007917C5" w:rsidRPr="00A2799E" w:rsidRDefault="007917C5" w:rsidP="007917C5">
            <w:pPr>
              <w:pStyle w:val="Tabletext"/>
            </w:pPr>
            <w:r>
              <w:t>Rehabilitation – All other impairments, FIM 13</w:t>
            </w:r>
          </w:p>
        </w:tc>
        <w:tc>
          <w:tcPr>
            <w:tcW w:w="1559" w:type="dxa"/>
            <w:shd w:val="clear" w:color="auto" w:fill="EEECE1" w:themeFill="background2"/>
            <w:noWrap/>
            <w:vAlign w:val="bottom"/>
            <w:hideMark/>
          </w:tcPr>
          <w:p w:rsidR="007917C5" w:rsidRPr="00A2799E" w:rsidRDefault="007917C5" w:rsidP="007917C5">
            <w:pPr>
              <w:pStyle w:val="Tabletextrightalign"/>
            </w:pPr>
            <w:r>
              <w:t>2</w:t>
            </w:r>
          </w:p>
        </w:tc>
        <w:tc>
          <w:tcPr>
            <w:tcW w:w="1415" w:type="dxa"/>
            <w:shd w:val="clear" w:color="auto" w:fill="EEECE1" w:themeFill="background2"/>
            <w:noWrap/>
            <w:vAlign w:val="bottom"/>
            <w:hideMark/>
          </w:tcPr>
          <w:p w:rsidR="007917C5" w:rsidRPr="00A2799E" w:rsidRDefault="007917C5" w:rsidP="007917C5">
            <w:pPr>
              <w:pStyle w:val="Tabletextrightalign"/>
            </w:pPr>
            <w:r>
              <w:t>25</w:t>
            </w:r>
          </w:p>
        </w:tc>
      </w:tr>
      <w:tr w:rsidR="007917C5" w:rsidRPr="00A2799E" w:rsidTr="007917C5">
        <w:trPr>
          <w:trHeight w:val="20"/>
        </w:trPr>
        <w:tc>
          <w:tcPr>
            <w:tcW w:w="1923" w:type="dxa"/>
            <w:shd w:val="clear" w:color="auto" w:fill="EEECE1" w:themeFill="background2"/>
            <w:noWrap/>
            <w:vAlign w:val="bottom"/>
            <w:hideMark/>
          </w:tcPr>
          <w:p w:rsidR="007917C5" w:rsidRPr="00A2799E" w:rsidRDefault="007917C5" w:rsidP="007917C5">
            <w:pPr>
              <w:pStyle w:val="Tabletext"/>
            </w:pPr>
            <w:r w:rsidRPr="00A2799E">
              <w:t>205</w:t>
            </w:r>
          </w:p>
        </w:tc>
        <w:tc>
          <w:tcPr>
            <w:tcW w:w="4865" w:type="dxa"/>
            <w:shd w:val="clear" w:color="auto" w:fill="EEECE1" w:themeFill="background2"/>
          </w:tcPr>
          <w:p w:rsidR="007917C5" w:rsidRPr="0006587F" w:rsidRDefault="007917C5" w:rsidP="007917C5">
            <w:pPr>
              <w:pStyle w:val="Tabletext"/>
            </w:pPr>
            <w:r w:rsidRPr="0006587F">
              <w:t>Rehabilitation - Stroke and Burns,</w:t>
            </w:r>
            <w:r>
              <w:t xml:space="preserve"> </w:t>
            </w:r>
            <w:r w:rsidRPr="0006587F">
              <w:t>Mot 63-91,Cog 5-19</w:t>
            </w:r>
          </w:p>
        </w:tc>
        <w:tc>
          <w:tcPr>
            <w:tcW w:w="1559" w:type="dxa"/>
            <w:shd w:val="clear" w:color="auto" w:fill="EEECE1" w:themeFill="background2"/>
            <w:noWrap/>
            <w:vAlign w:val="bottom"/>
            <w:hideMark/>
          </w:tcPr>
          <w:p w:rsidR="007917C5" w:rsidRPr="00A2799E" w:rsidRDefault="007917C5" w:rsidP="007917C5">
            <w:pPr>
              <w:pStyle w:val="Tabletextrightalign"/>
            </w:pPr>
            <w:r w:rsidRPr="00A2799E">
              <w:t>1</w:t>
            </w:r>
          </w:p>
        </w:tc>
        <w:tc>
          <w:tcPr>
            <w:tcW w:w="1415" w:type="dxa"/>
            <w:shd w:val="clear" w:color="auto" w:fill="EEECE1" w:themeFill="background2"/>
            <w:noWrap/>
            <w:vAlign w:val="bottom"/>
            <w:hideMark/>
          </w:tcPr>
          <w:p w:rsidR="007917C5" w:rsidRPr="00A2799E" w:rsidRDefault="007917C5" w:rsidP="007917C5">
            <w:pPr>
              <w:pStyle w:val="Tabletextrightalign"/>
            </w:pPr>
            <w:r w:rsidRPr="00A2799E">
              <w:t>10</w:t>
            </w:r>
          </w:p>
        </w:tc>
      </w:tr>
      <w:tr w:rsidR="007917C5" w:rsidRPr="00A2799E" w:rsidTr="007917C5">
        <w:trPr>
          <w:trHeight w:val="20"/>
        </w:trPr>
        <w:tc>
          <w:tcPr>
            <w:tcW w:w="1923" w:type="dxa"/>
            <w:shd w:val="clear" w:color="auto" w:fill="EEECE1" w:themeFill="background2"/>
            <w:noWrap/>
            <w:vAlign w:val="bottom"/>
            <w:hideMark/>
          </w:tcPr>
          <w:p w:rsidR="007917C5" w:rsidRPr="00A2799E" w:rsidRDefault="007917C5" w:rsidP="007917C5">
            <w:pPr>
              <w:pStyle w:val="Tabletext"/>
            </w:pPr>
            <w:r w:rsidRPr="00A2799E">
              <w:t>214</w:t>
            </w:r>
          </w:p>
        </w:tc>
        <w:tc>
          <w:tcPr>
            <w:tcW w:w="4865" w:type="dxa"/>
            <w:shd w:val="clear" w:color="auto" w:fill="EEECE1" w:themeFill="background2"/>
          </w:tcPr>
          <w:p w:rsidR="007917C5" w:rsidRPr="0006587F" w:rsidRDefault="007917C5" w:rsidP="007917C5">
            <w:pPr>
              <w:pStyle w:val="Tabletext"/>
            </w:pPr>
            <w:r w:rsidRPr="0006587F">
              <w:t>Rehabilitation - Neurological, motor 41-73</w:t>
            </w:r>
          </w:p>
        </w:tc>
        <w:tc>
          <w:tcPr>
            <w:tcW w:w="1559" w:type="dxa"/>
            <w:shd w:val="clear" w:color="auto" w:fill="EEECE1" w:themeFill="background2"/>
            <w:noWrap/>
            <w:vAlign w:val="bottom"/>
            <w:hideMark/>
          </w:tcPr>
          <w:p w:rsidR="007917C5" w:rsidRPr="00A2799E" w:rsidRDefault="007917C5" w:rsidP="007917C5">
            <w:pPr>
              <w:pStyle w:val="Tabletextrightalign"/>
            </w:pPr>
            <w:r>
              <w:t>3</w:t>
            </w:r>
          </w:p>
        </w:tc>
        <w:tc>
          <w:tcPr>
            <w:tcW w:w="1415" w:type="dxa"/>
            <w:shd w:val="clear" w:color="auto" w:fill="EEECE1" w:themeFill="background2"/>
            <w:noWrap/>
            <w:vAlign w:val="bottom"/>
            <w:hideMark/>
          </w:tcPr>
          <w:p w:rsidR="007917C5" w:rsidRPr="00A2799E" w:rsidRDefault="007917C5" w:rsidP="007917C5">
            <w:pPr>
              <w:pStyle w:val="Tabletextrightalign"/>
            </w:pPr>
            <w:r>
              <w:t>35</w:t>
            </w:r>
          </w:p>
        </w:tc>
      </w:tr>
      <w:tr w:rsidR="007917C5" w:rsidRPr="00A2799E" w:rsidTr="007917C5">
        <w:trPr>
          <w:trHeight w:val="20"/>
        </w:trPr>
        <w:tc>
          <w:tcPr>
            <w:tcW w:w="1923" w:type="dxa"/>
            <w:shd w:val="clear" w:color="auto" w:fill="EEECE1" w:themeFill="background2"/>
            <w:noWrap/>
            <w:vAlign w:val="bottom"/>
            <w:hideMark/>
          </w:tcPr>
          <w:p w:rsidR="007917C5" w:rsidRPr="00A2799E" w:rsidRDefault="007917C5" w:rsidP="007917C5">
            <w:pPr>
              <w:pStyle w:val="Tabletext"/>
            </w:pPr>
            <w:r w:rsidRPr="00A2799E">
              <w:t>228</w:t>
            </w:r>
          </w:p>
        </w:tc>
        <w:tc>
          <w:tcPr>
            <w:tcW w:w="4865" w:type="dxa"/>
            <w:shd w:val="clear" w:color="auto" w:fill="EEECE1" w:themeFill="background2"/>
          </w:tcPr>
          <w:p w:rsidR="007917C5" w:rsidRPr="0006587F" w:rsidRDefault="007917C5" w:rsidP="007917C5">
            <w:pPr>
              <w:pStyle w:val="Tabletext"/>
            </w:pPr>
            <w:r w:rsidRPr="0006587F">
              <w:t>Rehabilitation -</w:t>
            </w:r>
            <w:r>
              <w:t xml:space="preserve"> </w:t>
            </w:r>
            <w:r w:rsidRPr="0006587F">
              <w:t>Major Multiple Trauma</w:t>
            </w:r>
          </w:p>
        </w:tc>
        <w:tc>
          <w:tcPr>
            <w:tcW w:w="1559" w:type="dxa"/>
            <w:shd w:val="clear" w:color="auto" w:fill="EEECE1" w:themeFill="background2"/>
            <w:noWrap/>
            <w:vAlign w:val="bottom"/>
            <w:hideMark/>
          </w:tcPr>
          <w:p w:rsidR="007917C5" w:rsidRPr="00A2799E" w:rsidRDefault="007917C5" w:rsidP="007917C5">
            <w:pPr>
              <w:pStyle w:val="Tabletextrightalign"/>
            </w:pPr>
            <w:r w:rsidRPr="00A2799E">
              <w:t>2</w:t>
            </w:r>
          </w:p>
        </w:tc>
        <w:tc>
          <w:tcPr>
            <w:tcW w:w="1415" w:type="dxa"/>
            <w:shd w:val="clear" w:color="auto" w:fill="EEECE1" w:themeFill="background2"/>
            <w:noWrap/>
            <w:vAlign w:val="bottom"/>
            <w:hideMark/>
          </w:tcPr>
          <w:p w:rsidR="007917C5" w:rsidRPr="00A2799E" w:rsidRDefault="007917C5" w:rsidP="007917C5">
            <w:pPr>
              <w:pStyle w:val="Tabletextrightalign"/>
            </w:pPr>
            <w:r w:rsidRPr="00A2799E">
              <w:t>59</w:t>
            </w:r>
          </w:p>
        </w:tc>
      </w:tr>
      <w:tr w:rsidR="007917C5" w:rsidRPr="00A2799E" w:rsidTr="007917C5">
        <w:trPr>
          <w:trHeight w:val="20"/>
        </w:trPr>
        <w:tc>
          <w:tcPr>
            <w:tcW w:w="1923" w:type="dxa"/>
            <w:shd w:val="clear" w:color="auto" w:fill="EEECE1" w:themeFill="background2"/>
            <w:noWrap/>
            <w:vAlign w:val="bottom"/>
          </w:tcPr>
          <w:p w:rsidR="007917C5" w:rsidRPr="00A2799E" w:rsidRDefault="007917C5" w:rsidP="007917C5">
            <w:pPr>
              <w:pStyle w:val="Tabletext"/>
            </w:pPr>
            <w:r>
              <w:t>229</w:t>
            </w:r>
          </w:p>
        </w:tc>
        <w:tc>
          <w:tcPr>
            <w:tcW w:w="4865" w:type="dxa"/>
            <w:shd w:val="clear" w:color="auto" w:fill="EEECE1" w:themeFill="background2"/>
          </w:tcPr>
          <w:p w:rsidR="007917C5" w:rsidRPr="0006587F" w:rsidRDefault="007917C5" w:rsidP="007917C5">
            <w:pPr>
              <w:pStyle w:val="Tabletext"/>
            </w:pPr>
            <w:r>
              <w:t xml:space="preserve">Rehab- </w:t>
            </w:r>
            <w:r w:rsidRPr="00445D0C">
              <w:t>Orthopaedic conditions, fractures, FIM motor 14-47, FIM cognition 19-35</w:t>
            </w:r>
          </w:p>
        </w:tc>
        <w:tc>
          <w:tcPr>
            <w:tcW w:w="1559" w:type="dxa"/>
            <w:shd w:val="clear" w:color="auto" w:fill="EEECE1" w:themeFill="background2"/>
            <w:noWrap/>
            <w:vAlign w:val="bottom"/>
          </w:tcPr>
          <w:p w:rsidR="007917C5" w:rsidRPr="00A2799E" w:rsidRDefault="007917C5" w:rsidP="007917C5">
            <w:pPr>
              <w:pStyle w:val="Tabletextrightalign"/>
            </w:pPr>
            <w:r>
              <w:t>1</w:t>
            </w:r>
          </w:p>
        </w:tc>
        <w:tc>
          <w:tcPr>
            <w:tcW w:w="1415" w:type="dxa"/>
            <w:shd w:val="clear" w:color="auto" w:fill="EEECE1" w:themeFill="background2"/>
            <w:noWrap/>
            <w:vAlign w:val="bottom"/>
          </w:tcPr>
          <w:p w:rsidR="007917C5" w:rsidRPr="00A2799E" w:rsidRDefault="007917C5" w:rsidP="007917C5">
            <w:pPr>
              <w:pStyle w:val="Tabletextrightalign"/>
            </w:pPr>
            <w:r>
              <w:t>22</w:t>
            </w:r>
          </w:p>
        </w:tc>
      </w:tr>
      <w:tr w:rsidR="007917C5" w:rsidRPr="00A2799E" w:rsidTr="007917C5">
        <w:trPr>
          <w:trHeight w:val="20"/>
        </w:trPr>
        <w:tc>
          <w:tcPr>
            <w:tcW w:w="1923" w:type="dxa"/>
            <w:shd w:val="clear" w:color="auto" w:fill="EEECE1" w:themeFill="background2"/>
            <w:noWrap/>
            <w:vAlign w:val="bottom"/>
            <w:hideMark/>
          </w:tcPr>
          <w:p w:rsidR="007917C5" w:rsidRPr="00A2799E" w:rsidRDefault="007917C5" w:rsidP="007917C5">
            <w:pPr>
              <w:pStyle w:val="Tabletext"/>
            </w:pPr>
            <w:r w:rsidRPr="00A2799E">
              <w:t>231</w:t>
            </w:r>
          </w:p>
        </w:tc>
        <w:tc>
          <w:tcPr>
            <w:tcW w:w="4865" w:type="dxa"/>
            <w:shd w:val="clear" w:color="auto" w:fill="EEECE1" w:themeFill="background2"/>
          </w:tcPr>
          <w:p w:rsidR="007917C5" w:rsidRPr="0006587F" w:rsidRDefault="007917C5" w:rsidP="007917C5">
            <w:pPr>
              <w:pStyle w:val="Tabletext"/>
            </w:pPr>
            <w:r w:rsidRPr="0006587F">
              <w:t>Rehabilitation -</w:t>
            </w:r>
            <w:r>
              <w:t xml:space="preserve"> </w:t>
            </w:r>
            <w:proofErr w:type="spellStart"/>
            <w:r w:rsidRPr="0006587F">
              <w:t>Oth</w:t>
            </w:r>
            <w:proofErr w:type="spellEnd"/>
            <w:r w:rsidRPr="0006587F">
              <w:t xml:space="preserve"> Impairs,</w:t>
            </w:r>
            <w:r>
              <w:t xml:space="preserve"> </w:t>
            </w:r>
            <w:r w:rsidRPr="0006587F">
              <w:t>Mot 25-52</w:t>
            </w:r>
          </w:p>
        </w:tc>
        <w:tc>
          <w:tcPr>
            <w:tcW w:w="1559" w:type="dxa"/>
            <w:shd w:val="clear" w:color="auto" w:fill="EEECE1" w:themeFill="background2"/>
            <w:noWrap/>
            <w:vAlign w:val="bottom"/>
            <w:hideMark/>
          </w:tcPr>
          <w:p w:rsidR="007917C5" w:rsidRPr="00A2799E" w:rsidRDefault="007917C5" w:rsidP="007917C5">
            <w:pPr>
              <w:pStyle w:val="Tabletextrightalign"/>
            </w:pPr>
            <w:r>
              <w:t>1</w:t>
            </w:r>
          </w:p>
        </w:tc>
        <w:tc>
          <w:tcPr>
            <w:tcW w:w="1415" w:type="dxa"/>
            <w:shd w:val="clear" w:color="auto" w:fill="EEECE1" w:themeFill="background2"/>
            <w:noWrap/>
            <w:vAlign w:val="bottom"/>
            <w:hideMark/>
          </w:tcPr>
          <w:p w:rsidR="007917C5" w:rsidRPr="00A2799E" w:rsidRDefault="007917C5" w:rsidP="007917C5">
            <w:pPr>
              <w:pStyle w:val="Tabletextrightalign"/>
            </w:pPr>
            <w:r>
              <w:t>23</w:t>
            </w:r>
          </w:p>
        </w:tc>
      </w:tr>
      <w:tr w:rsidR="007917C5" w:rsidRPr="00A2799E" w:rsidTr="007917C5">
        <w:trPr>
          <w:trHeight w:val="20"/>
        </w:trPr>
        <w:tc>
          <w:tcPr>
            <w:tcW w:w="1923" w:type="dxa"/>
            <w:shd w:val="clear" w:color="auto" w:fill="EEECE1" w:themeFill="background2"/>
            <w:noWrap/>
            <w:vAlign w:val="bottom"/>
          </w:tcPr>
          <w:p w:rsidR="007917C5" w:rsidRPr="00A2799E" w:rsidRDefault="007917C5" w:rsidP="007917C5">
            <w:pPr>
              <w:pStyle w:val="Tabletext"/>
            </w:pPr>
            <w:r>
              <w:t>232</w:t>
            </w:r>
          </w:p>
        </w:tc>
        <w:tc>
          <w:tcPr>
            <w:tcW w:w="4865" w:type="dxa"/>
            <w:shd w:val="clear" w:color="auto" w:fill="EEECE1" w:themeFill="background2"/>
          </w:tcPr>
          <w:p w:rsidR="007917C5" w:rsidRDefault="007917C5" w:rsidP="007917C5">
            <w:pPr>
              <w:pStyle w:val="Tabletext"/>
            </w:pPr>
            <w:r w:rsidRPr="00BC1360">
              <w:t>Orthopaedic conditions, replacement, FIM motor 49-71</w:t>
            </w:r>
          </w:p>
        </w:tc>
        <w:tc>
          <w:tcPr>
            <w:tcW w:w="1559" w:type="dxa"/>
            <w:shd w:val="clear" w:color="auto" w:fill="EEECE1" w:themeFill="background2"/>
            <w:noWrap/>
            <w:vAlign w:val="bottom"/>
          </w:tcPr>
          <w:p w:rsidR="007917C5" w:rsidRPr="00A2799E" w:rsidRDefault="007917C5" w:rsidP="007917C5">
            <w:pPr>
              <w:pStyle w:val="Tabletextrightalign"/>
            </w:pPr>
            <w:r>
              <w:t>2</w:t>
            </w:r>
          </w:p>
        </w:tc>
        <w:tc>
          <w:tcPr>
            <w:tcW w:w="1415" w:type="dxa"/>
            <w:shd w:val="clear" w:color="auto" w:fill="EEECE1" w:themeFill="background2"/>
            <w:noWrap/>
            <w:vAlign w:val="bottom"/>
          </w:tcPr>
          <w:p w:rsidR="007917C5" w:rsidRPr="00A2799E" w:rsidRDefault="007917C5" w:rsidP="007917C5">
            <w:pPr>
              <w:pStyle w:val="Tabletextrightalign"/>
            </w:pPr>
            <w:r>
              <w:t>35</w:t>
            </w:r>
          </w:p>
        </w:tc>
      </w:tr>
      <w:tr w:rsidR="007917C5" w:rsidRPr="00A2799E" w:rsidTr="007917C5">
        <w:trPr>
          <w:trHeight w:val="20"/>
        </w:trPr>
        <w:tc>
          <w:tcPr>
            <w:tcW w:w="1923" w:type="dxa"/>
            <w:shd w:val="clear" w:color="auto" w:fill="EEECE1" w:themeFill="background2"/>
            <w:noWrap/>
            <w:vAlign w:val="bottom"/>
            <w:hideMark/>
          </w:tcPr>
          <w:p w:rsidR="007917C5" w:rsidRPr="00A2799E" w:rsidRDefault="007917C5" w:rsidP="007917C5">
            <w:pPr>
              <w:pStyle w:val="Tabletext"/>
            </w:pPr>
            <w:r w:rsidRPr="00A2799E">
              <w:t>299</w:t>
            </w:r>
          </w:p>
        </w:tc>
        <w:tc>
          <w:tcPr>
            <w:tcW w:w="4865" w:type="dxa"/>
            <w:shd w:val="clear" w:color="auto" w:fill="EEECE1" w:themeFill="background2"/>
          </w:tcPr>
          <w:p w:rsidR="007917C5" w:rsidRPr="0006587F" w:rsidRDefault="007917C5" w:rsidP="007917C5">
            <w:pPr>
              <w:pStyle w:val="Tabletext"/>
            </w:pPr>
            <w:r>
              <w:t xml:space="preserve">All other subacute care </w:t>
            </w:r>
            <w:proofErr w:type="spellStart"/>
            <w:r>
              <w:t>ungroupable</w:t>
            </w:r>
            <w:proofErr w:type="spellEnd"/>
          </w:p>
        </w:tc>
        <w:tc>
          <w:tcPr>
            <w:tcW w:w="1559" w:type="dxa"/>
            <w:shd w:val="clear" w:color="auto" w:fill="EEECE1" w:themeFill="background2"/>
            <w:noWrap/>
            <w:vAlign w:val="bottom"/>
            <w:hideMark/>
          </w:tcPr>
          <w:p w:rsidR="007917C5" w:rsidRPr="00A2799E" w:rsidRDefault="007917C5" w:rsidP="007917C5">
            <w:pPr>
              <w:pStyle w:val="Tabletextrightalign"/>
            </w:pPr>
            <w:r>
              <w:t>14</w:t>
            </w:r>
          </w:p>
        </w:tc>
        <w:tc>
          <w:tcPr>
            <w:tcW w:w="1415" w:type="dxa"/>
            <w:shd w:val="clear" w:color="auto" w:fill="EEECE1" w:themeFill="background2"/>
            <w:noWrap/>
            <w:vAlign w:val="bottom"/>
            <w:hideMark/>
          </w:tcPr>
          <w:p w:rsidR="007917C5" w:rsidRPr="00A2799E" w:rsidRDefault="007917C5" w:rsidP="007917C5">
            <w:pPr>
              <w:pStyle w:val="Tabletextrightalign"/>
            </w:pPr>
            <w:r>
              <w:t>153</w:t>
            </w:r>
          </w:p>
        </w:tc>
      </w:tr>
      <w:tr w:rsidR="007917C5" w:rsidRPr="00A2799E" w:rsidTr="007917C5">
        <w:trPr>
          <w:trHeight w:val="20"/>
        </w:trPr>
        <w:tc>
          <w:tcPr>
            <w:tcW w:w="1923" w:type="dxa"/>
            <w:shd w:val="clear" w:color="auto" w:fill="auto"/>
            <w:noWrap/>
            <w:vAlign w:val="bottom"/>
            <w:hideMark/>
          </w:tcPr>
          <w:p w:rsidR="007917C5" w:rsidRPr="00A2799E" w:rsidRDefault="007917C5" w:rsidP="007917C5">
            <w:pPr>
              <w:pStyle w:val="Tabletext"/>
            </w:pPr>
            <w:r w:rsidRPr="00A2799E">
              <w:t>401</w:t>
            </w:r>
          </w:p>
        </w:tc>
        <w:tc>
          <w:tcPr>
            <w:tcW w:w="4865" w:type="dxa"/>
          </w:tcPr>
          <w:p w:rsidR="007917C5" w:rsidRPr="00A2799E" w:rsidRDefault="007917C5" w:rsidP="007917C5">
            <w:pPr>
              <w:pStyle w:val="Tabletext"/>
            </w:pPr>
            <w:r>
              <w:t>Overnight – cognition&lt;=15, motor 13-43</w:t>
            </w:r>
          </w:p>
        </w:tc>
        <w:tc>
          <w:tcPr>
            <w:tcW w:w="1559" w:type="dxa"/>
            <w:shd w:val="clear" w:color="auto" w:fill="auto"/>
            <w:noWrap/>
            <w:vAlign w:val="bottom"/>
            <w:hideMark/>
          </w:tcPr>
          <w:p w:rsidR="007917C5" w:rsidRPr="00A2799E" w:rsidRDefault="007917C5" w:rsidP="007917C5">
            <w:pPr>
              <w:pStyle w:val="Tabletextrightalign"/>
            </w:pPr>
            <w:r w:rsidRPr="00A2799E">
              <w:t>1</w:t>
            </w:r>
          </w:p>
        </w:tc>
        <w:tc>
          <w:tcPr>
            <w:tcW w:w="1415" w:type="dxa"/>
            <w:shd w:val="clear" w:color="auto" w:fill="auto"/>
            <w:noWrap/>
            <w:vAlign w:val="bottom"/>
            <w:hideMark/>
          </w:tcPr>
          <w:p w:rsidR="007917C5" w:rsidRPr="00A2799E" w:rsidRDefault="007917C5" w:rsidP="007917C5">
            <w:pPr>
              <w:pStyle w:val="Tabletextrightalign"/>
            </w:pPr>
            <w:r w:rsidRPr="00A2799E">
              <w:t>18</w:t>
            </w:r>
          </w:p>
        </w:tc>
      </w:tr>
      <w:tr w:rsidR="007917C5" w:rsidRPr="00A2799E" w:rsidTr="007917C5">
        <w:trPr>
          <w:trHeight w:val="20"/>
        </w:trPr>
        <w:tc>
          <w:tcPr>
            <w:tcW w:w="1923" w:type="dxa"/>
            <w:shd w:val="clear" w:color="auto" w:fill="auto"/>
            <w:noWrap/>
            <w:vAlign w:val="bottom"/>
            <w:hideMark/>
          </w:tcPr>
          <w:p w:rsidR="007917C5" w:rsidRPr="00A2799E" w:rsidRDefault="007917C5" w:rsidP="007917C5">
            <w:pPr>
              <w:pStyle w:val="Tabletext"/>
            </w:pPr>
            <w:r w:rsidRPr="00A2799E">
              <w:t>404</w:t>
            </w:r>
          </w:p>
        </w:tc>
        <w:tc>
          <w:tcPr>
            <w:tcW w:w="4865" w:type="dxa"/>
          </w:tcPr>
          <w:p w:rsidR="007917C5" w:rsidRPr="00A2799E" w:rsidRDefault="007917C5" w:rsidP="007917C5">
            <w:pPr>
              <w:pStyle w:val="Tabletext"/>
            </w:pPr>
            <w:r>
              <w:t xml:space="preserve">Overnight – cognition 16-35, motor13-50 </w:t>
            </w:r>
          </w:p>
        </w:tc>
        <w:tc>
          <w:tcPr>
            <w:tcW w:w="1559" w:type="dxa"/>
            <w:shd w:val="clear" w:color="auto" w:fill="auto"/>
            <w:noWrap/>
            <w:vAlign w:val="bottom"/>
            <w:hideMark/>
          </w:tcPr>
          <w:p w:rsidR="007917C5" w:rsidRPr="00A2799E" w:rsidRDefault="007917C5" w:rsidP="007917C5">
            <w:pPr>
              <w:pStyle w:val="Tabletextrightalign"/>
            </w:pPr>
            <w:r w:rsidRPr="00A2799E">
              <w:t>1</w:t>
            </w:r>
          </w:p>
        </w:tc>
        <w:tc>
          <w:tcPr>
            <w:tcW w:w="1415" w:type="dxa"/>
            <w:shd w:val="clear" w:color="auto" w:fill="auto"/>
            <w:noWrap/>
            <w:vAlign w:val="bottom"/>
            <w:hideMark/>
          </w:tcPr>
          <w:p w:rsidR="007917C5" w:rsidRPr="00A2799E" w:rsidRDefault="007917C5" w:rsidP="007917C5">
            <w:pPr>
              <w:pStyle w:val="Tabletextrightalign"/>
            </w:pPr>
            <w:r w:rsidRPr="00A2799E">
              <w:t>29</w:t>
            </w:r>
          </w:p>
        </w:tc>
      </w:tr>
      <w:tr w:rsidR="007917C5" w:rsidRPr="00A2799E" w:rsidTr="007917C5">
        <w:trPr>
          <w:trHeight w:val="20"/>
        </w:trPr>
        <w:tc>
          <w:tcPr>
            <w:tcW w:w="1923" w:type="dxa"/>
            <w:shd w:val="clear" w:color="auto" w:fill="EEECE1" w:themeFill="background2"/>
            <w:noWrap/>
            <w:vAlign w:val="bottom"/>
          </w:tcPr>
          <w:p w:rsidR="007917C5" w:rsidRDefault="007917C5" w:rsidP="007917C5">
            <w:pPr>
              <w:pStyle w:val="Tabletext"/>
            </w:pPr>
            <w:r>
              <w:t>499</w:t>
            </w:r>
          </w:p>
        </w:tc>
        <w:tc>
          <w:tcPr>
            <w:tcW w:w="4865" w:type="dxa"/>
            <w:shd w:val="clear" w:color="auto" w:fill="EEECE1" w:themeFill="background2"/>
          </w:tcPr>
          <w:p w:rsidR="007917C5" w:rsidRDefault="007917C5" w:rsidP="007917C5">
            <w:pPr>
              <w:pStyle w:val="Tabletext"/>
            </w:pPr>
            <w:r>
              <w:t xml:space="preserve">All other subacute care </w:t>
            </w:r>
            <w:proofErr w:type="spellStart"/>
            <w:r>
              <w:t>ungroupable</w:t>
            </w:r>
            <w:proofErr w:type="spellEnd"/>
          </w:p>
        </w:tc>
        <w:tc>
          <w:tcPr>
            <w:tcW w:w="1559" w:type="dxa"/>
            <w:shd w:val="clear" w:color="auto" w:fill="EEECE1" w:themeFill="background2"/>
            <w:noWrap/>
            <w:vAlign w:val="bottom"/>
          </w:tcPr>
          <w:p w:rsidR="007917C5" w:rsidRDefault="007917C5" w:rsidP="007917C5">
            <w:pPr>
              <w:pStyle w:val="Tabletextrightalign"/>
            </w:pPr>
            <w:r>
              <w:t>3</w:t>
            </w:r>
          </w:p>
        </w:tc>
        <w:tc>
          <w:tcPr>
            <w:tcW w:w="1415" w:type="dxa"/>
            <w:shd w:val="clear" w:color="auto" w:fill="EEECE1" w:themeFill="background2"/>
            <w:noWrap/>
            <w:vAlign w:val="bottom"/>
          </w:tcPr>
          <w:p w:rsidR="007917C5" w:rsidRPr="00A2799E" w:rsidRDefault="007917C5" w:rsidP="007917C5">
            <w:pPr>
              <w:pStyle w:val="Tabletextrightalign"/>
            </w:pPr>
            <w:r>
              <w:t>31</w:t>
            </w:r>
          </w:p>
        </w:tc>
      </w:tr>
      <w:tr w:rsidR="007917C5" w:rsidRPr="00A2799E" w:rsidTr="007917C5">
        <w:trPr>
          <w:trHeight w:val="20"/>
        </w:trPr>
        <w:tc>
          <w:tcPr>
            <w:tcW w:w="1923" w:type="dxa"/>
            <w:shd w:val="clear" w:color="auto" w:fill="EEECE1" w:themeFill="background2"/>
            <w:noWrap/>
            <w:vAlign w:val="bottom"/>
          </w:tcPr>
          <w:p w:rsidR="007917C5" w:rsidRPr="00A2799E" w:rsidRDefault="007917C5" w:rsidP="007917C5">
            <w:pPr>
              <w:pStyle w:val="Tabletext"/>
            </w:pPr>
            <w:r>
              <w:t>599</w:t>
            </w:r>
          </w:p>
        </w:tc>
        <w:tc>
          <w:tcPr>
            <w:tcW w:w="4865" w:type="dxa"/>
            <w:shd w:val="clear" w:color="auto" w:fill="EEECE1" w:themeFill="background2"/>
          </w:tcPr>
          <w:p w:rsidR="007917C5" w:rsidRDefault="003164E4" w:rsidP="003164E4">
            <w:pPr>
              <w:pStyle w:val="Tabletext"/>
            </w:pPr>
            <w:r>
              <w:t>Un assigned</w:t>
            </w:r>
          </w:p>
        </w:tc>
        <w:tc>
          <w:tcPr>
            <w:tcW w:w="1559" w:type="dxa"/>
            <w:shd w:val="clear" w:color="auto" w:fill="EEECE1" w:themeFill="background2"/>
            <w:noWrap/>
            <w:vAlign w:val="bottom"/>
          </w:tcPr>
          <w:p w:rsidR="007917C5" w:rsidRPr="00A2799E" w:rsidRDefault="007917C5" w:rsidP="007917C5">
            <w:pPr>
              <w:pStyle w:val="Tabletextrightalign"/>
            </w:pPr>
            <w:r>
              <w:t>2</w:t>
            </w:r>
          </w:p>
        </w:tc>
        <w:tc>
          <w:tcPr>
            <w:tcW w:w="1415" w:type="dxa"/>
            <w:shd w:val="clear" w:color="auto" w:fill="EEECE1" w:themeFill="background2"/>
            <w:noWrap/>
            <w:vAlign w:val="bottom"/>
          </w:tcPr>
          <w:p w:rsidR="007917C5" w:rsidRPr="00A2799E" w:rsidRDefault="007917C5" w:rsidP="007917C5">
            <w:pPr>
              <w:pStyle w:val="Tabletextrightalign"/>
            </w:pPr>
            <w:r>
              <w:t>10</w:t>
            </w:r>
          </w:p>
        </w:tc>
      </w:tr>
      <w:tr w:rsidR="007917C5" w:rsidRPr="00A2799E" w:rsidTr="007917C5">
        <w:trPr>
          <w:trHeight w:val="20"/>
        </w:trPr>
        <w:tc>
          <w:tcPr>
            <w:tcW w:w="1923" w:type="dxa"/>
            <w:shd w:val="clear" w:color="auto" w:fill="EEECE1" w:themeFill="background2"/>
            <w:noWrap/>
            <w:vAlign w:val="bottom"/>
          </w:tcPr>
          <w:p w:rsidR="007917C5" w:rsidRPr="00A2799E" w:rsidRDefault="007917C5" w:rsidP="007917C5">
            <w:pPr>
              <w:pStyle w:val="Tabletext"/>
            </w:pPr>
            <w:r>
              <w:t>998</w:t>
            </w:r>
          </w:p>
        </w:tc>
        <w:tc>
          <w:tcPr>
            <w:tcW w:w="4865" w:type="dxa"/>
            <w:shd w:val="clear" w:color="auto" w:fill="EEECE1" w:themeFill="background2"/>
          </w:tcPr>
          <w:p w:rsidR="007917C5" w:rsidRDefault="002724CA" w:rsidP="007917C5">
            <w:pPr>
              <w:pStyle w:val="Tabletext"/>
            </w:pPr>
            <w:r>
              <w:t>Un assigned</w:t>
            </w:r>
          </w:p>
        </w:tc>
        <w:tc>
          <w:tcPr>
            <w:tcW w:w="1559" w:type="dxa"/>
            <w:shd w:val="clear" w:color="auto" w:fill="EEECE1" w:themeFill="background2"/>
            <w:noWrap/>
            <w:vAlign w:val="bottom"/>
          </w:tcPr>
          <w:p w:rsidR="007917C5" w:rsidRPr="00A2799E" w:rsidRDefault="007917C5" w:rsidP="007917C5">
            <w:pPr>
              <w:pStyle w:val="Tabletextrightalign"/>
            </w:pPr>
            <w:r>
              <w:t>6</w:t>
            </w:r>
          </w:p>
        </w:tc>
        <w:tc>
          <w:tcPr>
            <w:tcW w:w="1415" w:type="dxa"/>
            <w:shd w:val="clear" w:color="auto" w:fill="EEECE1" w:themeFill="background2"/>
            <w:noWrap/>
            <w:vAlign w:val="bottom"/>
          </w:tcPr>
          <w:p w:rsidR="007917C5" w:rsidRPr="00A2799E" w:rsidRDefault="007917C5" w:rsidP="007917C5">
            <w:pPr>
              <w:pStyle w:val="Tabletextrightalign"/>
            </w:pPr>
            <w:r>
              <w:t>41</w:t>
            </w:r>
          </w:p>
        </w:tc>
      </w:tr>
      <w:tr w:rsidR="007917C5" w:rsidRPr="00A2799E" w:rsidTr="007917C5">
        <w:trPr>
          <w:trHeight w:val="20"/>
        </w:trPr>
        <w:tc>
          <w:tcPr>
            <w:tcW w:w="1923" w:type="dxa"/>
            <w:shd w:val="clear" w:color="auto" w:fill="EEECE1" w:themeFill="background2"/>
            <w:noWrap/>
            <w:vAlign w:val="bottom"/>
          </w:tcPr>
          <w:p w:rsidR="007917C5" w:rsidRPr="00A2799E" w:rsidRDefault="007917C5" w:rsidP="007917C5">
            <w:pPr>
              <w:pStyle w:val="Tabletext"/>
            </w:pPr>
            <w:r>
              <w:t>999</w:t>
            </w:r>
          </w:p>
        </w:tc>
        <w:tc>
          <w:tcPr>
            <w:tcW w:w="4865" w:type="dxa"/>
            <w:shd w:val="clear" w:color="auto" w:fill="EEECE1" w:themeFill="background2"/>
          </w:tcPr>
          <w:p w:rsidR="007917C5" w:rsidRDefault="002724CA" w:rsidP="007917C5">
            <w:pPr>
              <w:pStyle w:val="Tabletext"/>
            </w:pPr>
            <w:r>
              <w:t>Un assigned</w:t>
            </w:r>
          </w:p>
        </w:tc>
        <w:tc>
          <w:tcPr>
            <w:tcW w:w="1559" w:type="dxa"/>
            <w:shd w:val="clear" w:color="auto" w:fill="EEECE1" w:themeFill="background2"/>
            <w:noWrap/>
            <w:vAlign w:val="bottom"/>
          </w:tcPr>
          <w:p w:rsidR="007917C5" w:rsidRPr="00A2799E" w:rsidRDefault="007917C5" w:rsidP="007917C5">
            <w:pPr>
              <w:pStyle w:val="Tabletextrightalign"/>
            </w:pPr>
            <w:r>
              <w:t>3</w:t>
            </w:r>
          </w:p>
        </w:tc>
        <w:tc>
          <w:tcPr>
            <w:tcW w:w="1415" w:type="dxa"/>
            <w:shd w:val="clear" w:color="auto" w:fill="EEECE1" w:themeFill="background2"/>
            <w:noWrap/>
            <w:vAlign w:val="bottom"/>
          </w:tcPr>
          <w:p w:rsidR="007917C5" w:rsidRPr="00A2799E" w:rsidRDefault="007917C5" w:rsidP="007917C5">
            <w:pPr>
              <w:pStyle w:val="Tabletextrightalign"/>
            </w:pPr>
            <w:r>
              <w:t>12</w:t>
            </w:r>
          </w:p>
        </w:tc>
      </w:tr>
      <w:tr w:rsidR="007917C5" w:rsidRPr="00A2799E" w:rsidTr="007917C5">
        <w:trPr>
          <w:trHeight w:val="20"/>
        </w:trPr>
        <w:tc>
          <w:tcPr>
            <w:tcW w:w="1923" w:type="dxa"/>
            <w:shd w:val="clear" w:color="auto" w:fill="EEECE1" w:themeFill="background2"/>
            <w:noWrap/>
            <w:vAlign w:val="bottom"/>
            <w:hideMark/>
          </w:tcPr>
          <w:p w:rsidR="007917C5" w:rsidRPr="00A2799E" w:rsidRDefault="007917C5" w:rsidP="007917C5">
            <w:pPr>
              <w:pStyle w:val="Tabletext"/>
            </w:pPr>
            <w:r w:rsidRPr="00A2799E">
              <w:t>2102</w:t>
            </w:r>
          </w:p>
        </w:tc>
        <w:tc>
          <w:tcPr>
            <w:tcW w:w="4865" w:type="dxa"/>
            <w:shd w:val="clear" w:color="auto" w:fill="EEECE1" w:themeFill="background2"/>
          </w:tcPr>
          <w:p w:rsidR="007917C5" w:rsidRPr="00A2799E" w:rsidRDefault="007917C5" w:rsidP="007917C5">
            <w:pPr>
              <w:pStyle w:val="Tabletext"/>
            </w:pPr>
            <w:r>
              <w:t xml:space="preserve">Palliative Care - </w:t>
            </w:r>
            <w:r w:rsidRPr="00445D0C">
              <w:t>Stable phase, RUG-ADL 4</w:t>
            </w:r>
            <w:r>
              <w:t>?</w:t>
            </w:r>
          </w:p>
        </w:tc>
        <w:tc>
          <w:tcPr>
            <w:tcW w:w="1559" w:type="dxa"/>
            <w:shd w:val="clear" w:color="auto" w:fill="EEECE1" w:themeFill="background2"/>
            <w:noWrap/>
            <w:vAlign w:val="bottom"/>
            <w:hideMark/>
          </w:tcPr>
          <w:p w:rsidR="007917C5" w:rsidRPr="00A2799E" w:rsidRDefault="007917C5" w:rsidP="007917C5">
            <w:pPr>
              <w:pStyle w:val="Tabletextrightalign"/>
            </w:pPr>
            <w:r w:rsidRPr="00A2799E">
              <w:t>1</w:t>
            </w:r>
          </w:p>
        </w:tc>
        <w:tc>
          <w:tcPr>
            <w:tcW w:w="1415" w:type="dxa"/>
            <w:shd w:val="clear" w:color="auto" w:fill="EEECE1" w:themeFill="background2"/>
            <w:noWrap/>
            <w:vAlign w:val="bottom"/>
            <w:hideMark/>
          </w:tcPr>
          <w:p w:rsidR="007917C5" w:rsidRPr="00A2799E" w:rsidRDefault="007917C5" w:rsidP="007917C5">
            <w:pPr>
              <w:pStyle w:val="Tabletextrightalign"/>
            </w:pPr>
            <w:r w:rsidRPr="00A2799E">
              <w:t>1</w:t>
            </w:r>
          </w:p>
        </w:tc>
      </w:tr>
      <w:tr w:rsidR="007917C5" w:rsidRPr="00A2799E" w:rsidTr="007917C5">
        <w:trPr>
          <w:trHeight w:val="20"/>
        </w:trPr>
        <w:tc>
          <w:tcPr>
            <w:tcW w:w="1923" w:type="dxa"/>
            <w:shd w:val="clear" w:color="auto" w:fill="EEECE1" w:themeFill="background2"/>
            <w:noWrap/>
            <w:vAlign w:val="bottom"/>
            <w:hideMark/>
          </w:tcPr>
          <w:p w:rsidR="007917C5" w:rsidRPr="00A2799E" w:rsidRDefault="007917C5" w:rsidP="007917C5">
            <w:pPr>
              <w:pStyle w:val="Tabletext"/>
            </w:pPr>
            <w:r w:rsidRPr="00A2799E">
              <w:t>2105</w:t>
            </w:r>
          </w:p>
        </w:tc>
        <w:tc>
          <w:tcPr>
            <w:tcW w:w="4865" w:type="dxa"/>
            <w:shd w:val="clear" w:color="auto" w:fill="EEECE1" w:themeFill="background2"/>
          </w:tcPr>
          <w:p w:rsidR="007917C5" w:rsidRPr="00A2799E" w:rsidRDefault="007917C5" w:rsidP="007917C5">
            <w:pPr>
              <w:pStyle w:val="Tabletext"/>
            </w:pPr>
            <w:r>
              <w:t xml:space="preserve">Palliative Care - </w:t>
            </w:r>
            <w:r w:rsidRPr="00445D0C">
              <w:t>Unstable phase, RUG-ADL 4-17</w:t>
            </w:r>
          </w:p>
        </w:tc>
        <w:tc>
          <w:tcPr>
            <w:tcW w:w="1559" w:type="dxa"/>
            <w:shd w:val="clear" w:color="auto" w:fill="EEECE1" w:themeFill="background2"/>
            <w:noWrap/>
            <w:vAlign w:val="bottom"/>
            <w:hideMark/>
          </w:tcPr>
          <w:p w:rsidR="007917C5" w:rsidRPr="00A2799E" w:rsidRDefault="007917C5" w:rsidP="007917C5">
            <w:pPr>
              <w:pStyle w:val="Tabletextrightalign"/>
            </w:pPr>
            <w:r w:rsidRPr="00A2799E">
              <w:t>1</w:t>
            </w:r>
          </w:p>
        </w:tc>
        <w:tc>
          <w:tcPr>
            <w:tcW w:w="1415" w:type="dxa"/>
            <w:shd w:val="clear" w:color="auto" w:fill="EEECE1" w:themeFill="background2"/>
            <w:noWrap/>
            <w:vAlign w:val="bottom"/>
            <w:hideMark/>
          </w:tcPr>
          <w:p w:rsidR="007917C5" w:rsidRPr="00A2799E" w:rsidRDefault="007917C5" w:rsidP="007917C5">
            <w:pPr>
              <w:pStyle w:val="Tabletextrightalign"/>
            </w:pPr>
            <w:r w:rsidRPr="00A2799E">
              <w:t>1</w:t>
            </w:r>
          </w:p>
        </w:tc>
      </w:tr>
      <w:tr w:rsidR="007917C5" w:rsidRPr="00A2799E" w:rsidTr="007917C5">
        <w:trPr>
          <w:trHeight w:val="20"/>
        </w:trPr>
        <w:tc>
          <w:tcPr>
            <w:tcW w:w="1923" w:type="dxa"/>
            <w:shd w:val="clear" w:color="auto" w:fill="EEECE1" w:themeFill="background2"/>
            <w:noWrap/>
            <w:vAlign w:val="bottom"/>
            <w:hideMark/>
          </w:tcPr>
          <w:p w:rsidR="007917C5" w:rsidRPr="00A2799E" w:rsidRDefault="007917C5" w:rsidP="007917C5">
            <w:pPr>
              <w:pStyle w:val="Tabletext"/>
            </w:pPr>
            <w:r w:rsidRPr="00A2799E">
              <w:t>3103</w:t>
            </w:r>
          </w:p>
        </w:tc>
        <w:tc>
          <w:tcPr>
            <w:tcW w:w="4865" w:type="dxa"/>
            <w:shd w:val="clear" w:color="auto" w:fill="EEECE1" w:themeFill="background2"/>
          </w:tcPr>
          <w:p w:rsidR="007917C5" w:rsidRPr="00445D0C" w:rsidRDefault="007917C5" w:rsidP="007917C5">
            <w:pPr>
              <w:pStyle w:val="Tabletext"/>
            </w:pPr>
            <w:r>
              <w:t xml:space="preserve">Palliative Care - </w:t>
            </w:r>
            <w:r w:rsidRPr="00445D0C">
              <w:t>Stable phase, RUG-ADL 5-17</w:t>
            </w:r>
          </w:p>
        </w:tc>
        <w:tc>
          <w:tcPr>
            <w:tcW w:w="1559" w:type="dxa"/>
            <w:shd w:val="clear" w:color="auto" w:fill="EEECE1" w:themeFill="background2"/>
            <w:noWrap/>
            <w:vAlign w:val="bottom"/>
            <w:hideMark/>
          </w:tcPr>
          <w:p w:rsidR="007917C5" w:rsidRPr="00A2799E" w:rsidRDefault="007917C5" w:rsidP="007917C5">
            <w:pPr>
              <w:pStyle w:val="Tabletextrightalign"/>
            </w:pPr>
            <w:r w:rsidRPr="00A2799E">
              <w:t>3</w:t>
            </w:r>
          </w:p>
        </w:tc>
        <w:tc>
          <w:tcPr>
            <w:tcW w:w="1415" w:type="dxa"/>
            <w:shd w:val="clear" w:color="auto" w:fill="EEECE1" w:themeFill="background2"/>
            <w:noWrap/>
            <w:vAlign w:val="bottom"/>
            <w:hideMark/>
          </w:tcPr>
          <w:p w:rsidR="007917C5" w:rsidRPr="00A2799E" w:rsidRDefault="007917C5" w:rsidP="007917C5">
            <w:pPr>
              <w:pStyle w:val="Tabletextrightalign"/>
            </w:pPr>
            <w:r w:rsidRPr="00A2799E">
              <w:t>3</w:t>
            </w:r>
          </w:p>
        </w:tc>
      </w:tr>
      <w:tr w:rsidR="007917C5" w:rsidRPr="00A2799E" w:rsidTr="007917C5">
        <w:trPr>
          <w:trHeight w:val="20"/>
        </w:trPr>
        <w:tc>
          <w:tcPr>
            <w:tcW w:w="1923" w:type="dxa"/>
            <w:shd w:val="clear" w:color="auto" w:fill="EEECE1" w:themeFill="background2"/>
            <w:noWrap/>
            <w:vAlign w:val="bottom"/>
            <w:hideMark/>
          </w:tcPr>
          <w:p w:rsidR="007917C5" w:rsidRPr="00A2799E" w:rsidRDefault="007917C5" w:rsidP="007917C5">
            <w:pPr>
              <w:pStyle w:val="Tabletext"/>
            </w:pPr>
            <w:r w:rsidRPr="00A2799E">
              <w:t>3107</w:t>
            </w:r>
          </w:p>
        </w:tc>
        <w:tc>
          <w:tcPr>
            <w:tcW w:w="4865" w:type="dxa"/>
            <w:shd w:val="clear" w:color="auto" w:fill="EEECE1" w:themeFill="background2"/>
          </w:tcPr>
          <w:p w:rsidR="007917C5" w:rsidRPr="00445D0C" w:rsidRDefault="007917C5" w:rsidP="007917C5">
            <w:pPr>
              <w:pStyle w:val="Tabletext"/>
            </w:pPr>
            <w:r>
              <w:t xml:space="preserve">Palliative Care- </w:t>
            </w:r>
            <w:r w:rsidRPr="00445D0C">
              <w:t>Deteriorating phase, RUG-ADL 4-14</w:t>
            </w:r>
          </w:p>
        </w:tc>
        <w:tc>
          <w:tcPr>
            <w:tcW w:w="1559" w:type="dxa"/>
            <w:shd w:val="clear" w:color="auto" w:fill="EEECE1" w:themeFill="background2"/>
            <w:noWrap/>
            <w:vAlign w:val="bottom"/>
            <w:hideMark/>
          </w:tcPr>
          <w:p w:rsidR="007917C5" w:rsidRPr="00A2799E" w:rsidRDefault="007917C5" w:rsidP="007917C5">
            <w:pPr>
              <w:pStyle w:val="Tabletextrightalign"/>
            </w:pPr>
            <w:r w:rsidRPr="00A2799E">
              <w:t>1</w:t>
            </w:r>
          </w:p>
        </w:tc>
        <w:tc>
          <w:tcPr>
            <w:tcW w:w="1415" w:type="dxa"/>
            <w:shd w:val="clear" w:color="auto" w:fill="EEECE1" w:themeFill="background2"/>
            <w:noWrap/>
            <w:vAlign w:val="bottom"/>
            <w:hideMark/>
          </w:tcPr>
          <w:p w:rsidR="007917C5" w:rsidRPr="00A2799E" w:rsidRDefault="007917C5" w:rsidP="007917C5">
            <w:pPr>
              <w:pStyle w:val="Tabletextrightalign"/>
            </w:pPr>
            <w:r w:rsidRPr="00A2799E">
              <w:t>1</w:t>
            </w:r>
          </w:p>
        </w:tc>
      </w:tr>
      <w:tr w:rsidR="007917C5" w:rsidRPr="00A2799E" w:rsidTr="007917C5">
        <w:trPr>
          <w:trHeight w:val="20"/>
        </w:trPr>
        <w:tc>
          <w:tcPr>
            <w:tcW w:w="1923" w:type="dxa"/>
            <w:shd w:val="clear" w:color="auto" w:fill="EEECE1" w:themeFill="background2"/>
            <w:noWrap/>
            <w:vAlign w:val="bottom"/>
            <w:hideMark/>
          </w:tcPr>
          <w:p w:rsidR="007917C5" w:rsidRPr="00A2799E" w:rsidRDefault="007917C5" w:rsidP="007917C5">
            <w:pPr>
              <w:pStyle w:val="Tabletext"/>
            </w:pPr>
            <w:r w:rsidRPr="00A2799E">
              <w:t>3109</w:t>
            </w:r>
          </w:p>
        </w:tc>
        <w:tc>
          <w:tcPr>
            <w:tcW w:w="4865" w:type="dxa"/>
            <w:shd w:val="clear" w:color="auto" w:fill="EEECE1" w:themeFill="background2"/>
          </w:tcPr>
          <w:p w:rsidR="007917C5" w:rsidRPr="00445D0C" w:rsidRDefault="007917C5" w:rsidP="007917C5">
            <w:pPr>
              <w:pStyle w:val="Tabletext"/>
            </w:pPr>
            <w:r>
              <w:t>Palliative Care- D</w:t>
            </w:r>
            <w:r w:rsidRPr="00445D0C">
              <w:t>eteriorating phase, RUG-ADL 15-18, age &gt;=53</w:t>
            </w:r>
          </w:p>
        </w:tc>
        <w:tc>
          <w:tcPr>
            <w:tcW w:w="1559" w:type="dxa"/>
            <w:shd w:val="clear" w:color="auto" w:fill="EEECE1" w:themeFill="background2"/>
            <w:noWrap/>
            <w:vAlign w:val="bottom"/>
            <w:hideMark/>
          </w:tcPr>
          <w:p w:rsidR="007917C5" w:rsidRPr="00A2799E" w:rsidRDefault="007917C5" w:rsidP="007917C5">
            <w:pPr>
              <w:pStyle w:val="Tabletextrightalign"/>
            </w:pPr>
            <w:r w:rsidRPr="00A2799E">
              <w:t>1</w:t>
            </w:r>
          </w:p>
        </w:tc>
        <w:tc>
          <w:tcPr>
            <w:tcW w:w="1415" w:type="dxa"/>
            <w:shd w:val="clear" w:color="auto" w:fill="EEECE1" w:themeFill="background2"/>
            <w:noWrap/>
            <w:vAlign w:val="bottom"/>
            <w:hideMark/>
          </w:tcPr>
          <w:p w:rsidR="007917C5" w:rsidRPr="00A2799E" w:rsidRDefault="007917C5" w:rsidP="007917C5">
            <w:pPr>
              <w:pStyle w:val="Tabletextrightalign"/>
            </w:pPr>
            <w:r w:rsidRPr="00A2799E">
              <w:t>1</w:t>
            </w:r>
          </w:p>
        </w:tc>
      </w:tr>
      <w:tr w:rsidR="007917C5" w:rsidRPr="00A2799E" w:rsidTr="007917C5">
        <w:trPr>
          <w:trHeight w:val="20"/>
        </w:trPr>
        <w:tc>
          <w:tcPr>
            <w:tcW w:w="1923" w:type="dxa"/>
            <w:shd w:val="clear" w:color="auto" w:fill="EEECE1" w:themeFill="background2"/>
            <w:noWrap/>
            <w:vAlign w:val="bottom"/>
          </w:tcPr>
          <w:p w:rsidR="007917C5" w:rsidRPr="00A2799E" w:rsidRDefault="007917C5" w:rsidP="007917C5">
            <w:pPr>
              <w:pStyle w:val="Tabletext"/>
            </w:pPr>
            <w:r>
              <w:t>3227</w:t>
            </w:r>
          </w:p>
        </w:tc>
        <w:tc>
          <w:tcPr>
            <w:tcW w:w="4865" w:type="dxa"/>
            <w:shd w:val="clear" w:color="auto" w:fill="EEECE1" w:themeFill="background2"/>
          </w:tcPr>
          <w:p w:rsidR="007917C5" w:rsidRDefault="007917C5" w:rsidP="007917C5">
            <w:pPr>
              <w:pStyle w:val="Tabletext"/>
            </w:pPr>
            <w:r>
              <w:t xml:space="preserve">Rehab- </w:t>
            </w:r>
            <w:r w:rsidRPr="00445D0C">
              <w:t>Orthopaedic conditions, fractures, FIM motor 58-91</w:t>
            </w:r>
          </w:p>
        </w:tc>
        <w:tc>
          <w:tcPr>
            <w:tcW w:w="1559" w:type="dxa"/>
            <w:shd w:val="clear" w:color="auto" w:fill="EEECE1" w:themeFill="background2"/>
            <w:noWrap/>
            <w:vAlign w:val="bottom"/>
          </w:tcPr>
          <w:p w:rsidR="007917C5" w:rsidRPr="00A2799E" w:rsidRDefault="007917C5" w:rsidP="007917C5">
            <w:pPr>
              <w:pStyle w:val="Tabletextrightalign"/>
            </w:pPr>
            <w:r>
              <w:t>1</w:t>
            </w:r>
          </w:p>
        </w:tc>
        <w:tc>
          <w:tcPr>
            <w:tcW w:w="1415" w:type="dxa"/>
            <w:shd w:val="clear" w:color="auto" w:fill="EEECE1" w:themeFill="background2"/>
            <w:noWrap/>
            <w:vAlign w:val="bottom"/>
          </w:tcPr>
          <w:p w:rsidR="007917C5" w:rsidRPr="00A2799E" w:rsidRDefault="007917C5" w:rsidP="007917C5">
            <w:pPr>
              <w:pStyle w:val="Tabletextrightalign"/>
            </w:pPr>
            <w:r>
              <w:t>1</w:t>
            </w:r>
          </w:p>
        </w:tc>
      </w:tr>
      <w:tr w:rsidR="007917C5" w:rsidRPr="00A2799E" w:rsidTr="007917C5">
        <w:trPr>
          <w:trHeight w:val="20"/>
        </w:trPr>
        <w:tc>
          <w:tcPr>
            <w:tcW w:w="1923" w:type="dxa"/>
            <w:shd w:val="clear" w:color="auto" w:fill="EEECE1" w:themeFill="background2"/>
            <w:noWrap/>
            <w:vAlign w:val="bottom"/>
            <w:hideMark/>
          </w:tcPr>
          <w:p w:rsidR="007917C5" w:rsidRPr="00A2799E" w:rsidRDefault="007917C5" w:rsidP="007917C5">
            <w:pPr>
              <w:pStyle w:val="Tabletext"/>
            </w:pPr>
            <w:r w:rsidRPr="00A2799E">
              <w:t>3228</w:t>
            </w:r>
          </w:p>
        </w:tc>
        <w:tc>
          <w:tcPr>
            <w:tcW w:w="4865" w:type="dxa"/>
            <w:shd w:val="clear" w:color="auto" w:fill="EEECE1" w:themeFill="background2"/>
          </w:tcPr>
          <w:p w:rsidR="007917C5" w:rsidRPr="00445D0C" w:rsidRDefault="007917C5" w:rsidP="007917C5">
            <w:pPr>
              <w:pStyle w:val="Tabletext"/>
            </w:pPr>
            <w:r>
              <w:t xml:space="preserve">Rehab- </w:t>
            </w:r>
            <w:r w:rsidRPr="00445D0C">
              <w:t>Orthopaedic conditions, fractures, FIM motor 48-57</w:t>
            </w:r>
          </w:p>
        </w:tc>
        <w:tc>
          <w:tcPr>
            <w:tcW w:w="1559" w:type="dxa"/>
            <w:shd w:val="clear" w:color="auto" w:fill="EEECE1" w:themeFill="background2"/>
            <w:noWrap/>
            <w:vAlign w:val="bottom"/>
            <w:hideMark/>
          </w:tcPr>
          <w:p w:rsidR="007917C5" w:rsidRPr="00A2799E" w:rsidRDefault="007917C5" w:rsidP="007917C5">
            <w:pPr>
              <w:pStyle w:val="Tabletextrightalign"/>
            </w:pPr>
            <w:r w:rsidRPr="00A2799E">
              <w:t>1</w:t>
            </w:r>
          </w:p>
        </w:tc>
        <w:tc>
          <w:tcPr>
            <w:tcW w:w="1415" w:type="dxa"/>
            <w:shd w:val="clear" w:color="auto" w:fill="EEECE1" w:themeFill="background2"/>
            <w:noWrap/>
            <w:vAlign w:val="bottom"/>
            <w:hideMark/>
          </w:tcPr>
          <w:p w:rsidR="007917C5" w:rsidRPr="00A2799E" w:rsidRDefault="007917C5" w:rsidP="007917C5">
            <w:pPr>
              <w:pStyle w:val="Tabletextrightalign"/>
            </w:pPr>
            <w:r w:rsidRPr="00A2799E">
              <w:t>1</w:t>
            </w:r>
          </w:p>
        </w:tc>
      </w:tr>
      <w:tr w:rsidR="007917C5" w:rsidRPr="00A2799E" w:rsidTr="007917C5">
        <w:trPr>
          <w:trHeight w:val="20"/>
        </w:trPr>
        <w:tc>
          <w:tcPr>
            <w:tcW w:w="1923" w:type="dxa"/>
            <w:shd w:val="clear" w:color="auto" w:fill="EEECE1" w:themeFill="background2"/>
            <w:noWrap/>
            <w:vAlign w:val="bottom"/>
            <w:hideMark/>
          </w:tcPr>
          <w:p w:rsidR="007917C5" w:rsidRPr="00A2799E" w:rsidRDefault="007917C5" w:rsidP="007917C5">
            <w:pPr>
              <w:pStyle w:val="Tabletext"/>
            </w:pPr>
            <w:r w:rsidRPr="00A2799E">
              <w:t>3243</w:t>
            </w:r>
          </w:p>
        </w:tc>
        <w:tc>
          <w:tcPr>
            <w:tcW w:w="4865" w:type="dxa"/>
            <w:shd w:val="clear" w:color="auto" w:fill="EEECE1" w:themeFill="background2"/>
          </w:tcPr>
          <w:p w:rsidR="007917C5" w:rsidRPr="00445D0C" w:rsidRDefault="007917C5" w:rsidP="007917C5">
            <w:pPr>
              <w:pStyle w:val="Tabletext"/>
            </w:pPr>
            <w:r>
              <w:t xml:space="preserve">Rehab- </w:t>
            </w:r>
            <w:r w:rsidRPr="00445D0C">
              <w:t>All other impairments, FIM motor 53-66</w:t>
            </w:r>
          </w:p>
        </w:tc>
        <w:tc>
          <w:tcPr>
            <w:tcW w:w="1559" w:type="dxa"/>
            <w:shd w:val="clear" w:color="auto" w:fill="EEECE1" w:themeFill="background2"/>
            <w:noWrap/>
            <w:vAlign w:val="bottom"/>
            <w:hideMark/>
          </w:tcPr>
          <w:p w:rsidR="007917C5" w:rsidRPr="00A2799E" w:rsidRDefault="007917C5" w:rsidP="007917C5">
            <w:pPr>
              <w:pStyle w:val="Tabletextrightalign"/>
            </w:pPr>
            <w:r>
              <w:t>2</w:t>
            </w:r>
          </w:p>
        </w:tc>
        <w:tc>
          <w:tcPr>
            <w:tcW w:w="1415" w:type="dxa"/>
            <w:shd w:val="clear" w:color="auto" w:fill="EEECE1" w:themeFill="background2"/>
            <w:noWrap/>
            <w:vAlign w:val="bottom"/>
            <w:hideMark/>
          </w:tcPr>
          <w:p w:rsidR="007917C5" w:rsidRPr="00A2799E" w:rsidRDefault="007917C5" w:rsidP="007917C5">
            <w:pPr>
              <w:pStyle w:val="Tabletextrightalign"/>
            </w:pPr>
            <w:r w:rsidRPr="00A2799E">
              <w:t>1</w:t>
            </w:r>
            <w:r>
              <w:t>5</w:t>
            </w:r>
          </w:p>
        </w:tc>
      </w:tr>
      <w:tr w:rsidR="007917C5" w:rsidRPr="00A2799E" w:rsidTr="007917C5">
        <w:trPr>
          <w:trHeight w:val="20"/>
        </w:trPr>
        <w:tc>
          <w:tcPr>
            <w:tcW w:w="1923" w:type="dxa"/>
            <w:shd w:val="clear" w:color="auto" w:fill="EEECE1" w:themeFill="background2"/>
            <w:noWrap/>
            <w:vAlign w:val="bottom"/>
            <w:hideMark/>
          </w:tcPr>
          <w:p w:rsidR="007917C5" w:rsidRPr="00A2799E" w:rsidRDefault="007917C5" w:rsidP="007917C5">
            <w:pPr>
              <w:pStyle w:val="Tabletext"/>
            </w:pPr>
            <w:r w:rsidRPr="00A2799E">
              <w:t>3244</w:t>
            </w:r>
          </w:p>
        </w:tc>
        <w:tc>
          <w:tcPr>
            <w:tcW w:w="4865" w:type="dxa"/>
            <w:shd w:val="clear" w:color="auto" w:fill="EEECE1" w:themeFill="background2"/>
          </w:tcPr>
          <w:p w:rsidR="007917C5" w:rsidRPr="00445D0C" w:rsidRDefault="007917C5" w:rsidP="007917C5">
            <w:pPr>
              <w:pStyle w:val="Tabletext"/>
            </w:pPr>
            <w:r>
              <w:t xml:space="preserve">Rehab- </w:t>
            </w:r>
            <w:r w:rsidRPr="00445D0C">
              <w:t>All other impairments, FIM motor 25-52</w:t>
            </w:r>
          </w:p>
        </w:tc>
        <w:tc>
          <w:tcPr>
            <w:tcW w:w="1559" w:type="dxa"/>
            <w:shd w:val="clear" w:color="auto" w:fill="EEECE1" w:themeFill="background2"/>
            <w:noWrap/>
            <w:vAlign w:val="bottom"/>
            <w:hideMark/>
          </w:tcPr>
          <w:p w:rsidR="007917C5" w:rsidRPr="00A2799E" w:rsidRDefault="007917C5" w:rsidP="007917C5">
            <w:pPr>
              <w:pStyle w:val="Tabletextrightalign"/>
            </w:pPr>
            <w:r>
              <w:t>10</w:t>
            </w:r>
          </w:p>
        </w:tc>
        <w:tc>
          <w:tcPr>
            <w:tcW w:w="1415" w:type="dxa"/>
            <w:shd w:val="clear" w:color="auto" w:fill="EEECE1" w:themeFill="background2"/>
            <w:noWrap/>
            <w:vAlign w:val="bottom"/>
            <w:hideMark/>
          </w:tcPr>
          <w:p w:rsidR="007917C5" w:rsidRPr="00A2799E" w:rsidRDefault="007917C5" w:rsidP="007917C5">
            <w:pPr>
              <w:pStyle w:val="Tabletextrightalign"/>
            </w:pPr>
            <w:r>
              <w:t>22</w:t>
            </w:r>
          </w:p>
        </w:tc>
      </w:tr>
      <w:tr w:rsidR="007917C5" w:rsidRPr="00A2799E" w:rsidTr="007917C5">
        <w:trPr>
          <w:trHeight w:val="20"/>
        </w:trPr>
        <w:tc>
          <w:tcPr>
            <w:tcW w:w="1923" w:type="dxa"/>
            <w:shd w:val="clear" w:color="auto" w:fill="EEECE1" w:themeFill="background2"/>
            <w:noWrap/>
            <w:vAlign w:val="bottom"/>
            <w:hideMark/>
          </w:tcPr>
          <w:p w:rsidR="007917C5" w:rsidRPr="00A2799E" w:rsidRDefault="007917C5" w:rsidP="007917C5">
            <w:pPr>
              <w:pStyle w:val="Tabletext"/>
            </w:pPr>
            <w:r w:rsidRPr="00A2799E">
              <w:t>3245</w:t>
            </w:r>
          </w:p>
        </w:tc>
        <w:tc>
          <w:tcPr>
            <w:tcW w:w="4865" w:type="dxa"/>
            <w:shd w:val="clear" w:color="auto" w:fill="EEECE1" w:themeFill="background2"/>
          </w:tcPr>
          <w:p w:rsidR="007917C5" w:rsidRPr="00445D0C" w:rsidRDefault="007917C5" w:rsidP="007917C5">
            <w:pPr>
              <w:pStyle w:val="Tabletext"/>
            </w:pPr>
            <w:r>
              <w:t xml:space="preserve">Rehab- </w:t>
            </w:r>
            <w:r w:rsidRPr="00445D0C">
              <w:t>All other impairments, FIM motor 14-24</w:t>
            </w:r>
          </w:p>
        </w:tc>
        <w:tc>
          <w:tcPr>
            <w:tcW w:w="1559" w:type="dxa"/>
            <w:shd w:val="clear" w:color="auto" w:fill="EEECE1" w:themeFill="background2"/>
            <w:noWrap/>
            <w:vAlign w:val="bottom"/>
            <w:hideMark/>
          </w:tcPr>
          <w:p w:rsidR="007917C5" w:rsidRPr="00A2799E" w:rsidRDefault="007917C5" w:rsidP="007917C5">
            <w:pPr>
              <w:pStyle w:val="Tabletextrightalign"/>
            </w:pPr>
            <w:r w:rsidRPr="00A2799E">
              <w:t>1</w:t>
            </w:r>
          </w:p>
        </w:tc>
        <w:tc>
          <w:tcPr>
            <w:tcW w:w="1415" w:type="dxa"/>
            <w:shd w:val="clear" w:color="auto" w:fill="EEECE1" w:themeFill="background2"/>
            <w:noWrap/>
            <w:vAlign w:val="bottom"/>
            <w:hideMark/>
          </w:tcPr>
          <w:p w:rsidR="007917C5" w:rsidRPr="00A2799E" w:rsidRDefault="007917C5" w:rsidP="007917C5">
            <w:pPr>
              <w:pStyle w:val="Tabletextrightalign"/>
            </w:pPr>
            <w:r w:rsidRPr="00A2799E">
              <w:t>13</w:t>
            </w:r>
          </w:p>
        </w:tc>
      </w:tr>
      <w:tr w:rsidR="007917C5" w:rsidRPr="00A2799E" w:rsidTr="007917C5">
        <w:trPr>
          <w:trHeight w:val="20"/>
        </w:trPr>
        <w:tc>
          <w:tcPr>
            <w:tcW w:w="1923" w:type="dxa"/>
            <w:shd w:val="clear" w:color="auto" w:fill="auto"/>
            <w:noWrap/>
            <w:vAlign w:val="bottom"/>
            <w:hideMark/>
          </w:tcPr>
          <w:p w:rsidR="007917C5" w:rsidRPr="00A2799E" w:rsidRDefault="007917C5" w:rsidP="007917C5">
            <w:pPr>
              <w:pStyle w:val="Tabletext"/>
            </w:pPr>
            <w:r w:rsidRPr="00A2799E">
              <w:t>3401</w:t>
            </w:r>
          </w:p>
        </w:tc>
        <w:tc>
          <w:tcPr>
            <w:tcW w:w="4865" w:type="dxa"/>
          </w:tcPr>
          <w:p w:rsidR="007917C5" w:rsidRPr="00AA7986" w:rsidRDefault="007917C5" w:rsidP="007917C5">
            <w:pPr>
              <w:pStyle w:val="Tabletext"/>
              <w:rPr>
                <w:szCs w:val="18"/>
              </w:rPr>
            </w:pPr>
            <w:r>
              <w:rPr>
                <w:szCs w:val="18"/>
              </w:rPr>
              <w:t>GEM a</w:t>
            </w:r>
            <w:r w:rsidRPr="00AA7986">
              <w:rPr>
                <w:szCs w:val="18"/>
              </w:rPr>
              <w:t>dmit for assessment only</w:t>
            </w:r>
          </w:p>
        </w:tc>
        <w:tc>
          <w:tcPr>
            <w:tcW w:w="1559" w:type="dxa"/>
            <w:shd w:val="clear" w:color="auto" w:fill="auto"/>
            <w:noWrap/>
            <w:vAlign w:val="bottom"/>
            <w:hideMark/>
          </w:tcPr>
          <w:p w:rsidR="007917C5" w:rsidRPr="00A2799E" w:rsidRDefault="007917C5" w:rsidP="007917C5">
            <w:pPr>
              <w:pStyle w:val="Tabletextrightalign"/>
            </w:pPr>
            <w:r>
              <w:t>6</w:t>
            </w:r>
          </w:p>
        </w:tc>
        <w:tc>
          <w:tcPr>
            <w:tcW w:w="1415" w:type="dxa"/>
            <w:shd w:val="clear" w:color="auto" w:fill="auto"/>
            <w:noWrap/>
            <w:vAlign w:val="bottom"/>
            <w:hideMark/>
          </w:tcPr>
          <w:p w:rsidR="007917C5" w:rsidRPr="00A2799E" w:rsidRDefault="007917C5" w:rsidP="007917C5">
            <w:pPr>
              <w:pStyle w:val="Tabletextrightalign"/>
            </w:pPr>
            <w:r w:rsidRPr="00A2799E">
              <w:t>1</w:t>
            </w:r>
            <w:r>
              <w:t>4</w:t>
            </w:r>
          </w:p>
        </w:tc>
      </w:tr>
      <w:tr w:rsidR="007917C5" w:rsidRPr="00A2799E" w:rsidTr="007917C5">
        <w:trPr>
          <w:trHeight w:val="20"/>
        </w:trPr>
        <w:tc>
          <w:tcPr>
            <w:tcW w:w="1923" w:type="dxa"/>
            <w:shd w:val="clear" w:color="auto" w:fill="auto"/>
            <w:noWrap/>
            <w:vAlign w:val="bottom"/>
            <w:hideMark/>
          </w:tcPr>
          <w:p w:rsidR="007917C5" w:rsidRPr="00A2799E" w:rsidRDefault="007917C5" w:rsidP="007917C5">
            <w:pPr>
              <w:pStyle w:val="Tabletext"/>
            </w:pPr>
            <w:r w:rsidRPr="00A2799E">
              <w:t>3402</w:t>
            </w:r>
          </w:p>
        </w:tc>
        <w:tc>
          <w:tcPr>
            <w:tcW w:w="4865" w:type="dxa"/>
          </w:tcPr>
          <w:p w:rsidR="007917C5" w:rsidRPr="00AA7986" w:rsidRDefault="007917C5" w:rsidP="007917C5">
            <w:pPr>
              <w:pStyle w:val="Tabletext"/>
              <w:rPr>
                <w:szCs w:val="18"/>
              </w:rPr>
            </w:pPr>
            <w:r>
              <w:rPr>
                <w:szCs w:val="18"/>
              </w:rPr>
              <w:t xml:space="preserve">FIM cognition </w:t>
            </w:r>
            <w:r w:rsidRPr="00AA7986">
              <w:rPr>
                <w:szCs w:val="18"/>
              </w:rPr>
              <w:t xml:space="preserve">&lt;=15, </w:t>
            </w:r>
            <w:r>
              <w:rPr>
                <w:szCs w:val="18"/>
              </w:rPr>
              <w:t xml:space="preserve">FIM </w:t>
            </w:r>
            <w:r w:rsidRPr="00AA7986">
              <w:rPr>
                <w:szCs w:val="18"/>
              </w:rPr>
              <w:t>motor 13-43</w:t>
            </w:r>
          </w:p>
        </w:tc>
        <w:tc>
          <w:tcPr>
            <w:tcW w:w="1559" w:type="dxa"/>
            <w:shd w:val="clear" w:color="auto" w:fill="auto"/>
            <w:noWrap/>
            <w:vAlign w:val="bottom"/>
            <w:hideMark/>
          </w:tcPr>
          <w:p w:rsidR="007917C5" w:rsidRPr="00A2799E" w:rsidRDefault="007917C5" w:rsidP="007917C5">
            <w:pPr>
              <w:pStyle w:val="Tabletextrightalign"/>
            </w:pPr>
            <w:r w:rsidRPr="00A2799E">
              <w:t>4</w:t>
            </w:r>
            <w:r>
              <w:t>1</w:t>
            </w:r>
          </w:p>
        </w:tc>
        <w:tc>
          <w:tcPr>
            <w:tcW w:w="1415" w:type="dxa"/>
            <w:shd w:val="clear" w:color="auto" w:fill="auto"/>
            <w:noWrap/>
            <w:vAlign w:val="bottom"/>
            <w:hideMark/>
          </w:tcPr>
          <w:p w:rsidR="007917C5" w:rsidRPr="00A2799E" w:rsidRDefault="007917C5" w:rsidP="007917C5">
            <w:pPr>
              <w:pStyle w:val="Tabletextrightalign"/>
            </w:pPr>
            <w:r>
              <w:t>789</w:t>
            </w:r>
          </w:p>
        </w:tc>
      </w:tr>
      <w:tr w:rsidR="007917C5" w:rsidRPr="00A2799E" w:rsidTr="007917C5">
        <w:trPr>
          <w:trHeight w:val="20"/>
        </w:trPr>
        <w:tc>
          <w:tcPr>
            <w:tcW w:w="1923" w:type="dxa"/>
            <w:shd w:val="clear" w:color="auto" w:fill="auto"/>
            <w:noWrap/>
            <w:vAlign w:val="bottom"/>
            <w:hideMark/>
          </w:tcPr>
          <w:p w:rsidR="007917C5" w:rsidRPr="00A2799E" w:rsidRDefault="007917C5" w:rsidP="007917C5">
            <w:pPr>
              <w:pStyle w:val="Tabletext"/>
            </w:pPr>
            <w:r w:rsidRPr="00A2799E">
              <w:t>3403</w:t>
            </w:r>
          </w:p>
        </w:tc>
        <w:tc>
          <w:tcPr>
            <w:tcW w:w="4865" w:type="dxa"/>
          </w:tcPr>
          <w:p w:rsidR="007917C5" w:rsidRPr="00AA7986" w:rsidRDefault="007917C5" w:rsidP="007917C5">
            <w:pPr>
              <w:pStyle w:val="Tabletext"/>
              <w:rPr>
                <w:szCs w:val="18"/>
              </w:rPr>
            </w:pPr>
            <w:r>
              <w:rPr>
                <w:szCs w:val="18"/>
              </w:rPr>
              <w:t>FIM cognition</w:t>
            </w:r>
            <w:r w:rsidRPr="00AA7986">
              <w:rPr>
                <w:szCs w:val="18"/>
              </w:rPr>
              <w:t xml:space="preserve"> &lt;=15, </w:t>
            </w:r>
            <w:r>
              <w:rPr>
                <w:szCs w:val="18"/>
              </w:rPr>
              <w:t xml:space="preserve">FIM </w:t>
            </w:r>
            <w:r w:rsidRPr="00AA7986">
              <w:rPr>
                <w:szCs w:val="18"/>
              </w:rPr>
              <w:t>motor 44-91, age&gt;=84</w:t>
            </w:r>
          </w:p>
        </w:tc>
        <w:tc>
          <w:tcPr>
            <w:tcW w:w="1559" w:type="dxa"/>
            <w:shd w:val="clear" w:color="auto" w:fill="auto"/>
            <w:noWrap/>
            <w:vAlign w:val="bottom"/>
            <w:hideMark/>
          </w:tcPr>
          <w:p w:rsidR="007917C5" w:rsidRPr="00A2799E" w:rsidRDefault="007917C5" w:rsidP="007917C5">
            <w:pPr>
              <w:pStyle w:val="Tabletextrightalign"/>
            </w:pPr>
            <w:r w:rsidRPr="00A2799E">
              <w:t>1</w:t>
            </w:r>
            <w:r>
              <w:t>3</w:t>
            </w:r>
          </w:p>
        </w:tc>
        <w:tc>
          <w:tcPr>
            <w:tcW w:w="1415" w:type="dxa"/>
            <w:shd w:val="clear" w:color="auto" w:fill="auto"/>
            <w:noWrap/>
            <w:vAlign w:val="bottom"/>
            <w:hideMark/>
          </w:tcPr>
          <w:p w:rsidR="007917C5" w:rsidRPr="00A2799E" w:rsidRDefault="007917C5" w:rsidP="007917C5">
            <w:pPr>
              <w:pStyle w:val="Tabletextrightalign"/>
            </w:pPr>
            <w:r w:rsidRPr="00A2799E">
              <w:t>2</w:t>
            </w:r>
            <w:r>
              <w:t>07</w:t>
            </w:r>
          </w:p>
        </w:tc>
      </w:tr>
      <w:tr w:rsidR="007917C5" w:rsidRPr="00A2799E" w:rsidTr="007917C5">
        <w:trPr>
          <w:trHeight w:val="20"/>
        </w:trPr>
        <w:tc>
          <w:tcPr>
            <w:tcW w:w="1923" w:type="dxa"/>
            <w:shd w:val="clear" w:color="auto" w:fill="auto"/>
            <w:noWrap/>
            <w:vAlign w:val="bottom"/>
            <w:hideMark/>
          </w:tcPr>
          <w:p w:rsidR="007917C5" w:rsidRPr="00A2799E" w:rsidRDefault="007917C5" w:rsidP="007917C5">
            <w:pPr>
              <w:pStyle w:val="Tabletext"/>
            </w:pPr>
            <w:r w:rsidRPr="00A2799E">
              <w:t>3404</w:t>
            </w:r>
          </w:p>
        </w:tc>
        <w:tc>
          <w:tcPr>
            <w:tcW w:w="4865" w:type="dxa"/>
          </w:tcPr>
          <w:p w:rsidR="007917C5" w:rsidRPr="00AA7986" w:rsidRDefault="007917C5" w:rsidP="007917C5">
            <w:pPr>
              <w:pStyle w:val="Tabletext"/>
              <w:rPr>
                <w:szCs w:val="18"/>
              </w:rPr>
            </w:pPr>
            <w:r>
              <w:rPr>
                <w:szCs w:val="18"/>
              </w:rPr>
              <w:t xml:space="preserve">FIM cognition </w:t>
            </w:r>
            <w:r w:rsidRPr="00AA7986">
              <w:rPr>
                <w:szCs w:val="18"/>
              </w:rPr>
              <w:t xml:space="preserve">&lt;=15, </w:t>
            </w:r>
            <w:r>
              <w:rPr>
                <w:szCs w:val="18"/>
              </w:rPr>
              <w:t xml:space="preserve">FIM </w:t>
            </w:r>
            <w:r w:rsidRPr="00AA7986">
              <w:rPr>
                <w:szCs w:val="18"/>
              </w:rPr>
              <w:t>motor 44-91, age&lt;=83</w:t>
            </w:r>
          </w:p>
        </w:tc>
        <w:tc>
          <w:tcPr>
            <w:tcW w:w="1559" w:type="dxa"/>
            <w:shd w:val="clear" w:color="auto" w:fill="auto"/>
            <w:noWrap/>
            <w:vAlign w:val="bottom"/>
            <w:hideMark/>
          </w:tcPr>
          <w:p w:rsidR="007917C5" w:rsidRPr="00A2799E" w:rsidRDefault="007917C5" w:rsidP="007917C5">
            <w:pPr>
              <w:pStyle w:val="Tabletextrightalign"/>
            </w:pPr>
            <w:r>
              <w:t>6</w:t>
            </w:r>
          </w:p>
        </w:tc>
        <w:tc>
          <w:tcPr>
            <w:tcW w:w="1415" w:type="dxa"/>
            <w:shd w:val="clear" w:color="auto" w:fill="auto"/>
            <w:noWrap/>
            <w:vAlign w:val="bottom"/>
            <w:hideMark/>
          </w:tcPr>
          <w:p w:rsidR="007917C5" w:rsidRPr="00A2799E" w:rsidRDefault="007917C5" w:rsidP="007917C5">
            <w:pPr>
              <w:pStyle w:val="Tabletextrightalign"/>
            </w:pPr>
            <w:r>
              <w:t>110</w:t>
            </w:r>
          </w:p>
        </w:tc>
      </w:tr>
      <w:tr w:rsidR="007917C5" w:rsidRPr="00A2799E" w:rsidTr="007917C5">
        <w:trPr>
          <w:trHeight w:val="20"/>
        </w:trPr>
        <w:tc>
          <w:tcPr>
            <w:tcW w:w="1923" w:type="dxa"/>
            <w:shd w:val="clear" w:color="auto" w:fill="auto"/>
            <w:noWrap/>
            <w:vAlign w:val="bottom"/>
            <w:hideMark/>
          </w:tcPr>
          <w:p w:rsidR="007917C5" w:rsidRPr="00A2799E" w:rsidRDefault="007917C5" w:rsidP="007917C5">
            <w:pPr>
              <w:pStyle w:val="Tabletext"/>
            </w:pPr>
            <w:r w:rsidRPr="00A2799E">
              <w:t>3405</w:t>
            </w:r>
          </w:p>
        </w:tc>
        <w:tc>
          <w:tcPr>
            <w:tcW w:w="4865" w:type="dxa"/>
          </w:tcPr>
          <w:p w:rsidR="007917C5" w:rsidRPr="00AA7986" w:rsidRDefault="007917C5" w:rsidP="007917C5">
            <w:pPr>
              <w:pStyle w:val="Tabletext"/>
              <w:rPr>
                <w:szCs w:val="18"/>
              </w:rPr>
            </w:pPr>
            <w:r>
              <w:rPr>
                <w:szCs w:val="18"/>
              </w:rPr>
              <w:t>FIM cognition</w:t>
            </w:r>
            <w:r w:rsidRPr="00AA7986">
              <w:rPr>
                <w:szCs w:val="18"/>
              </w:rPr>
              <w:t xml:space="preserve"> 16-35, </w:t>
            </w:r>
            <w:r>
              <w:rPr>
                <w:szCs w:val="18"/>
              </w:rPr>
              <w:t xml:space="preserve">FIM </w:t>
            </w:r>
            <w:r w:rsidRPr="00AA7986">
              <w:rPr>
                <w:szCs w:val="18"/>
              </w:rPr>
              <w:t>motor 13-50</w:t>
            </w:r>
          </w:p>
        </w:tc>
        <w:tc>
          <w:tcPr>
            <w:tcW w:w="1559" w:type="dxa"/>
            <w:shd w:val="clear" w:color="auto" w:fill="auto"/>
            <w:noWrap/>
            <w:vAlign w:val="bottom"/>
            <w:hideMark/>
          </w:tcPr>
          <w:p w:rsidR="007917C5" w:rsidRPr="00A2799E" w:rsidRDefault="007917C5" w:rsidP="007917C5">
            <w:pPr>
              <w:pStyle w:val="Tabletextrightalign"/>
            </w:pPr>
            <w:r w:rsidRPr="00A2799E">
              <w:t>1</w:t>
            </w:r>
            <w:r>
              <w:t>11</w:t>
            </w:r>
          </w:p>
        </w:tc>
        <w:tc>
          <w:tcPr>
            <w:tcW w:w="1415" w:type="dxa"/>
            <w:shd w:val="clear" w:color="auto" w:fill="auto"/>
            <w:noWrap/>
            <w:vAlign w:val="bottom"/>
            <w:hideMark/>
          </w:tcPr>
          <w:p w:rsidR="007917C5" w:rsidRPr="00A2799E" w:rsidRDefault="007917C5" w:rsidP="007917C5">
            <w:pPr>
              <w:pStyle w:val="Tabletextrightalign"/>
            </w:pPr>
            <w:r>
              <w:t>1</w:t>
            </w:r>
            <w:r w:rsidR="00264210">
              <w:t>,</w:t>
            </w:r>
            <w:r>
              <w:t>864</w:t>
            </w:r>
          </w:p>
        </w:tc>
      </w:tr>
      <w:tr w:rsidR="007917C5" w:rsidRPr="00A2799E" w:rsidTr="007917C5">
        <w:trPr>
          <w:trHeight w:val="20"/>
        </w:trPr>
        <w:tc>
          <w:tcPr>
            <w:tcW w:w="1923" w:type="dxa"/>
            <w:shd w:val="clear" w:color="auto" w:fill="auto"/>
            <w:noWrap/>
            <w:vAlign w:val="bottom"/>
            <w:hideMark/>
          </w:tcPr>
          <w:p w:rsidR="007917C5" w:rsidRPr="00A2799E" w:rsidRDefault="007917C5" w:rsidP="007917C5">
            <w:pPr>
              <w:pStyle w:val="Tabletext"/>
            </w:pPr>
            <w:r w:rsidRPr="00A2799E">
              <w:t>3406</w:t>
            </w:r>
          </w:p>
        </w:tc>
        <w:tc>
          <w:tcPr>
            <w:tcW w:w="4865" w:type="dxa"/>
          </w:tcPr>
          <w:p w:rsidR="007917C5" w:rsidRPr="00AA7986" w:rsidRDefault="007917C5" w:rsidP="007917C5">
            <w:pPr>
              <w:pStyle w:val="Tabletext"/>
              <w:rPr>
                <w:szCs w:val="18"/>
              </w:rPr>
            </w:pPr>
            <w:r>
              <w:rPr>
                <w:szCs w:val="18"/>
              </w:rPr>
              <w:t>FIM cognition</w:t>
            </w:r>
            <w:r w:rsidRPr="00AA7986">
              <w:rPr>
                <w:szCs w:val="18"/>
              </w:rPr>
              <w:t xml:space="preserve"> 16-35, </w:t>
            </w:r>
            <w:r>
              <w:rPr>
                <w:szCs w:val="18"/>
              </w:rPr>
              <w:t xml:space="preserve">FIM </w:t>
            </w:r>
            <w:r w:rsidRPr="00AA7986">
              <w:rPr>
                <w:szCs w:val="18"/>
              </w:rPr>
              <w:t>motor 51-77</w:t>
            </w:r>
          </w:p>
        </w:tc>
        <w:tc>
          <w:tcPr>
            <w:tcW w:w="1559" w:type="dxa"/>
            <w:shd w:val="clear" w:color="auto" w:fill="auto"/>
            <w:noWrap/>
            <w:vAlign w:val="bottom"/>
            <w:hideMark/>
          </w:tcPr>
          <w:p w:rsidR="007917C5" w:rsidRPr="00A2799E" w:rsidRDefault="007917C5" w:rsidP="007917C5">
            <w:pPr>
              <w:pStyle w:val="Tabletextrightalign"/>
            </w:pPr>
            <w:r w:rsidRPr="00A2799E">
              <w:t>7</w:t>
            </w:r>
            <w:r>
              <w:t>0</w:t>
            </w:r>
          </w:p>
        </w:tc>
        <w:tc>
          <w:tcPr>
            <w:tcW w:w="1415" w:type="dxa"/>
            <w:shd w:val="clear" w:color="auto" w:fill="auto"/>
            <w:noWrap/>
            <w:vAlign w:val="bottom"/>
            <w:hideMark/>
          </w:tcPr>
          <w:p w:rsidR="007917C5" w:rsidRPr="00A2799E" w:rsidRDefault="007917C5" w:rsidP="007917C5">
            <w:pPr>
              <w:pStyle w:val="Tabletextrightalign"/>
            </w:pPr>
            <w:r>
              <w:t>1</w:t>
            </w:r>
            <w:r w:rsidR="00264210">
              <w:t>,</w:t>
            </w:r>
            <w:r>
              <w:t>021</w:t>
            </w:r>
          </w:p>
        </w:tc>
      </w:tr>
      <w:tr w:rsidR="007917C5" w:rsidRPr="00A2799E" w:rsidTr="007917C5">
        <w:trPr>
          <w:trHeight w:val="20"/>
        </w:trPr>
        <w:tc>
          <w:tcPr>
            <w:tcW w:w="1923" w:type="dxa"/>
            <w:shd w:val="clear" w:color="auto" w:fill="auto"/>
            <w:noWrap/>
            <w:vAlign w:val="bottom"/>
            <w:hideMark/>
          </w:tcPr>
          <w:p w:rsidR="007917C5" w:rsidRPr="00A2799E" w:rsidRDefault="007917C5" w:rsidP="007917C5">
            <w:pPr>
              <w:pStyle w:val="Tabletext"/>
            </w:pPr>
            <w:r w:rsidRPr="00A2799E">
              <w:t>3407</w:t>
            </w:r>
          </w:p>
        </w:tc>
        <w:tc>
          <w:tcPr>
            <w:tcW w:w="4865" w:type="dxa"/>
          </w:tcPr>
          <w:p w:rsidR="007917C5" w:rsidRPr="00AA7986" w:rsidRDefault="007917C5" w:rsidP="007917C5">
            <w:pPr>
              <w:pStyle w:val="Tabletext"/>
              <w:rPr>
                <w:szCs w:val="18"/>
              </w:rPr>
            </w:pPr>
            <w:r>
              <w:rPr>
                <w:szCs w:val="18"/>
              </w:rPr>
              <w:t>FIM cognition</w:t>
            </w:r>
            <w:r w:rsidRPr="00AA7986">
              <w:rPr>
                <w:szCs w:val="18"/>
              </w:rPr>
              <w:t xml:space="preserve"> </w:t>
            </w:r>
            <w:r>
              <w:rPr>
                <w:szCs w:val="18"/>
              </w:rPr>
              <w:t>1</w:t>
            </w:r>
            <w:r w:rsidRPr="00AA7986">
              <w:rPr>
                <w:szCs w:val="18"/>
              </w:rPr>
              <w:t xml:space="preserve">6-35, </w:t>
            </w:r>
            <w:r>
              <w:rPr>
                <w:szCs w:val="18"/>
              </w:rPr>
              <w:t xml:space="preserve">FIM </w:t>
            </w:r>
            <w:r w:rsidRPr="00AA7986">
              <w:rPr>
                <w:szCs w:val="18"/>
              </w:rPr>
              <w:t>motor 78-91</w:t>
            </w:r>
          </w:p>
        </w:tc>
        <w:tc>
          <w:tcPr>
            <w:tcW w:w="1559" w:type="dxa"/>
            <w:shd w:val="clear" w:color="auto" w:fill="auto"/>
            <w:noWrap/>
            <w:vAlign w:val="bottom"/>
            <w:hideMark/>
          </w:tcPr>
          <w:p w:rsidR="007917C5" w:rsidRPr="00A2799E" w:rsidRDefault="007917C5" w:rsidP="007917C5">
            <w:pPr>
              <w:pStyle w:val="Tabletextrightalign"/>
            </w:pPr>
            <w:r w:rsidRPr="00A2799E">
              <w:t>5</w:t>
            </w:r>
          </w:p>
        </w:tc>
        <w:tc>
          <w:tcPr>
            <w:tcW w:w="1415" w:type="dxa"/>
            <w:shd w:val="clear" w:color="auto" w:fill="auto"/>
            <w:noWrap/>
            <w:vAlign w:val="bottom"/>
            <w:hideMark/>
          </w:tcPr>
          <w:p w:rsidR="007917C5" w:rsidRPr="00A2799E" w:rsidRDefault="007917C5" w:rsidP="007917C5">
            <w:pPr>
              <w:pStyle w:val="Tabletextrightalign"/>
            </w:pPr>
            <w:r w:rsidRPr="00A2799E">
              <w:t>5</w:t>
            </w:r>
            <w:r>
              <w:t>2</w:t>
            </w:r>
          </w:p>
        </w:tc>
      </w:tr>
      <w:tr w:rsidR="007917C5" w:rsidRPr="00A2799E" w:rsidTr="007917C5">
        <w:trPr>
          <w:trHeight w:val="20"/>
        </w:trPr>
        <w:tc>
          <w:tcPr>
            <w:tcW w:w="1923" w:type="dxa"/>
            <w:shd w:val="clear" w:color="auto" w:fill="auto"/>
            <w:noWrap/>
            <w:vAlign w:val="bottom"/>
            <w:hideMark/>
          </w:tcPr>
          <w:p w:rsidR="007917C5" w:rsidRPr="00A2799E" w:rsidRDefault="007917C5" w:rsidP="007917C5">
            <w:pPr>
              <w:pStyle w:val="Tabletext"/>
            </w:pPr>
            <w:r w:rsidRPr="00A2799E">
              <w:t>3499</w:t>
            </w:r>
          </w:p>
        </w:tc>
        <w:tc>
          <w:tcPr>
            <w:tcW w:w="4865" w:type="dxa"/>
          </w:tcPr>
          <w:p w:rsidR="007917C5" w:rsidRPr="00A2799E" w:rsidRDefault="007917C5" w:rsidP="007917C5">
            <w:pPr>
              <w:pStyle w:val="Tabletext"/>
            </w:pPr>
            <w:r>
              <w:t xml:space="preserve">All other subacute care </w:t>
            </w:r>
            <w:proofErr w:type="spellStart"/>
            <w:r>
              <w:t>ungroupable</w:t>
            </w:r>
            <w:proofErr w:type="spellEnd"/>
          </w:p>
        </w:tc>
        <w:tc>
          <w:tcPr>
            <w:tcW w:w="1559" w:type="dxa"/>
            <w:shd w:val="clear" w:color="auto" w:fill="auto"/>
            <w:noWrap/>
            <w:vAlign w:val="bottom"/>
            <w:hideMark/>
          </w:tcPr>
          <w:p w:rsidR="007917C5" w:rsidRPr="00A2799E" w:rsidRDefault="007917C5" w:rsidP="007917C5">
            <w:pPr>
              <w:pStyle w:val="Tabletextrightalign"/>
            </w:pPr>
            <w:r w:rsidRPr="00A2799E">
              <w:t>1</w:t>
            </w:r>
          </w:p>
        </w:tc>
        <w:tc>
          <w:tcPr>
            <w:tcW w:w="1415" w:type="dxa"/>
            <w:shd w:val="clear" w:color="auto" w:fill="auto"/>
            <w:noWrap/>
            <w:vAlign w:val="bottom"/>
            <w:hideMark/>
          </w:tcPr>
          <w:p w:rsidR="007917C5" w:rsidRPr="00A2799E" w:rsidRDefault="007917C5" w:rsidP="007917C5">
            <w:pPr>
              <w:pStyle w:val="Tabletextrightalign"/>
            </w:pPr>
            <w:r w:rsidRPr="00A2799E">
              <w:t>13</w:t>
            </w:r>
          </w:p>
        </w:tc>
      </w:tr>
      <w:tr w:rsidR="007917C5" w:rsidRPr="00A2799E" w:rsidTr="007917C5">
        <w:trPr>
          <w:trHeight w:val="20"/>
        </w:trPr>
        <w:tc>
          <w:tcPr>
            <w:tcW w:w="1923" w:type="dxa"/>
            <w:shd w:val="clear" w:color="auto" w:fill="EEECE1" w:themeFill="background2"/>
            <w:noWrap/>
            <w:vAlign w:val="bottom"/>
            <w:hideMark/>
          </w:tcPr>
          <w:p w:rsidR="007917C5" w:rsidRPr="00A2799E" w:rsidRDefault="007917C5" w:rsidP="007917C5">
            <w:pPr>
              <w:pStyle w:val="Tabletext"/>
            </w:pPr>
            <w:r w:rsidRPr="00A2799E">
              <w:lastRenderedPageBreak/>
              <w:t>3504</w:t>
            </w:r>
          </w:p>
        </w:tc>
        <w:tc>
          <w:tcPr>
            <w:tcW w:w="4865" w:type="dxa"/>
            <w:shd w:val="clear" w:color="auto" w:fill="EEECE1" w:themeFill="background2"/>
          </w:tcPr>
          <w:p w:rsidR="007917C5" w:rsidRPr="00AA7986" w:rsidRDefault="007917C5" w:rsidP="007917C5">
            <w:pPr>
              <w:pStyle w:val="Tabletext"/>
              <w:rPr>
                <w:szCs w:val="18"/>
              </w:rPr>
            </w:pPr>
            <w:r>
              <w:rPr>
                <w:szCs w:val="18"/>
              </w:rPr>
              <w:t>Maintenance -</w:t>
            </w:r>
            <w:r w:rsidRPr="00AA7986">
              <w:rPr>
                <w:szCs w:val="18"/>
              </w:rPr>
              <w:t>Nursing Home Type, RUG</w:t>
            </w:r>
            <w:r>
              <w:rPr>
                <w:szCs w:val="18"/>
              </w:rPr>
              <w:t>-ADL</w:t>
            </w:r>
            <w:r w:rsidRPr="00AA7986">
              <w:rPr>
                <w:szCs w:val="18"/>
              </w:rPr>
              <w:t xml:space="preserve"> 11-18</w:t>
            </w:r>
          </w:p>
        </w:tc>
        <w:tc>
          <w:tcPr>
            <w:tcW w:w="1559" w:type="dxa"/>
            <w:shd w:val="clear" w:color="auto" w:fill="EEECE1" w:themeFill="background2"/>
            <w:noWrap/>
            <w:vAlign w:val="bottom"/>
            <w:hideMark/>
          </w:tcPr>
          <w:p w:rsidR="007917C5" w:rsidRPr="00A2799E" w:rsidRDefault="007917C5" w:rsidP="007917C5">
            <w:pPr>
              <w:pStyle w:val="Tabletextrightalign"/>
            </w:pPr>
            <w:r w:rsidRPr="00A2799E">
              <w:t>1</w:t>
            </w:r>
          </w:p>
        </w:tc>
        <w:tc>
          <w:tcPr>
            <w:tcW w:w="1415" w:type="dxa"/>
            <w:shd w:val="clear" w:color="auto" w:fill="EEECE1" w:themeFill="background2"/>
            <w:noWrap/>
            <w:vAlign w:val="bottom"/>
            <w:hideMark/>
          </w:tcPr>
          <w:p w:rsidR="007917C5" w:rsidRPr="00A2799E" w:rsidRDefault="007917C5" w:rsidP="007917C5">
            <w:pPr>
              <w:pStyle w:val="Tabletextrightalign"/>
            </w:pPr>
            <w:r w:rsidRPr="00A2799E">
              <w:t>2</w:t>
            </w:r>
          </w:p>
        </w:tc>
      </w:tr>
      <w:tr w:rsidR="007917C5" w:rsidRPr="00A2799E" w:rsidTr="007917C5">
        <w:trPr>
          <w:trHeight w:val="20"/>
        </w:trPr>
        <w:tc>
          <w:tcPr>
            <w:tcW w:w="1923" w:type="dxa"/>
            <w:shd w:val="clear" w:color="auto" w:fill="EEECE1" w:themeFill="background2"/>
            <w:noWrap/>
            <w:vAlign w:val="bottom"/>
            <w:hideMark/>
          </w:tcPr>
          <w:p w:rsidR="007917C5" w:rsidRPr="00A2799E" w:rsidRDefault="007917C5" w:rsidP="007917C5">
            <w:pPr>
              <w:pStyle w:val="Tabletext"/>
            </w:pPr>
            <w:r w:rsidRPr="00A2799E">
              <w:t>3505</w:t>
            </w:r>
          </w:p>
        </w:tc>
        <w:tc>
          <w:tcPr>
            <w:tcW w:w="4865" w:type="dxa"/>
            <w:shd w:val="clear" w:color="auto" w:fill="EEECE1" w:themeFill="background2"/>
          </w:tcPr>
          <w:p w:rsidR="007917C5" w:rsidRPr="00AA7986" w:rsidRDefault="007917C5" w:rsidP="007917C5">
            <w:pPr>
              <w:pStyle w:val="Tabletext"/>
              <w:rPr>
                <w:szCs w:val="18"/>
              </w:rPr>
            </w:pPr>
            <w:r>
              <w:rPr>
                <w:szCs w:val="18"/>
              </w:rPr>
              <w:t xml:space="preserve">Maintenance- </w:t>
            </w:r>
            <w:r w:rsidRPr="00AA7986">
              <w:rPr>
                <w:szCs w:val="18"/>
              </w:rPr>
              <w:t>Nursing Home Type, RUG</w:t>
            </w:r>
            <w:r>
              <w:rPr>
                <w:szCs w:val="18"/>
              </w:rPr>
              <w:t>-ADL</w:t>
            </w:r>
            <w:r w:rsidRPr="00AA7986">
              <w:rPr>
                <w:szCs w:val="18"/>
              </w:rPr>
              <w:t xml:space="preserve"> 4-10</w:t>
            </w:r>
          </w:p>
        </w:tc>
        <w:tc>
          <w:tcPr>
            <w:tcW w:w="1559" w:type="dxa"/>
            <w:shd w:val="clear" w:color="auto" w:fill="EEECE1" w:themeFill="background2"/>
            <w:noWrap/>
            <w:vAlign w:val="bottom"/>
            <w:hideMark/>
          </w:tcPr>
          <w:p w:rsidR="007917C5" w:rsidRPr="00A2799E" w:rsidRDefault="007917C5" w:rsidP="007917C5">
            <w:pPr>
              <w:pStyle w:val="Tabletextrightalign"/>
            </w:pPr>
            <w:r w:rsidRPr="00A2799E">
              <w:t>1</w:t>
            </w:r>
          </w:p>
        </w:tc>
        <w:tc>
          <w:tcPr>
            <w:tcW w:w="1415" w:type="dxa"/>
            <w:shd w:val="clear" w:color="auto" w:fill="EEECE1" w:themeFill="background2"/>
            <w:noWrap/>
            <w:vAlign w:val="bottom"/>
            <w:hideMark/>
          </w:tcPr>
          <w:p w:rsidR="007917C5" w:rsidRPr="00A2799E" w:rsidRDefault="007917C5" w:rsidP="007917C5">
            <w:pPr>
              <w:pStyle w:val="Tabletextrightalign"/>
            </w:pPr>
            <w:r w:rsidRPr="00A2799E">
              <w:t>5</w:t>
            </w:r>
          </w:p>
        </w:tc>
      </w:tr>
      <w:tr w:rsidR="007917C5" w:rsidRPr="007917C5" w:rsidTr="007917C5">
        <w:trPr>
          <w:trHeight w:val="20"/>
        </w:trPr>
        <w:tc>
          <w:tcPr>
            <w:tcW w:w="1923" w:type="dxa"/>
            <w:shd w:val="clear" w:color="auto" w:fill="808080" w:themeFill="background1" w:themeFillShade="80"/>
            <w:noWrap/>
            <w:vAlign w:val="bottom"/>
            <w:hideMark/>
          </w:tcPr>
          <w:p w:rsidR="007917C5" w:rsidRPr="007917C5" w:rsidRDefault="007917C5" w:rsidP="007917C5">
            <w:pPr>
              <w:pStyle w:val="Tabletext"/>
              <w:rPr>
                <w:color w:val="FFFFFF" w:themeColor="background1"/>
              </w:rPr>
            </w:pPr>
            <w:r w:rsidRPr="007917C5">
              <w:rPr>
                <w:color w:val="FFFFFF" w:themeColor="background1"/>
              </w:rPr>
              <w:t xml:space="preserve">No </w:t>
            </w:r>
            <w:r w:rsidR="007250D8">
              <w:rPr>
                <w:color w:val="FFFFFF" w:themeColor="background1"/>
              </w:rPr>
              <w:t>AN-SNAP</w:t>
            </w:r>
            <w:r w:rsidRPr="007917C5">
              <w:rPr>
                <w:color w:val="FFFFFF" w:themeColor="background1"/>
              </w:rPr>
              <w:t xml:space="preserve"> class assigned or reported</w:t>
            </w:r>
          </w:p>
        </w:tc>
        <w:tc>
          <w:tcPr>
            <w:tcW w:w="4865" w:type="dxa"/>
            <w:shd w:val="clear" w:color="auto" w:fill="808080" w:themeFill="background1" w:themeFillShade="80"/>
          </w:tcPr>
          <w:p w:rsidR="007917C5" w:rsidRPr="007917C5" w:rsidRDefault="007917C5" w:rsidP="007917C5">
            <w:pPr>
              <w:pStyle w:val="Tabletext"/>
              <w:rPr>
                <w:color w:val="FFFFFF" w:themeColor="background1"/>
              </w:rPr>
            </w:pPr>
          </w:p>
        </w:tc>
        <w:tc>
          <w:tcPr>
            <w:tcW w:w="1559" w:type="dxa"/>
            <w:shd w:val="clear" w:color="auto" w:fill="808080" w:themeFill="background1" w:themeFillShade="80"/>
            <w:noWrap/>
            <w:vAlign w:val="bottom"/>
            <w:hideMark/>
          </w:tcPr>
          <w:p w:rsidR="007917C5" w:rsidRPr="007917C5" w:rsidRDefault="003164E4" w:rsidP="003164E4">
            <w:pPr>
              <w:pStyle w:val="Tabletextrightalign"/>
              <w:rPr>
                <w:color w:val="FFFFFF" w:themeColor="background1"/>
              </w:rPr>
            </w:pPr>
            <w:r>
              <w:rPr>
                <w:color w:val="FFFFFF" w:themeColor="background1"/>
              </w:rPr>
              <w:t>689</w:t>
            </w:r>
          </w:p>
        </w:tc>
        <w:tc>
          <w:tcPr>
            <w:tcW w:w="1415" w:type="dxa"/>
            <w:shd w:val="clear" w:color="auto" w:fill="808080" w:themeFill="background1" w:themeFillShade="80"/>
            <w:noWrap/>
            <w:vAlign w:val="bottom"/>
            <w:hideMark/>
          </w:tcPr>
          <w:p w:rsidR="007917C5" w:rsidRPr="007917C5" w:rsidRDefault="007917C5" w:rsidP="003164E4">
            <w:pPr>
              <w:pStyle w:val="Tabletextrightalign"/>
              <w:rPr>
                <w:color w:val="FFFFFF" w:themeColor="background1"/>
              </w:rPr>
            </w:pPr>
            <w:r w:rsidRPr="007917C5">
              <w:rPr>
                <w:color w:val="FFFFFF" w:themeColor="background1"/>
              </w:rPr>
              <w:t>8</w:t>
            </w:r>
            <w:r w:rsidR="003164E4">
              <w:rPr>
                <w:color w:val="FFFFFF" w:themeColor="background1"/>
              </w:rPr>
              <w:t>,</w:t>
            </w:r>
            <w:r w:rsidRPr="007917C5">
              <w:rPr>
                <w:color w:val="FFFFFF" w:themeColor="background1"/>
              </w:rPr>
              <w:t>75</w:t>
            </w:r>
            <w:r w:rsidR="003164E4">
              <w:rPr>
                <w:color w:val="FFFFFF" w:themeColor="background1"/>
              </w:rPr>
              <w:t>1</w:t>
            </w:r>
          </w:p>
        </w:tc>
      </w:tr>
      <w:tr w:rsidR="003164E4" w:rsidRPr="007917C5" w:rsidTr="007917C5">
        <w:trPr>
          <w:trHeight w:val="20"/>
        </w:trPr>
        <w:tc>
          <w:tcPr>
            <w:tcW w:w="1923" w:type="dxa"/>
            <w:shd w:val="clear" w:color="auto" w:fill="808080" w:themeFill="background1" w:themeFillShade="80"/>
            <w:noWrap/>
            <w:vAlign w:val="bottom"/>
          </w:tcPr>
          <w:p w:rsidR="003164E4" w:rsidRPr="007917C5" w:rsidRDefault="003164E4" w:rsidP="007917C5">
            <w:pPr>
              <w:pStyle w:val="Tabletext"/>
              <w:rPr>
                <w:color w:val="FFFFFF" w:themeColor="background1"/>
              </w:rPr>
            </w:pPr>
            <w:r>
              <w:rPr>
                <w:color w:val="FFFFFF" w:themeColor="background1"/>
              </w:rPr>
              <w:t>AN-SNAP reported</w:t>
            </w:r>
          </w:p>
        </w:tc>
        <w:tc>
          <w:tcPr>
            <w:tcW w:w="4865" w:type="dxa"/>
            <w:shd w:val="clear" w:color="auto" w:fill="808080" w:themeFill="background1" w:themeFillShade="80"/>
          </w:tcPr>
          <w:p w:rsidR="003164E4" w:rsidRPr="007917C5" w:rsidRDefault="003164E4" w:rsidP="007917C5">
            <w:pPr>
              <w:pStyle w:val="Tabletext"/>
              <w:rPr>
                <w:color w:val="FFFFFF" w:themeColor="background1"/>
              </w:rPr>
            </w:pPr>
          </w:p>
        </w:tc>
        <w:tc>
          <w:tcPr>
            <w:tcW w:w="1559" w:type="dxa"/>
            <w:shd w:val="clear" w:color="auto" w:fill="808080" w:themeFill="background1" w:themeFillShade="80"/>
            <w:noWrap/>
            <w:vAlign w:val="bottom"/>
          </w:tcPr>
          <w:p w:rsidR="003164E4" w:rsidRPr="007917C5" w:rsidRDefault="003164E4" w:rsidP="007917C5">
            <w:pPr>
              <w:pStyle w:val="Tabletextrightalign"/>
              <w:rPr>
                <w:color w:val="FFFFFF" w:themeColor="background1"/>
              </w:rPr>
            </w:pPr>
            <w:r>
              <w:rPr>
                <w:color w:val="FFFFFF" w:themeColor="background1"/>
              </w:rPr>
              <w:t>319</w:t>
            </w:r>
          </w:p>
        </w:tc>
        <w:tc>
          <w:tcPr>
            <w:tcW w:w="1415" w:type="dxa"/>
            <w:shd w:val="clear" w:color="auto" w:fill="808080" w:themeFill="background1" w:themeFillShade="80"/>
            <w:noWrap/>
            <w:vAlign w:val="bottom"/>
          </w:tcPr>
          <w:p w:rsidR="003164E4" w:rsidRPr="007917C5" w:rsidRDefault="003164E4" w:rsidP="007917C5">
            <w:pPr>
              <w:pStyle w:val="Tabletextrightalign"/>
              <w:rPr>
                <w:color w:val="FFFFFF" w:themeColor="background1"/>
              </w:rPr>
            </w:pPr>
            <w:r>
              <w:rPr>
                <w:color w:val="FFFFFF" w:themeColor="background1"/>
              </w:rPr>
              <w:t>4,639</w:t>
            </w:r>
          </w:p>
        </w:tc>
      </w:tr>
      <w:tr w:rsidR="007917C5" w:rsidRPr="007917C5" w:rsidTr="007917C5">
        <w:trPr>
          <w:trHeight w:val="20"/>
        </w:trPr>
        <w:tc>
          <w:tcPr>
            <w:tcW w:w="1923" w:type="dxa"/>
            <w:shd w:val="clear" w:color="auto" w:fill="808080" w:themeFill="background1" w:themeFillShade="80"/>
            <w:noWrap/>
            <w:vAlign w:val="bottom"/>
            <w:hideMark/>
          </w:tcPr>
          <w:p w:rsidR="007917C5" w:rsidRPr="007917C5" w:rsidRDefault="007917C5" w:rsidP="007917C5">
            <w:pPr>
              <w:pStyle w:val="Tabletext"/>
              <w:rPr>
                <w:color w:val="FFFFFF" w:themeColor="background1"/>
              </w:rPr>
            </w:pPr>
            <w:r w:rsidRPr="007917C5">
              <w:rPr>
                <w:color w:val="FFFFFF" w:themeColor="background1"/>
              </w:rPr>
              <w:t>Total</w:t>
            </w:r>
          </w:p>
        </w:tc>
        <w:tc>
          <w:tcPr>
            <w:tcW w:w="4865" w:type="dxa"/>
            <w:shd w:val="clear" w:color="auto" w:fill="808080" w:themeFill="background1" w:themeFillShade="80"/>
          </w:tcPr>
          <w:p w:rsidR="007917C5" w:rsidRPr="007917C5" w:rsidRDefault="007917C5" w:rsidP="007917C5">
            <w:pPr>
              <w:pStyle w:val="Tabletext"/>
              <w:rPr>
                <w:color w:val="FFFFFF" w:themeColor="background1"/>
              </w:rPr>
            </w:pPr>
          </w:p>
        </w:tc>
        <w:tc>
          <w:tcPr>
            <w:tcW w:w="1559" w:type="dxa"/>
            <w:shd w:val="clear" w:color="auto" w:fill="808080" w:themeFill="background1" w:themeFillShade="80"/>
            <w:noWrap/>
            <w:vAlign w:val="bottom"/>
            <w:hideMark/>
          </w:tcPr>
          <w:p w:rsidR="007917C5" w:rsidRPr="007917C5" w:rsidRDefault="007917C5" w:rsidP="007917C5">
            <w:pPr>
              <w:pStyle w:val="Tabletextrightalign"/>
              <w:rPr>
                <w:color w:val="FFFFFF" w:themeColor="background1"/>
              </w:rPr>
            </w:pPr>
            <w:r w:rsidRPr="007917C5">
              <w:rPr>
                <w:color w:val="FFFFFF" w:themeColor="background1"/>
              </w:rPr>
              <w:t>1</w:t>
            </w:r>
            <w:r w:rsidR="003164E4">
              <w:rPr>
                <w:color w:val="FFFFFF" w:themeColor="background1"/>
              </w:rPr>
              <w:t>,</w:t>
            </w:r>
            <w:r w:rsidRPr="007917C5">
              <w:rPr>
                <w:color w:val="FFFFFF" w:themeColor="background1"/>
              </w:rPr>
              <w:t>008</w:t>
            </w:r>
          </w:p>
        </w:tc>
        <w:tc>
          <w:tcPr>
            <w:tcW w:w="1415" w:type="dxa"/>
            <w:shd w:val="clear" w:color="auto" w:fill="808080" w:themeFill="background1" w:themeFillShade="80"/>
            <w:noWrap/>
            <w:vAlign w:val="bottom"/>
            <w:hideMark/>
          </w:tcPr>
          <w:p w:rsidR="007917C5" w:rsidRPr="007917C5" w:rsidRDefault="007917C5" w:rsidP="007917C5">
            <w:pPr>
              <w:pStyle w:val="Tabletextrightalign"/>
              <w:rPr>
                <w:color w:val="FFFFFF" w:themeColor="background1"/>
              </w:rPr>
            </w:pPr>
            <w:r w:rsidRPr="007917C5">
              <w:rPr>
                <w:color w:val="FFFFFF" w:themeColor="background1"/>
              </w:rPr>
              <w:t>13</w:t>
            </w:r>
            <w:r w:rsidR="003164E4">
              <w:rPr>
                <w:color w:val="FFFFFF" w:themeColor="background1"/>
              </w:rPr>
              <w:t>,</w:t>
            </w:r>
            <w:r w:rsidRPr="007917C5">
              <w:rPr>
                <w:color w:val="FFFFFF" w:themeColor="background1"/>
              </w:rPr>
              <w:t>390</w:t>
            </w:r>
          </w:p>
        </w:tc>
      </w:tr>
    </w:tbl>
    <w:p w:rsidR="00A86486" w:rsidRPr="00A86486" w:rsidRDefault="00A86486" w:rsidP="00A86486">
      <w:pPr>
        <w:rPr>
          <w:sz w:val="16"/>
          <w:szCs w:val="16"/>
        </w:rPr>
      </w:pPr>
      <w:r>
        <w:t>*</w:t>
      </w:r>
      <w:r w:rsidRPr="00A86486">
        <w:rPr>
          <w:sz w:val="16"/>
          <w:szCs w:val="16"/>
        </w:rPr>
        <w:t>Records in grey</w:t>
      </w:r>
      <w:r>
        <w:rPr>
          <w:sz w:val="16"/>
          <w:szCs w:val="16"/>
        </w:rPr>
        <w:t xml:space="preserve"> represent records with provided AN-SNAP classifications not representing this subacute care type</w:t>
      </w:r>
    </w:p>
    <w:p w:rsidR="000D6149" w:rsidRDefault="000D6149" w:rsidP="000D6149">
      <w:r>
        <w:t xml:space="preserve">A total of 91 patients within the GEM care type class reported multiple </w:t>
      </w:r>
      <w:r w:rsidR="007250D8">
        <w:t>AN-SNAP</w:t>
      </w:r>
      <w:r>
        <w:t xml:space="preserve"> classes during the study period.</w:t>
      </w:r>
    </w:p>
    <w:p w:rsidR="000D6149" w:rsidRDefault="000D6149" w:rsidP="007917C5">
      <w:pPr>
        <w:pStyle w:val="Heading4"/>
      </w:pPr>
      <w:r>
        <w:t>AN-SNAP class assignment for records identified as Psychogeriatric C</w:t>
      </w:r>
      <w:r w:rsidR="0078307A">
        <w:t>are</w:t>
      </w:r>
      <w:r>
        <w:t xml:space="preserve"> Type </w:t>
      </w:r>
    </w:p>
    <w:p w:rsidR="000D6149" w:rsidRDefault="007250D8" w:rsidP="000D6149">
      <w:r>
        <w:t>AN-SNAP</w:t>
      </w:r>
      <w:r w:rsidR="000D6149">
        <w:t xml:space="preserve"> classes were provided for a total of </w:t>
      </w:r>
      <w:r w:rsidR="00DE4B82">
        <w:t>34</w:t>
      </w:r>
      <w:r w:rsidR="000D6149">
        <w:t xml:space="preserve"> individual patients designated as psychogeriatric care type and contained on the database as listed in Table 1.10.</w:t>
      </w:r>
    </w:p>
    <w:p w:rsidR="000D6149" w:rsidRDefault="007917C5" w:rsidP="007917C5">
      <w:pPr>
        <w:pStyle w:val="Caption"/>
      </w:pPr>
      <w:r>
        <w:t xml:space="preserve">Table </w:t>
      </w:r>
      <w:r w:rsidR="009F0669">
        <w:fldChar w:fldCharType="begin"/>
      </w:r>
      <w:r w:rsidR="009F0669">
        <w:instrText xml:space="preserve"> STYLEREF 1 \s </w:instrText>
      </w:r>
      <w:r w:rsidR="009F0669">
        <w:fldChar w:fldCharType="separate"/>
      </w:r>
      <w:r w:rsidR="00B558A4">
        <w:rPr>
          <w:noProof/>
        </w:rPr>
        <w:t>1</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10</w:t>
      </w:r>
      <w:r w:rsidR="009F0669">
        <w:rPr>
          <w:noProof/>
        </w:rPr>
        <w:fldChar w:fldCharType="end"/>
      </w:r>
      <w:r>
        <w:t xml:space="preserve"> </w:t>
      </w:r>
      <w:r w:rsidRPr="003650C4">
        <w:t>SNAP Classes covered by database – Patients categorised to the Psychogeriatric Care Type</w:t>
      </w:r>
    </w:p>
    <w:tbl>
      <w:tblPr>
        <w:tblW w:w="9606"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Description w:val="Table identifying the SNAP classes within the database from patients identified as psychogeriatric care type"/>
      </w:tblPr>
      <w:tblGrid>
        <w:gridCol w:w="1809"/>
        <w:gridCol w:w="4678"/>
        <w:gridCol w:w="1843"/>
        <w:gridCol w:w="1276"/>
      </w:tblGrid>
      <w:tr w:rsidR="007917C5" w:rsidRPr="003B7493" w:rsidTr="00206952">
        <w:trPr>
          <w:trHeight w:val="20"/>
        </w:trPr>
        <w:tc>
          <w:tcPr>
            <w:tcW w:w="1809" w:type="dxa"/>
            <w:shd w:val="clear" w:color="auto" w:fill="BFBFBF" w:themeFill="background1" w:themeFillShade="BF"/>
            <w:noWrap/>
            <w:vAlign w:val="bottom"/>
            <w:hideMark/>
          </w:tcPr>
          <w:p w:rsidR="007917C5" w:rsidRPr="003B7493" w:rsidRDefault="007917C5" w:rsidP="003D2DF8">
            <w:pPr>
              <w:pStyle w:val="Tablehead"/>
            </w:pPr>
            <w:r w:rsidRPr="00E24F76">
              <w:t xml:space="preserve">SNAP Classes </w:t>
            </w:r>
            <w:r>
              <w:t xml:space="preserve">identified within records as Psychogeriatric </w:t>
            </w:r>
            <w:r w:rsidRPr="00E24F76">
              <w:t>Care Type</w:t>
            </w:r>
          </w:p>
        </w:tc>
        <w:tc>
          <w:tcPr>
            <w:tcW w:w="4678" w:type="dxa"/>
            <w:shd w:val="clear" w:color="auto" w:fill="BFBFBF" w:themeFill="background1" w:themeFillShade="BF"/>
            <w:vAlign w:val="center"/>
          </w:tcPr>
          <w:p w:rsidR="007917C5" w:rsidRPr="00E24F76" w:rsidRDefault="007917C5" w:rsidP="007917C5">
            <w:pPr>
              <w:pStyle w:val="Tablehead"/>
            </w:pPr>
            <w:r>
              <w:t>AN-SNAP description</w:t>
            </w:r>
          </w:p>
        </w:tc>
        <w:tc>
          <w:tcPr>
            <w:tcW w:w="1843" w:type="dxa"/>
            <w:shd w:val="clear" w:color="auto" w:fill="BFBFBF" w:themeFill="background1" w:themeFillShade="BF"/>
            <w:noWrap/>
            <w:vAlign w:val="bottom"/>
            <w:hideMark/>
          </w:tcPr>
          <w:p w:rsidR="007917C5" w:rsidRPr="003B7493" w:rsidRDefault="007917C5" w:rsidP="007917C5">
            <w:pPr>
              <w:pStyle w:val="Tablehead"/>
            </w:pPr>
            <w:r w:rsidRPr="00E24F76">
              <w:t>Total Number of Unique Patients</w:t>
            </w:r>
          </w:p>
        </w:tc>
        <w:tc>
          <w:tcPr>
            <w:tcW w:w="1276" w:type="dxa"/>
            <w:shd w:val="clear" w:color="auto" w:fill="BFBFBF" w:themeFill="background1" w:themeFillShade="BF"/>
            <w:noWrap/>
            <w:vAlign w:val="bottom"/>
            <w:hideMark/>
          </w:tcPr>
          <w:p w:rsidR="007917C5" w:rsidRPr="003B7493" w:rsidRDefault="007917C5" w:rsidP="007917C5">
            <w:pPr>
              <w:pStyle w:val="Tablehead"/>
            </w:pPr>
            <w:r w:rsidRPr="00E24F76">
              <w:t xml:space="preserve">Total </w:t>
            </w:r>
            <w:r w:rsidR="007250D8">
              <w:t>Bed-days</w:t>
            </w:r>
          </w:p>
        </w:tc>
      </w:tr>
      <w:tr w:rsidR="007917C5" w:rsidRPr="003B7493" w:rsidTr="00206952">
        <w:trPr>
          <w:trHeight w:val="20"/>
        </w:trPr>
        <w:tc>
          <w:tcPr>
            <w:tcW w:w="1809" w:type="dxa"/>
            <w:shd w:val="clear" w:color="auto" w:fill="EEECE1" w:themeFill="background2"/>
            <w:noWrap/>
            <w:vAlign w:val="bottom"/>
            <w:hideMark/>
          </w:tcPr>
          <w:p w:rsidR="007917C5" w:rsidRPr="003B7493" w:rsidRDefault="007917C5" w:rsidP="007917C5">
            <w:pPr>
              <w:pStyle w:val="Tabletext"/>
            </w:pPr>
            <w:r w:rsidRPr="003B7493">
              <w:t>214</w:t>
            </w:r>
          </w:p>
        </w:tc>
        <w:tc>
          <w:tcPr>
            <w:tcW w:w="4678" w:type="dxa"/>
            <w:shd w:val="clear" w:color="auto" w:fill="EEECE1" w:themeFill="background2"/>
          </w:tcPr>
          <w:p w:rsidR="007917C5" w:rsidRPr="002B28DA" w:rsidRDefault="007917C5" w:rsidP="007917C5">
            <w:pPr>
              <w:pStyle w:val="Tabletext"/>
            </w:pPr>
            <w:r w:rsidRPr="002B28DA">
              <w:t xml:space="preserve">Rehabilitation- neurological motor 41-73 </w:t>
            </w:r>
          </w:p>
        </w:tc>
        <w:tc>
          <w:tcPr>
            <w:tcW w:w="1843" w:type="dxa"/>
            <w:shd w:val="clear" w:color="auto" w:fill="EEECE1" w:themeFill="background2"/>
            <w:noWrap/>
            <w:vAlign w:val="bottom"/>
            <w:hideMark/>
          </w:tcPr>
          <w:p w:rsidR="007917C5" w:rsidRPr="003B7493" w:rsidRDefault="007917C5" w:rsidP="00001104">
            <w:pPr>
              <w:pStyle w:val="Tabletextrightalign"/>
            </w:pPr>
            <w:r w:rsidRPr="003B7493">
              <w:t>1</w:t>
            </w:r>
          </w:p>
        </w:tc>
        <w:tc>
          <w:tcPr>
            <w:tcW w:w="1276" w:type="dxa"/>
            <w:shd w:val="clear" w:color="auto" w:fill="EEECE1" w:themeFill="background2"/>
            <w:noWrap/>
            <w:vAlign w:val="bottom"/>
            <w:hideMark/>
          </w:tcPr>
          <w:p w:rsidR="007917C5" w:rsidRPr="003B7493" w:rsidRDefault="007917C5" w:rsidP="00001104">
            <w:pPr>
              <w:pStyle w:val="Tabletextrightalign"/>
            </w:pPr>
            <w:r w:rsidRPr="003B7493">
              <w:t>1</w:t>
            </w:r>
          </w:p>
        </w:tc>
      </w:tr>
      <w:tr w:rsidR="007917C5" w:rsidRPr="003B7493" w:rsidTr="00206952">
        <w:trPr>
          <w:trHeight w:val="20"/>
        </w:trPr>
        <w:tc>
          <w:tcPr>
            <w:tcW w:w="1809" w:type="dxa"/>
            <w:shd w:val="clear" w:color="auto" w:fill="auto"/>
            <w:noWrap/>
            <w:vAlign w:val="bottom"/>
            <w:hideMark/>
          </w:tcPr>
          <w:p w:rsidR="007917C5" w:rsidRPr="003B7493" w:rsidRDefault="007917C5" w:rsidP="007917C5">
            <w:pPr>
              <w:pStyle w:val="Tabletext"/>
            </w:pPr>
            <w:r w:rsidRPr="003B7493">
              <w:t>3302</w:t>
            </w:r>
          </w:p>
        </w:tc>
        <w:tc>
          <w:tcPr>
            <w:tcW w:w="4678" w:type="dxa"/>
          </w:tcPr>
          <w:p w:rsidR="007917C5" w:rsidRPr="002B28DA" w:rsidRDefault="007917C5" w:rsidP="007917C5">
            <w:pPr>
              <w:pStyle w:val="Tabletext"/>
            </w:pPr>
            <w:proofErr w:type="spellStart"/>
            <w:r w:rsidRPr="002B28DA">
              <w:t>HoNOS</w:t>
            </w:r>
            <w:proofErr w:type="spellEnd"/>
            <w:r w:rsidRPr="002B28DA">
              <w:t xml:space="preserve"> 65+ Overactive behaviour 3,4</w:t>
            </w:r>
          </w:p>
        </w:tc>
        <w:tc>
          <w:tcPr>
            <w:tcW w:w="1843" w:type="dxa"/>
            <w:shd w:val="clear" w:color="auto" w:fill="auto"/>
            <w:noWrap/>
            <w:vAlign w:val="bottom"/>
            <w:hideMark/>
          </w:tcPr>
          <w:p w:rsidR="007917C5" w:rsidRPr="003B7493" w:rsidRDefault="007917C5" w:rsidP="00001104">
            <w:pPr>
              <w:pStyle w:val="Tabletextrightalign"/>
            </w:pPr>
            <w:r w:rsidRPr="003B7493">
              <w:t>10</w:t>
            </w:r>
          </w:p>
        </w:tc>
        <w:tc>
          <w:tcPr>
            <w:tcW w:w="1276" w:type="dxa"/>
            <w:shd w:val="clear" w:color="auto" w:fill="auto"/>
            <w:noWrap/>
            <w:vAlign w:val="bottom"/>
            <w:hideMark/>
          </w:tcPr>
          <w:p w:rsidR="007917C5" w:rsidRPr="003B7493" w:rsidRDefault="007917C5" w:rsidP="00001104">
            <w:pPr>
              <w:pStyle w:val="Tabletextrightalign"/>
            </w:pPr>
            <w:r w:rsidRPr="003B7493">
              <w:t>181</w:t>
            </w:r>
          </w:p>
        </w:tc>
      </w:tr>
      <w:tr w:rsidR="007917C5" w:rsidRPr="003B7493" w:rsidTr="00206952">
        <w:trPr>
          <w:trHeight w:val="20"/>
        </w:trPr>
        <w:tc>
          <w:tcPr>
            <w:tcW w:w="1809" w:type="dxa"/>
            <w:shd w:val="clear" w:color="auto" w:fill="auto"/>
            <w:noWrap/>
            <w:vAlign w:val="bottom"/>
            <w:hideMark/>
          </w:tcPr>
          <w:p w:rsidR="007917C5" w:rsidRPr="003B7493" w:rsidRDefault="007917C5" w:rsidP="007917C5">
            <w:pPr>
              <w:pStyle w:val="Tabletext"/>
            </w:pPr>
            <w:r w:rsidRPr="003B7493">
              <w:t>3304</w:t>
            </w:r>
          </w:p>
        </w:tc>
        <w:tc>
          <w:tcPr>
            <w:tcW w:w="4678" w:type="dxa"/>
          </w:tcPr>
          <w:p w:rsidR="007917C5" w:rsidRPr="002B28DA" w:rsidRDefault="007917C5" w:rsidP="007917C5">
            <w:pPr>
              <w:pStyle w:val="Tabletext"/>
            </w:pPr>
            <w:proofErr w:type="spellStart"/>
            <w:r w:rsidRPr="002B28DA">
              <w:t>HoNOS</w:t>
            </w:r>
            <w:proofErr w:type="spellEnd"/>
            <w:r w:rsidRPr="002B28DA">
              <w:t xml:space="preserve"> 65+ Overactive behaviour 1,2 </w:t>
            </w:r>
            <w:proofErr w:type="spellStart"/>
            <w:r w:rsidRPr="002B28DA">
              <w:t>HoNOS</w:t>
            </w:r>
            <w:proofErr w:type="spellEnd"/>
            <w:r w:rsidRPr="002B28DA">
              <w:t xml:space="preserve"> 65+ ADL 0-3</w:t>
            </w:r>
          </w:p>
        </w:tc>
        <w:tc>
          <w:tcPr>
            <w:tcW w:w="1843" w:type="dxa"/>
            <w:shd w:val="clear" w:color="auto" w:fill="auto"/>
            <w:noWrap/>
            <w:vAlign w:val="bottom"/>
            <w:hideMark/>
          </w:tcPr>
          <w:p w:rsidR="007917C5" w:rsidRPr="003B7493" w:rsidRDefault="007917C5" w:rsidP="00001104">
            <w:pPr>
              <w:pStyle w:val="Tabletextrightalign"/>
            </w:pPr>
            <w:r w:rsidRPr="003B7493">
              <w:t>6</w:t>
            </w:r>
          </w:p>
        </w:tc>
        <w:tc>
          <w:tcPr>
            <w:tcW w:w="1276" w:type="dxa"/>
            <w:shd w:val="clear" w:color="auto" w:fill="auto"/>
            <w:noWrap/>
            <w:vAlign w:val="bottom"/>
            <w:hideMark/>
          </w:tcPr>
          <w:p w:rsidR="007917C5" w:rsidRPr="003B7493" w:rsidRDefault="007917C5" w:rsidP="00001104">
            <w:pPr>
              <w:pStyle w:val="Tabletextrightalign"/>
            </w:pPr>
            <w:r w:rsidRPr="003B7493">
              <w:t>213</w:t>
            </w:r>
          </w:p>
        </w:tc>
      </w:tr>
      <w:tr w:rsidR="007917C5" w:rsidRPr="003B7493" w:rsidTr="00206952">
        <w:trPr>
          <w:trHeight w:val="20"/>
        </w:trPr>
        <w:tc>
          <w:tcPr>
            <w:tcW w:w="1809" w:type="dxa"/>
            <w:shd w:val="clear" w:color="auto" w:fill="auto"/>
            <w:noWrap/>
            <w:vAlign w:val="bottom"/>
            <w:hideMark/>
          </w:tcPr>
          <w:p w:rsidR="007917C5" w:rsidRPr="003B7493" w:rsidRDefault="007917C5" w:rsidP="007917C5">
            <w:pPr>
              <w:pStyle w:val="Tabletext"/>
            </w:pPr>
            <w:r w:rsidRPr="003B7493">
              <w:t>3305</w:t>
            </w:r>
          </w:p>
        </w:tc>
        <w:tc>
          <w:tcPr>
            <w:tcW w:w="4678" w:type="dxa"/>
          </w:tcPr>
          <w:p w:rsidR="007917C5" w:rsidRPr="002B28DA" w:rsidRDefault="007917C5" w:rsidP="007917C5">
            <w:pPr>
              <w:pStyle w:val="Tabletext"/>
            </w:pPr>
            <w:proofErr w:type="spellStart"/>
            <w:r w:rsidRPr="002B28DA">
              <w:t>HoNOS</w:t>
            </w:r>
            <w:proofErr w:type="spellEnd"/>
            <w:r w:rsidRPr="002B28DA">
              <w:t xml:space="preserve"> 65+ Overactive behaviour 0 </w:t>
            </w:r>
            <w:proofErr w:type="spellStart"/>
            <w:r w:rsidRPr="002B28DA">
              <w:t>HoNOS</w:t>
            </w:r>
            <w:proofErr w:type="spellEnd"/>
            <w:r w:rsidRPr="002B28DA">
              <w:t xml:space="preserve"> 65+ total&gt;=18</w:t>
            </w:r>
          </w:p>
        </w:tc>
        <w:tc>
          <w:tcPr>
            <w:tcW w:w="1843" w:type="dxa"/>
            <w:shd w:val="clear" w:color="auto" w:fill="auto"/>
            <w:noWrap/>
            <w:vAlign w:val="bottom"/>
            <w:hideMark/>
          </w:tcPr>
          <w:p w:rsidR="007917C5" w:rsidRPr="003B7493" w:rsidRDefault="007917C5" w:rsidP="00001104">
            <w:pPr>
              <w:pStyle w:val="Tabletextrightalign"/>
            </w:pPr>
            <w:r w:rsidRPr="003B7493">
              <w:t>1</w:t>
            </w:r>
          </w:p>
        </w:tc>
        <w:tc>
          <w:tcPr>
            <w:tcW w:w="1276" w:type="dxa"/>
            <w:shd w:val="clear" w:color="auto" w:fill="auto"/>
            <w:noWrap/>
            <w:vAlign w:val="bottom"/>
            <w:hideMark/>
          </w:tcPr>
          <w:p w:rsidR="007917C5" w:rsidRPr="003B7493" w:rsidRDefault="007917C5" w:rsidP="00001104">
            <w:pPr>
              <w:pStyle w:val="Tabletextrightalign"/>
            </w:pPr>
            <w:r w:rsidRPr="003B7493">
              <w:t>10</w:t>
            </w:r>
          </w:p>
        </w:tc>
      </w:tr>
      <w:tr w:rsidR="007917C5" w:rsidRPr="003B7493" w:rsidTr="00206952">
        <w:trPr>
          <w:trHeight w:val="20"/>
        </w:trPr>
        <w:tc>
          <w:tcPr>
            <w:tcW w:w="1809" w:type="dxa"/>
            <w:shd w:val="clear" w:color="auto" w:fill="auto"/>
            <w:noWrap/>
            <w:vAlign w:val="bottom"/>
            <w:hideMark/>
          </w:tcPr>
          <w:p w:rsidR="007917C5" w:rsidRPr="003B7493" w:rsidRDefault="007917C5" w:rsidP="007917C5">
            <w:pPr>
              <w:pStyle w:val="Tabletext"/>
            </w:pPr>
            <w:r w:rsidRPr="003B7493">
              <w:t>3306</w:t>
            </w:r>
          </w:p>
        </w:tc>
        <w:tc>
          <w:tcPr>
            <w:tcW w:w="4678" w:type="dxa"/>
          </w:tcPr>
          <w:p w:rsidR="007917C5" w:rsidRPr="002B28DA" w:rsidRDefault="007917C5" w:rsidP="007917C5">
            <w:pPr>
              <w:pStyle w:val="Tabletext"/>
            </w:pPr>
            <w:proofErr w:type="spellStart"/>
            <w:r w:rsidRPr="002B28DA">
              <w:t>HoNOS</w:t>
            </w:r>
            <w:proofErr w:type="spellEnd"/>
            <w:r w:rsidRPr="002B28DA">
              <w:t xml:space="preserve"> 65+ Overactive behaviour 0 </w:t>
            </w:r>
            <w:proofErr w:type="spellStart"/>
            <w:r w:rsidRPr="002B28DA">
              <w:t>HoNOS</w:t>
            </w:r>
            <w:proofErr w:type="spellEnd"/>
            <w:r w:rsidRPr="002B28DA">
              <w:t xml:space="preserve"> 65+ total&lt;=17</w:t>
            </w:r>
          </w:p>
        </w:tc>
        <w:tc>
          <w:tcPr>
            <w:tcW w:w="1843" w:type="dxa"/>
            <w:shd w:val="clear" w:color="auto" w:fill="auto"/>
            <w:noWrap/>
            <w:vAlign w:val="bottom"/>
            <w:hideMark/>
          </w:tcPr>
          <w:p w:rsidR="007917C5" w:rsidRPr="003B7493" w:rsidRDefault="007917C5" w:rsidP="00001104">
            <w:pPr>
              <w:pStyle w:val="Tabletextrightalign"/>
            </w:pPr>
            <w:r w:rsidRPr="003B7493">
              <w:t>6</w:t>
            </w:r>
          </w:p>
        </w:tc>
        <w:tc>
          <w:tcPr>
            <w:tcW w:w="1276" w:type="dxa"/>
            <w:shd w:val="clear" w:color="auto" w:fill="auto"/>
            <w:noWrap/>
            <w:vAlign w:val="bottom"/>
            <w:hideMark/>
          </w:tcPr>
          <w:p w:rsidR="007917C5" w:rsidRPr="003B7493" w:rsidRDefault="007917C5" w:rsidP="00001104">
            <w:pPr>
              <w:pStyle w:val="Tabletextrightalign"/>
            </w:pPr>
            <w:r w:rsidRPr="003B7493">
              <w:t>114</w:t>
            </w:r>
          </w:p>
        </w:tc>
      </w:tr>
      <w:tr w:rsidR="007917C5" w:rsidRPr="003B7493" w:rsidTr="00206952">
        <w:trPr>
          <w:trHeight w:val="20"/>
        </w:trPr>
        <w:tc>
          <w:tcPr>
            <w:tcW w:w="1809" w:type="dxa"/>
            <w:shd w:val="clear" w:color="auto" w:fill="auto"/>
            <w:noWrap/>
            <w:vAlign w:val="bottom"/>
            <w:hideMark/>
          </w:tcPr>
          <w:p w:rsidR="007917C5" w:rsidRPr="003B7493" w:rsidRDefault="007917C5" w:rsidP="007917C5">
            <w:pPr>
              <w:pStyle w:val="Tabletext"/>
            </w:pPr>
            <w:r w:rsidRPr="003B7493">
              <w:t>3307</w:t>
            </w:r>
          </w:p>
        </w:tc>
        <w:tc>
          <w:tcPr>
            <w:tcW w:w="4678" w:type="dxa"/>
          </w:tcPr>
          <w:p w:rsidR="007917C5" w:rsidRPr="002B28DA" w:rsidRDefault="007917C5" w:rsidP="007917C5">
            <w:pPr>
              <w:pStyle w:val="Tabletext"/>
            </w:pPr>
            <w:r w:rsidRPr="002B28DA">
              <w:t>Long term care</w:t>
            </w:r>
          </w:p>
        </w:tc>
        <w:tc>
          <w:tcPr>
            <w:tcW w:w="1843" w:type="dxa"/>
            <w:shd w:val="clear" w:color="auto" w:fill="auto"/>
            <w:noWrap/>
            <w:vAlign w:val="bottom"/>
            <w:hideMark/>
          </w:tcPr>
          <w:p w:rsidR="007917C5" w:rsidRPr="003B7493" w:rsidRDefault="007917C5" w:rsidP="00001104">
            <w:pPr>
              <w:pStyle w:val="Tabletextrightalign"/>
            </w:pPr>
            <w:r w:rsidRPr="003B7493">
              <w:t>4</w:t>
            </w:r>
          </w:p>
        </w:tc>
        <w:tc>
          <w:tcPr>
            <w:tcW w:w="1276" w:type="dxa"/>
            <w:shd w:val="clear" w:color="auto" w:fill="auto"/>
            <w:noWrap/>
            <w:vAlign w:val="bottom"/>
            <w:hideMark/>
          </w:tcPr>
          <w:p w:rsidR="007917C5" w:rsidRPr="003B7493" w:rsidRDefault="007917C5" w:rsidP="00001104">
            <w:pPr>
              <w:pStyle w:val="Tabletextrightalign"/>
            </w:pPr>
            <w:r w:rsidRPr="003B7493">
              <w:t>174</w:t>
            </w:r>
          </w:p>
        </w:tc>
      </w:tr>
      <w:tr w:rsidR="007917C5" w:rsidRPr="003B7493" w:rsidTr="00206952">
        <w:trPr>
          <w:trHeight w:val="20"/>
        </w:trPr>
        <w:tc>
          <w:tcPr>
            <w:tcW w:w="1809" w:type="dxa"/>
            <w:shd w:val="clear" w:color="auto" w:fill="EEECE1" w:themeFill="background2"/>
            <w:noWrap/>
            <w:vAlign w:val="bottom"/>
            <w:hideMark/>
          </w:tcPr>
          <w:p w:rsidR="007917C5" w:rsidRPr="003B7493" w:rsidRDefault="007917C5" w:rsidP="007917C5">
            <w:pPr>
              <w:pStyle w:val="Tabletext"/>
            </w:pPr>
            <w:r w:rsidRPr="003B7493">
              <w:t>3403</w:t>
            </w:r>
          </w:p>
        </w:tc>
        <w:tc>
          <w:tcPr>
            <w:tcW w:w="4678" w:type="dxa"/>
            <w:shd w:val="clear" w:color="auto" w:fill="EEECE1" w:themeFill="background2"/>
          </w:tcPr>
          <w:p w:rsidR="007917C5" w:rsidRPr="002B28DA" w:rsidRDefault="007917C5" w:rsidP="007917C5">
            <w:pPr>
              <w:pStyle w:val="Tabletext"/>
            </w:pPr>
            <w:r w:rsidRPr="002B28DA">
              <w:t>GEM- FIM cognition &lt;=15, FIM motor 44-91, age&gt;=84</w:t>
            </w:r>
          </w:p>
        </w:tc>
        <w:tc>
          <w:tcPr>
            <w:tcW w:w="1843" w:type="dxa"/>
            <w:shd w:val="clear" w:color="auto" w:fill="EEECE1" w:themeFill="background2"/>
            <w:noWrap/>
            <w:vAlign w:val="bottom"/>
            <w:hideMark/>
          </w:tcPr>
          <w:p w:rsidR="007917C5" w:rsidRPr="003B7493" w:rsidRDefault="007917C5" w:rsidP="00001104">
            <w:pPr>
              <w:pStyle w:val="Tabletextrightalign"/>
            </w:pPr>
            <w:r w:rsidRPr="003B7493">
              <w:t>1</w:t>
            </w:r>
          </w:p>
        </w:tc>
        <w:tc>
          <w:tcPr>
            <w:tcW w:w="1276" w:type="dxa"/>
            <w:shd w:val="clear" w:color="auto" w:fill="EEECE1" w:themeFill="background2"/>
            <w:noWrap/>
            <w:vAlign w:val="bottom"/>
            <w:hideMark/>
          </w:tcPr>
          <w:p w:rsidR="007917C5" w:rsidRPr="003B7493" w:rsidRDefault="007917C5" w:rsidP="00001104">
            <w:pPr>
              <w:pStyle w:val="Tabletextrightalign"/>
            </w:pPr>
            <w:r w:rsidRPr="003B7493">
              <w:t>1</w:t>
            </w:r>
          </w:p>
        </w:tc>
      </w:tr>
      <w:tr w:rsidR="007917C5" w:rsidRPr="003B7493" w:rsidTr="00206952">
        <w:trPr>
          <w:trHeight w:val="20"/>
        </w:trPr>
        <w:tc>
          <w:tcPr>
            <w:tcW w:w="1809" w:type="dxa"/>
            <w:shd w:val="clear" w:color="auto" w:fill="EEECE1" w:themeFill="background2"/>
            <w:noWrap/>
            <w:vAlign w:val="bottom"/>
            <w:hideMark/>
          </w:tcPr>
          <w:p w:rsidR="007917C5" w:rsidRPr="003B7493" w:rsidRDefault="007917C5" w:rsidP="007917C5">
            <w:pPr>
              <w:pStyle w:val="Tabletext"/>
            </w:pPr>
            <w:r w:rsidRPr="003B7493">
              <w:t>3405</w:t>
            </w:r>
          </w:p>
        </w:tc>
        <w:tc>
          <w:tcPr>
            <w:tcW w:w="4678" w:type="dxa"/>
            <w:shd w:val="clear" w:color="auto" w:fill="EEECE1" w:themeFill="background2"/>
          </w:tcPr>
          <w:p w:rsidR="007917C5" w:rsidRPr="002B28DA" w:rsidRDefault="007917C5" w:rsidP="007917C5">
            <w:pPr>
              <w:pStyle w:val="Tabletext"/>
            </w:pPr>
            <w:r w:rsidRPr="002B28DA">
              <w:t>GEM -FIM cognition 16-35, FIM motor 13-50</w:t>
            </w:r>
          </w:p>
        </w:tc>
        <w:tc>
          <w:tcPr>
            <w:tcW w:w="1843" w:type="dxa"/>
            <w:shd w:val="clear" w:color="auto" w:fill="EEECE1" w:themeFill="background2"/>
            <w:noWrap/>
            <w:vAlign w:val="bottom"/>
            <w:hideMark/>
          </w:tcPr>
          <w:p w:rsidR="007917C5" w:rsidRPr="003B7493" w:rsidRDefault="007917C5" w:rsidP="00001104">
            <w:pPr>
              <w:pStyle w:val="Tabletextrightalign"/>
            </w:pPr>
            <w:r w:rsidRPr="003B7493">
              <w:t>2</w:t>
            </w:r>
          </w:p>
        </w:tc>
        <w:tc>
          <w:tcPr>
            <w:tcW w:w="1276" w:type="dxa"/>
            <w:shd w:val="clear" w:color="auto" w:fill="EEECE1" w:themeFill="background2"/>
            <w:noWrap/>
            <w:vAlign w:val="bottom"/>
            <w:hideMark/>
          </w:tcPr>
          <w:p w:rsidR="007917C5" w:rsidRPr="003B7493" w:rsidRDefault="007917C5" w:rsidP="00001104">
            <w:pPr>
              <w:pStyle w:val="Tabletextrightalign"/>
            </w:pPr>
            <w:r w:rsidRPr="003B7493">
              <w:t>2</w:t>
            </w:r>
          </w:p>
        </w:tc>
      </w:tr>
      <w:tr w:rsidR="007917C5" w:rsidRPr="003B7493" w:rsidTr="00206952">
        <w:trPr>
          <w:trHeight w:val="20"/>
        </w:trPr>
        <w:tc>
          <w:tcPr>
            <w:tcW w:w="1809" w:type="dxa"/>
            <w:shd w:val="clear" w:color="auto" w:fill="EEECE1" w:themeFill="background2"/>
            <w:noWrap/>
            <w:vAlign w:val="bottom"/>
            <w:hideMark/>
          </w:tcPr>
          <w:p w:rsidR="007917C5" w:rsidRPr="003B7493" w:rsidRDefault="007917C5" w:rsidP="007917C5">
            <w:pPr>
              <w:pStyle w:val="Tabletext"/>
            </w:pPr>
            <w:r w:rsidRPr="003B7493">
              <w:t>3406</w:t>
            </w:r>
          </w:p>
        </w:tc>
        <w:tc>
          <w:tcPr>
            <w:tcW w:w="4678" w:type="dxa"/>
            <w:shd w:val="clear" w:color="auto" w:fill="EEECE1" w:themeFill="background2"/>
          </w:tcPr>
          <w:p w:rsidR="007917C5" w:rsidRPr="002B28DA" w:rsidRDefault="007917C5" w:rsidP="007917C5">
            <w:pPr>
              <w:pStyle w:val="Tabletext"/>
            </w:pPr>
            <w:r w:rsidRPr="002B28DA">
              <w:t>GEM -FIM cognition 16-35, FIM motor 51-77</w:t>
            </w:r>
          </w:p>
        </w:tc>
        <w:tc>
          <w:tcPr>
            <w:tcW w:w="1843" w:type="dxa"/>
            <w:shd w:val="clear" w:color="auto" w:fill="EEECE1" w:themeFill="background2"/>
            <w:noWrap/>
            <w:vAlign w:val="bottom"/>
            <w:hideMark/>
          </w:tcPr>
          <w:p w:rsidR="007917C5" w:rsidRPr="003B7493" w:rsidRDefault="007917C5" w:rsidP="00001104">
            <w:pPr>
              <w:pStyle w:val="Tabletextrightalign"/>
            </w:pPr>
            <w:r w:rsidRPr="003B7493">
              <w:t>3</w:t>
            </w:r>
          </w:p>
        </w:tc>
        <w:tc>
          <w:tcPr>
            <w:tcW w:w="1276" w:type="dxa"/>
            <w:shd w:val="clear" w:color="auto" w:fill="EEECE1" w:themeFill="background2"/>
            <w:noWrap/>
            <w:vAlign w:val="bottom"/>
            <w:hideMark/>
          </w:tcPr>
          <w:p w:rsidR="007917C5" w:rsidRPr="003B7493" w:rsidRDefault="007917C5" w:rsidP="00001104">
            <w:pPr>
              <w:pStyle w:val="Tabletextrightalign"/>
            </w:pPr>
            <w:r w:rsidRPr="003B7493">
              <w:t>3</w:t>
            </w:r>
          </w:p>
        </w:tc>
      </w:tr>
      <w:tr w:rsidR="007917C5" w:rsidRPr="007917C5" w:rsidTr="00206952">
        <w:trPr>
          <w:trHeight w:val="20"/>
        </w:trPr>
        <w:tc>
          <w:tcPr>
            <w:tcW w:w="1809" w:type="dxa"/>
            <w:shd w:val="clear" w:color="auto" w:fill="808080" w:themeFill="background1" w:themeFillShade="80"/>
            <w:noWrap/>
            <w:vAlign w:val="bottom"/>
            <w:hideMark/>
          </w:tcPr>
          <w:p w:rsidR="007917C5" w:rsidRPr="007917C5" w:rsidRDefault="007917C5" w:rsidP="007917C5">
            <w:pPr>
              <w:pStyle w:val="Tabletext"/>
              <w:rPr>
                <w:color w:val="FFFFFF" w:themeColor="background1"/>
              </w:rPr>
            </w:pPr>
            <w:r w:rsidRPr="007917C5">
              <w:rPr>
                <w:color w:val="FFFFFF" w:themeColor="background1"/>
              </w:rPr>
              <w:t xml:space="preserve">No </w:t>
            </w:r>
            <w:r w:rsidR="007250D8">
              <w:rPr>
                <w:color w:val="FFFFFF" w:themeColor="background1"/>
              </w:rPr>
              <w:t>AN-SNAP</w:t>
            </w:r>
            <w:r w:rsidRPr="007917C5">
              <w:rPr>
                <w:color w:val="FFFFFF" w:themeColor="background1"/>
              </w:rPr>
              <w:t xml:space="preserve"> class assigned or reported</w:t>
            </w:r>
          </w:p>
        </w:tc>
        <w:tc>
          <w:tcPr>
            <w:tcW w:w="4678" w:type="dxa"/>
            <w:shd w:val="clear" w:color="auto" w:fill="808080" w:themeFill="background1" w:themeFillShade="80"/>
          </w:tcPr>
          <w:p w:rsidR="007917C5" w:rsidRPr="007917C5" w:rsidRDefault="007917C5" w:rsidP="007917C5">
            <w:pPr>
              <w:pStyle w:val="Tabletext"/>
              <w:rPr>
                <w:color w:val="FFFFFF" w:themeColor="background1"/>
              </w:rPr>
            </w:pPr>
          </w:p>
        </w:tc>
        <w:tc>
          <w:tcPr>
            <w:tcW w:w="1843" w:type="dxa"/>
            <w:shd w:val="clear" w:color="auto" w:fill="808080" w:themeFill="background1" w:themeFillShade="80"/>
            <w:noWrap/>
            <w:vAlign w:val="bottom"/>
            <w:hideMark/>
          </w:tcPr>
          <w:p w:rsidR="007917C5" w:rsidRPr="007917C5" w:rsidRDefault="007917C5" w:rsidP="00DE4B82">
            <w:pPr>
              <w:pStyle w:val="Tabletextrightalign"/>
              <w:rPr>
                <w:color w:val="FFFFFF" w:themeColor="background1"/>
              </w:rPr>
            </w:pPr>
            <w:r w:rsidRPr="007917C5">
              <w:rPr>
                <w:color w:val="FFFFFF" w:themeColor="background1"/>
              </w:rPr>
              <w:t>5</w:t>
            </w:r>
            <w:r w:rsidR="00DE4B82">
              <w:rPr>
                <w:color w:val="FFFFFF" w:themeColor="background1"/>
              </w:rPr>
              <w:t>2</w:t>
            </w:r>
          </w:p>
        </w:tc>
        <w:tc>
          <w:tcPr>
            <w:tcW w:w="1276" w:type="dxa"/>
            <w:shd w:val="clear" w:color="auto" w:fill="808080" w:themeFill="background1" w:themeFillShade="80"/>
            <w:noWrap/>
            <w:vAlign w:val="bottom"/>
            <w:hideMark/>
          </w:tcPr>
          <w:p w:rsidR="007917C5" w:rsidRPr="007917C5" w:rsidRDefault="007917C5" w:rsidP="00001104">
            <w:pPr>
              <w:pStyle w:val="Tabletextrightalign"/>
              <w:rPr>
                <w:color w:val="FFFFFF" w:themeColor="background1"/>
              </w:rPr>
            </w:pPr>
            <w:r w:rsidRPr="007917C5">
              <w:rPr>
                <w:color w:val="FFFFFF" w:themeColor="background1"/>
              </w:rPr>
              <w:t>158</w:t>
            </w:r>
          </w:p>
        </w:tc>
      </w:tr>
      <w:tr w:rsidR="00DE4B82" w:rsidRPr="007917C5" w:rsidTr="00206952">
        <w:trPr>
          <w:trHeight w:val="20"/>
        </w:trPr>
        <w:tc>
          <w:tcPr>
            <w:tcW w:w="1809" w:type="dxa"/>
            <w:shd w:val="clear" w:color="auto" w:fill="808080" w:themeFill="background1" w:themeFillShade="80"/>
            <w:noWrap/>
            <w:vAlign w:val="bottom"/>
          </w:tcPr>
          <w:p w:rsidR="00DE4B82" w:rsidRPr="007917C5" w:rsidRDefault="00DE4B82" w:rsidP="00DE4B82">
            <w:pPr>
              <w:pStyle w:val="Tabletext"/>
              <w:rPr>
                <w:color w:val="FFFFFF" w:themeColor="background1"/>
              </w:rPr>
            </w:pPr>
            <w:r>
              <w:rPr>
                <w:color w:val="FFFFFF" w:themeColor="background1"/>
              </w:rPr>
              <w:t>AN-SNAP reported</w:t>
            </w:r>
          </w:p>
        </w:tc>
        <w:tc>
          <w:tcPr>
            <w:tcW w:w="4678" w:type="dxa"/>
            <w:shd w:val="clear" w:color="auto" w:fill="808080" w:themeFill="background1" w:themeFillShade="80"/>
          </w:tcPr>
          <w:p w:rsidR="00DE4B82" w:rsidRPr="007917C5" w:rsidRDefault="00DE4B82" w:rsidP="007917C5">
            <w:pPr>
              <w:pStyle w:val="Tabletext"/>
              <w:rPr>
                <w:color w:val="FFFFFF" w:themeColor="background1"/>
              </w:rPr>
            </w:pPr>
          </w:p>
        </w:tc>
        <w:tc>
          <w:tcPr>
            <w:tcW w:w="1843" w:type="dxa"/>
            <w:shd w:val="clear" w:color="auto" w:fill="808080" w:themeFill="background1" w:themeFillShade="80"/>
            <w:noWrap/>
            <w:vAlign w:val="bottom"/>
          </w:tcPr>
          <w:p w:rsidR="00DE4B82" w:rsidRPr="007917C5" w:rsidRDefault="00DE4B82" w:rsidP="00DE4B82">
            <w:pPr>
              <w:pStyle w:val="Tabletextrightalign"/>
              <w:rPr>
                <w:color w:val="FFFFFF" w:themeColor="background1"/>
              </w:rPr>
            </w:pPr>
            <w:r>
              <w:rPr>
                <w:color w:val="FFFFFF" w:themeColor="background1"/>
              </w:rPr>
              <w:t>34</w:t>
            </w:r>
          </w:p>
        </w:tc>
        <w:tc>
          <w:tcPr>
            <w:tcW w:w="1276" w:type="dxa"/>
            <w:shd w:val="clear" w:color="auto" w:fill="808080" w:themeFill="background1" w:themeFillShade="80"/>
            <w:noWrap/>
            <w:vAlign w:val="bottom"/>
          </w:tcPr>
          <w:p w:rsidR="00DE4B82" w:rsidRPr="007917C5" w:rsidRDefault="00DE4B82" w:rsidP="00001104">
            <w:pPr>
              <w:pStyle w:val="Tabletextrightalign"/>
              <w:rPr>
                <w:color w:val="FFFFFF" w:themeColor="background1"/>
              </w:rPr>
            </w:pPr>
            <w:r>
              <w:rPr>
                <w:color w:val="FFFFFF" w:themeColor="background1"/>
              </w:rPr>
              <w:t>699</w:t>
            </w:r>
          </w:p>
        </w:tc>
      </w:tr>
      <w:tr w:rsidR="007917C5" w:rsidRPr="007917C5" w:rsidTr="00206952">
        <w:trPr>
          <w:trHeight w:val="20"/>
        </w:trPr>
        <w:tc>
          <w:tcPr>
            <w:tcW w:w="1809" w:type="dxa"/>
            <w:shd w:val="clear" w:color="auto" w:fill="808080" w:themeFill="background1" w:themeFillShade="80"/>
            <w:noWrap/>
            <w:vAlign w:val="bottom"/>
            <w:hideMark/>
          </w:tcPr>
          <w:p w:rsidR="007917C5" w:rsidRPr="007917C5" w:rsidRDefault="007917C5" w:rsidP="007917C5">
            <w:pPr>
              <w:pStyle w:val="Tabletext"/>
              <w:rPr>
                <w:color w:val="FFFFFF" w:themeColor="background1"/>
              </w:rPr>
            </w:pPr>
            <w:r w:rsidRPr="007917C5">
              <w:rPr>
                <w:color w:val="FFFFFF" w:themeColor="background1"/>
              </w:rPr>
              <w:t>Total</w:t>
            </w:r>
          </w:p>
        </w:tc>
        <w:tc>
          <w:tcPr>
            <w:tcW w:w="4678" w:type="dxa"/>
            <w:shd w:val="clear" w:color="auto" w:fill="808080" w:themeFill="background1" w:themeFillShade="80"/>
          </w:tcPr>
          <w:p w:rsidR="007917C5" w:rsidRPr="007917C5" w:rsidRDefault="007917C5" w:rsidP="007917C5">
            <w:pPr>
              <w:pStyle w:val="Tabletext"/>
              <w:rPr>
                <w:color w:val="FFFFFF" w:themeColor="background1"/>
              </w:rPr>
            </w:pPr>
          </w:p>
        </w:tc>
        <w:tc>
          <w:tcPr>
            <w:tcW w:w="1843" w:type="dxa"/>
            <w:shd w:val="clear" w:color="auto" w:fill="808080" w:themeFill="background1" w:themeFillShade="80"/>
            <w:noWrap/>
            <w:vAlign w:val="bottom"/>
            <w:hideMark/>
          </w:tcPr>
          <w:p w:rsidR="007917C5" w:rsidRPr="007917C5" w:rsidRDefault="007917C5" w:rsidP="00001104">
            <w:pPr>
              <w:pStyle w:val="Tabletextrightalign"/>
              <w:rPr>
                <w:color w:val="FFFFFF" w:themeColor="background1"/>
              </w:rPr>
            </w:pPr>
            <w:r w:rsidRPr="007917C5">
              <w:rPr>
                <w:color w:val="FFFFFF" w:themeColor="background1"/>
              </w:rPr>
              <w:t>86</w:t>
            </w:r>
          </w:p>
        </w:tc>
        <w:tc>
          <w:tcPr>
            <w:tcW w:w="1276" w:type="dxa"/>
            <w:shd w:val="clear" w:color="auto" w:fill="808080" w:themeFill="background1" w:themeFillShade="80"/>
            <w:noWrap/>
            <w:vAlign w:val="bottom"/>
            <w:hideMark/>
          </w:tcPr>
          <w:p w:rsidR="007917C5" w:rsidRPr="007917C5" w:rsidRDefault="007917C5" w:rsidP="00001104">
            <w:pPr>
              <w:pStyle w:val="Tabletextrightalign"/>
              <w:rPr>
                <w:color w:val="FFFFFF" w:themeColor="background1"/>
              </w:rPr>
            </w:pPr>
            <w:r w:rsidRPr="007917C5">
              <w:rPr>
                <w:color w:val="FFFFFF" w:themeColor="background1"/>
              </w:rPr>
              <w:t>857</w:t>
            </w:r>
          </w:p>
        </w:tc>
      </w:tr>
    </w:tbl>
    <w:p w:rsidR="00A86486" w:rsidRPr="00A86486" w:rsidRDefault="00A86486" w:rsidP="00A86486">
      <w:pPr>
        <w:rPr>
          <w:sz w:val="16"/>
          <w:szCs w:val="16"/>
        </w:rPr>
      </w:pPr>
      <w:r>
        <w:t>*</w:t>
      </w:r>
      <w:r w:rsidRPr="00A86486">
        <w:rPr>
          <w:sz w:val="16"/>
          <w:szCs w:val="16"/>
        </w:rPr>
        <w:t>Records in grey</w:t>
      </w:r>
      <w:r>
        <w:rPr>
          <w:sz w:val="16"/>
          <w:szCs w:val="16"/>
        </w:rPr>
        <w:t xml:space="preserve"> represent records with provided AN-SNAP classifications not representing this subacute care type</w:t>
      </w:r>
    </w:p>
    <w:p w:rsidR="000D6149" w:rsidRDefault="000D6149" w:rsidP="000D6149">
      <w:r>
        <w:t xml:space="preserve">A total of 6 patients within the psychogeriatric care type class reported multiple </w:t>
      </w:r>
      <w:r w:rsidR="007250D8">
        <w:t>AN-SNAP</w:t>
      </w:r>
      <w:r>
        <w:t xml:space="preserve"> classes during the study period.</w:t>
      </w:r>
    </w:p>
    <w:p w:rsidR="000D6149" w:rsidRDefault="000D6149" w:rsidP="006728FE">
      <w:pPr>
        <w:pStyle w:val="Heading4"/>
      </w:pPr>
      <w:r>
        <w:t>AN-SNAP class assignment for records identified as Maintenance C</w:t>
      </w:r>
      <w:r w:rsidR="0078307A">
        <w:t>are</w:t>
      </w:r>
      <w:r>
        <w:t xml:space="preserve"> Type </w:t>
      </w:r>
    </w:p>
    <w:p w:rsidR="00A1000A" w:rsidRDefault="007250D8" w:rsidP="000D6149">
      <w:r>
        <w:t>AN-SNAP</w:t>
      </w:r>
      <w:r w:rsidR="000D6149">
        <w:t xml:space="preserve"> classes were provided for a total of </w:t>
      </w:r>
      <w:r w:rsidR="00DE4B82">
        <w:t xml:space="preserve">38 </w:t>
      </w:r>
      <w:r w:rsidR="000D6149">
        <w:t>individual patients designated as maintenance care type and contained on the database as listed in Table 1.11.</w:t>
      </w:r>
    </w:p>
    <w:p w:rsidR="00A1000A" w:rsidRDefault="00A1000A">
      <w:pPr>
        <w:spacing w:line="276" w:lineRule="auto"/>
      </w:pPr>
      <w:r>
        <w:br w:type="page"/>
      </w:r>
    </w:p>
    <w:p w:rsidR="000D6149" w:rsidRDefault="00E87E0E" w:rsidP="00E87E0E">
      <w:pPr>
        <w:pStyle w:val="Caption"/>
      </w:pPr>
      <w:r>
        <w:lastRenderedPageBreak/>
        <w:t xml:space="preserve">Table </w:t>
      </w:r>
      <w:r w:rsidR="009F0669">
        <w:fldChar w:fldCharType="begin"/>
      </w:r>
      <w:r w:rsidR="009F0669">
        <w:instrText xml:space="preserve"> STYLEREF 1 \s </w:instrText>
      </w:r>
      <w:r w:rsidR="009F0669">
        <w:fldChar w:fldCharType="separate"/>
      </w:r>
      <w:r w:rsidR="00B558A4">
        <w:rPr>
          <w:noProof/>
        </w:rPr>
        <w:t>1</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11</w:t>
      </w:r>
      <w:r w:rsidR="009F0669">
        <w:rPr>
          <w:noProof/>
        </w:rPr>
        <w:fldChar w:fldCharType="end"/>
      </w:r>
      <w:r>
        <w:t xml:space="preserve"> </w:t>
      </w:r>
      <w:r w:rsidRPr="001F1F4A">
        <w:t>SNAP Classes covered by database – Patients categorised to the Maintenance Care Type</w:t>
      </w:r>
    </w:p>
    <w:tbl>
      <w:tblPr>
        <w:tblW w:w="9592"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Description w:val="Table identifying the SNAP classes within the database from patients identified as maintenance care type"/>
      </w:tblPr>
      <w:tblGrid>
        <w:gridCol w:w="1526"/>
        <w:gridCol w:w="5438"/>
        <w:gridCol w:w="1233"/>
        <w:gridCol w:w="1395"/>
      </w:tblGrid>
      <w:tr w:rsidR="00E87E0E" w:rsidRPr="008743B0" w:rsidTr="00DE4B82">
        <w:trPr>
          <w:cantSplit/>
          <w:trHeight w:val="20"/>
          <w:tblHeader/>
        </w:trPr>
        <w:tc>
          <w:tcPr>
            <w:tcW w:w="1526" w:type="dxa"/>
            <w:shd w:val="clear" w:color="auto" w:fill="BFBFBF" w:themeFill="background1" w:themeFillShade="BF"/>
            <w:noWrap/>
            <w:vAlign w:val="bottom"/>
            <w:hideMark/>
          </w:tcPr>
          <w:p w:rsidR="00E87E0E" w:rsidRPr="008743B0" w:rsidRDefault="00E87E0E" w:rsidP="003D2DF8">
            <w:pPr>
              <w:pStyle w:val="Tablehead"/>
            </w:pPr>
            <w:r w:rsidRPr="00E24F76">
              <w:t xml:space="preserve">SNAP Classes </w:t>
            </w:r>
            <w:r>
              <w:t xml:space="preserve">identified within records as </w:t>
            </w:r>
            <w:r w:rsidR="003D2DF8">
              <w:t>M</w:t>
            </w:r>
            <w:r>
              <w:t xml:space="preserve">aintenance </w:t>
            </w:r>
            <w:r w:rsidRPr="00E24F76">
              <w:t>Care Type</w:t>
            </w:r>
          </w:p>
        </w:tc>
        <w:tc>
          <w:tcPr>
            <w:tcW w:w="5438" w:type="dxa"/>
            <w:shd w:val="clear" w:color="auto" w:fill="BFBFBF" w:themeFill="background1" w:themeFillShade="BF"/>
            <w:vAlign w:val="center"/>
          </w:tcPr>
          <w:p w:rsidR="00E87E0E" w:rsidRPr="00E24F76" w:rsidRDefault="00E87E0E" w:rsidP="00E87E0E">
            <w:pPr>
              <w:pStyle w:val="Tablehead"/>
            </w:pPr>
            <w:r>
              <w:t>AN-SNAP description</w:t>
            </w:r>
          </w:p>
        </w:tc>
        <w:tc>
          <w:tcPr>
            <w:tcW w:w="1233" w:type="dxa"/>
            <w:shd w:val="clear" w:color="auto" w:fill="BFBFBF" w:themeFill="background1" w:themeFillShade="BF"/>
            <w:noWrap/>
            <w:vAlign w:val="bottom"/>
            <w:hideMark/>
          </w:tcPr>
          <w:p w:rsidR="00E87E0E" w:rsidRPr="008743B0" w:rsidRDefault="00E87E0E" w:rsidP="00E87E0E">
            <w:pPr>
              <w:pStyle w:val="Tablehead"/>
            </w:pPr>
            <w:r w:rsidRPr="00E24F76">
              <w:t>Total Number of Unique Patients</w:t>
            </w:r>
          </w:p>
        </w:tc>
        <w:tc>
          <w:tcPr>
            <w:tcW w:w="1395" w:type="dxa"/>
            <w:shd w:val="clear" w:color="auto" w:fill="BFBFBF" w:themeFill="background1" w:themeFillShade="BF"/>
            <w:noWrap/>
            <w:vAlign w:val="bottom"/>
            <w:hideMark/>
          </w:tcPr>
          <w:p w:rsidR="00E87E0E" w:rsidRPr="008743B0" w:rsidRDefault="00E87E0E" w:rsidP="00E87E0E">
            <w:pPr>
              <w:pStyle w:val="Tablehead"/>
            </w:pPr>
            <w:r w:rsidRPr="00E24F76">
              <w:t xml:space="preserve">Total </w:t>
            </w:r>
            <w:r w:rsidR="007250D8">
              <w:t>Bed-days</w:t>
            </w:r>
          </w:p>
        </w:tc>
      </w:tr>
      <w:tr w:rsidR="00E87E0E" w:rsidRPr="008743B0" w:rsidTr="00DE4B82">
        <w:trPr>
          <w:trHeight w:val="20"/>
        </w:trPr>
        <w:tc>
          <w:tcPr>
            <w:tcW w:w="1526" w:type="dxa"/>
            <w:shd w:val="clear" w:color="auto" w:fill="EEECE1" w:themeFill="background2"/>
            <w:noWrap/>
            <w:vAlign w:val="bottom"/>
          </w:tcPr>
          <w:p w:rsidR="00E87E0E" w:rsidRPr="008743B0" w:rsidRDefault="00E87E0E" w:rsidP="00E87E0E">
            <w:pPr>
              <w:pStyle w:val="Tabletext"/>
            </w:pPr>
            <w:r>
              <w:t>204</w:t>
            </w:r>
          </w:p>
        </w:tc>
        <w:tc>
          <w:tcPr>
            <w:tcW w:w="5438" w:type="dxa"/>
            <w:shd w:val="clear" w:color="auto" w:fill="EEECE1" w:themeFill="background2"/>
          </w:tcPr>
          <w:p w:rsidR="00E87E0E" w:rsidRPr="002B28DA" w:rsidRDefault="00E87E0E" w:rsidP="00E87E0E">
            <w:pPr>
              <w:pStyle w:val="Tabletext"/>
            </w:pPr>
            <w:r w:rsidRPr="002B28DA">
              <w:t>Rehab -Stroke ,Mot 63-91,Cog 20-35</w:t>
            </w:r>
          </w:p>
        </w:tc>
        <w:tc>
          <w:tcPr>
            <w:tcW w:w="1233" w:type="dxa"/>
            <w:shd w:val="clear" w:color="auto" w:fill="EEECE1" w:themeFill="background2"/>
            <w:noWrap/>
            <w:vAlign w:val="bottom"/>
          </w:tcPr>
          <w:p w:rsidR="00E87E0E" w:rsidRPr="008743B0" w:rsidRDefault="00E87E0E" w:rsidP="00001104">
            <w:pPr>
              <w:pStyle w:val="Tabletextrightalign"/>
            </w:pPr>
            <w:r>
              <w:t>1</w:t>
            </w:r>
          </w:p>
        </w:tc>
        <w:tc>
          <w:tcPr>
            <w:tcW w:w="1395" w:type="dxa"/>
            <w:shd w:val="clear" w:color="auto" w:fill="EEECE1" w:themeFill="background2"/>
            <w:noWrap/>
            <w:vAlign w:val="bottom"/>
          </w:tcPr>
          <w:p w:rsidR="00E87E0E" w:rsidRPr="008743B0" w:rsidRDefault="00E87E0E" w:rsidP="00001104">
            <w:pPr>
              <w:pStyle w:val="Tabletextrightalign"/>
            </w:pPr>
            <w:r>
              <w:t>1</w:t>
            </w:r>
          </w:p>
        </w:tc>
      </w:tr>
      <w:tr w:rsidR="00E87E0E" w:rsidRPr="008743B0" w:rsidTr="00DE4B82">
        <w:trPr>
          <w:trHeight w:val="20"/>
        </w:trPr>
        <w:tc>
          <w:tcPr>
            <w:tcW w:w="1526" w:type="dxa"/>
            <w:shd w:val="clear" w:color="auto" w:fill="EEECE1" w:themeFill="background2"/>
            <w:noWrap/>
            <w:vAlign w:val="bottom"/>
          </w:tcPr>
          <w:p w:rsidR="00E87E0E" w:rsidRPr="008743B0" w:rsidRDefault="00E87E0E" w:rsidP="00E87E0E">
            <w:pPr>
              <w:pStyle w:val="Tabletext"/>
            </w:pPr>
            <w:r>
              <w:t>229</w:t>
            </w:r>
          </w:p>
        </w:tc>
        <w:tc>
          <w:tcPr>
            <w:tcW w:w="5438" w:type="dxa"/>
            <w:shd w:val="clear" w:color="auto" w:fill="EEECE1" w:themeFill="background2"/>
          </w:tcPr>
          <w:p w:rsidR="00E87E0E" w:rsidRPr="002B28DA" w:rsidRDefault="00E87E0E" w:rsidP="00E87E0E">
            <w:pPr>
              <w:pStyle w:val="Tabletext"/>
            </w:pPr>
            <w:r w:rsidRPr="002B28DA">
              <w:t>Rehabilitation - Orthopaedic conditions, fractures, FIM motor 14-47, FIM cognition 19-35</w:t>
            </w:r>
          </w:p>
        </w:tc>
        <w:tc>
          <w:tcPr>
            <w:tcW w:w="1233" w:type="dxa"/>
            <w:shd w:val="clear" w:color="auto" w:fill="EEECE1" w:themeFill="background2"/>
            <w:noWrap/>
            <w:vAlign w:val="bottom"/>
          </w:tcPr>
          <w:p w:rsidR="00E87E0E" w:rsidRPr="008743B0" w:rsidRDefault="00E87E0E" w:rsidP="00001104">
            <w:pPr>
              <w:pStyle w:val="Tabletextrightalign"/>
            </w:pPr>
            <w:r>
              <w:t>1</w:t>
            </w:r>
          </w:p>
        </w:tc>
        <w:tc>
          <w:tcPr>
            <w:tcW w:w="1395" w:type="dxa"/>
            <w:shd w:val="clear" w:color="auto" w:fill="EEECE1" w:themeFill="background2"/>
            <w:noWrap/>
            <w:vAlign w:val="bottom"/>
          </w:tcPr>
          <w:p w:rsidR="00E87E0E" w:rsidRPr="008743B0" w:rsidRDefault="00E87E0E" w:rsidP="00001104">
            <w:pPr>
              <w:pStyle w:val="Tabletextrightalign"/>
            </w:pPr>
            <w:r>
              <w:t>18</w:t>
            </w:r>
          </w:p>
        </w:tc>
      </w:tr>
      <w:tr w:rsidR="00E87E0E" w:rsidRPr="008743B0" w:rsidTr="00DE4B82">
        <w:trPr>
          <w:trHeight w:val="20"/>
        </w:trPr>
        <w:tc>
          <w:tcPr>
            <w:tcW w:w="1526" w:type="dxa"/>
            <w:shd w:val="clear" w:color="auto" w:fill="EEECE1" w:themeFill="background2"/>
            <w:noWrap/>
            <w:vAlign w:val="bottom"/>
          </w:tcPr>
          <w:p w:rsidR="00E87E0E" w:rsidRPr="008743B0" w:rsidRDefault="00E87E0E" w:rsidP="00E87E0E">
            <w:pPr>
              <w:pStyle w:val="Tabletext"/>
            </w:pPr>
            <w:r>
              <w:t>231</w:t>
            </w:r>
          </w:p>
        </w:tc>
        <w:tc>
          <w:tcPr>
            <w:tcW w:w="5438" w:type="dxa"/>
            <w:shd w:val="clear" w:color="auto" w:fill="EEECE1" w:themeFill="background2"/>
          </w:tcPr>
          <w:p w:rsidR="00E87E0E" w:rsidRPr="002B28DA" w:rsidRDefault="00E87E0E" w:rsidP="00E87E0E">
            <w:pPr>
              <w:pStyle w:val="Tabletext"/>
            </w:pPr>
            <w:r w:rsidRPr="002B28DA">
              <w:t>Rehabilitation - Orthopaedic conditions, replacement, FIM motor 72-91</w:t>
            </w:r>
          </w:p>
        </w:tc>
        <w:tc>
          <w:tcPr>
            <w:tcW w:w="1233" w:type="dxa"/>
            <w:shd w:val="clear" w:color="auto" w:fill="EEECE1" w:themeFill="background2"/>
            <w:noWrap/>
            <w:vAlign w:val="bottom"/>
          </w:tcPr>
          <w:p w:rsidR="00E87E0E" w:rsidRPr="008743B0" w:rsidRDefault="00E87E0E" w:rsidP="00001104">
            <w:pPr>
              <w:pStyle w:val="Tabletextrightalign"/>
            </w:pPr>
            <w:r>
              <w:t>1</w:t>
            </w:r>
          </w:p>
        </w:tc>
        <w:tc>
          <w:tcPr>
            <w:tcW w:w="1395" w:type="dxa"/>
            <w:shd w:val="clear" w:color="auto" w:fill="EEECE1" w:themeFill="background2"/>
            <w:noWrap/>
            <w:vAlign w:val="bottom"/>
          </w:tcPr>
          <w:p w:rsidR="00E87E0E" w:rsidRPr="008743B0" w:rsidRDefault="00E87E0E" w:rsidP="00001104">
            <w:pPr>
              <w:pStyle w:val="Tabletextrightalign"/>
            </w:pPr>
            <w:r>
              <w:t>1</w:t>
            </w:r>
          </w:p>
        </w:tc>
      </w:tr>
      <w:tr w:rsidR="00E87E0E" w:rsidRPr="008743B0" w:rsidTr="00DE4B82">
        <w:trPr>
          <w:trHeight w:val="20"/>
        </w:trPr>
        <w:tc>
          <w:tcPr>
            <w:tcW w:w="1526" w:type="dxa"/>
            <w:shd w:val="clear" w:color="auto" w:fill="EEECE1" w:themeFill="background2"/>
            <w:noWrap/>
            <w:vAlign w:val="bottom"/>
          </w:tcPr>
          <w:p w:rsidR="00E87E0E" w:rsidRPr="008743B0" w:rsidRDefault="00E87E0E" w:rsidP="00E87E0E">
            <w:pPr>
              <w:pStyle w:val="Tabletext"/>
            </w:pPr>
            <w:r>
              <w:t>998</w:t>
            </w:r>
          </w:p>
        </w:tc>
        <w:tc>
          <w:tcPr>
            <w:tcW w:w="5438" w:type="dxa"/>
            <w:shd w:val="clear" w:color="auto" w:fill="EEECE1" w:themeFill="background2"/>
          </w:tcPr>
          <w:p w:rsidR="00E87E0E" w:rsidRPr="002B28DA" w:rsidRDefault="002724CA" w:rsidP="002724CA">
            <w:pPr>
              <w:pStyle w:val="Tabletext"/>
            </w:pPr>
            <w:r w:rsidRPr="002B28DA">
              <w:t>Un assigned</w:t>
            </w:r>
          </w:p>
        </w:tc>
        <w:tc>
          <w:tcPr>
            <w:tcW w:w="1233" w:type="dxa"/>
            <w:shd w:val="clear" w:color="auto" w:fill="EEECE1" w:themeFill="background2"/>
            <w:noWrap/>
            <w:vAlign w:val="bottom"/>
          </w:tcPr>
          <w:p w:rsidR="00E87E0E" w:rsidRPr="008743B0" w:rsidRDefault="00E87E0E" w:rsidP="00001104">
            <w:pPr>
              <w:pStyle w:val="Tabletextrightalign"/>
            </w:pPr>
            <w:r>
              <w:t>12</w:t>
            </w:r>
          </w:p>
        </w:tc>
        <w:tc>
          <w:tcPr>
            <w:tcW w:w="1395" w:type="dxa"/>
            <w:shd w:val="clear" w:color="auto" w:fill="EEECE1" w:themeFill="background2"/>
            <w:noWrap/>
            <w:vAlign w:val="bottom"/>
          </w:tcPr>
          <w:p w:rsidR="00E87E0E" w:rsidRPr="008743B0" w:rsidRDefault="00E87E0E" w:rsidP="00001104">
            <w:pPr>
              <w:pStyle w:val="Tabletextrightalign"/>
            </w:pPr>
            <w:r>
              <w:t>65</w:t>
            </w:r>
          </w:p>
        </w:tc>
      </w:tr>
      <w:tr w:rsidR="00E87E0E" w:rsidRPr="008743B0" w:rsidTr="00DE4B82">
        <w:trPr>
          <w:trHeight w:val="20"/>
        </w:trPr>
        <w:tc>
          <w:tcPr>
            <w:tcW w:w="1526" w:type="dxa"/>
            <w:shd w:val="clear" w:color="auto" w:fill="EEECE1" w:themeFill="background2"/>
            <w:noWrap/>
            <w:vAlign w:val="bottom"/>
          </w:tcPr>
          <w:p w:rsidR="00E87E0E" w:rsidRPr="008743B0" w:rsidRDefault="00E87E0E" w:rsidP="00E87E0E">
            <w:pPr>
              <w:pStyle w:val="Tabletext"/>
            </w:pPr>
            <w:r>
              <w:t>3202</w:t>
            </w:r>
          </w:p>
        </w:tc>
        <w:tc>
          <w:tcPr>
            <w:tcW w:w="5438" w:type="dxa"/>
            <w:shd w:val="clear" w:color="auto" w:fill="EEECE1" w:themeFill="background2"/>
          </w:tcPr>
          <w:p w:rsidR="00E87E0E" w:rsidRPr="002B28DA" w:rsidRDefault="00E87E0E" w:rsidP="00E87E0E">
            <w:pPr>
              <w:pStyle w:val="Tabletext"/>
            </w:pPr>
            <w:r w:rsidRPr="002B28DA">
              <w:t>Rehabilitation - Brain, Neurological, Spinal &amp; Major Multiple Trauma, FIM motor 13</w:t>
            </w:r>
          </w:p>
        </w:tc>
        <w:tc>
          <w:tcPr>
            <w:tcW w:w="1233" w:type="dxa"/>
            <w:shd w:val="clear" w:color="auto" w:fill="EEECE1" w:themeFill="background2"/>
            <w:noWrap/>
            <w:vAlign w:val="bottom"/>
          </w:tcPr>
          <w:p w:rsidR="00E87E0E" w:rsidRPr="008743B0" w:rsidRDefault="00E87E0E" w:rsidP="00001104">
            <w:pPr>
              <w:pStyle w:val="Tabletextrightalign"/>
            </w:pPr>
            <w:r>
              <w:t>2</w:t>
            </w:r>
          </w:p>
        </w:tc>
        <w:tc>
          <w:tcPr>
            <w:tcW w:w="1395" w:type="dxa"/>
            <w:shd w:val="clear" w:color="auto" w:fill="EEECE1" w:themeFill="background2"/>
            <w:noWrap/>
            <w:vAlign w:val="bottom"/>
          </w:tcPr>
          <w:p w:rsidR="00E87E0E" w:rsidRPr="008743B0" w:rsidRDefault="00E87E0E" w:rsidP="00001104">
            <w:pPr>
              <w:pStyle w:val="Tabletextrightalign"/>
            </w:pPr>
            <w:r>
              <w:t>4</w:t>
            </w:r>
          </w:p>
        </w:tc>
      </w:tr>
      <w:tr w:rsidR="00E87E0E" w:rsidRPr="008743B0" w:rsidTr="00DE4B82">
        <w:trPr>
          <w:trHeight w:val="20"/>
        </w:trPr>
        <w:tc>
          <w:tcPr>
            <w:tcW w:w="1526" w:type="dxa"/>
            <w:shd w:val="clear" w:color="auto" w:fill="EEECE1" w:themeFill="background2"/>
            <w:noWrap/>
            <w:vAlign w:val="bottom"/>
          </w:tcPr>
          <w:p w:rsidR="00E87E0E" w:rsidRPr="008743B0" w:rsidRDefault="00E87E0E" w:rsidP="00E87E0E">
            <w:pPr>
              <w:pStyle w:val="Tabletext"/>
            </w:pPr>
            <w:r>
              <w:t>3213</w:t>
            </w:r>
          </w:p>
        </w:tc>
        <w:tc>
          <w:tcPr>
            <w:tcW w:w="5438" w:type="dxa"/>
            <w:shd w:val="clear" w:color="auto" w:fill="EEECE1" w:themeFill="background2"/>
          </w:tcPr>
          <w:p w:rsidR="00E87E0E" w:rsidRPr="002B28DA" w:rsidRDefault="00E87E0E" w:rsidP="00E87E0E">
            <w:pPr>
              <w:pStyle w:val="Tabletext"/>
            </w:pPr>
            <w:r w:rsidRPr="002B28DA">
              <w:t>Rehabilitation - Brain Dysfunction, FIM motor 56-91, FIM cognition 5-19</w:t>
            </w:r>
          </w:p>
        </w:tc>
        <w:tc>
          <w:tcPr>
            <w:tcW w:w="1233" w:type="dxa"/>
            <w:shd w:val="clear" w:color="auto" w:fill="EEECE1" w:themeFill="background2"/>
            <w:noWrap/>
            <w:vAlign w:val="bottom"/>
          </w:tcPr>
          <w:p w:rsidR="00E87E0E" w:rsidRPr="008743B0" w:rsidRDefault="00E87E0E" w:rsidP="00001104">
            <w:pPr>
              <w:pStyle w:val="Tabletextrightalign"/>
            </w:pPr>
            <w:r>
              <w:t>1</w:t>
            </w:r>
          </w:p>
        </w:tc>
        <w:tc>
          <w:tcPr>
            <w:tcW w:w="1395" w:type="dxa"/>
            <w:shd w:val="clear" w:color="auto" w:fill="EEECE1" w:themeFill="background2"/>
            <w:noWrap/>
            <w:vAlign w:val="bottom"/>
          </w:tcPr>
          <w:p w:rsidR="00E87E0E" w:rsidRPr="008743B0" w:rsidRDefault="00E87E0E" w:rsidP="00001104">
            <w:pPr>
              <w:pStyle w:val="Tabletextrightalign"/>
            </w:pPr>
            <w:r>
              <w:t>1</w:t>
            </w:r>
          </w:p>
        </w:tc>
      </w:tr>
      <w:tr w:rsidR="00E87E0E" w:rsidRPr="008743B0" w:rsidTr="00DE4B82">
        <w:trPr>
          <w:trHeight w:val="20"/>
        </w:trPr>
        <w:tc>
          <w:tcPr>
            <w:tcW w:w="1526" w:type="dxa"/>
            <w:shd w:val="clear" w:color="auto" w:fill="EEECE1" w:themeFill="background2"/>
            <w:noWrap/>
            <w:vAlign w:val="bottom"/>
          </w:tcPr>
          <w:p w:rsidR="00E87E0E" w:rsidRPr="008743B0" w:rsidRDefault="00E87E0E" w:rsidP="00E87E0E">
            <w:pPr>
              <w:pStyle w:val="Tabletext"/>
            </w:pPr>
            <w:r>
              <w:t>3214</w:t>
            </w:r>
          </w:p>
        </w:tc>
        <w:tc>
          <w:tcPr>
            <w:tcW w:w="5438" w:type="dxa"/>
            <w:shd w:val="clear" w:color="auto" w:fill="EEECE1" w:themeFill="background2"/>
          </w:tcPr>
          <w:p w:rsidR="00E87E0E" w:rsidRPr="002B28DA" w:rsidRDefault="00E87E0E" w:rsidP="00E87E0E">
            <w:pPr>
              <w:pStyle w:val="Tabletext"/>
            </w:pPr>
            <w:r w:rsidRPr="002B28DA">
              <w:t>Rehabilitation - Brain Dysfunction, FIM motor 24-55</w:t>
            </w:r>
          </w:p>
        </w:tc>
        <w:tc>
          <w:tcPr>
            <w:tcW w:w="1233" w:type="dxa"/>
            <w:shd w:val="clear" w:color="auto" w:fill="EEECE1" w:themeFill="background2"/>
            <w:noWrap/>
            <w:vAlign w:val="bottom"/>
          </w:tcPr>
          <w:p w:rsidR="00E87E0E" w:rsidRPr="008743B0" w:rsidRDefault="00E87E0E" w:rsidP="00001104">
            <w:pPr>
              <w:pStyle w:val="Tabletextrightalign"/>
            </w:pPr>
            <w:r>
              <w:t>1</w:t>
            </w:r>
          </w:p>
        </w:tc>
        <w:tc>
          <w:tcPr>
            <w:tcW w:w="1395" w:type="dxa"/>
            <w:shd w:val="clear" w:color="auto" w:fill="EEECE1" w:themeFill="background2"/>
            <w:noWrap/>
            <w:vAlign w:val="bottom"/>
          </w:tcPr>
          <w:p w:rsidR="00E87E0E" w:rsidRPr="008743B0" w:rsidRDefault="00E87E0E" w:rsidP="00001104">
            <w:pPr>
              <w:pStyle w:val="Tabletextrightalign"/>
            </w:pPr>
            <w:r>
              <w:t>2</w:t>
            </w:r>
          </w:p>
        </w:tc>
      </w:tr>
      <w:tr w:rsidR="00E87E0E" w:rsidRPr="008743B0" w:rsidTr="00DE4B82">
        <w:trPr>
          <w:trHeight w:val="20"/>
        </w:trPr>
        <w:tc>
          <w:tcPr>
            <w:tcW w:w="1526" w:type="dxa"/>
            <w:shd w:val="clear" w:color="auto" w:fill="EEECE1" w:themeFill="background2"/>
            <w:noWrap/>
            <w:vAlign w:val="bottom"/>
            <w:hideMark/>
          </w:tcPr>
          <w:p w:rsidR="00E87E0E" w:rsidRPr="008743B0" w:rsidRDefault="00E87E0E" w:rsidP="00E87E0E">
            <w:pPr>
              <w:pStyle w:val="Tabletext"/>
            </w:pPr>
            <w:r w:rsidRPr="008743B0">
              <w:t>3225</w:t>
            </w:r>
          </w:p>
        </w:tc>
        <w:tc>
          <w:tcPr>
            <w:tcW w:w="5438" w:type="dxa"/>
            <w:shd w:val="clear" w:color="auto" w:fill="EEECE1" w:themeFill="background2"/>
          </w:tcPr>
          <w:p w:rsidR="00E87E0E" w:rsidRPr="002B28DA" w:rsidRDefault="00E87E0E" w:rsidP="00E87E0E">
            <w:pPr>
              <w:pStyle w:val="Tabletext"/>
            </w:pPr>
            <w:r w:rsidRPr="002B28DA">
              <w:t>Amputation of limb, FIM motor 14-71</w:t>
            </w:r>
          </w:p>
        </w:tc>
        <w:tc>
          <w:tcPr>
            <w:tcW w:w="1233" w:type="dxa"/>
            <w:shd w:val="clear" w:color="auto" w:fill="EEECE1" w:themeFill="background2"/>
            <w:noWrap/>
            <w:vAlign w:val="bottom"/>
            <w:hideMark/>
          </w:tcPr>
          <w:p w:rsidR="00E87E0E" w:rsidRPr="008743B0" w:rsidRDefault="00E87E0E" w:rsidP="00001104">
            <w:pPr>
              <w:pStyle w:val="Tabletextrightalign"/>
            </w:pPr>
            <w:r>
              <w:t>1</w:t>
            </w:r>
          </w:p>
        </w:tc>
        <w:tc>
          <w:tcPr>
            <w:tcW w:w="1395" w:type="dxa"/>
            <w:shd w:val="clear" w:color="auto" w:fill="EEECE1" w:themeFill="background2"/>
            <w:noWrap/>
            <w:vAlign w:val="bottom"/>
            <w:hideMark/>
          </w:tcPr>
          <w:p w:rsidR="00E87E0E" w:rsidRPr="008743B0" w:rsidRDefault="00E87E0E" w:rsidP="00001104">
            <w:pPr>
              <w:pStyle w:val="Tabletextrightalign"/>
            </w:pPr>
            <w:r w:rsidRPr="008743B0">
              <w:t>1</w:t>
            </w:r>
          </w:p>
        </w:tc>
      </w:tr>
      <w:tr w:rsidR="00E87E0E" w:rsidRPr="008743B0" w:rsidTr="00DE4B82">
        <w:trPr>
          <w:trHeight w:val="20"/>
        </w:trPr>
        <w:tc>
          <w:tcPr>
            <w:tcW w:w="1526" w:type="dxa"/>
            <w:shd w:val="clear" w:color="auto" w:fill="EEECE1" w:themeFill="background2"/>
            <w:noWrap/>
            <w:vAlign w:val="bottom"/>
            <w:hideMark/>
          </w:tcPr>
          <w:p w:rsidR="00E87E0E" w:rsidRPr="008743B0" w:rsidRDefault="00E87E0E" w:rsidP="00E87E0E">
            <w:pPr>
              <w:pStyle w:val="Tabletext"/>
            </w:pPr>
            <w:r w:rsidRPr="008743B0">
              <w:t>3228</w:t>
            </w:r>
          </w:p>
        </w:tc>
        <w:tc>
          <w:tcPr>
            <w:tcW w:w="5438" w:type="dxa"/>
            <w:shd w:val="clear" w:color="auto" w:fill="EEECE1" w:themeFill="background2"/>
          </w:tcPr>
          <w:p w:rsidR="00E87E0E" w:rsidRPr="002B28DA" w:rsidRDefault="00E87E0E" w:rsidP="00E87E0E">
            <w:pPr>
              <w:pStyle w:val="Tabletext"/>
            </w:pPr>
            <w:r w:rsidRPr="002B28DA">
              <w:t>Orthopaedic conditions, fractures, FIM motor 48-57</w:t>
            </w:r>
          </w:p>
        </w:tc>
        <w:tc>
          <w:tcPr>
            <w:tcW w:w="1233" w:type="dxa"/>
            <w:shd w:val="clear" w:color="auto" w:fill="EEECE1" w:themeFill="background2"/>
            <w:noWrap/>
            <w:vAlign w:val="bottom"/>
            <w:hideMark/>
          </w:tcPr>
          <w:p w:rsidR="00E87E0E" w:rsidRPr="008743B0" w:rsidRDefault="00E87E0E" w:rsidP="00001104">
            <w:pPr>
              <w:pStyle w:val="Tabletextrightalign"/>
            </w:pPr>
            <w:r w:rsidRPr="008743B0">
              <w:t>1</w:t>
            </w:r>
          </w:p>
        </w:tc>
        <w:tc>
          <w:tcPr>
            <w:tcW w:w="1395" w:type="dxa"/>
            <w:shd w:val="clear" w:color="auto" w:fill="EEECE1" w:themeFill="background2"/>
            <w:noWrap/>
            <w:vAlign w:val="bottom"/>
            <w:hideMark/>
          </w:tcPr>
          <w:p w:rsidR="00E87E0E" w:rsidRPr="008743B0" w:rsidRDefault="00E87E0E" w:rsidP="00001104">
            <w:pPr>
              <w:pStyle w:val="Tabletextrightalign"/>
            </w:pPr>
            <w:r w:rsidRPr="008743B0">
              <w:t>1</w:t>
            </w:r>
          </w:p>
        </w:tc>
      </w:tr>
      <w:tr w:rsidR="00E87E0E" w:rsidRPr="008743B0" w:rsidTr="00DE4B82">
        <w:trPr>
          <w:trHeight w:val="20"/>
        </w:trPr>
        <w:tc>
          <w:tcPr>
            <w:tcW w:w="1526" w:type="dxa"/>
            <w:shd w:val="clear" w:color="auto" w:fill="EEECE1" w:themeFill="background2"/>
            <w:noWrap/>
            <w:vAlign w:val="bottom"/>
            <w:hideMark/>
          </w:tcPr>
          <w:p w:rsidR="00E87E0E" w:rsidRPr="008743B0" w:rsidRDefault="00E87E0E" w:rsidP="00E87E0E">
            <w:pPr>
              <w:pStyle w:val="Tabletext"/>
            </w:pPr>
            <w:r w:rsidRPr="008743B0">
              <w:t>3229</w:t>
            </w:r>
          </w:p>
        </w:tc>
        <w:tc>
          <w:tcPr>
            <w:tcW w:w="5438" w:type="dxa"/>
            <w:shd w:val="clear" w:color="auto" w:fill="EEECE1" w:themeFill="background2"/>
          </w:tcPr>
          <w:p w:rsidR="00E87E0E" w:rsidRPr="002B28DA" w:rsidRDefault="00E87E0E" w:rsidP="00E87E0E">
            <w:pPr>
              <w:pStyle w:val="Tabletext"/>
            </w:pPr>
            <w:r w:rsidRPr="002B28DA">
              <w:t>Orthopaedic conditions, fractures, FIM motor 14-47, FIM cognition 19-35</w:t>
            </w:r>
          </w:p>
        </w:tc>
        <w:tc>
          <w:tcPr>
            <w:tcW w:w="1233" w:type="dxa"/>
            <w:shd w:val="clear" w:color="auto" w:fill="EEECE1" w:themeFill="background2"/>
            <w:noWrap/>
            <w:vAlign w:val="bottom"/>
            <w:hideMark/>
          </w:tcPr>
          <w:p w:rsidR="00E87E0E" w:rsidRPr="008743B0" w:rsidRDefault="00E87E0E" w:rsidP="00001104">
            <w:pPr>
              <w:pStyle w:val="Tabletextrightalign"/>
            </w:pPr>
            <w:r w:rsidRPr="008743B0">
              <w:t>3</w:t>
            </w:r>
          </w:p>
        </w:tc>
        <w:tc>
          <w:tcPr>
            <w:tcW w:w="1395" w:type="dxa"/>
            <w:shd w:val="clear" w:color="auto" w:fill="EEECE1" w:themeFill="background2"/>
            <w:noWrap/>
            <w:vAlign w:val="bottom"/>
            <w:hideMark/>
          </w:tcPr>
          <w:p w:rsidR="00E87E0E" w:rsidRPr="008743B0" w:rsidRDefault="00E87E0E" w:rsidP="00001104">
            <w:pPr>
              <w:pStyle w:val="Tabletextrightalign"/>
            </w:pPr>
            <w:r w:rsidRPr="008743B0">
              <w:t>10</w:t>
            </w:r>
          </w:p>
        </w:tc>
      </w:tr>
      <w:tr w:rsidR="00E87E0E" w:rsidRPr="008743B0" w:rsidTr="00DE4B82">
        <w:trPr>
          <w:trHeight w:val="20"/>
        </w:trPr>
        <w:tc>
          <w:tcPr>
            <w:tcW w:w="1526" w:type="dxa"/>
            <w:shd w:val="clear" w:color="auto" w:fill="EEECE1" w:themeFill="background2"/>
            <w:noWrap/>
            <w:vAlign w:val="bottom"/>
            <w:hideMark/>
          </w:tcPr>
          <w:p w:rsidR="00E87E0E" w:rsidRPr="008743B0" w:rsidRDefault="00E87E0E" w:rsidP="00E87E0E">
            <w:pPr>
              <w:pStyle w:val="Tabletext"/>
            </w:pPr>
            <w:r w:rsidRPr="008743B0">
              <w:t>3239</w:t>
            </w:r>
          </w:p>
        </w:tc>
        <w:tc>
          <w:tcPr>
            <w:tcW w:w="5438" w:type="dxa"/>
            <w:shd w:val="clear" w:color="auto" w:fill="EEECE1" w:themeFill="background2"/>
          </w:tcPr>
          <w:p w:rsidR="00E87E0E" w:rsidRPr="002B28DA" w:rsidRDefault="00E87E0E" w:rsidP="00E87E0E">
            <w:pPr>
              <w:pStyle w:val="Tabletext"/>
            </w:pPr>
            <w:r w:rsidRPr="002B28DA">
              <w:t>Major Multiple Trauma, FIM total 74-100 or Burns</w:t>
            </w:r>
          </w:p>
        </w:tc>
        <w:tc>
          <w:tcPr>
            <w:tcW w:w="1233" w:type="dxa"/>
            <w:shd w:val="clear" w:color="auto" w:fill="EEECE1" w:themeFill="background2"/>
            <w:noWrap/>
            <w:vAlign w:val="bottom"/>
            <w:hideMark/>
          </w:tcPr>
          <w:p w:rsidR="00E87E0E" w:rsidRPr="008743B0" w:rsidRDefault="00E87E0E" w:rsidP="00001104">
            <w:pPr>
              <w:pStyle w:val="Tabletextrightalign"/>
            </w:pPr>
            <w:r w:rsidRPr="008743B0">
              <w:t>1</w:t>
            </w:r>
          </w:p>
        </w:tc>
        <w:tc>
          <w:tcPr>
            <w:tcW w:w="1395" w:type="dxa"/>
            <w:shd w:val="clear" w:color="auto" w:fill="EEECE1" w:themeFill="background2"/>
            <w:noWrap/>
            <w:vAlign w:val="bottom"/>
            <w:hideMark/>
          </w:tcPr>
          <w:p w:rsidR="00E87E0E" w:rsidRPr="008743B0" w:rsidRDefault="00E87E0E" w:rsidP="00001104">
            <w:pPr>
              <w:pStyle w:val="Tabletextrightalign"/>
            </w:pPr>
            <w:r w:rsidRPr="008743B0">
              <w:t>1</w:t>
            </w:r>
          </w:p>
        </w:tc>
      </w:tr>
      <w:tr w:rsidR="00E87E0E" w:rsidRPr="008743B0" w:rsidTr="00DE4B82">
        <w:trPr>
          <w:trHeight w:val="20"/>
        </w:trPr>
        <w:tc>
          <w:tcPr>
            <w:tcW w:w="1526" w:type="dxa"/>
            <w:shd w:val="clear" w:color="auto" w:fill="EEECE1" w:themeFill="background2"/>
            <w:noWrap/>
            <w:vAlign w:val="bottom"/>
            <w:hideMark/>
          </w:tcPr>
          <w:p w:rsidR="00E87E0E" w:rsidRPr="008743B0" w:rsidRDefault="00E87E0E" w:rsidP="00E87E0E">
            <w:pPr>
              <w:pStyle w:val="Tabletext"/>
            </w:pPr>
            <w:r w:rsidRPr="008743B0">
              <w:t>3302</w:t>
            </w:r>
          </w:p>
        </w:tc>
        <w:tc>
          <w:tcPr>
            <w:tcW w:w="5438" w:type="dxa"/>
            <w:shd w:val="clear" w:color="auto" w:fill="EEECE1" w:themeFill="background2"/>
          </w:tcPr>
          <w:p w:rsidR="00E87E0E" w:rsidRPr="002B28DA" w:rsidRDefault="00E87E0E" w:rsidP="00E87E0E">
            <w:pPr>
              <w:pStyle w:val="Tabletext"/>
            </w:pPr>
            <w:proofErr w:type="spellStart"/>
            <w:r w:rsidRPr="002B28DA">
              <w:t>HoNOS</w:t>
            </w:r>
            <w:proofErr w:type="spellEnd"/>
            <w:r w:rsidRPr="002B28DA">
              <w:t xml:space="preserve"> 65+ Overactive behaviour 3,4</w:t>
            </w:r>
          </w:p>
        </w:tc>
        <w:tc>
          <w:tcPr>
            <w:tcW w:w="1233" w:type="dxa"/>
            <w:shd w:val="clear" w:color="auto" w:fill="EEECE1" w:themeFill="background2"/>
            <w:noWrap/>
            <w:vAlign w:val="bottom"/>
            <w:hideMark/>
          </w:tcPr>
          <w:p w:rsidR="00E87E0E" w:rsidRPr="008743B0" w:rsidRDefault="00E87E0E" w:rsidP="00001104">
            <w:pPr>
              <w:pStyle w:val="Tabletextrightalign"/>
            </w:pPr>
            <w:r w:rsidRPr="008743B0">
              <w:t>1</w:t>
            </w:r>
          </w:p>
        </w:tc>
        <w:tc>
          <w:tcPr>
            <w:tcW w:w="1395" w:type="dxa"/>
            <w:shd w:val="clear" w:color="auto" w:fill="EEECE1" w:themeFill="background2"/>
            <w:noWrap/>
            <w:vAlign w:val="bottom"/>
            <w:hideMark/>
          </w:tcPr>
          <w:p w:rsidR="00E87E0E" w:rsidRPr="008743B0" w:rsidRDefault="00E87E0E" w:rsidP="00001104">
            <w:pPr>
              <w:pStyle w:val="Tabletextrightalign"/>
            </w:pPr>
            <w:r w:rsidRPr="008743B0">
              <w:t>1</w:t>
            </w:r>
          </w:p>
        </w:tc>
      </w:tr>
      <w:tr w:rsidR="00E87E0E" w:rsidRPr="008743B0" w:rsidTr="00DE4B82">
        <w:trPr>
          <w:trHeight w:val="20"/>
        </w:trPr>
        <w:tc>
          <w:tcPr>
            <w:tcW w:w="1526" w:type="dxa"/>
            <w:shd w:val="clear" w:color="auto" w:fill="EEECE1" w:themeFill="background2"/>
            <w:noWrap/>
            <w:vAlign w:val="bottom"/>
            <w:hideMark/>
          </w:tcPr>
          <w:p w:rsidR="00E87E0E" w:rsidRPr="008743B0" w:rsidRDefault="00E87E0E" w:rsidP="00E87E0E">
            <w:pPr>
              <w:pStyle w:val="Tabletext"/>
            </w:pPr>
            <w:r w:rsidRPr="008743B0">
              <w:t>3304</w:t>
            </w:r>
          </w:p>
        </w:tc>
        <w:tc>
          <w:tcPr>
            <w:tcW w:w="5438" w:type="dxa"/>
            <w:shd w:val="clear" w:color="auto" w:fill="EEECE1" w:themeFill="background2"/>
          </w:tcPr>
          <w:p w:rsidR="00E87E0E" w:rsidRPr="002B28DA" w:rsidRDefault="00E87E0E" w:rsidP="00E87E0E">
            <w:pPr>
              <w:pStyle w:val="Tabletext"/>
            </w:pPr>
            <w:proofErr w:type="spellStart"/>
            <w:r w:rsidRPr="002B28DA">
              <w:t>HoNOS</w:t>
            </w:r>
            <w:proofErr w:type="spellEnd"/>
            <w:r w:rsidRPr="002B28DA">
              <w:t xml:space="preserve"> 65+ Overactive behaviour 1,2 </w:t>
            </w:r>
            <w:proofErr w:type="spellStart"/>
            <w:r w:rsidRPr="002B28DA">
              <w:t>HoNOS</w:t>
            </w:r>
            <w:proofErr w:type="spellEnd"/>
            <w:r w:rsidRPr="002B28DA">
              <w:t xml:space="preserve"> 65+ ADL 0-3</w:t>
            </w:r>
          </w:p>
        </w:tc>
        <w:tc>
          <w:tcPr>
            <w:tcW w:w="1233" w:type="dxa"/>
            <w:shd w:val="clear" w:color="auto" w:fill="EEECE1" w:themeFill="background2"/>
            <w:noWrap/>
            <w:vAlign w:val="bottom"/>
            <w:hideMark/>
          </w:tcPr>
          <w:p w:rsidR="00E87E0E" w:rsidRPr="008743B0" w:rsidRDefault="00E87E0E" w:rsidP="00001104">
            <w:pPr>
              <w:pStyle w:val="Tabletextrightalign"/>
            </w:pPr>
            <w:r w:rsidRPr="008743B0">
              <w:t>1</w:t>
            </w:r>
          </w:p>
        </w:tc>
        <w:tc>
          <w:tcPr>
            <w:tcW w:w="1395" w:type="dxa"/>
            <w:shd w:val="clear" w:color="auto" w:fill="EEECE1" w:themeFill="background2"/>
            <w:noWrap/>
            <w:vAlign w:val="bottom"/>
            <w:hideMark/>
          </w:tcPr>
          <w:p w:rsidR="00E87E0E" w:rsidRPr="008743B0" w:rsidRDefault="00E87E0E" w:rsidP="00001104">
            <w:pPr>
              <w:pStyle w:val="Tabletextrightalign"/>
            </w:pPr>
            <w:r w:rsidRPr="008743B0">
              <w:t>1</w:t>
            </w:r>
          </w:p>
        </w:tc>
      </w:tr>
      <w:tr w:rsidR="00E87E0E" w:rsidRPr="008743B0" w:rsidTr="00DE4B82">
        <w:trPr>
          <w:trHeight w:val="20"/>
        </w:trPr>
        <w:tc>
          <w:tcPr>
            <w:tcW w:w="1526" w:type="dxa"/>
            <w:shd w:val="clear" w:color="auto" w:fill="EEECE1" w:themeFill="background2"/>
            <w:noWrap/>
            <w:vAlign w:val="bottom"/>
            <w:hideMark/>
          </w:tcPr>
          <w:p w:rsidR="00E87E0E" w:rsidRPr="008743B0" w:rsidRDefault="00E87E0E" w:rsidP="00E87E0E">
            <w:pPr>
              <w:pStyle w:val="Tabletext"/>
            </w:pPr>
            <w:r w:rsidRPr="008743B0">
              <w:t>3306</w:t>
            </w:r>
          </w:p>
        </w:tc>
        <w:tc>
          <w:tcPr>
            <w:tcW w:w="5438" w:type="dxa"/>
            <w:shd w:val="clear" w:color="auto" w:fill="EEECE1" w:themeFill="background2"/>
          </w:tcPr>
          <w:p w:rsidR="00E87E0E" w:rsidRPr="002B28DA" w:rsidRDefault="00E87E0E" w:rsidP="00E87E0E">
            <w:pPr>
              <w:pStyle w:val="Tabletext"/>
            </w:pPr>
            <w:proofErr w:type="spellStart"/>
            <w:r w:rsidRPr="002B28DA">
              <w:t>HoNOS</w:t>
            </w:r>
            <w:proofErr w:type="spellEnd"/>
            <w:r w:rsidRPr="002B28DA">
              <w:t xml:space="preserve"> 65+ Overactive behaviour 0 </w:t>
            </w:r>
            <w:proofErr w:type="spellStart"/>
            <w:r w:rsidRPr="002B28DA">
              <w:t>HoNOS</w:t>
            </w:r>
            <w:proofErr w:type="spellEnd"/>
            <w:r w:rsidRPr="002B28DA">
              <w:t xml:space="preserve"> 65+ total&lt;=17</w:t>
            </w:r>
          </w:p>
        </w:tc>
        <w:tc>
          <w:tcPr>
            <w:tcW w:w="1233" w:type="dxa"/>
            <w:shd w:val="clear" w:color="auto" w:fill="EEECE1" w:themeFill="background2"/>
            <w:noWrap/>
            <w:vAlign w:val="bottom"/>
            <w:hideMark/>
          </w:tcPr>
          <w:p w:rsidR="00E87E0E" w:rsidRPr="008743B0" w:rsidRDefault="00E87E0E" w:rsidP="00001104">
            <w:pPr>
              <w:pStyle w:val="Tabletextrightalign"/>
            </w:pPr>
            <w:r w:rsidRPr="008743B0">
              <w:t>1</w:t>
            </w:r>
          </w:p>
        </w:tc>
        <w:tc>
          <w:tcPr>
            <w:tcW w:w="1395" w:type="dxa"/>
            <w:shd w:val="clear" w:color="auto" w:fill="EEECE1" w:themeFill="background2"/>
            <w:noWrap/>
            <w:vAlign w:val="bottom"/>
            <w:hideMark/>
          </w:tcPr>
          <w:p w:rsidR="00E87E0E" w:rsidRPr="008743B0" w:rsidRDefault="00E87E0E" w:rsidP="00001104">
            <w:pPr>
              <w:pStyle w:val="Tabletextrightalign"/>
            </w:pPr>
            <w:r w:rsidRPr="008743B0">
              <w:t>1</w:t>
            </w:r>
          </w:p>
        </w:tc>
      </w:tr>
      <w:tr w:rsidR="00E87E0E" w:rsidRPr="008743B0" w:rsidTr="00DE4B82">
        <w:trPr>
          <w:trHeight w:val="20"/>
        </w:trPr>
        <w:tc>
          <w:tcPr>
            <w:tcW w:w="1526" w:type="dxa"/>
            <w:shd w:val="clear" w:color="auto" w:fill="EEECE1" w:themeFill="background2"/>
            <w:noWrap/>
            <w:vAlign w:val="bottom"/>
            <w:hideMark/>
          </w:tcPr>
          <w:p w:rsidR="00E87E0E" w:rsidRPr="008743B0" w:rsidRDefault="00E87E0E" w:rsidP="00E87E0E">
            <w:pPr>
              <w:pStyle w:val="Tabletext"/>
            </w:pPr>
            <w:r w:rsidRPr="008743B0">
              <w:t>3307</w:t>
            </w:r>
          </w:p>
        </w:tc>
        <w:tc>
          <w:tcPr>
            <w:tcW w:w="5438" w:type="dxa"/>
            <w:shd w:val="clear" w:color="auto" w:fill="EEECE1" w:themeFill="background2"/>
          </w:tcPr>
          <w:p w:rsidR="00E87E0E" w:rsidRPr="00793CED" w:rsidRDefault="00E87E0E" w:rsidP="00E87E0E">
            <w:pPr>
              <w:pStyle w:val="Tabletext"/>
            </w:pPr>
            <w:r w:rsidRPr="00793CED">
              <w:t>Long term care</w:t>
            </w:r>
          </w:p>
        </w:tc>
        <w:tc>
          <w:tcPr>
            <w:tcW w:w="1233" w:type="dxa"/>
            <w:shd w:val="clear" w:color="auto" w:fill="EEECE1" w:themeFill="background2"/>
            <w:noWrap/>
            <w:vAlign w:val="bottom"/>
            <w:hideMark/>
          </w:tcPr>
          <w:p w:rsidR="00E87E0E" w:rsidRPr="008743B0" w:rsidRDefault="00E87E0E" w:rsidP="00001104">
            <w:pPr>
              <w:pStyle w:val="Tabletextrightalign"/>
            </w:pPr>
            <w:r w:rsidRPr="008743B0">
              <w:t>1</w:t>
            </w:r>
          </w:p>
        </w:tc>
        <w:tc>
          <w:tcPr>
            <w:tcW w:w="1395" w:type="dxa"/>
            <w:shd w:val="clear" w:color="auto" w:fill="EEECE1" w:themeFill="background2"/>
            <w:noWrap/>
            <w:vAlign w:val="bottom"/>
            <w:hideMark/>
          </w:tcPr>
          <w:p w:rsidR="00E87E0E" w:rsidRPr="008743B0" w:rsidRDefault="00E87E0E" w:rsidP="00001104">
            <w:pPr>
              <w:pStyle w:val="Tabletextrightalign"/>
            </w:pPr>
            <w:r w:rsidRPr="008743B0">
              <w:t>1</w:t>
            </w:r>
          </w:p>
        </w:tc>
      </w:tr>
      <w:tr w:rsidR="00E87E0E" w:rsidRPr="008743B0" w:rsidTr="00DE4B82">
        <w:trPr>
          <w:trHeight w:val="20"/>
        </w:trPr>
        <w:tc>
          <w:tcPr>
            <w:tcW w:w="1526" w:type="dxa"/>
            <w:shd w:val="clear" w:color="auto" w:fill="auto"/>
            <w:noWrap/>
            <w:vAlign w:val="bottom"/>
            <w:hideMark/>
          </w:tcPr>
          <w:p w:rsidR="00E87E0E" w:rsidRPr="008743B0" w:rsidRDefault="00E87E0E" w:rsidP="00E87E0E">
            <w:pPr>
              <w:pStyle w:val="Tabletext"/>
            </w:pPr>
            <w:r w:rsidRPr="008743B0">
              <w:t>3504</w:t>
            </w:r>
          </w:p>
        </w:tc>
        <w:tc>
          <w:tcPr>
            <w:tcW w:w="5438" w:type="dxa"/>
          </w:tcPr>
          <w:p w:rsidR="00E87E0E" w:rsidRPr="002B28DA" w:rsidRDefault="00E87E0E" w:rsidP="00E87E0E">
            <w:pPr>
              <w:pStyle w:val="Tabletext"/>
              <w:rPr>
                <w:szCs w:val="18"/>
              </w:rPr>
            </w:pPr>
            <w:r w:rsidRPr="002B28DA">
              <w:rPr>
                <w:szCs w:val="18"/>
              </w:rPr>
              <w:t>Nursing Home Type, RUG-ADL 11-18</w:t>
            </w:r>
          </w:p>
        </w:tc>
        <w:tc>
          <w:tcPr>
            <w:tcW w:w="1233" w:type="dxa"/>
            <w:shd w:val="clear" w:color="auto" w:fill="auto"/>
            <w:noWrap/>
            <w:vAlign w:val="bottom"/>
            <w:hideMark/>
          </w:tcPr>
          <w:p w:rsidR="00E87E0E" w:rsidRPr="008743B0" w:rsidRDefault="00E87E0E" w:rsidP="00001104">
            <w:pPr>
              <w:pStyle w:val="Tabletextrightalign"/>
            </w:pPr>
            <w:r>
              <w:t>4</w:t>
            </w:r>
          </w:p>
        </w:tc>
        <w:tc>
          <w:tcPr>
            <w:tcW w:w="1395" w:type="dxa"/>
            <w:shd w:val="clear" w:color="auto" w:fill="auto"/>
            <w:noWrap/>
            <w:vAlign w:val="bottom"/>
            <w:hideMark/>
          </w:tcPr>
          <w:p w:rsidR="00E87E0E" w:rsidRPr="008743B0" w:rsidRDefault="00E87E0E" w:rsidP="00001104">
            <w:pPr>
              <w:pStyle w:val="Tabletextrightalign"/>
            </w:pPr>
            <w:r>
              <w:t>33</w:t>
            </w:r>
          </w:p>
        </w:tc>
      </w:tr>
      <w:tr w:rsidR="00E87E0E" w:rsidRPr="008743B0" w:rsidTr="00DE4B82">
        <w:trPr>
          <w:trHeight w:val="20"/>
        </w:trPr>
        <w:tc>
          <w:tcPr>
            <w:tcW w:w="1526" w:type="dxa"/>
            <w:shd w:val="clear" w:color="auto" w:fill="auto"/>
            <w:noWrap/>
            <w:vAlign w:val="bottom"/>
            <w:hideMark/>
          </w:tcPr>
          <w:p w:rsidR="00E87E0E" w:rsidRPr="008743B0" w:rsidRDefault="00E87E0E" w:rsidP="00E87E0E">
            <w:pPr>
              <w:pStyle w:val="Tabletext"/>
            </w:pPr>
            <w:r w:rsidRPr="008743B0">
              <w:t>3505</w:t>
            </w:r>
          </w:p>
        </w:tc>
        <w:tc>
          <w:tcPr>
            <w:tcW w:w="5438" w:type="dxa"/>
          </w:tcPr>
          <w:p w:rsidR="00E87E0E" w:rsidRPr="002B28DA" w:rsidRDefault="00E87E0E" w:rsidP="00E87E0E">
            <w:pPr>
              <w:pStyle w:val="Tabletext"/>
            </w:pPr>
            <w:r w:rsidRPr="002B28DA">
              <w:t>Nursing Home Type, RUG-ADL 4-10</w:t>
            </w:r>
          </w:p>
        </w:tc>
        <w:tc>
          <w:tcPr>
            <w:tcW w:w="1233" w:type="dxa"/>
            <w:shd w:val="clear" w:color="auto" w:fill="auto"/>
            <w:noWrap/>
            <w:vAlign w:val="bottom"/>
            <w:hideMark/>
          </w:tcPr>
          <w:p w:rsidR="00E87E0E" w:rsidRPr="008743B0" w:rsidRDefault="00E87E0E" w:rsidP="00001104">
            <w:pPr>
              <w:pStyle w:val="Tabletextrightalign"/>
            </w:pPr>
            <w:r w:rsidRPr="008743B0">
              <w:t>1</w:t>
            </w:r>
          </w:p>
        </w:tc>
        <w:tc>
          <w:tcPr>
            <w:tcW w:w="1395" w:type="dxa"/>
            <w:shd w:val="clear" w:color="auto" w:fill="auto"/>
            <w:noWrap/>
            <w:vAlign w:val="bottom"/>
            <w:hideMark/>
          </w:tcPr>
          <w:p w:rsidR="00E87E0E" w:rsidRPr="008743B0" w:rsidRDefault="00E87E0E" w:rsidP="00001104">
            <w:pPr>
              <w:pStyle w:val="Tabletextrightalign"/>
            </w:pPr>
            <w:r w:rsidRPr="008743B0">
              <w:t>3</w:t>
            </w:r>
          </w:p>
        </w:tc>
      </w:tr>
      <w:tr w:rsidR="00E87E0E" w:rsidRPr="008743B0" w:rsidTr="00DE4B82">
        <w:trPr>
          <w:trHeight w:val="20"/>
        </w:trPr>
        <w:tc>
          <w:tcPr>
            <w:tcW w:w="1526" w:type="dxa"/>
            <w:shd w:val="clear" w:color="auto" w:fill="auto"/>
            <w:noWrap/>
            <w:vAlign w:val="bottom"/>
            <w:hideMark/>
          </w:tcPr>
          <w:p w:rsidR="00E87E0E" w:rsidRPr="008743B0" w:rsidRDefault="00E87E0E" w:rsidP="00E87E0E">
            <w:pPr>
              <w:pStyle w:val="Tabletext"/>
            </w:pPr>
            <w:r w:rsidRPr="008743B0">
              <w:t>3508</w:t>
            </w:r>
          </w:p>
        </w:tc>
        <w:tc>
          <w:tcPr>
            <w:tcW w:w="5438" w:type="dxa"/>
          </w:tcPr>
          <w:p w:rsidR="00E87E0E" w:rsidRPr="002B28DA" w:rsidRDefault="00E87E0E" w:rsidP="00E87E0E">
            <w:pPr>
              <w:pStyle w:val="Tabletext"/>
            </w:pPr>
            <w:r w:rsidRPr="002B28DA">
              <w:t>Other maintenance, RUG-ADL 4-13</w:t>
            </w:r>
          </w:p>
        </w:tc>
        <w:tc>
          <w:tcPr>
            <w:tcW w:w="1233" w:type="dxa"/>
            <w:shd w:val="clear" w:color="auto" w:fill="auto"/>
            <w:noWrap/>
            <w:vAlign w:val="bottom"/>
            <w:hideMark/>
          </w:tcPr>
          <w:p w:rsidR="00E87E0E" w:rsidRPr="008743B0" w:rsidRDefault="00E87E0E" w:rsidP="00001104">
            <w:pPr>
              <w:pStyle w:val="Tabletextrightalign"/>
            </w:pPr>
            <w:r w:rsidRPr="008743B0">
              <w:t>4</w:t>
            </w:r>
          </w:p>
        </w:tc>
        <w:tc>
          <w:tcPr>
            <w:tcW w:w="1395" w:type="dxa"/>
            <w:shd w:val="clear" w:color="auto" w:fill="auto"/>
            <w:noWrap/>
            <w:vAlign w:val="bottom"/>
            <w:hideMark/>
          </w:tcPr>
          <w:p w:rsidR="00E87E0E" w:rsidRPr="008743B0" w:rsidRDefault="00E87E0E" w:rsidP="00001104">
            <w:pPr>
              <w:pStyle w:val="Tabletextrightalign"/>
            </w:pPr>
            <w:r w:rsidRPr="008743B0">
              <w:t>14</w:t>
            </w:r>
          </w:p>
        </w:tc>
      </w:tr>
      <w:tr w:rsidR="00E87E0E" w:rsidRPr="00E87E0E" w:rsidTr="00DE4B82">
        <w:trPr>
          <w:trHeight w:val="20"/>
        </w:trPr>
        <w:tc>
          <w:tcPr>
            <w:tcW w:w="1526" w:type="dxa"/>
            <w:shd w:val="clear" w:color="auto" w:fill="808080" w:themeFill="background1" w:themeFillShade="80"/>
            <w:noWrap/>
            <w:vAlign w:val="bottom"/>
            <w:hideMark/>
          </w:tcPr>
          <w:p w:rsidR="00E87E0E" w:rsidRPr="00E87E0E" w:rsidRDefault="00E87E0E" w:rsidP="002B28DA">
            <w:pPr>
              <w:pStyle w:val="Tabletext"/>
              <w:rPr>
                <w:color w:val="FFFFFF" w:themeColor="background1"/>
              </w:rPr>
            </w:pPr>
            <w:r w:rsidRPr="00E87E0E">
              <w:rPr>
                <w:color w:val="FFFFFF" w:themeColor="background1"/>
              </w:rPr>
              <w:t>No</w:t>
            </w:r>
            <w:r w:rsidR="002B28DA">
              <w:rPr>
                <w:color w:val="FFFFFF" w:themeColor="background1"/>
              </w:rPr>
              <w:t xml:space="preserve"> </w:t>
            </w:r>
            <w:r w:rsidR="007250D8">
              <w:rPr>
                <w:color w:val="FFFFFF" w:themeColor="background1"/>
              </w:rPr>
              <w:t>AN-SNAP</w:t>
            </w:r>
            <w:r w:rsidRPr="00E87E0E">
              <w:rPr>
                <w:color w:val="FFFFFF" w:themeColor="background1"/>
              </w:rPr>
              <w:t xml:space="preserve"> class assigned or reported</w:t>
            </w:r>
          </w:p>
        </w:tc>
        <w:tc>
          <w:tcPr>
            <w:tcW w:w="5438" w:type="dxa"/>
            <w:shd w:val="clear" w:color="auto" w:fill="808080" w:themeFill="background1" w:themeFillShade="80"/>
          </w:tcPr>
          <w:p w:rsidR="00E87E0E" w:rsidRPr="00E87E0E" w:rsidRDefault="00E87E0E" w:rsidP="00E87E0E">
            <w:pPr>
              <w:pStyle w:val="Tabletext"/>
              <w:rPr>
                <w:color w:val="FFFFFF" w:themeColor="background1"/>
              </w:rPr>
            </w:pPr>
          </w:p>
        </w:tc>
        <w:tc>
          <w:tcPr>
            <w:tcW w:w="1233" w:type="dxa"/>
            <w:shd w:val="clear" w:color="auto" w:fill="808080" w:themeFill="background1" w:themeFillShade="80"/>
            <w:noWrap/>
            <w:vAlign w:val="bottom"/>
            <w:hideMark/>
          </w:tcPr>
          <w:p w:rsidR="00E87E0E" w:rsidRPr="00E87E0E" w:rsidRDefault="00E87E0E" w:rsidP="00DE4B82">
            <w:pPr>
              <w:pStyle w:val="Tabletextrightalign"/>
              <w:rPr>
                <w:color w:val="FFFFFF" w:themeColor="background1"/>
              </w:rPr>
            </w:pPr>
            <w:r w:rsidRPr="00E87E0E">
              <w:rPr>
                <w:color w:val="FFFFFF" w:themeColor="background1"/>
              </w:rPr>
              <w:t>1</w:t>
            </w:r>
            <w:r w:rsidR="00DE4B82">
              <w:rPr>
                <w:color w:val="FFFFFF" w:themeColor="background1"/>
              </w:rPr>
              <w:t>0</w:t>
            </w:r>
            <w:r w:rsidRPr="00E87E0E">
              <w:rPr>
                <w:color w:val="FFFFFF" w:themeColor="background1"/>
              </w:rPr>
              <w:t>5</w:t>
            </w:r>
          </w:p>
        </w:tc>
        <w:tc>
          <w:tcPr>
            <w:tcW w:w="1395" w:type="dxa"/>
            <w:shd w:val="clear" w:color="auto" w:fill="808080" w:themeFill="background1" w:themeFillShade="80"/>
            <w:noWrap/>
            <w:vAlign w:val="bottom"/>
            <w:hideMark/>
          </w:tcPr>
          <w:p w:rsidR="00E87E0E" w:rsidRPr="00E87E0E" w:rsidRDefault="00E87E0E" w:rsidP="00001104">
            <w:pPr>
              <w:pStyle w:val="Tabletextrightalign"/>
              <w:rPr>
                <w:color w:val="FFFFFF" w:themeColor="background1"/>
              </w:rPr>
            </w:pPr>
            <w:r w:rsidRPr="00E87E0E">
              <w:rPr>
                <w:color w:val="FFFFFF" w:themeColor="background1"/>
              </w:rPr>
              <w:t>1</w:t>
            </w:r>
            <w:r w:rsidR="00DE4B82">
              <w:rPr>
                <w:color w:val="FFFFFF" w:themeColor="background1"/>
              </w:rPr>
              <w:t>,</w:t>
            </w:r>
            <w:r w:rsidRPr="00E87E0E">
              <w:rPr>
                <w:color w:val="FFFFFF" w:themeColor="background1"/>
              </w:rPr>
              <w:t>425</w:t>
            </w:r>
          </w:p>
        </w:tc>
      </w:tr>
      <w:tr w:rsidR="00DE4B82" w:rsidRPr="00E87E0E" w:rsidTr="00DE4B82">
        <w:trPr>
          <w:trHeight w:val="20"/>
        </w:trPr>
        <w:tc>
          <w:tcPr>
            <w:tcW w:w="1526" w:type="dxa"/>
            <w:shd w:val="clear" w:color="auto" w:fill="808080" w:themeFill="background1" w:themeFillShade="80"/>
            <w:noWrap/>
            <w:vAlign w:val="bottom"/>
          </w:tcPr>
          <w:p w:rsidR="00DE4B82" w:rsidRPr="00E87E0E" w:rsidRDefault="00DE4B82" w:rsidP="00DE4B82">
            <w:pPr>
              <w:pStyle w:val="Tabletext"/>
              <w:jc w:val="both"/>
              <w:rPr>
                <w:color w:val="FFFFFF" w:themeColor="background1"/>
              </w:rPr>
            </w:pPr>
            <w:r>
              <w:rPr>
                <w:color w:val="FFFFFF" w:themeColor="background1"/>
              </w:rPr>
              <w:t>AN-SNAP reported</w:t>
            </w:r>
          </w:p>
        </w:tc>
        <w:tc>
          <w:tcPr>
            <w:tcW w:w="5438" w:type="dxa"/>
            <w:shd w:val="clear" w:color="auto" w:fill="808080" w:themeFill="background1" w:themeFillShade="80"/>
          </w:tcPr>
          <w:p w:rsidR="00DE4B82" w:rsidRPr="00E87E0E" w:rsidRDefault="00DE4B82" w:rsidP="00E87E0E">
            <w:pPr>
              <w:pStyle w:val="Tabletext"/>
              <w:rPr>
                <w:color w:val="FFFFFF" w:themeColor="background1"/>
              </w:rPr>
            </w:pPr>
          </w:p>
        </w:tc>
        <w:tc>
          <w:tcPr>
            <w:tcW w:w="1233" w:type="dxa"/>
            <w:shd w:val="clear" w:color="auto" w:fill="808080" w:themeFill="background1" w:themeFillShade="80"/>
            <w:noWrap/>
            <w:vAlign w:val="bottom"/>
          </w:tcPr>
          <w:p w:rsidR="00DE4B82" w:rsidRPr="00E87E0E" w:rsidRDefault="00DE4B82" w:rsidP="00001104">
            <w:pPr>
              <w:pStyle w:val="Tabletextrightalign"/>
              <w:rPr>
                <w:color w:val="FFFFFF" w:themeColor="background1"/>
              </w:rPr>
            </w:pPr>
            <w:r>
              <w:rPr>
                <w:color w:val="FFFFFF" w:themeColor="background1"/>
              </w:rPr>
              <w:t>38</w:t>
            </w:r>
          </w:p>
        </w:tc>
        <w:tc>
          <w:tcPr>
            <w:tcW w:w="1395" w:type="dxa"/>
            <w:shd w:val="clear" w:color="auto" w:fill="808080" w:themeFill="background1" w:themeFillShade="80"/>
            <w:noWrap/>
            <w:vAlign w:val="bottom"/>
          </w:tcPr>
          <w:p w:rsidR="00DE4B82" w:rsidRPr="00E87E0E" w:rsidRDefault="00DE4B82" w:rsidP="00001104">
            <w:pPr>
              <w:pStyle w:val="Tabletextrightalign"/>
              <w:rPr>
                <w:color w:val="FFFFFF" w:themeColor="background1"/>
              </w:rPr>
            </w:pPr>
            <w:r>
              <w:rPr>
                <w:color w:val="FFFFFF" w:themeColor="background1"/>
              </w:rPr>
              <w:t>159</w:t>
            </w:r>
          </w:p>
        </w:tc>
      </w:tr>
      <w:tr w:rsidR="00E87E0E" w:rsidRPr="00E87E0E" w:rsidTr="00DE4B82">
        <w:trPr>
          <w:trHeight w:val="20"/>
        </w:trPr>
        <w:tc>
          <w:tcPr>
            <w:tcW w:w="1526" w:type="dxa"/>
            <w:shd w:val="clear" w:color="auto" w:fill="808080" w:themeFill="background1" w:themeFillShade="80"/>
            <w:noWrap/>
            <w:vAlign w:val="bottom"/>
            <w:hideMark/>
          </w:tcPr>
          <w:p w:rsidR="00E87E0E" w:rsidRPr="00E87E0E" w:rsidRDefault="00E87E0E" w:rsidP="00DE4B82">
            <w:pPr>
              <w:pStyle w:val="Tabletext"/>
              <w:jc w:val="both"/>
              <w:rPr>
                <w:b/>
                <w:color w:val="FFFFFF" w:themeColor="background1"/>
              </w:rPr>
            </w:pPr>
            <w:r w:rsidRPr="00E87E0E">
              <w:rPr>
                <w:b/>
                <w:color w:val="FFFFFF" w:themeColor="background1"/>
              </w:rPr>
              <w:t>Total</w:t>
            </w:r>
          </w:p>
        </w:tc>
        <w:tc>
          <w:tcPr>
            <w:tcW w:w="5438" w:type="dxa"/>
            <w:shd w:val="clear" w:color="auto" w:fill="808080" w:themeFill="background1" w:themeFillShade="80"/>
          </w:tcPr>
          <w:p w:rsidR="00E87E0E" w:rsidRPr="00E87E0E" w:rsidRDefault="00E87E0E" w:rsidP="00E87E0E">
            <w:pPr>
              <w:pStyle w:val="Tabletext"/>
              <w:rPr>
                <w:b/>
                <w:color w:val="FFFFFF" w:themeColor="background1"/>
              </w:rPr>
            </w:pPr>
          </w:p>
        </w:tc>
        <w:tc>
          <w:tcPr>
            <w:tcW w:w="1233" w:type="dxa"/>
            <w:shd w:val="clear" w:color="auto" w:fill="808080" w:themeFill="background1" w:themeFillShade="80"/>
            <w:noWrap/>
            <w:vAlign w:val="bottom"/>
            <w:hideMark/>
          </w:tcPr>
          <w:p w:rsidR="00E87E0E" w:rsidRPr="00E87E0E" w:rsidRDefault="00E87E0E" w:rsidP="00001104">
            <w:pPr>
              <w:pStyle w:val="Tabletextrightalign"/>
              <w:rPr>
                <w:b/>
                <w:color w:val="FFFFFF" w:themeColor="background1"/>
              </w:rPr>
            </w:pPr>
            <w:r w:rsidRPr="00E87E0E">
              <w:rPr>
                <w:b/>
                <w:color w:val="FFFFFF" w:themeColor="background1"/>
              </w:rPr>
              <w:t>143</w:t>
            </w:r>
          </w:p>
        </w:tc>
        <w:tc>
          <w:tcPr>
            <w:tcW w:w="1395" w:type="dxa"/>
            <w:shd w:val="clear" w:color="auto" w:fill="808080" w:themeFill="background1" w:themeFillShade="80"/>
            <w:noWrap/>
            <w:vAlign w:val="bottom"/>
            <w:hideMark/>
          </w:tcPr>
          <w:p w:rsidR="00E87E0E" w:rsidRPr="00E87E0E" w:rsidRDefault="00E87E0E" w:rsidP="00001104">
            <w:pPr>
              <w:pStyle w:val="Tabletextrightalign"/>
              <w:rPr>
                <w:b/>
                <w:color w:val="FFFFFF" w:themeColor="background1"/>
              </w:rPr>
            </w:pPr>
            <w:r w:rsidRPr="00E87E0E">
              <w:rPr>
                <w:b/>
                <w:color w:val="FFFFFF" w:themeColor="background1"/>
              </w:rPr>
              <w:t>1</w:t>
            </w:r>
            <w:r w:rsidR="00DE4B82">
              <w:rPr>
                <w:b/>
                <w:color w:val="FFFFFF" w:themeColor="background1"/>
              </w:rPr>
              <w:t>,</w:t>
            </w:r>
            <w:r w:rsidRPr="00E87E0E">
              <w:rPr>
                <w:b/>
                <w:color w:val="FFFFFF" w:themeColor="background1"/>
              </w:rPr>
              <w:t>584</w:t>
            </w:r>
          </w:p>
        </w:tc>
      </w:tr>
    </w:tbl>
    <w:p w:rsidR="00A86486" w:rsidRPr="00A86486" w:rsidRDefault="00A86486" w:rsidP="00A86486">
      <w:pPr>
        <w:rPr>
          <w:sz w:val="16"/>
          <w:szCs w:val="16"/>
        </w:rPr>
      </w:pPr>
      <w:r>
        <w:t>*</w:t>
      </w:r>
      <w:r w:rsidRPr="00A86486">
        <w:rPr>
          <w:sz w:val="16"/>
          <w:szCs w:val="16"/>
        </w:rPr>
        <w:t>Records in grey</w:t>
      </w:r>
      <w:r>
        <w:rPr>
          <w:sz w:val="16"/>
          <w:szCs w:val="16"/>
        </w:rPr>
        <w:t xml:space="preserve"> represent records with provided AN-SNAP classifications not representing this subacute care type</w:t>
      </w:r>
    </w:p>
    <w:p w:rsidR="000D6149" w:rsidRDefault="000D6149" w:rsidP="000D6149">
      <w:r>
        <w:t xml:space="preserve">A total of 10 patients within the maintenance care type class reported multiple </w:t>
      </w:r>
      <w:r w:rsidR="007250D8">
        <w:t>AN-SNAP</w:t>
      </w:r>
      <w:r>
        <w:t xml:space="preserve"> classes during the study period.</w:t>
      </w:r>
    </w:p>
    <w:p w:rsidR="000D6149" w:rsidRDefault="000D6149" w:rsidP="00E87E0E">
      <w:pPr>
        <w:pStyle w:val="Heading4"/>
      </w:pPr>
      <w:r>
        <w:t xml:space="preserve">AN-SNAP class assignment for records with no designated Care Type </w:t>
      </w:r>
    </w:p>
    <w:p w:rsidR="000D6149" w:rsidRDefault="007250D8" w:rsidP="000D6149">
      <w:r>
        <w:t>AN-SNAP</w:t>
      </w:r>
      <w:r w:rsidR="000D6149">
        <w:t xml:space="preserve"> classes were provided for a total of 44</w:t>
      </w:r>
      <w:r w:rsidR="00DE4B82">
        <w:t>6</w:t>
      </w:r>
      <w:r w:rsidR="000D6149">
        <w:t xml:space="preserve"> individual patients where no care type class was specified.</w:t>
      </w:r>
      <w:r w:rsidR="00AE0B59">
        <w:t xml:space="preserve"> </w:t>
      </w:r>
      <w:r w:rsidR="000D6149">
        <w:t>The distribution is depicted in Table 1.12.</w:t>
      </w:r>
    </w:p>
    <w:p w:rsidR="000D6149" w:rsidRDefault="000D6149" w:rsidP="00E87E0E">
      <w:pPr>
        <w:pStyle w:val="Caption"/>
      </w:pPr>
      <w:r>
        <w:t xml:space="preserve">Table </w:t>
      </w:r>
      <w:proofErr w:type="gramStart"/>
      <w:r>
        <w:t>1.12 :</w:t>
      </w:r>
      <w:proofErr w:type="gramEnd"/>
      <w:r>
        <w:t xml:space="preserve"> </w:t>
      </w:r>
      <w:r w:rsidR="00E87E0E">
        <w:t xml:space="preserve">Table </w:t>
      </w:r>
      <w:r w:rsidR="009F0669">
        <w:fldChar w:fldCharType="begin"/>
      </w:r>
      <w:r w:rsidR="009F0669">
        <w:instrText xml:space="preserve"> STYLEREF 1 \s </w:instrText>
      </w:r>
      <w:r w:rsidR="009F0669">
        <w:fldChar w:fldCharType="separate"/>
      </w:r>
      <w:r w:rsidR="00B558A4">
        <w:rPr>
          <w:noProof/>
        </w:rPr>
        <w:t>1</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12</w:t>
      </w:r>
      <w:r w:rsidR="009F0669">
        <w:rPr>
          <w:noProof/>
        </w:rPr>
        <w:fldChar w:fldCharType="end"/>
      </w:r>
      <w:r w:rsidR="00E87E0E">
        <w:t xml:space="preserve"> </w:t>
      </w:r>
      <w:r w:rsidR="00E87E0E" w:rsidRPr="004A7E07">
        <w:t>SNAP Classes covered by database – No Care Type Specified</w:t>
      </w:r>
    </w:p>
    <w:tbl>
      <w:tblPr>
        <w:tblW w:w="9497"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ook w:val="04A0" w:firstRow="1" w:lastRow="0" w:firstColumn="1" w:lastColumn="0" w:noHBand="0" w:noVBand="1"/>
        <w:tblDescription w:val="Table identifying the SNAP classes within the database from patients idetified with no care type"/>
      </w:tblPr>
      <w:tblGrid>
        <w:gridCol w:w="1518"/>
        <w:gridCol w:w="5520"/>
        <w:gridCol w:w="1296"/>
        <w:gridCol w:w="1163"/>
      </w:tblGrid>
      <w:tr w:rsidR="00E87E0E" w:rsidRPr="00970D6E" w:rsidTr="00206952">
        <w:trPr>
          <w:cantSplit/>
          <w:trHeight w:val="300"/>
          <w:tblHeader/>
        </w:trPr>
        <w:tc>
          <w:tcPr>
            <w:tcW w:w="1518" w:type="dxa"/>
            <w:shd w:val="clear" w:color="auto" w:fill="BFBFBF" w:themeFill="background1" w:themeFillShade="BF"/>
            <w:noWrap/>
            <w:vAlign w:val="bottom"/>
            <w:hideMark/>
          </w:tcPr>
          <w:p w:rsidR="00E87E0E" w:rsidRPr="00970D6E" w:rsidRDefault="00E87E0E" w:rsidP="00E87E0E">
            <w:pPr>
              <w:pStyle w:val="Tablehead"/>
            </w:pPr>
            <w:r w:rsidRPr="00E24F76">
              <w:t xml:space="preserve">SNAP Classes </w:t>
            </w:r>
            <w:r>
              <w:t>where no care</w:t>
            </w:r>
            <w:r w:rsidR="00AE0B59">
              <w:t xml:space="preserve"> </w:t>
            </w:r>
            <w:r>
              <w:t>type identified</w:t>
            </w:r>
          </w:p>
        </w:tc>
        <w:tc>
          <w:tcPr>
            <w:tcW w:w="5520" w:type="dxa"/>
            <w:shd w:val="clear" w:color="auto" w:fill="BFBFBF" w:themeFill="background1" w:themeFillShade="BF"/>
            <w:vAlign w:val="center"/>
          </w:tcPr>
          <w:p w:rsidR="00E87E0E" w:rsidRPr="00E24F76" w:rsidRDefault="00E87E0E" w:rsidP="00E87E0E">
            <w:pPr>
              <w:pStyle w:val="Tablehead"/>
            </w:pPr>
            <w:r>
              <w:t>AN-SNAP description</w:t>
            </w:r>
          </w:p>
        </w:tc>
        <w:tc>
          <w:tcPr>
            <w:tcW w:w="1296" w:type="dxa"/>
            <w:shd w:val="clear" w:color="auto" w:fill="BFBFBF" w:themeFill="background1" w:themeFillShade="BF"/>
            <w:noWrap/>
            <w:vAlign w:val="bottom"/>
            <w:hideMark/>
          </w:tcPr>
          <w:p w:rsidR="00E87E0E" w:rsidRPr="00970D6E" w:rsidRDefault="00E87E0E" w:rsidP="00E87E0E">
            <w:pPr>
              <w:pStyle w:val="Tablehead"/>
            </w:pPr>
            <w:r w:rsidRPr="00E24F76">
              <w:t>Total Number of Unique Patients</w:t>
            </w:r>
          </w:p>
        </w:tc>
        <w:tc>
          <w:tcPr>
            <w:tcW w:w="1163" w:type="dxa"/>
            <w:shd w:val="clear" w:color="auto" w:fill="BFBFBF" w:themeFill="background1" w:themeFillShade="BF"/>
            <w:noWrap/>
            <w:vAlign w:val="bottom"/>
            <w:hideMark/>
          </w:tcPr>
          <w:p w:rsidR="00E87E0E" w:rsidRPr="00970D6E" w:rsidRDefault="00E87E0E" w:rsidP="00E87E0E">
            <w:pPr>
              <w:pStyle w:val="Tablehead"/>
            </w:pPr>
            <w:r w:rsidRPr="00E24F76">
              <w:t xml:space="preserve">Total </w:t>
            </w:r>
            <w:r w:rsidR="007250D8">
              <w:t>Bed-days</w:t>
            </w:r>
          </w:p>
        </w:tc>
      </w:tr>
      <w:tr w:rsidR="00E87E0E" w:rsidRPr="00970D6E" w:rsidTr="00206952">
        <w:trPr>
          <w:cantSplit/>
          <w:trHeight w:val="20"/>
        </w:trPr>
        <w:tc>
          <w:tcPr>
            <w:tcW w:w="1518" w:type="dxa"/>
            <w:shd w:val="clear" w:color="auto" w:fill="auto"/>
            <w:noWrap/>
            <w:vAlign w:val="bottom"/>
          </w:tcPr>
          <w:p w:rsidR="00E87E0E" w:rsidRPr="00970D6E" w:rsidRDefault="00E87E0E" w:rsidP="00E87E0E">
            <w:pPr>
              <w:pStyle w:val="Tabletext"/>
            </w:pPr>
            <w:r>
              <w:t>104</w:t>
            </w:r>
          </w:p>
        </w:tc>
        <w:tc>
          <w:tcPr>
            <w:tcW w:w="5520" w:type="dxa"/>
          </w:tcPr>
          <w:p w:rsidR="00E87E0E" w:rsidRPr="002B28DA" w:rsidRDefault="00E87E0E" w:rsidP="00E87E0E">
            <w:pPr>
              <w:pStyle w:val="Tabletext"/>
            </w:pPr>
            <w:r w:rsidRPr="002B28DA">
              <w:t>Stable phase, RUG-ADL 18</w:t>
            </w:r>
          </w:p>
        </w:tc>
        <w:tc>
          <w:tcPr>
            <w:tcW w:w="1296" w:type="dxa"/>
            <w:shd w:val="clear" w:color="auto" w:fill="auto"/>
            <w:noWrap/>
            <w:vAlign w:val="bottom"/>
          </w:tcPr>
          <w:p w:rsidR="00E87E0E" w:rsidRPr="00970D6E" w:rsidRDefault="00E87E0E" w:rsidP="00001104">
            <w:pPr>
              <w:pStyle w:val="Tabletextrightalign"/>
            </w:pPr>
            <w:r>
              <w:t>1</w:t>
            </w:r>
          </w:p>
        </w:tc>
        <w:tc>
          <w:tcPr>
            <w:tcW w:w="1163" w:type="dxa"/>
            <w:shd w:val="clear" w:color="auto" w:fill="auto"/>
            <w:noWrap/>
            <w:vAlign w:val="bottom"/>
          </w:tcPr>
          <w:p w:rsidR="00E87E0E" w:rsidRPr="00970D6E" w:rsidRDefault="00E87E0E" w:rsidP="00001104">
            <w:pPr>
              <w:pStyle w:val="Tabletextrightalign"/>
            </w:pPr>
            <w:r>
              <w:t>3</w:t>
            </w:r>
          </w:p>
        </w:tc>
      </w:tr>
      <w:tr w:rsidR="00E87E0E" w:rsidRPr="00970D6E" w:rsidTr="00206952">
        <w:trPr>
          <w:cantSplit/>
          <w:trHeight w:val="20"/>
        </w:trPr>
        <w:tc>
          <w:tcPr>
            <w:tcW w:w="1518" w:type="dxa"/>
            <w:shd w:val="clear" w:color="auto" w:fill="auto"/>
            <w:noWrap/>
            <w:vAlign w:val="bottom"/>
          </w:tcPr>
          <w:p w:rsidR="00E87E0E" w:rsidRPr="00970D6E" w:rsidRDefault="00E87E0E" w:rsidP="00E87E0E">
            <w:pPr>
              <w:pStyle w:val="Tabletext"/>
            </w:pPr>
            <w:r>
              <w:t>110</w:t>
            </w:r>
          </w:p>
        </w:tc>
        <w:tc>
          <w:tcPr>
            <w:tcW w:w="5520" w:type="dxa"/>
          </w:tcPr>
          <w:p w:rsidR="00E87E0E" w:rsidRPr="002B28DA" w:rsidRDefault="00E87E0E" w:rsidP="00E87E0E">
            <w:pPr>
              <w:pStyle w:val="Tabletext"/>
            </w:pPr>
            <w:r w:rsidRPr="002B28DA">
              <w:t>Terminal phase, RUG-ADL 4-16</w:t>
            </w:r>
          </w:p>
        </w:tc>
        <w:tc>
          <w:tcPr>
            <w:tcW w:w="1296" w:type="dxa"/>
            <w:shd w:val="clear" w:color="auto" w:fill="auto"/>
            <w:noWrap/>
            <w:vAlign w:val="bottom"/>
          </w:tcPr>
          <w:p w:rsidR="00E87E0E" w:rsidRPr="00970D6E" w:rsidRDefault="00E87E0E" w:rsidP="00001104">
            <w:pPr>
              <w:pStyle w:val="Tabletextrightalign"/>
            </w:pPr>
            <w:r>
              <w:t>1</w:t>
            </w:r>
          </w:p>
        </w:tc>
        <w:tc>
          <w:tcPr>
            <w:tcW w:w="1163" w:type="dxa"/>
            <w:shd w:val="clear" w:color="auto" w:fill="auto"/>
            <w:noWrap/>
            <w:vAlign w:val="bottom"/>
          </w:tcPr>
          <w:p w:rsidR="00E87E0E" w:rsidRPr="00970D6E" w:rsidRDefault="00E87E0E" w:rsidP="00001104">
            <w:pPr>
              <w:pStyle w:val="Tabletextrightalign"/>
            </w:pPr>
            <w:r>
              <w:t>2</w:t>
            </w:r>
          </w:p>
        </w:tc>
      </w:tr>
      <w:tr w:rsidR="00E87E0E" w:rsidRPr="00970D6E" w:rsidTr="00206952">
        <w:trPr>
          <w:cantSplit/>
          <w:trHeight w:val="20"/>
        </w:trPr>
        <w:tc>
          <w:tcPr>
            <w:tcW w:w="1518" w:type="dxa"/>
            <w:shd w:val="clear" w:color="auto" w:fill="auto"/>
            <w:noWrap/>
            <w:vAlign w:val="bottom"/>
          </w:tcPr>
          <w:p w:rsidR="00E87E0E" w:rsidRPr="00970D6E" w:rsidRDefault="00E87E0E" w:rsidP="00E87E0E">
            <w:pPr>
              <w:pStyle w:val="Tabletext"/>
            </w:pPr>
            <w:r>
              <w:t>204</w:t>
            </w:r>
          </w:p>
        </w:tc>
        <w:tc>
          <w:tcPr>
            <w:tcW w:w="5520" w:type="dxa"/>
          </w:tcPr>
          <w:p w:rsidR="00E87E0E" w:rsidRPr="002B28DA" w:rsidRDefault="00E87E0E" w:rsidP="00E87E0E">
            <w:pPr>
              <w:pStyle w:val="Tabletext"/>
            </w:pPr>
            <w:r w:rsidRPr="002B28DA">
              <w:t>Rehab -Stroke ,Mot 63-91,Cog 20-35</w:t>
            </w:r>
          </w:p>
        </w:tc>
        <w:tc>
          <w:tcPr>
            <w:tcW w:w="1296" w:type="dxa"/>
            <w:shd w:val="clear" w:color="auto" w:fill="auto"/>
            <w:noWrap/>
            <w:vAlign w:val="bottom"/>
          </w:tcPr>
          <w:p w:rsidR="00E87E0E" w:rsidRPr="00970D6E" w:rsidRDefault="00E87E0E" w:rsidP="00001104">
            <w:pPr>
              <w:pStyle w:val="Tabletextrightalign"/>
            </w:pPr>
            <w:r>
              <w:t>1</w:t>
            </w:r>
          </w:p>
        </w:tc>
        <w:tc>
          <w:tcPr>
            <w:tcW w:w="1163" w:type="dxa"/>
            <w:shd w:val="clear" w:color="auto" w:fill="auto"/>
            <w:noWrap/>
            <w:vAlign w:val="bottom"/>
          </w:tcPr>
          <w:p w:rsidR="00E87E0E" w:rsidRPr="00970D6E" w:rsidRDefault="00E87E0E" w:rsidP="00001104">
            <w:pPr>
              <w:pStyle w:val="Tabletextrightalign"/>
            </w:pPr>
            <w:r>
              <w:t>4</w:t>
            </w:r>
          </w:p>
        </w:tc>
      </w:tr>
      <w:tr w:rsidR="00E87E0E" w:rsidRPr="00970D6E" w:rsidTr="00206952">
        <w:trPr>
          <w:cantSplit/>
          <w:trHeight w:val="20"/>
        </w:trPr>
        <w:tc>
          <w:tcPr>
            <w:tcW w:w="1518" w:type="dxa"/>
            <w:shd w:val="clear" w:color="auto" w:fill="auto"/>
            <w:noWrap/>
            <w:vAlign w:val="bottom"/>
          </w:tcPr>
          <w:p w:rsidR="00E87E0E" w:rsidRPr="00970D6E" w:rsidRDefault="00E87E0E" w:rsidP="00E87E0E">
            <w:pPr>
              <w:pStyle w:val="Tabletext"/>
            </w:pPr>
            <w:r>
              <w:t>1208</w:t>
            </w:r>
          </w:p>
        </w:tc>
        <w:tc>
          <w:tcPr>
            <w:tcW w:w="5520" w:type="dxa"/>
          </w:tcPr>
          <w:p w:rsidR="00E87E0E" w:rsidRPr="002B28DA" w:rsidRDefault="00E87E0E" w:rsidP="00E87E0E">
            <w:pPr>
              <w:pStyle w:val="Tabletext"/>
            </w:pPr>
            <w:r w:rsidRPr="002B28DA">
              <w:t>Stroke, FIM motor 14-46, age&gt;=75</w:t>
            </w:r>
          </w:p>
        </w:tc>
        <w:tc>
          <w:tcPr>
            <w:tcW w:w="1296" w:type="dxa"/>
            <w:shd w:val="clear" w:color="auto" w:fill="auto"/>
            <w:noWrap/>
            <w:vAlign w:val="bottom"/>
          </w:tcPr>
          <w:p w:rsidR="00E87E0E" w:rsidRPr="00970D6E" w:rsidRDefault="00E87E0E" w:rsidP="00001104">
            <w:pPr>
              <w:pStyle w:val="Tabletextrightalign"/>
            </w:pPr>
            <w:r>
              <w:t>1</w:t>
            </w:r>
          </w:p>
        </w:tc>
        <w:tc>
          <w:tcPr>
            <w:tcW w:w="1163" w:type="dxa"/>
            <w:shd w:val="clear" w:color="auto" w:fill="auto"/>
            <w:noWrap/>
            <w:vAlign w:val="bottom"/>
          </w:tcPr>
          <w:p w:rsidR="00E87E0E" w:rsidRPr="00970D6E" w:rsidRDefault="00E87E0E" w:rsidP="00001104">
            <w:pPr>
              <w:pStyle w:val="Tabletextrightalign"/>
            </w:pPr>
            <w:r>
              <w:t>1</w:t>
            </w:r>
          </w:p>
        </w:tc>
      </w:tr>
      <w:tr w:rsidR="00E87E0E" w:rsidRPr="00970D6E" w:rsidTr="00206952">
        <w:trPr>
          <w:cantSplit/>
          <w:trHeight w:val="20"/>
        </w:trPr>
        <w:tc>
          <w:tcPr>
            <w:tcW w:w="1518" w:type="dxa"/>
            <w:shd w:val="clear" w:color="auto" w:fill="auto"/>
            <w:noWrap/>
            <w:vAlign w:val="bottom"/>
          </w:tcPr>
          <w:p w:rsidR="00E87E0E" w:rsidRPr="00970D6E" w:rsidRDefault="00E87E0E" w:rsidP="00E87E0E">
            <w:pPr>
              <w:pStyle w:val="Tabletext"/>
            </w:pPr>
            <w:r>
              <w:t>231</w:t>
            </w:r>
          </w:p>
        </w:tc>
        <w:tc>
          <w:tcPr>
            <w:tcW w:w="5520" w:type="dxa"/>
          </w:tcPr>
          <w:p w:rsidR="00E87E0E" w:rsidRPr="002B28DA" w:rsidRDefault="00E87E0E" w:rsidP="00E87E0E">
            <w:pPr>
              <w:pStyle w:val="Tabletext"/>
            </w:pPr>
            <w:r w:rsidRPr="002B28DA">
              <w:t>Orthopaedic conditions, replacement, FIM motor 72-91</w:t>
            </w:r>
          </w:p>
        </w:tc>
        <w:tc>
          <w:tcPr>
            <w:tcW w:w="1296" w:type="dxa"/>
            <w:shd w:val="clear" w:color="auto" w:fill="auto"/>
            <w:noWrap/>
            <w:vAlign w:val="bottom"/>
          </w:tcPr>
          <w:p w:rsidR="00E87E0E" w:rsidRPr="00970D6E" w:rsidRDefault="00E87E0E" w:rsidP="00001104">
            <w:pPr>
              <w:pStyle w:val="Tabletextrightalign"/>
            </w:pPr>
            <w:r>
              <w:t>3</w:t>
            </w:r>
          </w:p>
        </w:tc>
        <w:tc>
          <w:tcPr>
            <w:tcW w:w="1163" w:type="dxa"/>
            <w:shd w:val="clear" w:color="auto" w:fill="auto"/>
            <w:noWrap/>
            <w:vAlign w:val="bottom"/>
          </w:tcPr>
          <w:p w:rsidR="00E87E0E" w:rsidRPr="00970D6E" w:rsidRDefault="00E87E0E" w:rsidP="00001104">
            <w:pPr>
              <w:pStyle w:val="Tabletextrightalign"/>
            </w:pPr>
            <w:r>
              <w:t>3</w:t>
            </w:r>
          </w:p>
        </w:tc>
      </w:tr>
      <w:tr w:rsidR="00E87E0E" w:rsidRPr="00970D6E" w:rsidTr="00206952">
        <w:trPr>
          <w:cantSplit/>
          <w:trHeight w:val="20"/>
        </w:trPr>
        <w:tc>
          <w:tcPr>
            <w:tcW w:w="1518" w:type="dxa"/>
            <w:shd w:val="clear" w:color="auto" w:fill="auto"/>
            <w:noWrap/>
            <w:vAlign w:val="bottom"/>
          </w:tcPr>
          <w:p w:rsidR="00E87E0E" w:rsidRPr="00970D6E" w:rsidRDefault="00E87E0E" w:rsidP="00E87E0E">
            <w:pPr>
              <w:pStyle w:val="Tabletext"/>
            </w:pPr>
            <w:r>
              <w:t>232</w:t>
            </w:r>
          </w:p>
        </w:tc>
        <w:tc>
          <w:tcPr>
            <w:tcW w:w="5520" w:type="dxa"/>
          </w:tcPr>
          <w:p w:rsidR="00E87E0E" w:rsidRPr="002B28DA" w:rsidRDefault="00E87E0E" w:rsidP="00E87E0E">
            <w:pPr>
              <w:pStyle w:val="Tabletext"/>
            </w:pPr>
            <w:r w:rsidRPr="002B28DA">
              <w:t>Orthopaedic conditions, replacement, FIM motor 49-71</w:t>
            </w:r>
          </w:p>
        </w:tc>
        <w:tc>
          <w:tcPr>
            <w:tcW w:w="1296" w:type="dxa"/>
            <w:shd w:val="clear" w:color="auto" w:fill="auto"/>
            <w:noWrap/>
            <w:vAlign w:val="bottom"/>
          </w:tcPr>
          <w:p w:rsidR="00E87E0E" w:rsidRPr="00970D6E" w:rsidRDefault="00E87E0E" w:rsidP="00001104">
            <w:pPr>
              <w:pStyle w:val="Tabletextrightalign"/>
            </w:pPr>
            <w:r>
              <w:t>1</w:t>
            </w:r>
          </w:p>
        </w:tc>
        <w:tc>
          <w:tcPr>
            <w:tcW w:w="1163" w:type="dxa"/>
            <w:shd w:val="clear" w:color="auto" w:fill="auto"/>
            <w:noWrap/>
            <w:vAlign w:val="bottom"/>
          </w:tcPr>
          <w:p w:rsidR="00E87E0E" w:rsidRPr="00970D6E" w:rsidRDefault="00E87E0E" w:rsidP="00001104">
            <w:pPr>
              <w:pStyle w:val="Tabletextrightalign"/>
            </w:pPr>
            <w:r>
              <w:t>2</w:t>
            </w:r>
          </w:p>
        </w:tc>
      </w:tr>
      <w:tr w:rsidR="00E87E0E" w:rsidRPr="00970D6E" w:rsidTr="00206952">
        <w:trPr>
          <w:cantSplit/>
          <w:trHeight w:val="20"/>
        </w:trPr>
        <w:tc>
          <w:tcPr>
            <w:tcW w:w="1518" w:type="dxa"/>
            <w:shd w:val="clear" w:color="auto" w:fill="auto"/>
            <w:noWrap/>
            <w:vAlign w:val="bottom"/>
          </w:tcPr>
          <w:p w:rsidR="00E87E0E" w:rsidRPr="00970D6E" w:rsidRDefault="00E87E0E" w:rsidP="00E87E0E">
            <w:pPr>
              <w:pStyle w:val="Tabletext"/>
            </w:pPr>
            <w:r>
              <w:t>251</w:t>
            </w:r>
          </w:p>
        </w:tc>
        <w:tc>
          <w:tcPr>
            <w:tcW w:w="5520" w:type="dxa"/>
          </w:tcPr>
          <w:p w:rsidR="00E87E0E" w:rsidRPr="002B28DA" w:rsidRDefault="00E87E0E" w:rsidP="00E87E0E">
            <w:pPr>
              <w:pStyle w:val="Tabletext"/>
            </w:pPr>
            <w:r w:rsidRPr="002B28DA">
              <w:t>Brain, Major Multiple Trauma &amp; Pulmonary</w:t>
            </w:r>
          </w:p>
        </w:tc>
        <w:tc>
          <w:tcPr>
            <w:tcW w:w="1296" w:type="dxa"/>
            <w:shd w:val="clear" w:color="auto" w:fill="auto"/>
            <w:noWrap/>
            <w:vAlign w:val="bottom"/>
          </w:tcPr>
          <w:p w:rsidR="00E87E0E" w:rsidRPr="00970D6E" w:rsidRDefault="00E87E0E" w:rsidP="00001104">
            <w:pPr>
              <w:pStyle w:val="Tabletextrightalign"/>
            </w:pPr>
            <w:r>
              <w:t>1</w:t>
            </w:r>
          </w:p>
        </w:tc>
        <w:tc>
          <w:tcPr>
            <w:tcW w:w="1163" w:type="dxa"/>
            <w:shd w:val="clear" w:color="auto" w:fill="auto"/>
            <w:noWrap/>
            <w:vAlign w:val="bottom"/>
          </w:tcPr>
          <w:p w:rsidR="00E87E0E" w:rsidRPr="00970D6E" w:rsidRDefault="00E87E0E" w:rsidP="00001104">
            <w:pPr>
              <w:pStyle w:val="Tabletextrightalign"/>
            </w:pPr>
            <w:r>
              <w:t>1</w:t>
            </w:r>
          </w:p>
        </w:tc>
      </w:tr>
      <w:tr w:rsidR="00E87E0E" w:rsidRPr="00970D6E" w:rsidTr="00206952">
        <w:trPr>
          <w:cantSplit/>
          <w:trHeight w:val="20"/>
        </w:trPr>
        <w:tc>
          <w:tcPr>
            <w:tcW w:w="1518" w:type="dxa"/>
            <w:shd w:val="clear" w:color="auto" w:fill="auto"/>
            <w:noWrap/>
            <w:vAlign w:val="bottom"/>
          </w:tcPr>
          <w:p w:rsidR="00E87E0E" w:rsidRPr="00970D6E" w:rsidRDefault="00E87E0E" w:rsidP="00E87E0E">
            <w:pPr>
              <w:pStyle w:val="Tabletext"/>
            </w:pPr>
            <w:r>
              <w:t>253</w:t>
            </w:r>
          </w:p>
        </w:tc>
        <w:tc>
          <w:tcPr>
            <w:tcW w:w="5520" w:type="dxa"/>
          </w:tcPr>
          <w:p w:rsidR="00E87E0E" w:rsidRPr="002B28DA" w:rsidRDefault="00E87E0E" w:rsidP="00E87E0E">
            <w:pPr>
              <w:pStyle w:val="Tabletext"/>
            </w:pPr>
            <w:r w:rsidRPr="002B28DA">
              <w:t>All other impairments</w:t>
            </w:r>
          </w:p>
        </w:tc>
        <w:tc>
          <w:tcPr>
            <w:tcW w:w="1296" w:type="dxa"/>
            <w:shd w:val="clear" w:color="auto" w:fill="auto"/>
            <w:noWrap/>
            <w:vAlign w:val="bottom"/>
          </w:tcPr>
          <w:p w:rsidR="00E87E0E" w:rsidRPr="00970D6E" w:rsidRDefault="00E87E0E" w:rsidP="00001104">
            <w:pPr>
              <w:pStyle w:val="Tabletextrightalign"/>
            </w:pPr>
            <w:r>
              <w:t>3</w:t>
            </w:r>
          </w:p>
        </w:tc>
        <w:tc>
          <w:tcPr>
            <w:tcW w:w="1163" w:type="dxa"/>
            <w:shd w:val="clear" w:color="auto" w:fill="auto"/>
            <w:noWrap/>
            <w:vAlign w:val="bottom"/>
          </w:tcPr>
          <w:p w:rsidR="00E87E0E" w:rsidRPr="00970D6E" w:rsidRDefault="00E87E0E" w:rsidP="00001104">
            <w:pPr>
              <w:pStyle w:val="Tabletextrightalign"/>
            </w:pPr>
            <w:r>
              <w:t>3</w:t>
            </w:r>
          </w:p>
        </w:tc>
      </w:tr>
      <w:tr w:rsidR="00E87E0E" w:rsidRPr="00970D6E" w:rsidTr="00206952">
        <w:trPr>
          <w:cantSplit/>
          <w:trHeight w:val="20"/>
        </w:trPr>
        <w:tc>
          <w:tcPr>
            <w:tcW w:w="1518" w:type="dxa"/>
            <w:shd w:val="clear" w:color="auto" w:fill="auto"/>
            <w:noWrap/>
            <w:vAlign w:val="bottom"/>
          </w:tcPr>
          <w:p w:rsidR="00E87E0E" w:rsidRPr="00970D6E" w:rsidRDefault="00E87E0E" w:rsidP="00E87E0E">
            <w:pPr>
              <w:pStyle w:val="Tabletext"/>
            </w:pPr>
            <w:r>
              <w:t>299</w:t>
            </w:r>
          </w:p>
        </w:tc>
        <w:tc>
          <w:tcPr>
            <w:tcW w:w="5520" w:type="dxa"/>
          </w:tcPr>
          <w:p w:rsidR="00E87E0E" w:rsidRPr="002B28DA" w:rsidRDefault="00E87E0E" w:rsidP="00E87E0E">
            <w:pPr>
              <w:pStyle w:val="Tabletext"/>
            </w:pPr>
            <w:r w:rsidRPr="002B28DA">
              <w:t xml:space="preserve">All other subacute care </w:t>
            </w:r>
            <w:proofErr w:type="spellStart"/>
            <w:r w:rsidRPr="002B28DA">
              <w:t>ungroupable</w:t>
            </w:r>
            <w:proofErr w:type="spellEnd"/>
          </w:p>
        </w:tc>
        <w:tc>
          <w:tcPr>
            <w:tcW w:w="1296" w:type="dxa"/>
            <w:shd w:val="clear" w:color="auto" w:fill="auto"/>
            <w:noWrap/>
            <w:vAlign w:val="bottom"/>
          </w:tcPr>
          <w:p w:rsidR="00E87E0E" w:rsidRPr="00970D6E" w:rsidRDefault="00E87E0E" w:rsidP="00001104">
            <w:pPr>
              <w:pStyle w:val="Tabletextrightalign"/>
            </w:pPr>
            <w:r>
              <w:t>2</w:t>
            </w:r>
          </w:p>
        </w:tc>
        <w:tc>
          <w:tcPr>
            <w:tcW w:w="1163" w:type="dxa"/>
            <w:shd w:val="clear" w:color="auto" w:fill="auto"/>
            <w:noWrap/>
            <w:vAlign w:val="bottom"/>
          </w:tcPr>
          <w:p w:rsidR="00E87E0E" w:rsidRPr="00970D6E" w:rsidRDefault="00E87E0E" w:rsidP="00001104">
            <w:pPr>
              <w:pStyle w:val="Tabletextrightalign"/>
            </w:pPr>
            <w:r>
              <w:t>5</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404</w:t>
            </w:r>
          </w:p>
        </w:tc>
        <w:tc>
          <w:tcPr>
            <w:tcW w:w="5520" w:type="dxa"/>
          </w:tcPr>
          <w:p w:rsidR="00E87E0E" w:rsidRPr="002B28DA" w:rsidRDefault="00E87E0E" w:rsidP="00E87E0E">
            <w:pPr>
              <w:pStyle w:val="Tabletext"/>
            </w:pPr>
            <w:r w:rsidRPr="002B28DA">
              <w:t>GEM Overnight – cognition 16-35, motor 13-50</w:t>
            </w:r>
          </w:p>
        </w:tc>
        <w:tc>
          <w:tcPr>
            <w:tcW w:w="1296" w:type="dxa"/>
            <w:shd w:val="clear" w:color="auto" w:fill="auto"/>
            <w:noWrap/>
            <w:vAlign w:val="bottom"/>
          </w:tcPr>
          <w:p w:rsidR="00E87E0E" w:rsidRPr="00970D6E" w:rsidRDefault="00E87E0E" w:rsidP="00001104">
            <w:pPr>
              <w:pStyle w:val="Tabletextrightalign"/>
            </w:pPr>
            <w:r>
              <w:t>1</w:t>
            </w:r>
          </w:p>
        </w:tc>
        <w:tc>
          <w:tcPr>
            <w:tcW w:w="1163" w:type="dxa"/>
            <w:shd w:val="clear" w:color="auto" w:fill="auto"/>
            <w:noWrap/>
            <w:vAlign w:val="bottom"/>
            <w:hideMark/>
          </w:tcPr>
          <w:p w:rsidR="00E87E0E" w:rsidRPr="00970D6E" w:rsidRDefault="00E87E0E" w:rsidP="00001104">
            <w:pPr>
              <w:pStyle w:val="Tabletextrightalign"/>
            </w:pPr>
            <w:r w:rsidRPr="00970D6E">
              <w:t>1</w:t>
            </w:r>
          </w:p>
        </w:tc>
      </w:tr>
      <w:tr w:rsidR="00E87E0E" w:rsidRPr="00970D6E" w:rsidTr="00206952">
        <w:trPr>
          <w:cantSplit/>
          <w:trHeight w:val="20"/>
        </w:trPr>
        <w:tc>
          <w:tcPr>
            <w:tcW w:w="1518" w:type="dxa"/>
            <w:shd w:val="clear" w:color="auto" w:fill="auto"/>
            <w:noWrap/>
            <w:vAlign w:val="bottom"/>
          </w:tcPr>
          <w:p w:rsidR="00E87E0E" w:rsidRPr="00970D6E" w:rsidRDefault="00E87E0E" w:rsidP="00E87E0E">
            <w:pPr>
              <w:pStyle w:val="Tabletext"/>
            </w:pPr>
            <w:r>
              <w:t>499</w:t>
            </w:r>
          </w:p>
        </w:tc>
        <w:tc>
          <w:tcPr>
            <w:tcW w:w="5520" w:type="dxa"/>
          </w:tcPr>
          <w:p w:rsidR="00E87E0E" w:rsidRPr="002B28DA" w:rsidRDefault="00E87E0E" w:rsidP="00E87E0E">
            <w:pPr>
              <w:pStyle w:val="Tabletext"/>
            </w:pPr>
            <w:r w:rsidRPr="002B28DA">
              <w:t xml:space="preserve">All other subacute care </w:t>
            </w:r>
            <w:proofErr w:type="spellStart"/>
            <w:r w:rsidRPr="002B28DA">
              <w:t>ungroupable</w:t>
            </w:r>
            <w:proofErr w:type="spellEnd"/>
          </w:p>
        </w:tc>
        <w:tc>
          <w:tcPr>
            <w:tcW w:w="1296" w:type="dxa"/>
            <w:shd w:val="clear" w:color="auto" w:fill="auto"/>
            <w:noWrap/>
            <w:vAlign w:val="bottom"/>
          </w:tcPr>
          <w:p w:rsidR="00E87E0E" w:rsidRPr="00970D6E" w:rsidRDefault="00E87E0E" w:rsidP="00001104">
            <w:pPr>
              <w:pStyle w:val="Tabletextrightalign"/>
            </w:pPr>
            <w:r>
              <w:t>1</w:t>
            </w:r>
          </w:p>
        </w:tc>
        <w:tc>
          <w:tcPr>
            <w:tcW w:w="1163" w:type="dxa"/>
            <w:shd w:val="clear" w:color="auto" w:fill="auto"/>
            <w:noWrap/>
            <w:vAlign w:val="bottom"/>
          </w:tcPr>
          <w:p w:rsidR="00E87E0E" w:rsidRPr="00970D6E" w:rsidRDefault="00E87E0E" w:rsidP="00001104">
            <w:pPr>
              <w:pStyle w:val="Tabletextrightalign"/>
            </w:pPr>
            <w:r>
              <w:t>3</w:t>
            </w:r>
          </w:p>
        </w:tc>
      </w:tr>
      <w:tr w:rsidR="00E87E0E" w:rsidRPr="00970D6E" w:rsidTr="00206952">
        <w:trPr>
          <w:cantSplit/>
          <w:trHeight w:val="20"/>
        </w:trPr>
        <w:tc>
          <w:tcPr>
            <w:tcW w:w="1518" w:type="dxa"/>
            <w:shd w:val="clear" w:color="auto" w:fill="auto"/>
            <w:noWrap/>
            <w:vAlign w:val="bottom"/>
          </w:tcPr>
          <w:p w:rsidR="00E87E0E" w:rsidRPr="00970D6E" w:rsidRDefault="00E87E0E" w:rsidP="00E87E0E">
            <w:pPr>
              <w:pStyle w:val="Tabletext"/>
            </w:pPr>
            <w:r>
              <w:t>998</w:t>
            </w:r>
          </w:p>
        </w:tc>
        <w:tc>
          <w:tcPr>
            <w:tcW w:w="5520" w:type="dxa"/>
          </w:tcPr>
          <w:p w:rsidR="00E87E0E" w:rsidRPr="002B28DA" w:rsidRDefault="00E87E0E" w:rsidP="00E87E0E">
            <w:pPr>
              <w:pStyle w:val="Tabletext"/>
            </w:pPr>
            <w:r w:rsidRPr="002B28DA">
              <w:t xml:space="preserve">All other subacute care </w:t>
            </w:r>
            <w:proofErr w:type="spellStart"/>
            <w:r w:rsidRPr="002B28DA">
              <w:t>ungroupable</w:t>
            </w:r>
            <w:proofErr w:type="spellEnd"/>
          </w:p>
        </w:tc>
        <w:tc>
          <w:tcPr>
            <w:tcW w:w="1296" w:type="dxa"/>
            <w:shd w:val="clear" w:color="auto" w:fill="auto"/>
            <w:noWrap/>
            <w:vAlign w:val="bottom"/>
          </w:tcPr>
          <w:p w:rsidR="00E87E0E" w:rsidRPr="00970D6E" w:rsidRDefault="00E87E0E" w:rsidP="00001104">
            <w:pPr>
              <w:pStyle w:val="Tabletextrightalign"/>
            </w:pPr>
            <w:r>
              <w:t>20</w:t>
            </w:r>
          </w:p>
        </w:tc>
        <w:tc>
          <w:tcPr>
            <w:tcW w:w="1163" w:type="dxa"/>
            <w:shd w:val="clear" w:color="auto" w:fill="auto"/>
            <w:noWrap/>
            <w:vAlign w:val="bottom"/>
          </w:tcPr>
          <w:p w:rsidR="00E87E0E" w:rsidRPr="00970D6E" w:rsidRDefault="00E87E0E" w:rsidP="00001104">
            <w:pPr>
              <w:pStyle w:val="Tabletextrightalign"/>
            </w:pPr>
            <w:r>
              <w:t>63</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2102</w:t>
            </w:r>
          </w:p>
        </w:tc>
        <w:tc>
          <w:tcPr>
            <w:tcW w:w="5520" w:type="dxa"/>
          </w:tcPr>
          <w:p w:rsidR="00E87E0E" w:rsidRPr="002B28DA" w:rsidRDefault="00E87E0E" w:rsidP="00E87E0E">
            <w:pPr>
              <w:pStyle w:val="Tabletext"/>
            </w:pPr>
            <w:r w:rsidRPr="002B28DA">
              <w:t>Palliative Care - Stable phase, RUG-ADL 4?</w:t>
            </w:r>
          </w:p>
        </w:tc>
        <w:tc>
          <w:tcPr>
            <w:tcW w:w="1296" w:type="dxa"/>
            <w:shd w:val="clear" w:color="auto" w:fill="auto"/>
            <w:noWrap/>
            <w:vAlign w:val="bottom"/>
            <w:hideMark/>
          </w:tcPr>
          <w:p w:rsidR="00E87E0E" w:rsidRPr="00970D6E" w:rsidRDefault="00E87E0E" w:rsidP="00001104">
            <w:pPr>
              <w:pStyle w:val="Tabletextrightalign"/>
            </w:pPr>
            <w:r w:rsidRPr="00970D6E">
              <w:t>2</w:t>
            </w:r>
          </w:p>
        </w:tc>
        <w:tc>
          <w:tcPr>
            <w:tcW w:w="1163" w:type="dxa"/>
            <w:shd w:val="clear" w:color="auto" w:fill="auto"/>
            <w:noWrap/>
            <w:vAlign w:val="bottom"/>
            <w:hideMark/>
          </w:tcPr>
          <w:p w:rsidR="00E87E0E" w:rsidRPr="00970D6E" w:rsidRDefault="00E87E0E" w:rsidP="00001104">
            <w:pPr>
              <w:pStyle w:val="Tabletextrightalign"/>
            </w:pPr>
            <w:r w:rsidRPr="00970D6E">
              <w:t>2</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2103</w:t>
            </w:r>
          </w:p>
        </w:tc>
        <w:tc>
          <w:tcPr>
            <w:tcW w:w="5520" w:type="dxa"/>
          </w:tcPr>
          <w:p w:rsidR="00E87E0E" w:rsidRPr="002B28DA" w:rsidRDefault="00E87E0E" w:rsidP="00E87E0E">
            <w:pPr>
              <w:pStyle w:val="Tabletext"/>
            </w:pPr>
            <w:r w:rsidRPr="002B28DA">
              <w:t>Palliative Care - Stable phase, RUG-ADL 5-17</w:t>
            </w:r>
          </w:p>
        </w:tc>
        <w:tc>
          <w:tcPr>
            <w:tcW w:w="1296" w:type="dxa"/>
            <w:shd w:val="clear" w:color="auto" w:fill="auto"/>
            <w:noWrap/>
            <w:vAlign w:val="bottom"/>
            <w:hideMark/>
          </w:tcPr>
          <w:p w:rsidR="00E87E0E" w:rsidRPr="00970D6E" w:rsidRDefault="00E87E0E" w:rsidP="00001104">
            <w:pPr>
              <w:pStyle w:val="Tabletextrightalign"/>
            </w:pPr>
            <w:r w:rsidRPr="00970D6E">
              <w:t>3</w:t>
            </w:r>
          </w:p>
        </w:tc>
        <w:tc>
          <w:tcPr>
            <w:tcW w:w="1163" w:type="dxa"/>
            <w:shd w:val="clear" w:color="auto" w:fill="auto"/>
            <w:noWrap/>
            <w:vAlign w:val="bottom"/>
            <w:hideMark/>
          </w:tcPr>
          <w:p w:rsidR="00E87E0E" w:rsidRPr="00970D6E" w:rsidRDefault="00E87E0E" w:rsidP="00001104">
            <w:pPr>
              <w:pStyle w:val="Tabletextrightalign"/>
            </w:pPr>
            <w:r w:rsidRPr="00970D6E">
              <w:t>3</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2105</w:t>
            </w:r>
          </w:p>
        </w:tc>
        <w:tc>
          <w:tcPr>
            <w:tcW w:w="5520" w:type="dxa"/>
          </w:tcPr>
          <w:p w:rsidR="00E87E0E" w:rsidRPr="002B28DA" w:rsidRDefault="00E87E0E" w:rsidP="00E87E0E">
            <w:pPr>
              <w:pStyle w:val="Tabletext"/>
            </w:pPr>
            <w:r w:rsidRPr="002B28DA">
              <w:t>Palliative Care - Unstable phase, RUG-ADL 4-17</w:t>
            </w:r>
          </w:p>
        </w:tc>
        <w:tc>
          <w:tcPr>
            <w:tcW w:w="1296" w:type="dxa"/>
            <w:shd w:val="clear" w:color="auto" w:fill="auto"/>
            <w:noWrap/>
            <w:vAlign w:val="bottom"/>
            <w:hideMark/>
          </w:tcPr>
          <w:p w:rsidR="00E87E0E" w:rsidRPr="00970D6E" w:rsidRDefault="00E87E0E" w:rsidP="00001104">
            <w:pPr>
              <w:pStyle w:val="Tabletextrightalign"/>
            </w:pPr>
            <w:r w:rsidRPr="00970D6E">
              <w:t>6</w:t>
            </w:r>
          </w:p>
        </w:tc>
        <w:tc>
          <w:tcPr>
            <w:tcW w:w="1163" w:type="dxa"/>
            <w:shd w:val="clear" w:color="auto" w:fill="auto"/>
            <w:noWrap/>
            <w:vAlign w:val="bottom"/>
            <w:hideMark/>
          </w:tcPr>
          <w:p w:rsidR="00E87E0E" w:rsidRPr="00970D6E" w:rsidRDefault="00E87E0E" w:rsidP="00001104">
            <w:pPr>
              <w:pStyle w:val="Tabletextrightalign"/>
            </w:pPr>
            <w:r w:rsidRPr="00970D6E">
              <w:t>6</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2106</w:t>
            </w:r>
          </w:p>
        </w:tc>
        <w:tc>
          <w:tcPr>
            <w:tcW w:w="5520" w:type="dxa"/>
          </w:tcPr>
          <w:p w:rsidR="00E87E0E" w:rsidRPr="002B28DA" w:rsidRDefault="00E87E0E" w:rsidP="00E87E0E">
            <w:pPr>
              <w:pStyle w:val="Tabletext"/>
            </w:pPr>
            <w:r w:rsidRPr="002B28DA">
              <w:t>Palliative Care- Unstable phase, RUG-ADL 18</w:t>
            </w:r>
          </w:p>
        </w:tc>
        <w:tc>
          <w:tcPr>
            <w:tcW w:w="1296" w:type="dxa"/>
            <w:shd w:val="clear" w:color="auto" w:fill="auto"/>
            <w:noWrap/>
            <w:vAlign w:val="bottom"/>
            <w:hideMark/>
          </w:tcPr>
          <w:p w:rsidR="00E87E0E" w:rsidRPr="00970D6E" w:rsidRDefault="00E87E0E" w:rsidP="00001104">
            <w:pPr>
              <w:pStyle w:val="Tabletextrightalign"/>
            </w:pPr>
            <w:r w:rsidRPr="00970D6E">
              <w:t>1</w:t>
            </w:r>
          </w:p>
        </w:tc>
        <w:tc>
          <w:tcPr>
            <w:tcW w:w="1163" w:type="dxa"/>
            <w:shd w:val="clear" w:color="auto" w:fill="auto"/>
            <w:noWrap/>
            <w:vAlign w:val="bottom"/>
            <w:hideMark/>
          </w:tcPr>
          <w:p w:rsidR="00E87E0E" w:rsidRPr="00970D6E" w:rsidRDefault="00E87E0E" w:rsidP="00001104">
            <w:pPr>
              <w:pStyle w:val="Tabletextrightalign"/>
            </w:pPr>
            <w:r w:rsidRPr="00970D6E">
              <w:t>1</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2107</w:t>
            </w:r>
          </w:p>
        </w:tc>
        <w:tc>
          <w:tcPr>
            <w:tcW w:w="5520" w:type="dxa"/>
          </w:tcPr>
          <w:p w:rsidR="00E87E0E" w:rsidRPr="002B28DA" w:rsidRDefault="00E87E0E" w:rsidP="00E87E0E">
            <w:pPr>
              <w:pStyle w:val="Tabletext"/>
            </w:pPr>
            <w:r w:rsidRPr="002B28DA">
              <w:t>Palliative Care- Deteriorating phase, RUG-ADL 4-14</w:t>
            </w:r>
          </w:p>
        </w:tc>
        <w:tc>
          <w:tcPr>
            <w:tcW w:w="1296" w:type="dxa"/>
            <w:shd w:val="clear" w:color="auto" w:fill="auto"/>
            <w:noWrap/>
            <w:vAlign w:val="bottom"/>
            <w:hideMark/>
          </w:tcPr>
          <w:p w:rsidR="00E87E0E" w:rsidRPr="00970D6E" w:rsidRDefault="00E87E0E" w:rsidP="00001104">
            <w:pPr>
              <w:pStyle w:val="Tabletextrightalign"/>
            </w:pPr>
            <w:r w:rsidRPr="00970D6E">
              <w:t>1</w:t>
            </w:r>
          </w:p>
        </w:tc>
        <w:tc>
          <w:tcPr>
            <w:tcW w:w="1163" w:type="dxa"/>
            <w:shd w:val="clear" w:color="auto" w:fill="auto"/>
            <w:noWrap/>
            <w:vAlign w:val="bottom"/>
            <w:hideMark/>
          </w:tcPr>
          <w:p w:rsidR="00E87E0E" w:rsidRPr="00970D6E" w:rsidRDefault="00E87E0E" w:rsidP="00001104">
            <w:pPr>
              <w:pStyle w:val="Tabletextrightalign"/>
            </w:pPr>
            <w:r w:rsidRPr="00970D6E">
              <w:t>1</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2109</w:t>
            </w:r>
          </w:p>
        </w:tc>
        <w:tc>
          <w:tcPr>
            <w:tcW w:w="5520" w:type="dxa"/>
          </w:tcPr>
          <w:p w:rsidR="00E87E0E" w:rsidRPr="002B28DA" w:rsidRDefault="00E87E0E" w:rsidP="00E87E0E">
            <w:pPr>
              <w:pStyle w:val="Tabletext"/>
            </w:pPr>
            <w:r w:rsidRPr="002B28DA">
              <w:t>Palliative Care- Deteriorating phase, RUG-ADL 15-18, age &gt;=53</w:t>
            </w:r>
          </w:p>
        </w:tc>
        <w:tc>
          <w:tcPr>
            <w:tcW w:w="1296" w:type="dxa"/>
            <w:shd w:val="clear" w:color="auto" w:fill="auto"/>
            <w:noWrap/>
            <w:vAlign w:val="bottom"/>
            <w:hideMark/>
          </w:tcPr>
          <w:p w:rsidR="00E87E0E" w:rsidRPr="00970D6E" w:rsidRDefault="00E87E0E" w:rsidP="00001104">
            <w:pPr>
              <w:pStyle w:val="Tabletextrightalign"/>
            </w:pPr>
            <w:r w:rsidRPr="00970D6E">
              <w:t>2</w:t>
            </w:r>
          </w:p>
        </w:tc>
        <w:tc>
          <w:tcPr>
            <w:tcW w:w="1163" w:type="dxa"/>
            <w:shd w:val="clear" w:color="auto" w:fill="auto"/>
            <w:noWrap/>
            <w:vAlign w:val="bottom"/>
            <w:hideMark/>
          </w:tcPr>
          <w:p w:rsidR="00E87E0E" w:rsidRPr="00970D6E" w:rsidRDefault="00E87E0E" w:rsidP="00001104">
            <w:pPr>
              <w:pStyle w:val="Tabletextrightalign"/>
            </w:pPr>
            <w:r w:rsidRPr="00970D6E">
              <w:t>2</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lastRenderedPageBreak/>
              <w:t>2111</w:t>
            </w:r>
          </w:p>
        </w:tc>
        <w:tc>
          <w:tcPr>
            <w:tcW w:w="5520" w:type="dxa"/>
          </w:tcPr>
          <w:p w:rsidR="00E87E0E" w:rsidRPr="002B28DA" w:rsidRDefault="00E87E0E" w:rsidP="00E87E0E">
            <w:pPr>
              <w:pStyle w:val="Tabletext"/>
            </w:pPr>
            <w:r w:rsidRPr="002B28DA">
              <w:t>Palliative Care - Terminal phase, RUG-ADL 17-18</w:t>
            </w:r>
          </w:p>
        </w:tc>
        <w:tc>
          <w:tcPr>
            <w:tcW w:w="1296" w:type="dxa"/>
            <w:shd w:val="clear" w:color="auto" w:fill="auto"/>
            <w:noWrap/>
            <w:vAlign w:val="bottom"/>
            <w:hideMark/>
          </w:tcPr>
          <w:p w:rsidR="00E87E0E" w:rsidRPr="00970D6E" w:rsidRDefault="00E87E0E" w:rsidP="00001104">
            <w:pPr>
              <w:pStyle w:val="Tabletextrightalign"/>
            </w:pPr>
            <w:r w:rsidRPr="00970D6E">
              <w:t>2</w:t>
            </w:r>
          </w:p>
        </w:tc>
        <w:tc>
          <w:tcPr>
            <w:tcW w:w="1163" w:type="dxa"/>
            <w:shd w:val="clear" w:color="auto" w:fill="auto"/>
            <w:noWrap/>
            <w:vAlign w:val="bottom"/>
            <w:hideMark/>
          </w:tcPr>
          <w:p w:rsidR="00E87E0E" w:rsidRPr="00970D6E" w:rsidRDefault="00E87E0E" w:rsidP="00001104">
            <w:pPr>
              <w:pStyle w:val="Tabletextrightalign"/>
            </w:pPr>
            <w:r w:rsidRPr="00970D6E">
              <w:t>2</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2204</w:t>
            </w:r>
          </w:p>
        </w:tc>
        <w:tc>
          <w:tcPr>
            <w:tcW w:w="5520" w:type="dxa"/>
          </w:tcPr>
          <w:p w:rsidR="00E87E0E" w:rsidRPr="002B28DA" w:rsidRDefault="00E87E0E" w:rsidP="00E87E0E">
            <w:pPr>
              <w:pStyle w:val="Tabletext"/>
            </w:pPr>
            <w:r w:rsidRPr="002B28DA">
              <w:t>Rehab -Stroke ,Mot 63-91,Cog 20-35</w:t>
            </w:r>
          </w:p>
        </w:tc>
        <w:tc>
          <w:tcPr>
            <w:tcW w:w="1296" w:type="dxa"/>
            <w:shd w:val="clear" w:color="auto" w:fill="auto"/>
            <w:noWrap/>
            <w:vAlign w:val="bottom"/>
            <w:hideMark/>
          </w:tcPr>
          <w:p w:rsidR="00E87E0E" w:rsidRPr="00970D6E" w:rsidRDefault="00E87E0E" w:rsidP="00001104">
            <w:pPr>
              <w:pStyle w:val="Tabletextrightalign"/>
            </w:pPr>
            <w:r>
              <w:t>1</w:t>
            </w:r>
          </w:p>
        </w:tc>
        <w:tc>
          <w:tcPr>
            <w:tcW w:w="1163" w:type="dxa"/>
            <w:shd w:val="clear" w:color="auto" w:fill="auto"/>
            <w:noWrap/>
            <w:vAlign w:val="bottom"/>
            <w:hideMark/>
          </w:tcPr>
          <w:p w:rsidR="00E87E0E" w:rsidRPr="00970D6E" w:rsidRDefault="00E87E0E" w:rsidP="00001104">
            <w:pPr>
              <w:pStyle w:val="Tabletextrightalign"/>
            </w:pPr>
            <w:r w:rsidRPr="00970D6E">
              <w:t>2</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2206</w:t>
            </w:r>
          </w:p>
        </w:tc>
        <w:tc>
          <w:tcPr>
            <w:tcW w:w="5520" w:type="dxa"/>
          </w:tcPr>
          <w:p w:rsidR="00E87E0E" w:rsidRPr="002B28DA" w:rsidRDefault="00E87E0E" w:rsidP="00E87E0E">
            <w:pPr>
              <w:pStyle w:val="Tabletext"/>
            </w:pPr>
            <w:r w:rsidRPr="002B28DA">
              <w:t>Rehab - Stroke, motor 47-62, cog 16-35</w:t>
            </w:r>
          </w:p>
        </w:tc>
        <w:tc>
          <w:tcPr>
            <w:tcW w:w="1296" w:type="dxa"/>
            <w:shd w:val="clear" w:color="auto" w:fill="auto"/>
            <w:noWrap/>
            <w:vAlign w:val="bottom"/>
            <w:hideMark/>
          </w:tcPr>
          <w:p w:rsidR="00E87E0E" w:rsidRPr="00970D6E" w:rsidRDefault="00E87E0E" w:rsidP="00001104">
            <w:pPr>
              <w:pStyle w:val="Tabletextrightalign"/>
            </w:pPr>
            <w:r w:rsidRPr="00970D6E">
              <w:t>2</w:t>
            </w:r>
          </w:p>
        </w:tc>
        <w:tc>
          <w:tcPr>
            <w:tcW w:w="1163" w:type="dxa"/>
            <w:shd w:val="clear" w:color="auto" w:fill="auto"/>
            <w:noWrap/>
            <w:vAlign w:val="bottom"/>
            <w:hideMark/>
          </w:tcPr>
          <w:p w:rsidR="00E87E0E" w:rsidRPr="00970D6E" w:rsidRDefault="00E87E0E" w:rsidP="00001104">
            <w:pPr>
              <w:pStyle w:val="Tabletextrightalign"/>
            </w:pPr>
            <w:r w:rsidRPr="00970D6E">
              <w:t>2</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2222</w:t>
            </w:r>
          </w:p>
        </w:tc>
        <w:tc>
          <w:tcPr>
            <w:tcW w:w="5520" w:type="dxa"/>
          </w:tcPr>
          <w:p w:rsidR="00E87E0E" w:rsidRPr="002B28DA" w:rsidRDefault="00E87E0E" w:rsidP="00E87E0E">
            <w:pPr>
              <w:pStyle w:val="Tabletext"/>
            </w:pPr>
            <w:r w:rsidRPr="002B28DA">
              <w:t xml:space="preserve">Rehab- </w:t>
            </w:r>
            <w:proofErr w:type="spellStart"/>
            <w:r w:rsidRPr="002B28DA">
              <w:t>Spnl</w:t>
            </w:r>
            <w:proofErr w:type="spellEnd"/>
            <w:r w:rsidRPr="002B28DA">
              <w:t xml:space="preserve"> Cord </w:t>
            </w:r>
            <w:proofErr w:type="spellStart"/>
            <w:r w:rsidRPr="002B28DA">
              <w:t>Dysfnc,Mot</w:t>
            </w:r>
            <w:proofErr w:type="spellEnd"/>
            <w:r w:rsidRPr="002B28DA">
              <w:t xml:space="preserve"> 14-46, Age&gt;=33</w:t>
            </w:r>
          </w:p>
        </w:tc>
        <w:tc>
          <w:tcPr>
            <w:tcW w:w="1296" w:type="dxa"/>
            <w:shd w:val="clear" w:color="auto" w:fill="auto"/>
            <w:noWrap/>
            <w:vAlign w:val="bottom"/>
            <w:hideMark/>
          </w:tcPr>
          <w:p w:rsidR="00E87E0E" w:rsidRPr="00970D6E" w:rsidRDefault="00E87E0E" w:rsidP="00001104">
            <w:pPr>
              <w:pStyle w:val="Tabletextrightalign"/>
            </w:pPr>
            <w:r w:rsidRPr="00970D6E">
              <w:t>1</w:t>
            </w:r>
          </w:p>
        </w:tc>
        <w:tc>
          <w:tcPr>
            <w:tcW w:w="1163" w:type="dxa"/>
            <w:shd w:val="clear" w:color="auto" w:fill="auto"/>
            <w:noWrap/>
            <w:vAlign w:val="bottom"/>
            <w:hideMark/>
          </w:tcPr>
          <w:p w:rsidR="00E87E0E" w:rsidRPr="00970D6E" w:rsidRDefault="00E87E0E" w:rsidP="00001104">
            <w:pPr>
              <w:pStyle w:val="Tabletextrightalign"/>
            </w:pPr>
            <w:r w:rsidRPr="00970D6E">
              <w:t>12</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3102</w:t>
            </w:r>
          </w:p>
        </w:tc>
        <w:tc>
          <w:tcPr>
            <w:tcW w:w="5520" w:type="dxa"/>
          </w:tcPr>
          <w:p w:rsidR="00E87E0E" w:rsidRPr="002B28DA" w:rsidRDefault="00E87E0E" w:rsidP="00E87E0E">
            <w:pPr>
              <w:pStyle w:val="Tabletext"/>
            </w:pPr>
            <w:r w:rsidRPr="002B28DA">
              <w:t>Palliative Care- Stable phase, RUG-ADL 4</w:t>
            </w:r>
          </w:p>
        </w:tc>
        <w:tc>
          <w:tcPr>
            <w:tcW w:w="1296" w:type="dxa"/>
            <w:shd w:val="clear" w:color="auto" w:fill="auto"/>
            <w:noWrap/>
            <w:vAlign w:val="bottom"/>
            <w:hideMark/>
          </w:tcPr>
          <w:p w:rsidR="00E87E0E" w:rsidRPr="00970D6E" w:rsidRDefault="00E87E0E" w:rsidP="00001104">
            <w:pPr>
              <w:pStyle w:val="Tabletextrightalign"/>
            </w:pPr>
            <w:r>
              <w:t>3</w:t>
            </w:r>
          </w:p>
        </w:tc>
        <w:tc>
          <w:tcPr>
            <w:tcW w:w="1163" w:type="dxa"/>
            <w:shd w:val="clear" w:color="auto" w:fill="auto"/>
            <w:noWrap/>
            <w:vAlign w:val="bottom"/>
            <w:hideMark/>
          </w:tcPr>
          <w:p w:rsidR="00E87E0E" w:rsidRPr="00970D6E" w:rsidRDefault="00E87E0E" w:rsidP="00001104">
            <w:pPr>
              <w:pStyle w:val="Tabletextrightalign"/>
            </w:pPr>
            <w:r w:rsidRPr="00970D6E">
              <w:t>4</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3103</w:t>
            </w:r>
          </w:p>
        </w:tc>
        <w:tc>
          <w:tcPr>
            <w:tcW w:w="5520" w:type="dxa"/>
          </w:tcPr>
          <w:p w:rsidR="00E87E0E" w:rsidRPr="002B28DA" w:rsidRDefault="00E87E0E" w:rsidP="00E87E0E">
            <w:pPr>
              <w:pStyle w:val="Tabletext"/>
            </w:pPr>
            <w:r w:rsidRPr="002B28DA">
              <w:t>Palliative Care - Stable phase, RUG-ADL 5-17</w:t>
            </w:r>
          </w:p>
        </w:tc>
        <w:tc>
          <w:tcPr>
            <w:tcW w:w="1296" w:type="dxa"/>
            <w:shd w:val="clear" w:color="auto" w:fill="auto"/>
            <w:noWrap/>
            <w:vAlign w:val="bottom"/>
            <w:hideMark/>
          </w:tcPr>
          <w:p w:rsidR="00E87E0E" w:rsidRPr="00970D6E" w:rsidRDefault="00E87E0E" w:rsidP="00001104">
            <w:pPr>
              <w:pStyle w:val="Tabletextrightalign"/>
            </w:pPr>
            <w:r>
              <w:t>4</w:t>
            </w:r>
          </w:p>
        </w:tc>
        <w:tc>
          <w:tcPr>
            <w:tcW w:w="1163" w:type="dxa"/>
            <w:shd w:val="clear" w:color="auto" w:fill="auto"/>
            <w:noWrap/>
            <w:vAlign w:val="bottom"/>
            <w:hideMark/>
          </w:tcPr>
          <w:p w:rsidR="00E87E0E" w:rsidRPr="00970D6E" w:rsidRDefault="00E87E0E" w:rsidP="00001104">
            <w:pPr>
              <w:pStyle w:val="Tabletextrightalign"/>
            </w:pPr>
            <w:r w:rsidRPr="00970D6E">
              <w:t>6</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3105</w:t>
            </w:r>
          </w:p>
        </w:tc>
        <w:tc>
          <w:tcPr>
            <w:tcW w:w="5520" w:type="dxa"/>
          </w:tcPr>
          <w:p w:rsidR="00E87E0E" w:rsidRPr="002B28DA" w:rsidRDefault="00E87E0E" w:rsidP="00E87E0E">
            <w:pPr>
              <w:pStyle w:val="Tabletext"/>
            </w:pPr>
            <w:r w:rsidRPr="002B28DA">
              <w:t>Palliative Care -Unstable phase, RUG-ADL 4-17</w:t>
            </w:r>
          </w:p>
        </w:tc>
        <w:tc>
          <w:tcPr>
            <w:tcW w:w="1296" w:type="dxa"/>
            <w:shd w:val="clear" w:color="auto" w:fill="auto"/>
            <w:noWrap/>
            <w:vAlign w:val="bottom"/>
            <w:hideMark/>
          </w:tcPr>
          <w:p w:rsidR="00E87E0E" w:rsidRPr="00970D6E" w:rsidRDefault="00E87E0E" w:rsidP="00001104">
            <w:pPr>
              <w:pStyle w:val="Tabletextrightalign"/>
            </w:pPr>
            <w:r w:rsidRPr="00970D6E">
              <w:t>2</w:t>
            </w:r>
          </w:p>
        </w:tc>
        <w:tc>
          <w:tcPr>
            <w:tcW w:w="1163" w:type="dxa"/>
            <w:shd w:val="clear" w:color="auto" w:fill="auto"/>
            <w:noWrap/>
            <w:vAlign w:val="bottom"/>
            <w:hideMark/>
          </w:tcPr>
          <w:p w:rsidR="00E87E0E" w:rsidRPr="00970D6E" w:rsidRDefault="00E87E0E" w:rsidP="00001104">
            <w:pPr>
              <w:pStyle w:val="Tabletextrightalign"/>
            </w:pPr>
            <w:r w:rsidRPr="00970D6E">
              <w:t>2</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3107</w:t>
            </w:r>
          </w:p>
        </w:tc>
        <w:tc>
          <w:tcPr>
            <w:tcW w:w="5520" w:type="dxa"/>
          </w:tcPr>
          <w:p w:rsidR="00E87E0E" w:rsidRPr="002B28DA" w:rsidRDefault="00E87E0E" w:rsidP="00E87E0E">
            <w:pPr>
              <w:pStyle w:val="Tabletext"/>
            </w:pPr>
            <w:r w:rsidRPr="002B28DA">
              <w:t>Palliative Care - Deteriorating phase, RUG-ADL 4-14</w:t>
            </w:r>
          </w:p>
        </w:tc>
        <w:tc>
          <w:tcPr>
            <w:tcW w:w="1296" w:type="dxa"/>
            <w:shd w:val="clear" w:color="auto" w:fill="auto"/>
            <w:noWrap/>
            <w:vAlign w:val="bottom"/>
            <w:hideMark/>
          </w:tcPr>
          <w:p w:rsidR="00E87E0E" w:rsidRPr="00970D6E" w:rsidRDefault="00E87E0E" w:rsidP="00001104">
            <w:pPr>
              <w:pStyle w:val="Tabletextrightalign"/>
            </w:pPr>
            <w:r w:rsidRPr="00970D6E">
              <w:t>4</w:t>
            </w:r>
          </w:p>
        </w:tc>
        <w:tc>
          <w:tcPr>
            <w:tcW w:w="1163" w:type="dxa"/>
            <w:shd w:val="clear" w:color="auto" w:fill="auto"/>
            <w:noWrap/>
            <w:vAlign w:val="bottom"/>
            <w:hideMark/>
          </w:tcPr>
          <w:p w:rsidR="00E87E0E" w:rsidRPr="00970D6E" w:rsidRDefault="00E87E0E" w:rsidP="00001104">
            <w:pPr>
              <w:pStyle w:val="Tabletextrightalign"/>
            </w:pPr>
            <w:r w:rsidRPr="00970D6E">
              <w:t>4</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3108</w:t>
            </w:r>
          </w:p>
        </w:tc>
        <w:tc>
          <w:tcPr>
            <w:tcW w:w="5520" w:type="dxa"/>
          </w:tcPr>
          <w:p w:rsidR="00E87E0E" w:rsidRPr="002B28DA" w:rsidRDefault="00E87E0E" w:rsidP="00E87E0E">
            <w:pPr>
              <w:pStyle w:val="Tabletext"/>
            </w:pPr>
            <w:r w:rsidRPr="002B28DA">
              <w:t>Palliative Care - Deteriorating phase, RUG-ADL 15-18, age &lt;=52</w:t>
            </w:r>
          </w:p>
        </w:tc>
        <w:tc>
          <w:tcPr>
            <w:tcW w:w="1296" w:type="dxa"/>
            <w:shd w:val="clear" w:color="auto" w:fill="auto"/>
            <w:noWrap/>
            <w:vAlign w:val="bottom"/>
            <w:hideMark/>
          </w:tcPr>
          <w:p w:rsidR="00E87E0E" w:rsidRPr="00970D6E" w:rsidRDefault="00E87E0E" w:rsidP="00001104">
            <w:pPr>
              <w:pStyle w:val="Tabletextrightalign"/>
            </w:pPr>
            <w:r w:rsidRPr="00970D6E">
              <w:t>1</w:t>
            </w:r>
          </w:p>
        </w:tc>
        <w:tc>
          <w:tcPr>
            <w:tcW w:w="1163" w:type="dxa"/>
            <w:shd w:val="clear" w:color="auto" w:fill="auto"/>
            <w:noWrap/>
            <w:vAlign w:val="bottom"/>
            <w:hideMark/>
          </w:tcPr>
          <w:p w:rsidR="00E87E0E" w:rsidRPr="00970D6E" w:rsidRDefault="00E87E0E" w:rsidP="00001104">
            <w:pPr>
              <w:pStyle w:val="Tabletextrightalign"/>
            </w:pPr>
            <w:r w:rsidRPr="00970D6E">
              <w:t>1</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3109</w:t>
            </w:r>
          </w:p>
        </w:tc>
        <w:tc>
          <w:tcPr>
            <w:tcW w:w="5520" w:type="dxa"/>
          </w:tcPr>
          <w:p w:rsidR="00E87E0E" w:rsidRPr="002B28DA" w:rsidRDefault="00E87E0E" w:rsidP="00E87E0E">
            <w:pPr>
              <w:pStyle w:val="Tabletext"/>
            </w:pPr>
            <w:r w:rsidRPr="002B28DA">
              <w:t>Palliative Care - Deteriorating phase, RUG-ADL 15-18, age &gt;=53</w:t>
            </w:r>
          </w:p>
        </w:tc>
        <w:tc>
          <w:tcPr>
            <w:tcW w:w="1296" w:type="dxa"/>
            <w:shd w:val="clear" w:color="auto" w:fill="auto"/>
            <w:noWrap/>
            <w:vAlign w:val="bottom"/>
            <w:hideMark/>
          </w:tcPr>
          <w:p w:rsidR="00E87E0E" w:rsidRPr="00970D6E" w:rsidRDefault="00E87E0E" w:rsidP="00001104">
            <w:pPr>
              <w:pStyle w:val="Tabletextrightalign"/>
            </w:pPr>
            <w:r w:rsidRPr="00970D6E">
              <w:t>5</w:t>
            </w:r>
          </w:p>
        </w:tc>
        <w:tc>
          <w:tcPr>
            <w:tcW w:w="1163" w:type="dxa"/>
            <w:shd w:val="clear" w:color="auto" w:fill="auto"/>
            <w:noWrap/>
            <w:vAlign w:val="bottom"/>
            <w:hideMark/>
          </w:tcPr>
          <w:p w:rsidR="00E87E0E" w:rsidRPr="00970D6E" w:rsidRDefault="00E87E0E" w:rsidP="00001104">
            <w:pPr>
              <w:pStyle w:val="Tabletextrightalign"/>
            </w:pPr>
            <w:r w:rsidRPr="00970D6E">
              <w:t>5</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3110</w:t>
            </w:r>
          </w:p>
        </w:tc>
        <w:tc>
          <w:tcPr>
            <w:tcW w:w="5520" w:type="dxa"/>
          </w:tcPr>
          <w:p w:rsidR="00E87E0E" w:rsidRPr="002B28DA" w:rsidRDefault="00E87E0E" w:rsidP="00E87E0E">
            <w:pPr>
              <w:pStyle w:val="Tabletext"/>
            </w:pPr>
            <w:r w:rsidRPr="002B28DA">
              <w:t>Palliative Care -Terminal phase, RUG-ADL 4-16</w:t>
            </w:r>
          </w:p>
        </w:tc>
        <w:tc>
          <w:tcPr>
            <w:tcW w:w="1296" w:type="dxa"/>
            <w:shd w:val="clear" w:color="auto" w:fill="auto"/>
            <w:noWrap/>
            <w:vAlign w:val="bottom"/>
            <w:hideMark/>
          </w:tcPr>
          <w:p w:rsidR="00E87E0E" w:rsidRPr="00970D6E" w:rsidRDefault="00E87E0E" w:rsidP="00001104">
            <w:pPr>
              <w:pStyle w:val="Tabletextrightalign"/>
            </w:pPr>
            <w:r w:rsidRPr="00970D6E">
              <w:t>1</w:t>
            </w:r>
          </w:p>
        </w:tc>
        <w:tc>
          <w:tcPr>
            <w:tcW w:w="1163" w:type="dxa"/>
            <w:shd w:val="clear" w:color="auto" w:fill="auto"/>
            <w:noWrap/>
            <w:vAlign w:val="bottom"/>
            <w:hideMark/>
          </w:tcPr>
          <w:p w:rsidR="00E87E0E" w:rsidRPr="00970D6E" w:rsidRDefault="00E87E0E" w:rsidP="00001104">
            <w:pPr>
              <w:pStyle w:val="Tabletextrightalign"/>
            </w:pPr>
            <w:r w:rsidRPr="00970D6E">
              <w:t>1</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3202</w:t>
            </w:r>
          </w:p>
        </w:tc>
        <w:tc>
          <w:tcPr>
            <w:tcW w:w="5520" w:type="dxa"/>
          </w:tcPr>
          <w:p w:rsidR="00E87E0E" w:rsidRPr="002B28DA" w:rsidRDefault="00E87E0E" w:rsidP="00E87E0E">
            <w:pPr>
              <w:pStyle w:val="Tabletext"/>
            </w:pPr>
            <w:r w:rsidRPr="002B28DA">
              <w:t>Rehabilitation - Brain, Neurological, Spinal &amp; Major Multiple Trauma, FIM motor 13</w:t>
            </w:r>
          </w:p>
        </w:tc>
        <w:tc>
          <w:tcPr>
            <w:tcW w:w="1296" w:type="dxa"/>
            <w:shd w:val="clear" w:color="auto" w:fill="auto"/>
            <w:noWrap/>
            <w:vAlign w:val="bottom"/>
            <w:hideMark/>
          </w:tcPr>
          <w:p w:rsidR="00E87E0E" w:rsidRPr="00970D6E" w:rsidRDefault="00E87E0E" w:rsidP="00001104">
            <w:pPr>
              <w:pStyle w:val="Tabletextrightalign"/>
            </w:pPr>
            <w:r>
              <w:t>9</w:t>
            </w:r>
          </w:p>
        </w:tc>
        <w:tc>
          <w:tcPr>
            <w:tcW w:w="1163" w:type="dxa"/>
            <w:shd w:val="clear" w:color="auto" w:fill="auto"/>
            <w:noWrap/>
            <w:vAlign w:val="bottom"/>
            <w:hideMark/>
          </w:tcPr>
          <w:p w:rsidR="00E87E0E" w:rsidRPr="00970D6E" w:rsidRDefault="00E87E0E" w:rsidP="00001104">
            <w:pPr>
              <w:pStyle w:val="Tabletextrightalign"/>
            </w:pPr>
            <w:r w:rsidRPr="00970D6E">
              <w:t>5</w:t>
            </w:r>
            <w:r>
              <w:t>7</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3203</w:t>
            </w:r>
          </w:p>
        </w:tc>
        <w:tc>
          <w:tcPr>
            <w:tcW w:w="5520" w:type="dxa"/>
          </w:tcPr>
          <w:p w:rsidR="00E87E0E" w:rsidRPr="002B28DA" w:rsidRDefault="00E87E0E" w:rsidP="00E87E0E">
            <w:pPr>
              <w:pStyle w:val="Tabletext"/>
            </w:pPr>
            <w:r w:rsidRPr="002B28DA">
              <w:t>Rehabilitation - All other impairments, FIM motor 13</w:t>
            </w:r>
          </w:p>
        </w:tc>
        <w:tc>
          <w:tcPr>
            <w:tcW w:w="1296" w:type="dxa"/>
            <w:shd w:val="clear" w:color="auto" w:fill="auto"/>
            <w:noWrap/>
            <w:vAlign w:val="bottom"/>
            <w:hideMark/>
          </w:tcPr>
          <w:p w:rsidR="00E87E0E" w:rsidRPr="00970D6E" w:rsidRDefault="00E87E0E" w:rsidP="00001104">
            <w:pPr>
              <w:pStyle w:val="Tabletextrightalign"/>
            </w:pPr>
            <w:r>
              <w:t>5</w:t>
            </w:r>
          </w:p>
        </w:tc>
        <w:tc>
          <w:tcPr>
            <w:tcW w:w="1163" w:type="dxa"/>
            <w:shd w:val="clear" w:color="auto" w:fill="auto"/>
            <w:noWrap/>
            <w:vAlign w:val="bottom"/>
            <w:hideMark/>
          </w:tcPr>
          <w:p w:rsidR="00E87E0E" w:rsidRPr="00970D6E" w:rsidRDefault="00E87E0E" w:rsidP="00001104">
            <w:pPr>
              <w:pStyle w:val="Tabletextrightalign"/>
            </w:pPr>
            <w:r>
              <w:t>7</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3204</w:t>
            </w:r>
          </w:p>
        </w:tc>
        <w:tc>
          <w:tcPr>
            <w:tcW w:w="5520" w:type="dxa"/>
          </w:tcPr>
          <w:p w:rsidR="00E87E0E" w:rsidRPr="002B28DA" w:rsidRDefault="00E87E0E" w:rsidP="00E87E0E">
            <w:pPr>
              <w:pStyle w:val="Tabletext"/>
            </w:pPr>
            <w:r w:rsidRPr="002B28DA">
              <w:t>Rehabilitation - Stroke, FIM motor 63-91, FIM cognition 20-35</w:t>
            </w:r>
          </w:p>
        </w:tc>
        <w:tc>
          <w:tcPr>
            <w:tcW w:w="1296" w:type="dxa"/>
            <w:shd w:val="clear" w:color="auto" w:fill="auto"/>
            <w:noWrap/>
            <w:vAlign w:val="bottom"/>
            <w:hideMark/>
          </w:tcPr>
          <w:p w:rsidR="00E87E0E" w:rsidRPr="00970D6E" w:rsidRDefault="00E87E0E" w:rsidP="00001104">
            <w:pPr>
              <w:pStyle w:val="Tabletextrightalign"/>
            </w:pPr>
            <w:r>
              <w:t>5</w:t>
            </w:r>
          </w:p>
        </w:tc>
        <w:tc>
          <w:tcPr>
            <w:tcW w:w="1163" w:type="dxa"/>
            <w:shd w:val="clear" w:color="auto" w:fill="auto"/>
            <w:noWrap/>
            <w:vAlign w:val="bottom"/>
            <w:hideMark/>
          </w:tcPr>
          <w:p w:rsidR="00E87E0E" w:rsidRPr="00970D6E" w:rsidRDefault="00E87E0E" w:rsidP="00001104">
            <w:pPr>
              <w:pStyle w:val="Tabletextrightalign"/>
            </w:pPr>
            <w:r>
              <w:t>5</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3205</w:t>
            </w:r>
          </w:p>
        </w:tc>
        <w:tc>
          <w:tcPr>
            <w:tcW w:w="5520" w:type="dxa"/>
          </w:tcPr>
          <w:p w:rsidR="00E87E0E" w:rsidRPr="002B28DA" w:rsidRDefault="00E87E0E" w:rsidP="00E87E0E">
            <w:pPr>
              <w:pStyle w:val="Tabletext"/>
            </w:pPr>
            <w:r w:rsidRPr="002B28DA">
              <w:t>Rehabilitation – Stroke, FIM motor 63-91, FIM cognition 5-19</w:t>
            </w:r>
          </w:p>
        </w:tc>
        <w:tc>
          <w:tcPr>
            <w:tcW w:w="1296" w:type="dxa"/>
            <w:shd w:val="clear" w:color="auto" w:fill="auto"/>
            <w:noWrap/>
            <w:vAlign w:val="bottom"/>
            <w:hideMark/>
          </w:tcPr>
          <w:p w:rsidR="00E87E0E" w:rsidRPr="00970D6E" w:rsidRDefault="00E87E0E" w:rsidP="00001104">
            <w:pPr>
              <w:pStyle w:val="Tabletextrightalign"/>
            </w:pPr>
            <w:r w:rsidRPr="00970D6E">
              <w:t>1</w:t>
            </w:r>
          </w:p>
        </w:tc>
        <w:tc>
          <w:tcPr>
            <w:tcW w:w="1163" w:type="dxa"/>
            <w:shd w:val="clear" w:color="auto" w:fill="auto"/>
            <w:noWrap/>
            <w:vAlign w:val="bottom"/>
            <w:hideMark/>
          </w:tcPr>
          <w:p w:rsidR="00E87E0E" w:rsidRPr="00970D6E" w:rsidRDefault="00E87E0E" w:rsidP="00001104">
            <w:pPr>
              <w:pStyle w:val="Tabletextrightalign"/>
            </w:pPr>
            <w:r w:rsidRPr="00970D6E">
              <w:t>1</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3206</w:t>
            </w:r>
          </w:p>
        </w:tc>
        <w:tc>
          <w:tcPr>
            <w:tcW w:w="5520" w:type="dxa"/>
          </w:tcPr>
          <w:p w:rsidR="00E87E0E" w:rsidRPr="002B28DA" w:rsidRDefault="00E87E0E" w:rsidP="00E87E0E">
            <w:pPr>
              <w:pStyle w:val="Tabletext"/>
            </w:pPr>
            <w:r w:rsidRPr="002B28DA">
              <w:t>Rehabilitation -Stroke, FIM motor 47-62, FIM cognition</w:t>
            </w:r>
            <w:r w:rsidR="00AE0B59" w:rsidRPr="002B28DA">
              <w:t xml:space="preserve"> </w:t>
            </w:r>
            <w:r w:rsidRPr="002B28DA">
              <w:t>16-35</w:t>
            </w:r>
          </w:p>
        </w:tc>
        <w:tc>
          <w:tcPr>
            <w:tcW w:w="1296" w:type="dxa"/>
            <w:shd w:val="clear" w:color="auto" w:fill="auto"/>
            <w:noWrap/>
            <w:vAlign w:val="bottom"/>
            <w:hideMark/>
          </w:tcPr>
          <w:p w:rsidR="00E87E0E" w:rsidRPr="00970D6E" w:rsidRDefault="00E87E0E" w:rsidP="00001104">
            <w:pPr>
              <w:pStyle w:val="Tabletextrightalign"/>
            </w:pPr>
            <w:r>
              <w:t>12</w:t>
            </w:r>
          </w:p>
        </w:tc>
        <w:tc>
          <w:tcPr>
            <w:tcW w:w="1163" w:type="dxa"/>
            <w:shd w:val="clear" w:color="auto" w:fill="auto"/>
            <w:noWrap/>
            <w:vAlign w:val="bottom"/>
            <w:hideMark/>
          </w:tcPr>
          <w:p w:rsidR="00E87E0E" w:rsidRPr="00970D6E" w:rsidRDefault="00E87E0E" w:rsidP="00001104">
            <w:pPr>
              <w:pStyle w:val="Tabletextrightalign"/>
            </w:pPr>
            <w:r>
              <w:t>22</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3207</w:t>
            </w:r>
          </w:p>
        </w:tc>
        <w:tc>
          <w:tcPr>
            <w:tcW w:w="5520" w:type="dxa"/>
          </w:tcPr>
          <w:p w:rsidR="00E87E0E" w:rsidRPr="002B28DA" w:rsidRDefault="00E87E0E" w:rsidP="00E87E0E">
            <w:pPr>
              <w:pStyle w:val="Tabletext"/>
            </w:pPr>
            <w:r w:rsidRPr="002B28DA">
              <w:t>Rehabilitation -Stroke, FIM motor 47-62, FIM cognition 5-15</w:t>
            </w:r>
          </w:p>
        </w:tc>
        <w:tc>
          <w:tcPr>
            <w:tcW w:w="1296" w:type="dxa"/>
            <w:shd w:val="clear" w:color="auto" w:fill="auto"/>
            <w:noWrap/>
            <w:vAlign w:val="bottom"/>
            <w:hideMark/>
          </w:tcPr>
          <w:p w:rsidR="00E87E0E" w:rsidRPr="00970D6E" w:rsidRDefault="00E87E0E" w:rsidP="00001104">
            <w:pPr>
              <w:pStyle w:val="Tabletextrightalign"/>
            </w:pPr>
            <w:r w:rsidRPr="00970D6E">
              <w:t>1</w:t>
            </w:r>
          </w:p>
        </w:tc>
        <w:tc>
          <w:tcPr>
            <w:tcW w:w="1163" w:type="dxa"/>
            <w:shd w:val="clear" w:color="auto" w:fill="auto"/>
            <w:noWrap/>
            <w:vAlign w:val="bottom"/>
            <w:hideMark/>
          </w:tcPr>
          <w:p w:rsidR="00E87E0E" w:rsidRPr="00970D6E" w:rsidRDefault="00E87E0E" w:rsidP="00001104">
            <w:pPr>
              <w:pStyle w:val="Tabletextrightalign"/>
            </w:pPr>
            <w:r w:rsidRPr="00970D6E">
              <w:t>1</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3208</w:t>
            </w:r>
          </w:p>
        </w:tc>
        <w:tc>
          <w:tcPr>
            <w:tcW w:w="5520" w:type="dxa"/>
          </w:tcPr>
          <w:p w:rsidR="00E87E0E" w:rsidRPr="002B28DA" w:rsidRDefault="00E87E0E" w:rsidP="00E87E0E">
            <w:pPr>
              <w:pStyle w:val="Tabletext"/>
            </w:pPr>
            <w:r w:rsidRPr="002B28DA">
              <w:t>Rehabilitation - Stroke, FIM motor 14-46, age &gt;=75</w:t>
            </w:r>
          </w:p>
        </w:tc>
        <w:tc>
          <w:tcPr>
            <w:tcW w:w="1296" w:type="dxa"/>
            <w:shd w:val="clear" w:color="auto" w:fill="auto"/>
            <w:noWrap/>
            <w:vAlign w:val="bottom"/>
            <w:hideMark/>
          </w:tcPr>
          <w:p w:rsidR="00E87E0E" w:rsidRPr="00970D6E" w:rsidRDefault="00E87E0E" w:rsidP="00001104">
            <w:pPr>
              <w:pStyle w:val="Tabletextrightalign"/>
            </w:pPr>
            <w:r>
              <w:t>7</w:t>
            </w:r>
          </w:p>
        </w:tc>
        <w:tc>
          <w:tcPr>
            <w:tcW w:w="1163" w:type="dxa"/>
            <w:shd w:val="clear" w:color="auto" w:fill="auto"/>
            <w:noWrap/>
            <w:vAlign w:val="bottom"/>
            <w:hideMark/>
          </w:tcPr>
          <w:p w:rsidR="00E87E0E" w:rsidRPr="00970D6E" w:rsidRDefault="00E87E0E" w:rsidP="00001104">
            <w:pPr>
              <w:pStyle w:val="Tabletextrightalign"/>
            </w:pPr>
            <w:r>
              <w:t>12</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3209</w:t>
            </w:r>
          </w:p>
        </w:tc>
        <w:tc>
          <w:tcPr>
            <w:tcW w:w="5520" w:type="dxa"/>
          </w:tcPr>
          <w:p w:rsidR="00E87E0E" w:rsidRPr="002B28DA" w:rsidRDefault="00E87E0E" w:rsidP="00E87E0E">
            <w:pPr>
              <w:pStyle w:val="Tabletext"/>
            </w:pPr>
            <w:r w:rsidRPr="002B28DA">
              <w:t>Rehabilitation - Stroke, FIM motor 14-46, age &lt;=74</w:t>
            </w:r>
          </w:p>
        </w:tc>
        <w:tc>
          <w:tcPr>
            <w:tcW w:w="1296" w:type="dxa"/>
            <w:shd w:val="clear" w:color="auto" w:fill="auto"/>
            <w:noWrap/>
            <w:vAlign w:val="bottom"/>
            <w:hideMark/>
          </w:tcPr>
          <w:p w:rsidR="00E87E0E" w:rsidRPr="00970D6E" w:rsidRDefault="00E87E0E" w:rsidP="00001104">
            <w:pPr>
              <w:pStyle w:val="Tabletextrightalign"/>
            </w:pPr>
            <w:r>
              <w:t>11</w:t>
            </w:r>
          </w:p>
        </w:tc>
        <w:tc>
          <w:tcPr>
            <w:tcW w:w="1163" w:type="dxa"/>
            <w:shd w:val="clear" w:color="auto" w:fill="auto"/>
            <w:noWrap/>
            <w:vAlign w:val="bottom"/>
            <w:hideMark/>
          </w:tcPr>
          <w:p w:rsidR="00E87E0E" w:rsidRPr="00970D6E" w:rsidRDefault="00E87E0E" w:rsidP="00001104">
            <w:pPr>
              <w:pStyle w:val="Tabletextrightalign"/>
            </w:pPr>
            <w:r w:rsidRPr="00970D6E">
              <w:t>1</w:t>
            </w:r>
            <w:r>
              <w:t>6</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3211</w:t>
            </w:r>
          </w:p>
        </w:tc>
        <w:tc>
          <w:tcPr>
            <w:tcW w:w="5520" w:type="dxa"/>
          </w:tcPr>
          <w:p w:rsidR="00E87E0E" w:rsidRPr="002B28DA" w:rsidRDefault="00E87E0E" w:rsidP="00E87E0E">
            <w:pPr>
              <w:pStyle w:val="Tabletext"/>
            </w:pPr>
            <w:r w:rsidRPr="002B28DA">
              <w:t>Rehabilitation - Brain Dysfunction, FIM motor 56-91, FIM cognition 24-31</w:t>
            </w:r>
          </w:p>
        </w:tc>
        <w:tc>
          <w:tcPr>
            <w:tcW w:w="1296" w:type="dxa"/>
            <w:shd w:val="clear" w:color="auto" w:fill="auto"/>
            <w:noWrap/>
            <w:vAlign w:val="bottom"/>
            <w:hideMark/>
          </w:tcPr>
          <w:p w:rsidR="00E87E0E" w:rsidRPr="00970D6E" w:rsidRDefault="00E87E0E" w:rsidP="00001104">
            <w:pPr>
              <w:pStyle w:val="Tabletextrightalign"/>
            </w:pPr>
            <w:r w:rsidRPr="00970D6E">
              <w:t>7</w:t>
            </w:r>
          </w:p>
        </w:tc>
        <w:tc>
          <w:tcPr>
            <w:tcW w:w="1163" w:type="dxa"/>
            <w:shd w:val="clear" w:color="auto" w:fill="auto"/>
            <w:noWrap/>
            <w:vAlign w:val="bottom"/>
            <w:hideMark/>
          </w:tcPr>
          <w:p w:rsidR="00E87E0E" w:rsidRPr="00970D6E" w:rsidRDefault="00E87E0E" w:rsidP="00001104">
            <w:pPr>
              <w:pStyle w:val="Tabletextrightalign"/>
            </w:pPr>
            <w:r w:rsidRPr="00970D6E">
              <w:t>14</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3212</w:t>
            </w:r>
          </w:p>
        </w:tc>
        <w:tc>
          <w:tcPr>
            <w:tcW w:w="5520" w:type="dxa"/>
          </w:tcPr>
          <w:p w:rsidR="00E87E0E" w:rsidRPr="002B28DA" w:rsidRDefault="00E87E0E" w:rsidP="00E87E0E">
            <w:pPr>
              <w:pStyle w:val="Tabletext"/>
            </w:pPr>
            <w:r w:rsidRPr="002B28DA">
              <w:t>Rehabilitation - Brain Dysfunction, FIM motor 56-91, FIM cognition 20-23</w:t>
            </w:r>
          </w:p>
        </w:tc>
        <w:tc>
          <w:tcPr>
            <w:tcW w:w="1296" w:type="dxa"/>
            <w:shd w:val="clear" w:color="auto" w:fill="auto"/>
            <w:noWrap/>
            <w:vAlign w:val="bottom"/>
            <w:hideMark/>
          </w:tcPr>
          <w:p w:rsidR="00E87E0E" w:rsidRPr="00970D6E" w:rsidRDefault="00E87E0E" w:rsidP="00001104">
            <w:pPr>
              <w:pStyle w:val="Tabletextrightalign"/>
            </w:pPr>
            <w:r w:rsidRPr="00970D6E">
              <w:t>3</w:t>
            </w:r>
          </w:p>
        </w:tc>
        <w:tc>
          <w:tcPr>
            <w:tcW w:w="1163" w:type="dxa"/>
            <w:shd w:val="clear" w:color="auto" w:fill="auto"/>
            <w:noWrap/>
            <w:vAlign w:val="bottom"/>
            <w:hideMark/>
          </w:tcPr>
          <w:p w:rsidR="00E87E0E" w:rsidRPr="00970D6E" w:rsidRDefault="00E87E0E" w:rsidP="00001104">
            <w:pPr>
              <w:pStyle w:val="Tabletextrightalign"/>
            </w:pPr>
            <w:r w:rsidRPr="00970D6E">
              <w:t>10</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3213</w:t>
            </w:r>
          </w:p>
        </w:tc>
        <w:tc>
          <w:tcPr>
            <w:tcW w:w="5520" w:type="dxa"/>
          </w:tcPr>
          <w:p w:rsidR="00E87E0E" w:rsidRPr="002B28DA" w:rsidRDefault="00E87E0E" w:rsidP="00E87E0E">
            <w:pPr>
              <w:pStyle w:val="Tabletext"/>
            </w:pPr>
            <w:r w:rsidRPr="002B28DA">
              <w:t>Rehabilitation - Brain Dysfunction, FIM motor 56-91, FIM cognition 5-19</w:t>
            </w:r>
          </w:p>
        </w:tc>
        <w:tc>
          <w:tcPr>
            <w:tcW w:w="1296" w:type="dxa"/>
            <w:shd w:val="clear" w:color="auto" w:fill="auto"/>
            <w:noWrap/>
            <w:vAlign w:val="bottom"/>
            <w:hideMark/>
          </w:tcPr>
          <w:p w:rsidR="00E87E0E" w:rsidRPr="00970D6E" w:rsidRDefault="00E87E0E" w:rsidP="00001104">
            <w:pPr>
              <w:pStyle w:val="Tabletextrightalign"/>
            </w:pPr>
            <w:r>
              <w:t>5</w:t>
            </w:r>
          </w:p>
        </w:tc>
        <w:tc>
          <w:tcPr>
            <w:tcW w:w="1163" w:type="dxa"/>
            <w:shd w:val="clear" w:color="auto" w:fill="auto"/>
            <w:noWrap/>
            <w:vAlign w:val="bottom"/>
            <w:hideMark/>
          </w:tcPr>
          <w:p w:rsidR="00E87E0E" w:rsidRPr="00970D6E" w:rsidRDefault="00E87E0E" w:rsidP="00001104">
            <w:pPr>
              <w:pStyle w:val="Tabletextrightalign"/>
            </w:pPr>
            <w:r>
              <w:t>7</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3214</w:t>
            </w:r>
          </w:p>
        </w:tc>
        <w:tc>
          <w:tcPr>
            <w:tcW w:w="5520" w:type="dxa"/>
          </w:tcPr>
          <w:p w:rsidR="00E87E0E" w:rsidRPr="002B28DA" w:rsidRDefault="00E87E0E" w:rsidP="00E87E0E">
            <w:pPr>
              <w:pStyle w:val="Tabletext"/>
            </w:pPr>
            <w:r w:rsidRPr="002B28DA">
              <w:t>Rehabilitation - Brain Dysfunction, FIM motor 24-55</w:t>
            </w:r>
          </w:p>
        </w:tc>
        <w:tc>
          <w:tcPr>
            <w:tcW w:w="1296" w:type="dxa"/>
            <w:shd w:val="clear" w:color="auto" w:fill="auto"/>
            <w:noWrap/>
            <w:vAlign w:val="bottom"/>
            <w:hideMark/>
          </w:tcPr>
          <w:p w:rsidR="00E87E0E" w:rsidRPr="00970D6E" w:rsidRDefault="00E87E0E" w:rsidP="00001104">
            <w:pPr>
              <w:pStyle w:val="Tabletextrightalign"/>
            </w:pPr>
            <w:r w:rsidRPr="00970D6E">
              <w:t>3</w:t>
            </w:r>
          </w:p>
        </w:tc>
        <w:tc>
          <w:tcPr>
            <w:tcW w:w="1163" w:type="dxa"/>
            <w:shd w:val="clear" w:color="auto" w:fill="auto"/>
            <w:noWrap/>
            <w:vAlign w:val="bottom"/>
            <w:hideMark/>
          </w:tcPr>
          <w:p w:rsidR="00E87E0E" w:rsidRPr="00970D6E" w:rsidRDefault="00E87E0E" w:rsidP="00001104">
            <w:pPr>
              <w:pStyle w:val="Tabletextrightalign"/>
            </w:pPr>
            <w:r w:rsidRPr="00970D6E">
              <w:t>6</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3215</w:t>
            </w:r>
          </w:p>
        </w:tc>
        <w:tc>
          <w:tcPr>
            <w:tcW w:w="5520" w:type="dxa"/>
          </w:tcPr>
          <w:p w:rsidR="00E87E0E" w:rsidRPr="002B28DA" w:rsidRDefault="00E87E0E" w:rsidP="00E87E0E">
            <w:pPr>
              <w:pStyle w:val="Tabletext"/>
            </w:pPr>
            <w:r w:rsidRPr="002B28DA">
              <w:t>Rehabilitation - Brain Dysfunction, FIM motor 14-23</w:t>
            </w:r>
          </w:p>
        </w:tc>
        <w:tc>
          <w:tcPr>
            <w:tcW w:w="1296" w:type="dxa"/>
            <w:shd w:val="clear" w:color="auto" w:fill="auto"/>
            <w:noWrap/>
            <w:vAlign w:val="bottom"/>
            <w:hideMark/>
          </w:tcPr>
          <w:p w:rsidR="00E87E0E" w:rsidRPr="00970D6E" w:rsidRDefault="00E87E0E" w:rsidP="00001104">
            <w:pPr>
              <w:pStyle w:val="Tabletextrightalign"/>
            </w:pPr>
            <w:r>
              <w:t>3</w:t>
            </w:r>
          </w:p>
        </w:tc>
        <w:tc>
          <w:tcPr>
            <w:tcW w:w="1163" w:type="dxa"/>
            <w:shd w:val="clear" w:color="auto" w:fill="auto"/>
            <w:noWrap/>
            <w:vAlign w:val="bottom"/>
            <w:hideMark/>
          </w:tcPr>
          <w:p w:rsidR="00E87E0E" w:rsidRPr="00970D6E" w:rsidRDefault="00E87E0E" w:rsidP="00001104">
            <w:pPr>
              <w:pStyle w:val="Tabletextrightalign"/>
            </w:pPr>
            <w:r>
              <w:t>7</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3216</w:t>
            </w:r>
          </w:p>
        </w:tc>
        <w:tc>
          <w:tcPr>
            <w:tcW w:w="5520" w:type="dxa"/>
          </w:tcPr>
          <w:p w:rsidR="00E87E0E" w:rsidRPr="002B28DA" w:rsidRDefault="00E87E0E" w:rsidP="00E87E0E">
            <w:pPr>
              <w:pStyle w:val="Tabletext"/>
            </w:pPr>
            <w:r w:rsidRPr="002B28DA">
              <w:t>Rehabilitation - Neurological, FIM motor 63-91</w:t>
            </w:r>
          </w:p>
        </w:tc>
        <w:tc>
          <w:tcPr>
            <w:tcW w:w="1296" w:type="dxa"/>
            <w:shd w:val="clear" w:color="auto" w:fill="auto"/>
            <w:noWrap/>
            <w:vAlign w:val="bottom"/>
            <w:hideMark/>
          </w:tcPr>
          <w:p w:rsidR="00E87E0E" w:rsidRPr="00970D6E" w:rsidRDefault="00E87E0E" w:rsidP="00001104">
            <w:pPr>
              <w:pStyle w:val="Tabletextrightalign"/>
            </w:pPr>
            <w:r>
              <w:t>3</w:t>
            </w:r>
          </w:p>
        </w:tc>
        <w:tc>
          <w:tcPr>
            <w:tcW w:w="1163" w:type="dxa"/>
            <w:shd w:val="clear" w:color="auto" w:fill="auto"/>
            <w:noWrap/>
            <w:vAlign w:val="bottom"/>
            <w:hideMark/>
          </w:tcPr>
          <w:p w:rsidR="00E87E0E" w:rsidRPr="00970D6E" w:rsidRDefault="00E87E0E" w:rsidP="00001104">
            <w:pPr>
              <w:pStyle w:val="Tabletextrightalign"/>
            </w:pPr>
            <w:r>
              <w:t>3</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3217</w:t>
            </w:r>
          </w:p>
        </w:tc>
        <w:tc>
          <w:tcPr>
            <w:tcW w:w="5520" w:type="dxa"/>
          </w:tcPr>
          <w:p w:rsidR="00E87E0E" w:rsidRPr="002B28DA" w:rsidRDefault="00E87E0E" w:rsidP="00E87E0E">
            <w:pPr>
              <w:pStyle w:val="Tabletext"/>
            </w:pPr>
            <w:r w:rsidRPr="002B28DA">
              <w:t>Rehabilitation - Neurological, FIM motor 49-62</w:t>
            </w:r>
          </w:p>
        </w:tc>
        <w:tc>
          <w:tcPr>
            <w:tcW w:w="1296" w:type="dxa"/>
            <w:shd w:val="clear" w:color="auto" w:fill="auto"/>
            <w:noWrap/>
            <w:vAlign w:val="bottom"/>
            <w:hideMark/>
          </w:tcPr>
          <w:p w:rsidR="00E87E0E" w:rsidRPr="00970D6E" w:rsidRDefault="00E87E0E" w:rsidP="00001104">
            <w:pPr>
              <w:pStyle w:val="Tabletextrightalign"/>
            </w:pPr>
            <w:r w:rsidRPr="00970D6E">
              <w:t>3</w:t>
            </w:r>
          </w:p>
        </w:tc>
        <w:tc>
          <w:tcPr>
            <w:tcW w:w="1163" w:type="dxa"/>
            <w:shd w:val="clear" w:color="auto" w:fill="auto"/>
            <w:noWrap/>
            <w:vAlign w:val="bottom"/>
            <w:hideMark/>
          </w:tcPr>
          <w:p w:rsidR="00E87E0E" w:rsidRPr="00970D6E" w:rsidRDefault="00E87E0E" w:rsidP="00001104">
            <w:pPr>
              <w:pStyle w:val="Tabletextrightalign"/>
            </w:pPr>
            <w:r w:rsidRPr="00970D6E">
              <w:t>5</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3218</w:t>
            </w:r>
          </w:p>
        </w:tc>
        <w:tc>
          <w:tcPr>
            <w:tcW w:w="5520" w:type="dxa"/>
          </w:tcPr>
          <w:p w:rsidR="00E87E0E" w:rsidRPr="002B28DA" w:rsidRDefault="00E87E0E" w:rsidP="00E87E0E">
            <w:pPr>
              <w:pStyle w:val="Tabletext"/>
            </w:pPr>
            <w:r w:rsidRPr="002B28DA">
              <w:t>Rehabilitation - Neurological, FIM motor 18-48</w:t>
            </w:r>
          </w:p>
        </w:tc>
        <w:tc>
          <w:tcPr>
            <w:tcW w:w="1296" w:type="dxa"/>
            <w:shd w:val="clear" w:color="auto" w:fill="auto"/>
            <w:noWrap/>
            <w:vAlign w:val="bottom"/>
            <w:hideMark/>
          </w:tcPr>
          <w:p w:rsidR="00E87E0E" w:rsidRPr="00970D6E" w:rsidRDefault="00E87E0E" w:rsidP="00001104">
            <w:pPr>
              <w:pStyle w:val="Tabletextrightalign"/>
            </w:pPr>
            <w:r>
              <w:t>5</w:t>
            </w:r>
          </w:p>
        </w:tc>
        <w:tc>
          <w:tcPr>
            <w:tcW w:w="1163" w:type="dxa"/>
            <w:shd w:val="clear" w:color="auto" w:fill="auto"/>
            <w:noWrap/>
            <w:vAlign w:val="bottom"/>
            <w:hideMark/>
          </w:tcPr>
          <w:p w:rsidR="00E87E0E" w:rsidRPr="00970D6E" w:rsidRDefault="00E87E0E" w:rsidP="00001104">
            <w:pPr>
              <w:pStyle w:val="Tabletextrightalign"/>
            </w:pPr>
            <w:r>
              <w:t>6</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3221</w:t>
            </w:r>
          </w:p>
        </w:tc>
        <w:tc>
          <w:tcPr>
            <w:tcW w:w="5520" w:type="dxa"/>
          </w:tcPr>
          <w:p w:rsidR="00E87E0E" w:rsidRPr="002B28DA" w:rsidRDefault="00E87E0E" w:rsidP="00E87E0E">
            <w:pPr>
              <w:pStyle w:val="Tabletext"/>
            </w:pPr>
            <w:r w:rsidRPr="002B28DA">
              <w:t>Rehabilitation - Spinal Cord Dysfunction, FIM motor 47-80</w:t>
            </w:r>
          </w:p>
        </w:tc>
        <w:tc>
          <w:tcPr>
            <w:tcW w:w="1296" w:type="dxa"/>
            <w:shd w:val="clear" w:color="auto" w:fill="auto"/>
            <w:noWrap/>
            <w:vAlign w:val="bottom"/>
            <w:hideMark/>
          </w:tcPr>
          <w:p w:rsidR="00E87E0E" w:rsidRPr="00970D6E" w:rsidRDefault="00E87E0E" w:rsidP="00001104">
            <w:pPr>
              <w:pStyle w:val="Tabletextrightalign"/>
            </w:pPr>
            <w:r>
              <w:t>4</w:t>
            </w:r>
          </w:p>
        </w:tc>
        <w:tc>
          <w:tcPr>
            <w:tcW w:w="1163" w:type="dxa"/>
            <w:shd w:val="clear" w:color="auto" w:fill="auto"/>
            <w:noWrap/>
            <w:vAlign w:val="bottom"/>
            <w:hideMark/>
          </w:tcPr>
          <w:p w:rsidR="00E87E0E" w:rsidRPr="00970D6E" w:rsidRDefault="00E87E0E" w:rsidP="00001104">
            <w:pPr>
              <w:pStyle w:val="Tabletextrightalign"/>
            </w:pPr>
            <w:r w:rsidRPr="00970D6E">
              <w:t>2</w:t>
            </w:r>
            <w:r>
              <w:t>5</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3222</w:t>
            </w:r>
          </w:p>
        </w:tc>
        <w:tc>
          <w:tcPr>
            <w:tcW w:w="5520" w:type="dxa"/>
          </w:tcPr>
          <w:p w:rsidR="00E87E0E" w:rsidRPr="002B28DA" w:rsidRDefault="00E87E0E" w:rsidP="00E87E0E">
            <w:pPr>
              <w:pStyle w:val="Tabletext"/>
            </w:pPr>
            <w:r w:rsidRPr="002B28DA">
              <w:t>Rehabilitation - Spinal Cord Dysfunction, FIM motor 14-46, age&gt;=33</w:t>
            </w:r>
          </w:p>
        </w:tc>
        <w:tc>
          <w:tcPr>
            <w:tcW w:w="1296" w:type="dxa"/>
            <w:shd w:val="clear" w:color="auto" w:fill="auto"/>
            <w:noWrap/>
            <w:vAlign w:val="bottom"/>
            <w:hideMark/>
          </w:tcPr>
          <w:p w:rsidR="00E87E0E" w:rsidRPr="00970D6E" w:rsidRDefault="00E87E0E" w:rsidP="00001104">
            <w:pPr>
              <w:pStyle w:val="Tabletextrightalign"/>
            </w:pPr>
            <w:r w:rsidRPr="00970D6E">
              <w:t>9</w:t>
            </w:r>
          </w:p>
        </w:tc>
        <w:tc>
          <w:tcPr>
            <w:tcW w:w="1163" w:type="dxa"/>
            <w:shd w:val="clear" w:color="auto" w:fill="auto"/>
            <w:noWrap/>
            <w:vAlign w:val="bottom"/>
            <w:hideMark/>
          </w:tcPr>
          <w:p w:rsidR="00E87E0E" w:rsidRPr="00970D6E" w:rsidRDefault="00E87E0E" w:rsidP="00001104">
            <w:pPr>
              <w:pStyle w:val="Tabletextrightalign"/>
            </w:pPr>
            <w:r w:rsidRPr="00970D6E">
              <w:t>59</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3223</w:t>
            </w:r>
          </w:p>
        </w:tc>
        <w:tc>
          <w:tcPr>
            <w:tcW w:w="5520" w:type="dxa"/>
          </w:tcPr>
          <w:p w:rsidR="00E87E0E" w:rsidRPr="002B28DA" w:rsidRDefault="00E87E0E" w:rsidP="00E87E0E">
            <w:pPr>
              <w:pStyle w:val="Tabletext"/>
            </w:pPr>
            <w:r w:rsidRPr="002B28DA">
              <w:t>Rehabilitation - Spinal Cord Dysfunction, FIM motor 14-46, age&lt;=32</w:t>
            </w:r>
          </w:p>
        </w:tc>
        <w:tc>
          <w:tcPr>
            <w:tcW w:w="1296" w:type="dxa"/>
            <w:shd w:val="clear" w:color="auto" w:fill="auto"/>
            <w:noWrap/>
            <w:vAlign w:val="bottom"/>
            <w:hideMark/>
          </w:tcPr>
          <w:p w:rsidR="00E87E0E" w:rsidRPr="00970D6E" w:rsidRDefault="00E87E0E" w:rsidP="00001104">
            <w:pPr>
              <w:pStyle w:val="Tabletextrightalign"/>
            </w:pPr>
            <w:r w:rsidRPr="00970D6E">
              <w:t>1</w:t>
            </w:r>
          </w:p>
        </w:tc>
        <w:tc>
          <w:tcPr>
            <w:tcW w:w="1163" w:type="dxa"/>
            <w:shd w:val="clear" w:color="auto" w:fill="auto"/>
            <w:noWrap/>
            <w:vAlign w:val="bottom"/>
            <w:hideMark/>
          </w:tcPr>
          <w:p w:rsidR="00E87E0E" w:rsidRPr="00970D6E" w:rsidRDefault="00E87E0E" w:rsidP="00001104">
            <w:pPr>
              <w:pStyle w:val="Tabletextrightalign"/>
            </w:pPr>
            <w:r w:rsidRPr="00970D6E">
              <w:t>3</w:t>
            </w:r>
          </w:p>
        </w:tc>
      </w:tr>
      <w:tr w:rsidR="00E87E0E" w:rsidRPr="00970D6E" w:rsidTr="00206952">
        <w:trPr>
          <w:cantSplit/>
          <w:trHeight w:val="20"/>
        </w:trPr>
        <w:tc>
          <w:tcPr>
            <w:tcW w:w="1518" w:type="dxa"/>
            <w:shd w:val="clear" w:color="auto" w:fill="auto"/>
            <w:noWrap/>
            <w:vAlign w:val="bottom"/>
          </w:tcPr>
          <w:p w:rsidR="00E87E0E" w:rsidRPr="00970D6E" w:rsidRDefault="00E87E0E" w:rsidP="00E87E0E">
            <w:pPr>
              <w:pStyle w:val="Tabletext"/>
            </w:pPr>
            <w:r>
              <w:t>3224</w:t>
            </w:r>
          </w:p>
        </w:tc>
        <w:tc>
          <w:tcPr>
            <w:tcW w:w="5520" w:type="dxa"/>
          </w:tcPr>
          <w:p w:rsidR="00E87E0E" w:rsidRPr="002B28DA" w:rsidRDefault="00E87E0E" w:rsidP="00E87E0E">
            <w:pPr>
              <w:pStyle w:val="Tabletext"/>
            </w:pPr>
            <w:r w:rsidRPr="002B28DA">
              <w:t>Amputation of limb, FIM motor 72-91</w:t>
            </w:r>
          </w:p>
        </w:tc>
        <w:tc>
          <w:tcPr>
            <w:tcW w:w="1296" w:type="dxa"/>
            <w:shd w:val="clear" w:color="auto" w:fill="auto"/>
            <w:noWrap/>
            <w:vAlign w:val="bottom"/>
          </w:tcPr>
          <w:p w:rsidR="00E87E0E" w:rsidRPr="00970D6E" w:rsidRDefault="00E87E0E" w:rsidP="00001104">
            <w:pPr>
              <w:pStyle w:val="Tabletextrightalign"/>
            </w:pPr>
            <w:r>
              <w:t>1</w:t>
            </w:r>
          </w:p>
        </w:tc>
        <w:tc>
          <w:tcPr>
            <w:tcW w:w="1163" w:type="dxa"/>
            <w:shd w:val="clear" w:color="auto" w:fill="auto"/>
            <w:noWrap/>
            <w:vAlign w:val="bottom"/>
          </w:tcPr>
          <w:p w:rsidR="00E87E0E" w:rsidRPr="00970D6E" w:rsidRDefault="00E87E0E" w:rsidP="00001104">
            <w:pPr>
              <w:pStyle w:val="Tabletextrightalign"/>
            </w:pPr>
            <w:r>
              <w:t>1</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3225</w:t>
            </w:r>
          </w:p>
        </w:tc>
        <w:tc>
          <w:tcPr>
            <w:tcW w:w="5520" w:type="dxa"/>
          </w:tcPr>
          <w:p w:rsidR="00E87E0E" w:rsidRPr="002B28DA" w:rsidRDefault="00E87E0E" w:rsidP="00E87E0E">
            <w:pPr>
              <w:pStyle w:val="Tabletext"/>
            </w:pPr>
            <w:r w:rsidRPr="002B28DA">
              <w:t>Rehabilitation - Amputation of limb, FIM motor 14-71</w:t>
            </w:r>
          </w:p>
        </w:tc>
        <w:tc>
          <w:tcPr>
            <w:tcW w:w="1296" w:type="dxa"/>
            <w:shd w:val="clear" w:color="auto" w:fill="auto"/>
            <w:noWrap/>
            <w:vAlign w:val="bottom"/>
            <w:hideMark/>
          </w:tcPr>
          <w:p w:rsidR="00E87E0E" w:rsidRPr="00970D6E" w:rsidRDefault="00E87E0E" w:rsidP="00001104">
            <w:pPr>
              <w:pStyle w:val="Tabletextrightalign"/>
            </w:pPr>
            <w:r>
              <w:t>8</w:t>
            </w:r>
          </w:p>
        </w:tc>
        <w:tc>
          <w:tcPr>
            <w:tcW w:w="1163" w:type="dxa"/>
            <w:shd w:val="clear" w:color="auto" w:fill="auto"/>
            <w:noWrap/>
            <w:vAlign w:val="bottom"/>
            <w:hideMark/>
          </w:tcPr>
          <w:p w:rsidR="00E87E0E" w:rsidRPr="00970D6E" w:rsidRDefault="00E87E0E" w:rsidP="00001104">
            <w:pPr>
              <w:pStyle w:val="Tabletextrightalign"/>
            </w:pPr>
            <w:r>
              <w:t>10</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3226</w:t>
            </w:r>
          </w:p>
        </w:tc>
        <w:tc>
          <w:tcPr>
            <w:tcW w:w="5520" w:type="dxa"/>
          </w:tcPr>
          <w:p w:rsidR="00E87E0E" w:rsidRPr="002B28DA" w:rsidRDefault="00E87E0E" w:rsidP="00E87E0E">
            <w:pPr>
              <w:pStyle w:val="Tabletext"/>
            </w:pPr>
            <w:r w:rsidRPr="002B28DA">
              <w:t>Rehabilitation - Pain Syndromes</w:t>
            </w:r>
          </w:p>
        </w:tc>
        <w:tc>
          <w:tcPr>
            <w:tcW w:w="1296" w:type="dxa"/>
            <w:shd w:val="clear" w:color="auto" w:fill="auto"/>
            <w:noWrap/>
            <w:vAlign w:val="bottom"/>
            <w:hideMark/>
          </w:tcPr>
          <w:p w:rsidR="00E87E0E" w:rsidRPr="00970D6E" w:rsidRDefault="00E87E0E" w:rsidP="00001104">
            <w:pPr>
              <w:pStyle w:val="Tabletextrightalign"/>
            </w:pPr>
            <w:r w:rsidRPr="00970D6E">
              <w:t>1</w:t>
            </w:r>
          </w:p>
        </w:tc>
        <w:tc>
          <w:tcPr>
            <w:tcW w:w="1163" w:type="dxa"/>
            <w:shd w:val="clear" w:color="auto" w:fill="auto"/>
            <w:noWrap/>
            <w:vAlign w:val="bottom"/>
            <w:hideMark/>
          </w:tcPr>
          <w:p w:rsidR="00E87E0E" w:rsidRPr="00970D6E" w:rsidRDefault="00E87E0E" w:rsidP="00001104">
            <w:pPr>
              <w:pStyle w:val="Tabletextrightalign"/>
            </w:pPr>
            <w:r w:rsidRPr="00970D6E">
              <w:t>1</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3227</w:t>
            </w:r>
          </w:p>
        </w:tc>
        <w:tc>
          <w:tcPr>
            <w:tcW w:w="5520" w:type="dxa"/>
          </w:tcPr>
          <w:p w:rsidR="00E87E0E" w:rsidRPr="002B28DA" w:rsidRDefault="00E87E0E" w:rsidP="00E87E0E">
            <w:pPr>
              <w:pStyle w:val="Tabletext"/>
            </w:pPr>
            <w:r w:rsidRPr="002B28DA">
              <w:t>Rehabilitation - Orthopaedic conditions, fractures, FIM motor 58-91</w:t>
            </w:r>
          </w:p>
        </w:tc>
        <w:tc>
          <w:tcPr>
            <w:tcW w:w="1296" w:type="dxa"/>
            <w:shd w:val="clear" w:color="auto" w:fill="auto"/>
            <w:noWrap/>
            <w:vAlign w:val="bottom"/>
            <w:hideMark/>
          </w:tcPr>
          <w:p w:rsidR="00E87E0E" w:rsidRPr="00970D6E" w:rsidRDefault="00E87E0E" w:rsidP="00001104">
            <w:pPr>
              <w:pStyle w:val="Tabletextrightalign"/>
            </w:pPr>
            <w:r>
              <w:t>12</w:t>
            </w:r>
          </w:p>
        </w:tc>
        <w:tc>
          <w:tcPr>
            <w:tcW w:w="1163" w:type="dxa"/>
            <w:shd w:val="clear" w:color="auto" w:fill="auto"/>
            <w:noWrap/>
            <w:vAlign w:val="bottom"/>
            <w:hideMark/>
          </w:tcPr>
          <w:p w:rsidR="00E87E0E" w:rsidRPr="00970D6E" w:rsidRDefault="00E87E0E" w:rsidP="00001104">
            <w:pPr>
              <w:pStyle w:val="Tabletextrightalign"/>
            </w:pPr>
            <w:r w:rsidRPr="00970D6E">
              <w:t>1</w:t>
            </w:r>
            <w:r>
              <w:t>6</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3228</w:t>
            </w:r>
          </w:p>
        </w:tc>
        <w:tc>
          <w:tcPr>
            <w:tcW w:w="5520" w:type="dxa"/>
          </w:tcPr>
          <w:p w:rsidR="00E87E0E" w:rsidRPr="002B28DA" w:rsidRDefault="00E87E0E" w:rsidP="00E87E0E">
            <w:pPr>
              <w:pStyle w:val="Tabletext"/>
            </w:pPr>
            <w:r w:rsidRPr="002B28DA">
              <w:t>Rehabilitation - Orthopaedic conditions, fractures, FIM motor 48-57</w:t>
            </w:r>
          </w:p>
        </w:tc>
        <w:tc>
          <w:tcPr>
            <w:tcW w:w="1296" w:type="dxa"/>
            <w:shd w:val="clear" w:color="auto" w:fill="auto"/>
            <w:noWrap/>
            <w:vAlign w:val="bottom"/>
            <w:hideMark/>
          </w:tcPr>
          <w:p w:rsidR="00E87E0E" w:rsidRPr="00970D6E" w:rsidRDefault="00E87E0E" w:rsidP="00001104">
            <w:pPr>
              <w:pStyle w:val="Tabletextrightalign"/>
            </w:pPr>
            <w:r>
              <w:t>11</w:t>
            </w:r>
          </w:p>
        </w:tc>
        <w:tc>
          <w:tcPr>
            <w:tcW w:w="1163" w:type="dxa"/>
            <w:shd w:val="clear" w:color="auto" w:fill="auto"/>
            <w:noWrap/>
            <w:vAlign w:val="bottom"/>
            <w:hideMark/>
          </w:tcPr>
          <w:p w:rsidR="00E87E0E" w:rsidRPr="00970D6E" w:rsidRDefault="00E87E0E" w:rsidP="00001104">
            <w:pPr>
              <w:pStyle w:val="Tabletextrightalign"/>
            </w:pPr>
            <w:r w:rsidRPr="00970D6E">
              <w:t>1</w:t>
            </w:r>
            <w:r>
              <w:t>3</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3229</w:t>
            </w:r>
          </w:p>
        </w:tc>
        <w:tc>
          <w:tcPr>
            <w:tcW w:w="5520" w:type="dxa"/>
          </w:tcPr>
          <w:p w:rsidR="00E87E0E" w:rsidRPr="002B28DA" w:rsidRDefault="00E87E0E" w:rsidP="00E87E0E">
            <w:pPr>
              <w:pStyle w:val="Tabletext"/>
            </w:pPr>
            <w:r w:rsidRPr="002B28DA">
              <w:t>Rehabilitation - Orthopaedic conditions, fractures, FIM motor 14-47, FIM cognition 19-35</w:t>
            </w:r>
          </w:p>
        </w:tc>
        <w:tc>
          <w:tcPr>
            <w:tcW w:w="1296" w:type="dxa"/>
            <w:shd w:val="clear" w:color="auto" w:fill="auto"/>
            <w:noWrap/>
            <w:vAlign w:val="bottom"/>
            <w:hideMark/>
          </w:tcPr>
          <w:p w:rsidR="00E87E0E" w:rsidRPr="00970D6E" w:rsidRDefault="00E87E0E" w:rsidP="00001104">
            <w:pPr>
              <w:pStyle w:val="Tabletextrightalign"/>
            </w:pPr>
            <w:r>
              <w:t>15</w:t>
            </w:r>
          </w:p>
        </w:tc>
        <w:tc>
          <w:tcPr>
            <w:tcW w:w="1163" w:type="dxa"/>
            <w:shd w:val="clear" w:color="auto" w:fill="auto"/>
            <w:noWrap/>
            <w:vAlign w:val="bottom"/>
            <w:hideMark/>
          </w:tcPr>
          <w:p w:rsidR="00E87E0E" w:rsidRPr="00970D6E" w:rsidRDefault="00E87E0E" w:rsidP="00001104">
            <w:pPr>
              <w:pStyle w:val="Tabletextrightalign"/>
            </w:pPr>
            <w:r w:rsidRPr="00970D6E">
              <w:t>1</w:t>
            </w:r>
            <w:r>
              <w:t>8</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3230</w:t>
            </w:r>
          </w:p>
        </w:tc>
        <w:tc>
          <w:tcPr>
            <w:tcW w:w="5520" w:type="dxa"/>
          </w:tcPr>
          <w:p w:rsidR="00E87E0E" w:rsidRPr="002B28DA" w:rsidRDefault="00E87E0E" w:rsidP="00E87E0E">
            <w:pPr>
              <w:pStyle w:val="Tabletext"/>
            </w:pPr>
            <w:r w:rsidRPr="002B28DA">
              <w:t>Rehabilitation - Orthopaedic conditions, fractures, FIM motor 14-47, FIM cognition 5-18</w:t>
            </w:r>
          </w:p>
        </w:tc>
        <w:tc>
          <w:tcPr>
            <w:tcW w:w="1296" w:type="dxa"/>
            <w:shd w:val="clear" w:color="auto" w:fill="auto"/>
            <w:noWrap/>
            <w:vAlign w:val="bottom"/>
            <w:hideMark/>
          </w:tcPr>
          <w:p w:rsidR="00E87E0E" w:rsidRPr="00970D6E" w:rsidRDefault="00E87E0E" w:rsidP="00001104">
            <w:pPr>
              <w:pStyle w:val="Tabletextrightalign"/>
            </w:pPr>
            <w:r w:rsidRPr="00970D6E">
              <w:t>2</w:t>
            </w:r>
          </w:p>
        </w:tc>
        <w:tc>
          <w:tcPr>
            <w:tcW w:w="1163" w:type="dxa"/>
            <w:shd w:val="clear" w:color="auto" w:fill="auto"/>
            <w:noWrap/>
            <w:vAlign w:val="bottom"/>
            <w:hideMark/>
          </w:tcPr>
          <w:p w:rsidR="00E87E0E" w:rsidRPr="00970D6E" w:rsidRDefault="00E87E0E" w:rsidP="00001104">
            <w:pPr>
              <w:pStyle w:val="Tabletextrightalign"/>
            </w:pPr>
            <w:r w:rsidRPr="00970D6E">
              <w:t>2</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3231</w:t>
            </w:r>
          </w:p>
        </w:tc>
        <w:tc>
          <w:tcPr>
            <w:tcW w:w="5520" w:type="dxa"/>
          </w:tcPr>
          <w:p w:rsidR="00E87E0E" w:rsidRPr="002B28DA" w:rsidRDefault="00E87E0E" w:rsidP="00E87E0E">
            <w:pPr>
              <w:pStyle w:val="Tabletext"/>
            </w:pPr>
            <w:r w:rsidRPr="002B28DA">
              <w:t>Rehabilitation - Orthopaedic conditions, replacement, FIM motor 72-91</w:t>
            </w:r>
          </w:p>
        </w:tc>
        <w:tc>
          <w:tcPr>
            <w:tcW w:w="1296" w:type="dxa"/>
            <w:shd w:val="clear" w:color="auto" w:fill="auto"/>
            <w:noWrap/>
            <w:vAlign w:val="bottom"/>
            <w:hideMark/>
          </w:tcPr>
          <w:p w:rsidR="00E87E0E" w:rsidRPr="00970D6E" w:rsidRDefault="00E87E0E" w:rsidP="00001104">
            <w:pPr>
              <w:pStyle w:val="Tabletextrightalign"/>
            </w:pPr>
            <w:r w:rsidRPr="00970D6E">
              <w:t>4</w:t>
            </w:r>
          </w:p>
        </w:tc>
        <w:tc>
          <w:tcPr>
            <w:tcW w:w="1163" w:type="dxa"/>
            <w:shd w:val="clear" w:color="auto" w:fill="auto"/>
            <w:noWrap/>
            <w:vAlign w:val="bottom"/>
            <w:hideMark/>
          </w:tcPr>
          <w:p w:rsidR="00E87E0E" w:rsidRPr="00970D6E" w:rsidRDefault="00E87E0E" w:rsidP="00001104">
            <w:pPr>
              <w:pStyle w:val="Tabletextrightalign"/>
            </w:pPr>
            <w:r w:rsidRPr="00970D6E">
              <w:t>4</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3232</w:t>
            </w:r>
          </w:p>
        </w:tc>
        <w:tc>
          <w:tcPr>
            <w:tcW w:w="5520" w:type="dxa"/>
          </w:tcPr>
          <w:p w:rsidR="00E87E0E" w:rsidRPr="002B28DA" w:rsidRDefault="00E87E0E" w:rsidP="00E87E0E">
            <w:pPr>
              <w:pStyle w:val="Tabletext"/>
            </w:pPr>
            <w:r w:rsidRPr="002B28DA">
              <w:t>Rehabilitation - Orthopaedic conditions, replacement, FIM motor 49-71</w:t>
            </w:r>
          </w:p>
        </w:tc>
        <w:tc>
          <w:tcPr>
            <w:tcW w:w="1296" w:type="dxa"/>
            <w:shd w:val="clear" w:color="auto" w:fill="auto"/>
            <w:noWrap/>
            <w:vAlign w:val="bottom"/>
            <w:hideMark/>
          </w:tcPr>
          <w:p w:rsidR="00E87E0E" w:rsidRPr="00970D6E" w:rsidRDefault="00E87E0E" w:rsidP="00001104">
            <w:pPr>
              <w:pStyle w:val="Tabletextrightalign"/>
            </w:pPr>
            <w:r>
              <w:t>6</w:t>
            </w:r>
          </w:p>
        </w:tc>
        <w:tc>
          <w:tcPr>
            <w:tcW w:w="1163" w:type="dxa"/>
            <w:shd w:val="clear" w:color="auto" w:fill="auto"/>
            <w:noWrap/>
            <w:vAlign w:val="bottom"/>
            <w:hideMark/>
          </w:tcPr>
          <w:p w:rsidR="00E87E0E" w:rsidRPr="00970D6E" w:rsidRDefault="00E87E0E" w:rsidP="00001104">
            <w:pPr>
              <w:pStyle w:val="Tabletextrightalign"/>
            </w:pPr>
            <w:r>
              <w:t>6</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3234</w:t>
            </w:r>
          </w:p>
        </w:tc>
        <w:tc>
          <w:tcPr>
            <w:tcW w:w="5520" w:type="dxa"/>
          </w:tcPr>
          <w:p w:rsidR="00E87E0E" w:rsidRPr="002B28DA" w:rsidRDefault="00E87E0E" w:rsidP="00E87E0E">
            <w:pPr>
              <w:pStyle w:val="Tabletext"/>
            </w:pPr>
            <w:r w:rsidRPr="002B28DA">
              <w:t>Rehabilitation - Orthopaedic conditions, all other, FIM motor 68-91</w:t>
            </w:r>
          </w:p>
        </w:tc>
        <w:tc>
          <w:tcPr>
            <w:tcW w:w="1296" w:type="dxa"/>
            <w:shd w:val="clear" w:color="auto" w:fill="auto"/>
            <w:noWrap/>
            <w:vAlign w:val="bottom"/>
            <w:hideMark/>
          </w:tcPr>
          <w:p w:rsidR="00E87E0E" w:rsidRPr="00970D6E" w:rsidRDefault="00E87E0E" w:rsidP="00001104">
            <w:pPr>
              <w:pStyle w:val="Tabletextrightalign"/>
            </w:pPr>
            <w:r>
              <w:t>1</w:t>
            </w:r>
          </w:p>
        </w:tc>
        <w:tc>
          <w:tcPr>
            <w:tcW w:w="1163" w:type="dxa"/>
            <w:shd w:val="clear" w:color="auto" w:fill="auto"/>
            <w:noWrap/>
            <w:vAlign w:val="bottom"/>
            <w:hideMark/>
          </w:tcPr>
          <w:p w:rsidR="00E87E0E" w:rsidRPr="00970D6E" w:rsidRDefault="00E87E0E" w:rsidP="00001104">
            <w:pPr>
              <w:pStyle w:val="Tabletextrightalign"/>
            </w:pPr>
            <w:r w:rsidRPr="00970D6E">
              <w:t>1</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3235</w:t>
            </w:r>
          </w:p>
        </w:tc>
        <w:tc>
          <w:tcPr>
            <w:tcW w:w="5520" w:type="dxa"/>
          </w:tcPr>
          <w:p w:rsidR="00E87E0E" w:rsidRPr="002B28DA" w:rsidRDefault="00E87E0E" w:rsidP="00E87E0E">
            <w:pPr>
              <w:pStyle w:val="Tabletext"/>
            </w:pPr>
            <w:r w:rsidRPr="002B28DA">
              <w:t>Rehabilitation - Orthopaedic conditions, all other, FIM motor 53-67</w:t>
            </w:r>
          </w:p>
        </w:tc>
        <w:tc>
          <w:tcPr>
            <w:tcW w:w="1296" w:type="dxa"/>
            <w:shd w:val="clear" w:color="auto" w:fill="auto"/>
            <w:noWrap/>
            <w:vAlign w:val="bottom"/>
            <w:hideMark/>
          </w:tcPr>
          <w:p w:rsidR="00E87E0E" w:rsidRPr="00970D6E" w:rsidRDefault="00E87E0E" w:rsidP="00001104">
            <w:pPr>
              <w:pStyle w:val="Tabletextrightalign"/>
            </w:pPr>
            <w:r w:rsidRPr="00970D6E">
              <w:t>2</w:t>
            </w:r>
          </w:p>
        </w:tc>
        <w:tc>
          <w:tcPr>
            <w:tcW w:w="1163" w:type="dxa"/>
            <w:shd w:val="clear" w:color="auto" w:fill="auto"/>
            <w:noWrap/>
            <w:vAlign w:val="bottom"/>
            <w:hideMark/>
          </w:tcPr>
          <w:p w:rsidR="00E87E0E" w:rsidRPr="00970D6E" w:rsidRDefault="00E87E0E" w:rsidP="00001104">
            <w:pPr>
              <w:pStyle w:val="Tabletextrightalign"/>
            </w:pPr>
            <w:r w:rsidRPr="00970D6E">
              <w:t>2</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3236</w:t>
            </w:r>
          </w:p>
        </w:tc>
        <w:tc>
          <w:tcPr>
            <w:tcW w:w="5520" w:type="dxa"/>
          </w:tcPr>
          <w:p w:rsidR="00E87E0E" w:rsidRPr="002B28DA" w:rsidRDefault="00E87E0E" w:rsidP="00E87E0E">
            <w:pPr>
              <w:pStyle w:val="Tabletext"/>
            </w:pPr>
            <w:r w:rsidRPr="002B28DA">
              <w:t>Rehabilitation - Orthopaedic conditions, all other, FIM motor 14-52</w:t>
            </w:r>
          </w:p>
        </w:tc>
        <w:tc>
          <w:tcPr>
            <w:tcW w:w="1296" w:type="dxa"/>
            <w:shd w:val="clear" w:color="auto" w:fill="auto"/>
            <w:noWrap/>
            <w:vAlign w:val="bottom"/>
            <w:hideMark/>
          </w:tcPr>
          <w:p w:rsidR="00E87E0E" w:rsidRPr="00970D6E" w:rsidRDefault="00E87E0E" w:rsidP="00001104">
            <w:pPr>
              <w:pStyle w:val="Tabletextrightalign"/>
            </w:pPr>
            <w:r w:rsidRPr="00970D6E">
              <w:t>2</w:t>
            </w:r>
          </w:p>
        </w:tc>
        <w:tc>
          <w:tcPr>
            <w:tcW w:w="1163" w:type="dxa"/>
            <w:shd w:val="clear" w:color="auto" w:fill="auto"/>
            <w:noWrap/>
            <w:vAlign w:val="bottom"/>
            <w:hideMark/>
          </w:tcPr>
          <w:p w:rsidR="00E87E0E" w:rsidRPr="00970D6E" w:rsidRDefault="00E87E0E" w:rsidP="00001104">
            <w:pPr>
              <w:pStyle w:val="Tabletextrightalign"/>
            </w:pPr>
            <w:r w:rsidRPr="00970D6E">
              <w:t>4</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3237</w:t>
            </w:r>
          </w:p>
        </w:tc>
        <w:tc>
          <w:tcPr>
            <w:tcW w:w="5520" w:type="dxa"/>
          </w:tcPr>
          <w:p w:rsidR="00E87E0E" w:rsidRPr="002B28DA" w:rsidRDefault="00E87E0E" w:rsidP="00E87E0E">
            <w:pPr>
              <w:pStyle w:val="Tabletext"/>
            </w:pPr>
            <w:r w:rsidRPr="002B28DA">
              <w:t xml:space="preserve">Rehabilitation </w:t>
            </w:r>
            <w:r w:rsidR="002B28DA">
              <w:t>–</w:t>
            </w:r>
            <w:r w:rsidRPr="002B28DA">
              <w:t xml:space="preserve"> Cardiac</w:t>
            </w:r>
          </w:p>
        </w:tc>
        <w:tc>
          <w:tcPr>
            <w:tcW w:w="1296" w:type="dxa"/>
            <w:shd w:val="clear" w:color="auto" w:fill="auto"/>
            <w:noWrap/>
            <w:vAlign w:val="bottom"/>
            <w:hideMark/>
          </w:tcPr>
          <w:p w:rsidR="00E87E0E" w:rsidRPr="00970D6E" w:rsidRDefault="00E87E0E" w:rsidP="00001104">
            <w:pPr>
              <w:pStyle w:val="Tabletextrightalign"/>
            </w:pPr>
            <w:r>
              <w:t>6</w:t>
            </w:r>
          </w:p>
        </w:tc>
        <w:tc>
          <w:tcPr>
            <w:tcW w:w="1163" w:type="dxa"/>
            <w:shd w:val="clear" w:color="auto" w:fill="auto"/>
            <w:noWrap/>
            <w:vAlign w:val="bottom"/>
            <w:hideMark/>
          </w:tcPr>
          <w:p w:rsidR="00E87E0E" w:rsidRPr="00970D6E" w:rsidRDefault="00E87E0E" w:rsidP="00001104">
            <w:pPr>
              <w:pStyle w:val="Tabletextrightalign"/>
            </w:pPr>
            <w:r w:rsidRPr="00970D6E">
              <w:t>1</w:t>
            </w:r>
            <w:r>
              <w:t>1</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3238</w:t>
            </w:r>
          </w:p>
        </w:tc>
        <w:tc>
          <w:tcPr>
            <w:tcW w:w="5520" w:type="dxa"/>
          </w:tcPr>
          <w:p w:rsidR="00E87E0E" w:rsidRPr="002B28DA" w:rsidRDefault="00E87E0E" w:rsidP="00E87E0E">
            <w:pPr>
              <w:pStyle w:val="Tabletext"/>
            </w:pPr>
            <w:r w:rsidRPr="002B28DA">
              <w:t>Rehabilitation - Major Multiple Trauma, FIM total 101-126</w:t>
            </w:r>
          </w:p>
        </w:tc>
        <w:tc>
          <w:tcPr>
            <w:tcW w:w="1296" w:type="dxa"/>
            <w:shd w:val="clear" w:color="auto" w:fill="auto"/>
            <w:noWrap/>
            <w:vAlign w:val="bottom"/>
            <w:hideMark/>
          </w:tcPr>
          <w:p w:rsidR="00E87E0E" w:rsidRPr="00970D6E" w:rsidRDefault="00E87E0E" w:rsidP="00001104">
            <w:pPr>
              <w:pStyle w:val="Tabletextrightalign"/>
            </w:pPr>
            <w:r w:rsidRPr="00970D6E">
              <w:t>1</w:t>
            </w:r>
          </w:p>
        </w:tc>
        <w:tc>
          <w:tcPr>
            <w:tcW w:w="1163" w:type="dxa"/>
            <w:shd w:val="clear" w:color="auto" w:fill="auto"/>
            <w:noWrap/>
            <w:vAlign w:val="bottom"/>
            <w:hideMark/>
          </w:tcPr>
          <w:p w:rsidR="00E87E0E" w:rsidRPr="00970D6E" w:rsidRDefault="00E87E0E" w:rsidP="00001104">
            <w:pPr>
              <w:pStyle w:val="Tabletextrightalign"/>
            </w:pPr>
            <w:r w:rsidRPr="00970D6E">
              <w:t>1</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3239</w:t>
            </w:r>
          </w:p>
        </w:tc>
        <w:tc>
          <w:tcPr>
            <w:tcW w:w="5520" w:type="dxa"/>
          </w:tcPr>
          <w:p w:rsidR="00E87E0E" w:rsidRPr="002B28DA" w:rsidRDefault="00E87E0E" w:rsidP="00E87E0E">
            <w:pPr>
              <w:pStyle w:val="Tabletext"/>
            </w:pPr>
            <w:r w:rsidRPr="002B28DA">
              <w:t>Rehabilitation - Major Multiple Trauma, FIM total 74-100 or Burns</w:t>
            </w:r>
          </w:p>
        </w:tc>
        <w:tc>
          <w:tcPr>
            <w:tcW w:w="1296" w:type="dxa"/>
            <w:shd w:val="clear" w:color="auto" w:fill="auto"/>
            <w:noWrap/>
            <w:vAlign w:val="bottom"/>
            <w:hideMark/>
          </w:tcPr>
          <w:p w:rsidR="00E87E0E" w:rsidRPr="00970D6E" w:rsidRDefault="00E87E0E" w:rsidP="00001104">
            <w:pPr>
              <w:pStyle w:val="Tabletextrightalign"/>
            </w:pPr>
            <w:r w:rsidRPr="00970D6E">
              <w:t>4</w:t>
            </w:r>
          </w:p>
        </w:tc>
        <w:tc>
          <w:tcPr>
            <w:tcW w:w="1163" w:type="dxa"/>
            <w:shd w:val="clear" w:color="auto" w:fill="auto"/>
            <w:noWrap/>
            <w:vAlign w:val="bottom"/>
            <w:hideMark/>
          </w:tcPr>
          <w:p w:rsidR="00E87E0E" w:rsidRPr="00970D6E" w:rsidRDefault="00E87E0E" w:rsidP="00001104">
            <w:pPr>
              <w:pStyle w:val="Tabletextrightalign"/>
            </w:pPr>
            <w:r w:rsidRPr="00970D6E">
              <w:t>6</w:t>
            </w:r>
          </w:p>
        </w:tc>
      </w:tr>
      <w:tr w:rsidR="00E87E0E" w:rsidRPr="00970D6E" w:rsidTr="00206952">
        <w:trPr>
          <w:cantSplit/>
          <w:trHeight w:val="20"/>
        </w:trPr>
        <w:tc>
          <w:tcPr>
            <w:tcW w:w="1518" w:type="dxa"/>
            <w:shd w:val="clear" w:color="auto" w:fill="auto"/>
            <w:noWrap/>
            <w:vAlign w:val="bottom"/>
          </w:tcPr>
          <w:p w:rsidR="00E87E0E" w:rsidRPr="00970D6E" w:rsidRDefault="00E87E0E" w:rsidP="00E87E0E">
            <w:pPr>
              <w:pStyle w:val="Tabletext"/>
            </w:pPr>
            <w:r>
              <w:t>3241</w:t>
            </w:r>
          </w:p>
        </w:tc>
        <w:tc>
          <w:tcPr>
            <w:tcW w:w="5520" w:type="dxa"/>
          </w:tcPr>
          <w:p w:rsidR="00E87E0E" w:rsidRPr="002B28DA" w:rsidRDefault="00E87E0E" w:rsidP="00E87E0E">
            <w:pPr>
              <w:pStyle w:val="Tabletext"/>
            </w:pPr>
            <w:r w:rsidRPr="002B28DA">
              <w:t>Major Multiple Trauma, FIM total 19-43</w:t>
            </w:r>
          </w:p>
        </w:tc>
        <w:tc>
          <w:tcPr>
            <w:tcW w:w="1296" w:type="dxa"/>
            <w:shd w:val="clear" w:color="auto" w:fill="auto"/>
            <w:noWrap/>
            <w:vAlign w:val="bottom"/>
          </w:tcPr>
          <w:p w:rsidR="00E87E0E" w:rsidRPr="00970D6E" w:rsidRDefault="00E87E0E" w:rsidP="00001104">
            <w:pPr>
              <w:pStyle w:val="Tabletextrightalign"/>
            </w:pPr>
            <w:r>
              <w:t>1</w:t>
            </w:r>
          </w:p>
        </w:tc>
        <w:tc>
          <w:tcPr>
            <w:tcW w:w="1163" w:type="dxa"/>
            <w:shd w:val="clear" w:color="auto" w:fill="auto"/>
            <w:noWrap/>
            <w:vAlign w:val="bottom"/>
          </w:tcPr>
          <w:p w:rsidR="00E87E0E" w:rsidRPr="00970D6E" w:rsidRDefault="00E87E0E" w:rsidP="00001104">
            <w:pPr>
              <w:pStyle w:val="Tabletextrightalign"/>
            </w:pPr>
            <w:r>
              <w:t>1</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3242</w:t>
            </w:r>
          </w:p>
        </w:tc>
        <w:tc>
          <w:tcPr>
            <w:tcW w:w="5520" w:type="dxa"/>
          </w:tcPr>
          <w:p w:rsidR="00E87E0E" w:rsidRPr="002B28DA" w:rsidRDefault="00E87E0E" w:rsidP="00E87E0E">
            <w:pPr>
              <w:pStyle w:val="Tabletext"/>
            </w:pPr>
            <w:r w:rsidRPr="002B28DA">
              <w:t>Rehabilitation - All other impairments, FIM motor 67-91</w:t>
            </w:r>
          </w:p>
        </w:tc>
        <w:tc>
          <w:tcPr>
            <w:tcW w:w="1296" w:type="dxa"/>
            <w:shd w:val="clear" w:color="auto" w:fill="auto"/>
            <w:noWrap/>
            <w:vAlign w:val="bottom"/>
            <w:hideMark/>
          </w:tcPr>
          <w:p w:rsidR="00E87E0E" w:rsidRPr="00970D6E" w:rsidRDefault="00E87E0E" w:rsidP="00001104">
            <w:pPr>
              <w:pStyle w:val="Tabletextrightalign"/>
            </w:pPr>
            <w:r>
              <w:t>9</w:t>
            </w:r>
          </w:p>
        </w:tc>
        <w:tc>
          <w:tcPr>
            <w:tcW w:w="1163" w:type="dxa"/>
            <w:shd w:val="clear" w:color="auto" w:fill="auto"/>
            <w:noWrap/>
            <w:vAlign w:val="bottom"/>
            <w:hideMark/>
          </w:tcPr>
          <w:p w:rsidR="00E87E0E" w:rsidRPr="00970D6E" w:rsidRDefault="00E87E0E" w:rsidP="00001104">
            <w:pPr>
              <w:pStyle w:val="Tabletextrightalign"/>
            </w:pPr>
            <w:r>
              <w:t>11</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3243</w:t>
            </w:r>
          </w:p>
        </w:tc>
        <w:tc>
          <w:tcPr>
            <w:tcW w:w="5520" w:type="dxa"/>
          </w:tcPr>
          <w:p w:rsidR="00E87E0E" w:rsidRPr="002B28DA" w:rsidRDefault="00E87E0E" w:rsidP="00E87E0E">
            <w:pPr>
              <w:pStyle w:val="Tabletext"/>
            </w:pPr>
            <w:r w:rsidRPr="002B28DA">
              <w:t>Rehabilitation - All other impairments, FIM motor 53-66</w:t>
            </w:r>
          </w:p>
        </w:tc>
        <w:tc>
          <w:tcPr>
            <w:tcW w:w="1296" w:type="dxa"/>
            <w:shd w:val="clear" w:color="auto" w:fill="auto"/>
            <w:noWrap/>
            <w:vAlign w:val="bottom"/>
            <w:hideMark/>
          </w:tcPr>
          <w:p w:rsidR="00E87E0E" w:rsidRPr="00970D6E" w:rsidRDefault="00E87E0E" w:rsidP="00001104">
            <w:pPr>
              <w:pStyle w:val="Tabletextrightalign"/>
            </w:pPr>
            <w:r>
              <w:t>16</w:t>
            </w:r>
          </w:p>
        </w:tc>
        <w:tc>
          <w:tcPr>
            <w:tcW w:w="1163" w:type="dxa"/>
            <w:shd w:val="clear" w:color="auto" w:fill="auto"/>
            <w:noWrap/>
            <w:vAlign w:val="bottom"/>
            <w:hideMark/>
          </w:tcPr>
          <w:p w:rsidR="00E87E0E" w:rsidRPr="00970D6E" w:rsidRDefault="00E87E0E" w:rsidP="00001104">
            <w:pPr>
              <w:pStyle w:val="Tabletextrightalign"/>
            </w:pPr>
            <w:r>
              <w:t>20</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3244</w:t>
            </w:r>
          </w:p>
        </w:tc>
        <w:tc>
          <w:tcPr>
            <w:tcW w:w="5520" w:type="dxa"/>
          </w:tcPr>
          <w:p w:rsidR="00E87E0E" w:rsidRPr="002B28DA" w:rsidRDefault="00E87E0E" w:rsidP="00E87E0E">
            <w:pPr>
              <w:pStyle w:val="Tabletext"/>
            </w:pPr>
            <w:r w:rsidRPr="002B28DA">
              <w:t>Rehabilitation - All other impairments, FIM motor 25-52</w:t>
            </w:r>
          </w:p>
        </w:tc>
        <w:tc>
          <w:tcPr>
            <w:tcW w:w="1296" w:type="dxa"/>
            <w:shd w:val="clear" w:color="auto" w:fill="auto"/>
            <w:noWrap/>
            <w:vAlign w:val="bottom"/>
            <w:hideMark/>
          </w:tcPr>
          <w:p w:rsidR="00E87E0E" w:rsidRPr="00970D6E" w:rsidRDefault="00E87E0E" w:rsidP="00001104">
            <w:pPr>
              <w:pStyle w:val="Tabletextrightalign"/>
            </w:pPr>
            <w:r w:rsidRPr="00970D6E">
              <w:t>1</w:t>
            </w:r>
            <w:r>
              <w:t>6</w:t>
            </w:r>
          </w:p>
        </w:tc>
        <w:tc>
          <w:tcPr>
            <w:tcW w:w="1163" w:type="dxa"/>
            <w:shd w:val="clear" w:color="auto" w:fill="auto"/>
            <w:noWrap/>
            <w:vAlign w:val="bottom"/>
            <w:hideMark/>
          </w:tcPr>
          <w:p w:rsidR="00E87E0E" w:rsidRPr="00970D6E" w:rsidRDefault="00E87E0E" w:rsidP="00001104">
            <w:pPr>
              <w:pStyle w:val="Tabletextrightalign"/>
            </w:pPr>
            <w:r>
              <w:t>22</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3245</w:t>
            </w:r>
          </w:p>
        </w:tc>
        <w:tc>
          <w:tcPr>
            <w:tcW w:w="5520" w:type="dxa"/>
          </w:tcPr>
          <w:p w:rsidR="00E87E0E" w:rsidRPr="002B28DA" w:rsidRDefault="00E87E0E" w:rsidP="00E87E0E">
            <w:pPr>
              <w:pStyle w:val="Tabletext"/>
            </w:pPr>
            <w:r w:rsidRPr="002B28DA">
              <w:t>Rehabilitation - All other impairments, FIM motor 14-24</w:t>
            </w:r>
          </w:p>
        </w:tc>
        <w:tc>
          <w:tcPr>
            <w:tcW w:w="1296" w:type="dxa"/>
            <w:shd w:val="clear" w:color="auto" w:fill="auto"/>
            <w:noWrap/>
            <w:vAlign w:val="bottom"/>
            <w:hideMark/>
          </w:tcPr>
          <w:p w:rsidR="00E87E0E" w:rsidRPr="00970D6E" w:rsidRDefault="00E87E0E" w:rsidP="00001104">
            <w:pPr>
              <w:pStyle w:val="Tabletextrightalign"/>
            </w:pPr>
            <w:r w:rsidRPr="00970D6E">
              <w:t>4</w:t>
            </w:r>
          </w:p>
        </w:tc>
        <w:tc>
          <w:tcPr>
            <w:tcW w:w="1163" w:type="dxa"/>
            <w:shd w:val="clear" w:color="auto" w:fill="auto"/>
            <w:noWrap/>
            <w:vAlign w:val="bottom"/>
            <w:hideMark/>
          </w:tcPr>
          <w:p w:rsidR="00E87E0E" w:rsidRPr="00970D6E" w:rsidRDefault="00E87E0E" w:rsidP="00001104">
            <w:pPr>
              <w:pStyle w:val="Tabletextrightalign"/>
            </w:pPr>
            <w:r w:rsidRPr="00970D6E">
              <w:t>5</w:t>
            </w:r>
          </w:p>
        </w:tc>
      </w:tr>
      <w:tr w:rsidR="00E87E0E" w:rsidRPr="00970D6E" w:rsidTr="00206952">
        <w:trPr>
          <w:cantSplit/>
          <w:trHeight w:val="20"/>
        </w:trPr>
        <w:tc>
          <w:tcPr>
            <w:tcW w:w="1518" w:type="dxa"/>
            <w:shd w:val="clear" w:color="auto" w:fill="auto"/>
            <w:noWrap/>
            <w:vAlign w:val="bottom"/>
          </w:tcPr>
          <w:p w:rsidR="00E87E0E" w:rsidRPr="00970D6E" w:rsidRDefault="00E87E0E" w:rsidP="00E87E0E">
            <w:pPr>
              <w:pStyle w:val="Tabletext"/>
            </w:pPr>
            <w:r>
              <w:t>3251</w:t>
            </w:r>
          </w:p>
        </w:tc>
        <w:tc>
          <w:tcPr>
            <w:tcW w:w="5520" w:type="dxa"/>
          </w:tcPr>
          <w:p w:rsidR="00E87E0E" w:rsidRPr="002B28DA" w:rsidRDefault="00E87E0E" w:rsidP="00E87E0E">
            <w:pPr>
              <w:pStyle w:val="Tabletext"/>
            </w:pPr>
            <w:r w:rsidRPr="002B28DA">
              <w:t>Brain, Major Multiple Trauma &amp; Pulmonary</w:t>
            </w:r>
          </w:p>
        </w:tc>
        <w:tc>
          <w:tcPr>
            <w:tcW w:w="1296" w:type="dxa"/>
            <w:shd w:val="clear" w:color="auto" w:fill="auto"/>
            <w:noWrap/>
            <w:vAlign w:val="bottom"/>
          </w:tcPr>
          <w:p w:rsidR="00E87E0E" w:rsidRPr="00970D6E" w:rsidRDefault="00E87E0E" w:rsidP="00001104">
            <w:pPr>
              <w:pStyle w:val="Tabletextrightalign"/>
            </w:pPr>
            <w:r>
              <w:t>1</w:t>
            </w:r>
          </w:p>
        </w:tc>
        <w:tc>
          <w:tcPr>
            <w:tcW w:w="1163" w:type="dxa"/>
            <w:shd w:val="clear" w:color="auto" w:fill="auto"/>
            <w:noWrap/>
            <w:vAlign w:val="bottom"/>
          </w:tcPr>
          <w:p w:rsidR="00E87E0E" w:rsidRPr="00970D6E" w:rsidRDefault="00E87E0E" w:rsidP="00001104">
            <w:pPr>
              <w:pStyle w:val="Tabletextrightalign"/>
            </w:pPr>
            <w:r>
              <w:t>1</w:t>
            </w:r>
          </w:p>
        </w:tc>
      </w:tr>
      <w:tr w:rsidR="00E87E0E" w:rsidRPr="00970D6E" w:rsidTr="00206952">
        <w:trPr>
          <w:cantSplit/>
          <w:trHeight w:val="20"/>
        </w:trPr>
        <w:tc>
          <w:tcPr>
            <w:tcW w:w="1518" w:type="dxa"/>
            <w:shd w:val="clear" w:color="auto" w:fill="auto"/>
            <w:noWrap/>
            <w:vAlign w:val="bottom"/>
          </w:tcPr>
          <w:p w:rsidR="00E87E0E" w:rsidRPr="00970D6E" w:rsidRDefault="00E87E0E" w:rsidP="00E87E0E">
            <w:pPr>
              <w:pStyle w:val="Tabletext"/>
            </w:pPr>
            <w:r>
              <w:t>3252</w:t>
            </w:r>
          </w:p>
        </w:tc>
        <w:tc>
          <w:tcPr>
            <w:tcW w:w="5520" w:type="dxa"/>
          </w:tcPr>
          <w:p w:rsidR="00E87E0E" w:rsidRPr="002B28DA" w:rsidRDefault="00E87E0E" w:rsidP="00E87E0E">
            <w:pPr>
              <w:pStyle w:val="Tabletext"/>
            </w:pPr>
            <w:r w:rsidRPr="002B28DA">
              <w:t>Burns, Cardiac, Pain, Spine, &amp; Neurological</w:t>
            </w:r>
          </w:p>
        </w:tc>
        <w:tc>
          <w:tcPr>
            <w:tcW w:w="1296" w:type="dxa"/>
            <w:shd w:val="clear" w:color="auto" w:fill="auto"/>
            <w:noWrap/>
            <w:vAlign w:val="bottom"/>
          </w:tcPr>
          <w:p w:rsidR="00E87E0E" w:rsidRPr="00970D6E" w:rsidRDefault="00E87E0E" w:rsidP="00001104">
            <w:pPr>
              <w:pStyle w:val="Tabletextrightalign"/>
            </w:pPr>
            <w:r>
              <w:t>2</w:t>
            </w:r>
          </w:p>
        </w:tc>
        <w:tc>
          <w:tcPr>
            <w:tcW w:w="1163" w:type="dxa"/>
            <w:shd w:val="clear" w:color="auto" w:fill="auto"/>
            <w:noWrap/>
            <w:vAlign w:val="bottom"/>
          </w:tcPr>
          <w:p w:rsidR="00E87E0E" w:rsidRPr="00970D6E" w:rsidRDefault="00E87E0E" w:rsidP="00001104">
            <w:pPr>
              <w:pStyle w:val="Tabletextrightalign"/>
            </w:pPr>
            <w:r>
              <w:t>3</w:t>
            </w:r>
          </w:p>
        </w:tc>
      </w:tr>
      <w:tr w:rsidR="00E87E0E" w:rsidRPr="00970D6E" w:rsidTr="00206952">
        <w:trPr>
          <w:cantSplit/>
          <w:trHeight w:val="20"/>
        </w:trPr>
        <w:tc>
          <w:tcPr>
            <w:tcW w:w="1518" w:type="dxa"/>
            <w:shd w:val="clear" w:color="auto" w:fill="auto"/>
            <w:noWrap/>
            <w:vAlign w:val="bottom"/>
          </w:tcPr>
          <w:p w:rsidR="00E87E0E" w:rsidRPr="00970D6E" w:rsidRDefault="00E87E0E" w:rsidP="00E87E0E">
            <w:pPr>
              <w:pStyle w:val="Tabletext"/>
            </w:pPr>
            <w:r>
              <w:t>3253</w:t>
            </w:r>
          </w:p>
        </w:tc>
        <w:tc>
          <w:tcPr>
            <w:tcW w:w="5520" w:type="dxa"/>
          </w:tcPr>
          <w:p w:rsidR="00E87E0E" w:rsidRPr="002B28DA" w:rsidRDefault="00E87E0E" w:rsidP="00E87E0E">
            <w:pPr>
              <w:pStyle w:val="Tabletext"/>
            </w:pPr>
            <w:r w:rsidRPr="002B28DA">
              <w:t>All other impairments</w:t>
            </w:r>
          </w:p>
        </w:tc>
        <w:tc>
          <w:tcPr>
            <w:tcW w:w="1296" w:type="dxa"/>
            <w:shd w:val="clear" w:color="auto" w:fill="auto"/>
            <w:noWrap/>
            <w:vAlign w:val="bottom"/>
          </w:tcPr>
          <w:p w:rsidR="00E87E0E" w:rsidRPr="00970D6E" w:rsidRDefault="00E87E0E" w:rsidP="00001104">
            <w:pPr>
              <w:pStyle w:val="Tabletextrightalign"/>
            </w:pPr>
            <w:r>
              <w:t>7</w:t>
            </w:r>
          </w:p>
        </w:tc>
        <w:tc>
          <w:tcPr>
            <w:tcW w:w="1163" w:type="dxa"/>
            <w:shd w:val="clear" w:color="auto" w:fill="auto"/>
            <w:noWrap/>
            <w:vAlign w:val="bottom"/>
          </w:tcPr>
          <w:p w:rsidR="00E87E0E" w:rsidRPr="00970D6E" w:rsidRDefault="00E87E0E" w:rsidP="00001104">
            <w:pPr>
              <w:pStyle w:val="Tabletextrightalign"/>
            </w:pPr>
            <w:r>
              <w:t>7</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3302</w:t>
            </w:r>
          </w:p>
        </w:tc>
        <w:tc>
          <w:tcPr>
            <w:tcW w:w="5520" w:type="dxa"/>
          </w:tcPr>
          <w:p w:rsidR="00E87E0E" w:rsidRPr="002B28DA" w:rsidRDefault="00E87E0E" w:rsidP="00E87E0E">
            <w:pPr>
              <w:pStyle w:val="Tabletext"/>
            </w:pPr>
            <w:r w:rsidRPr="002B28DA">
              <w:t xml:space="preserve">Psychogeriatric – </w:t>
            </w:r>
            <w:proofErr w:type="spellStart"/>
            <w:r w:rsidRPr="002B28DA">
              <w:t>HoNOS</w:t>
            </w:r>
            <w:proofErr w:type="spellEnd"/>
            <w:r w:rsidRPr="002B28DA">
              <w:t xml:space="preserve"> 65+ Overactive behaviour 3,4</w:t>
            </w:r>
          </w:p>
        </w:tc>
        <w:tc>
          <w:tcPr>
            <w:tcW w:w="1296" w:type="dxa"/>
            <w:shd w:val="clear" w:color="auto" w:fill="auto"/>
            <w:noWrap/>
            <w:vAlign w:val="bottom"/>
            <w:hideMark/>
          </w:tcPr>
          <w:p w:rsidR="00E87E0E" w:rsidRPr="00970D6E" w:rsidRDefault="00E87E0E" w:rsidP="00001104">
            <w:pPr>
              <w:pStyle w:val="Tabletextrightalign"/>
            </w:pPr>
            <w:r w:rsidRPr="00970D6E">
              <w:t>1</w:t>
            </w:r>
          </w:p>
        </w:tc>
        <w:tc>
          <w:tcPr>
            <w:tcW w:w="1163" w:type="dxa"/>
            <w:shd w:val="clear" w:color="auto" w:fill="auto"/>
            <w:noWrap/>
            <w:vAlign w:val="bottom"/>
            <w:hideMark/>
          </w:tcPr>
          <w:p w:rsidR="00E87E0E" w:rsidRPr="00970D6E" w:rsidRDefault="00E87E0E" w:rsidP="00001104">
            <w:pPr>
              <w:pStyle w:val="Tabletextrightalign"/>
            </w:pPr>
            <w:r w:rsidRPr="00970D6E">
              <w:t>1</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3304</w:t>
            </w:r>
          </w:p>
        </w:tc>
        <w:tc>
          <w:tcPr>
            <w:tcW w:w="5520" w:type="dxa"/>
          </w:tcPr>
          <w:p w:rsidR="00E87E0E" w:rsidRPr="002B28DA" w:rsidRDefault="00E87E0E" w:rsidP="00E87E0E">
            <w:pPr>
              <w:pStyle w:val="Tabletext"/>
            </w:pPr>
            <w:r w:rsidRPr="002B28DA">
              <w:t xml:space="preserve">Psychogeriatric – </w:t>
            </w:r>
            <w:proofErr w:type="spellStart"/>
            <w:r w:rsidRPr="002B28DA">
              <w:t>HoNOS</w:t>
            </w:r>
            <w:proofErr w:type="spellEnd"/>
            <w:r w:rsidRPr="002B28DA">
              <w:t xml:space="preserve"> 65+ Overactive behaviour 1,2 ADL 0-3</w:t>
            </w:r>
          </w:p>
        </w:tc>
        <w:tc>
          <w:tcPr>
            <w:tcW w:w="1296" w:type="dxa"/>
            <w:shd w:val="clear" w:color="auto" w:fill="auto"/>
            <w:noWrap/>
            <w:vAlign w:val="bottom"/>
            <w:hideMark/>
          </w:tcPr>
          <w:p w:rsidR="00E87E0E" w:rsidRPr="00970D6E" w:rsidRDefault="00E87E0E" w:rsidP="00001104">
            <w:pPr>
              <w:pStyle w:val="Tabletextrightalign"/>
            </w:pPr>
            <w:r w:rsidRPr="00970D6E">
              <w:t>1</w:t>
            </w:r>
          </w:p>
        </w:tc>
        <w:tc>
          <w:tcPr>
            <w:tcW w:w="1163" w:type="dxa"/>
            <w:shd w:val="clear" w:color="auto" w:fill="auto"/>
            <w:noWrap/>
            <w:vAlign w:val="bottom"/>
            <w:hideMark/>
          </w:tcPr>
          <w:p w:rsidR="00E87E0E" w:rsidRPr="00970D6E" w:rsidRDefault="00E87E0E" w:rsidP="00001104">
            <w:pPr>
              <w:pStyle w:val="Tabletextrightalign"/>
            </w:pPr>
            <w:r w:rsidRPr="00970D6E">
              <w:t>1</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3401</w:t>
            </w:r>
          </w:p>
        </w:tc>
        <w:tc>
          <w:tcPr>
            <w:tcW w:w="5520" w:type="dxa"/>
          </w:tcPr>
          <w:p w:rsidR="00E87E0E" w:rsidRPr="002B28DA" w:rsidRDefault="00E87E0E" w:rsidP="00E87E0E">
            <w:pPr>
              <w:pStyle w:val="Tabletext"/>
            </w:pPr>
            <w:r w:rsidRPr="002B28DA">
              <w:t>GEM- GEM admit for assessment only</w:t>
            </w:r>
          </w:p>
        </w:tc>
        <w:tc>
          <w:tcPr>
            <w:tcW w:w="1296" w:type="dxa"/>
            <w:shd w:val="clear" w:color="auto" w:fill="auto"/>
            <w:noWrap/>
            <w:vAlign w:val="bottom"/>
            <w:hideMark/>
          </w:tcPr>
          <w:p w:rsidR="00E87E0E" w:rsidRPr="00970D6E" w:rsidRDefault="00E87E0E" w:rsidP="00001104">
            <w:pPr>
              <w:pStyle w:val="Tabletextrightalign"/>
            </w:pPr>
            <w:r w:rsidRPr="00970D6E">
              <w:t>2</w:t>
            </w:r>
          </w:p>
        </w:tc>
        <w:tc>
          <w:tcPr>
            <w:tcW w:w="1163" w:type="dxa"/>
            <w:shd w:val="clear" w:color="auto" w:fill="auto"/>
            <w:noWrap/>
            <w:vAlign w:val="bottom"/>
            <w:hideMark/>
          </w:tcPr>
          <w:p w:rsidR="00E87E0E" w:rsidRPr="00970D6E" w:rsidRDefault="00E87E0E" w:rsidP="00001104">
            <w:pPr>
              <w:pStyle w:val="Tabletextrightalign"/>
            </w:pPr>
            <w:r w:rsidRPr="00970D6E">
              <w:t>4</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lastRenderedPageBreak/>
              <w:t>3402</w:t>
            </w:r>
          </w:p>
        </w:tc>
        <w:tc>
          <w:tcPr>
            <w:tcW w:w="5520" w:type="dxa"/>
          </w:tcPr>
          <w:p w:rsidR="00E87E0E" w:rsidRPr="002B28DA" w:rsidRDefault="00E87E0E" w:rsidP="00E87E0E">
            <w:pPr>
              <w:pStyle w:val="Tabletext"/>
            </w:pPr>
            <w:r w:rsidRPr="002B28DA">
              <w:t>GEM- FIM cognition &lt;=15, FIM motor 13-43</w:t>
            </w:r>
          </w:p>
        </w:tc>
        <w:tc>
          <w:tcPr>
            <w:tcW w:w="1296" w:type="dxa"/>
            <w:shd w:val="clear" w:color="auto" w:fill="auto"/>
            <w:noWrap/>
            <w:vAlign w:val="bottom"/>
            <w:hideMark/>
          </w:tcPr>
          <w:p w:rsidR="00E87E0E" w:rsidRPr="00970D6E" w:rsidRDefault="00E87E0E" w:rsidP="00001104">
            <w:pPr>
              <w:pStyle w:val="Tabletextrightalign"/>
            </w:pPr>
            <w:r w:rsidRPr="00970D6E">
              <w:t>2</w:t>
            </w:r>
            <w:r>
              <w:t>2</w:t>
            </w:r>
          </w:p>
        </w:tc>
        <w:tc>
          <w:tcPr>
            <w:tcW w:w="1163" w:type="dxa"/>
            <w:shd w:val="clear" w:color="auto" w:fill="auto"/>
            <w:noWrap/>
            <w:vAlign w:val="bottom"/>
            <w:hideMark/>
          </w:tcPr>
          <w:p w:rsidR="00E87E0E" w:rsidRPr="00970D6E" w:rsidRDefault="00E87E0E" w:rsidP="00001104">
            <w:pPr>
              <w:pStyle w:val="Tabletextrightalign"/>
            </w:pPr>
            <w:r w:rsidRPr="00970D6E">
              <w:t>4</w:t>
            </w:r>
            <w:r>
              <w:t>0</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3403</w:t>
            </w:r>
          </w:p>
        </w:tc>
        <w:tc>
          <w:tcPr>
            <w:tcW w:w="5520" w:type="dxa"/>
          </w:tcPr>
          <w:p w:rsidR="00E87E0E" w:rsidRPr="002B28DA" w:rsidRDefault="00E87E0E" w:rsidP="00E87E0E">
            <w:pPr>
              <w:pStyle w:val="Tabletext"/>
            </w:pPr>
            <w:r w:rsidRPr="002B28DA">
              <w:t>GEM- FIM cognition &lt;=15, FIM motor 44-91, age&gt;=84</w:t>
            </w:r>
          </w:p>
        </w:tc>
        <w:tc>
          <w:tcPr>
            <w:tcW w:w="1296" w:type="dxa"/>
            <w:shd w:val="clear" w:color="auto" w:fill="auto"/>
            <w:noWrap/>
            <w:vAlign w:val="bottom"/>
            <w:hideMark/>
          </w:tcPr>
          <w:p w:rsidR="00E87E0E" w:rsidRPr="00970D6E" w:rsidRDefault="00E87E0E" w:rsidP="00001104">
            <w:pPr>
              <w:pStyle w:val="Tabletextrightalign"/>
            </w:pPr>
            <w:r w:rsidRPr="00970D6E">
              <w:t>4</w:t>
            </w:r>
          </w:p>
        </w:tc>
        <w:tc>
          <w:tcPr>
            <w:tcW w:w="1163" w:type="dxa"/>
            <w:shd w:val="clear" w:color="auto" w:fill="auto"/>
            <w:noWrap/>
            <w:vAlign w:val="bottom"/>
            <w:hideMark/>
          </w:tcPr>
          <w:p w:rsidR="00E87E0E" w:rsidRPr="00970D6E" w:rsidRDefault="00E87E0E" w:rsidP="00001104">
            <w:pPr>
              <w:pStyle w:val="Tabletextrightalign"/>
            </w:pPr>
            <w:r w:rsidRPr="00970D6E">
              <w:t>6</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3404</w:t>
            </w:r>
          </w:p>
        </w:tc>
        <w:tc>
          <w:tcPr>
            <w:tcW w:w="5520" w:type="dxa"/>
          </w:tcPr>
          <w:p w:rsidR="00E87E0E" w:rsidRPr="002B28DA" w:rsidRDefault="00E87E0E" w:rsidP="00E87E0E">
            <w:pPr>
              <w:pStyle w:val="Tabletext"/>
            </w:pPr>
            <w:r w:rsidRPr="002B28DA">
              <w:t>GEM- FIM cognition &lt;=15, FIM motor 44-91, age&lt;=83</w:t>
            </w:r>
          </w:p>
        </w:tc>
        <w:tc>
          <w:tcPr>
            <w:tcW w:w="1296" w:type="dxa"/>
            <w:shd w:val="clear" w:color="auto" w:fill="auto"/>
            <w:noWrap/>
            <w:vAlign w:val="bottom"/>
            <w:hideMark/>
          </w:tcPr>
          <w:p w:rsidR="00E87E0E" w:rsidRPr="00970D6E" w:rsidRDefault="00E87E0E" w:rsidP="00001104">
            <w:pPr>
              <w:pStyle w:val="Tabletextrightalign"/>
            </w:pPr>
            <w:r w:rsidRPr="00970D6E">
              <w:t>1</w:t>
            </w:r>
          </w:p>
        </w:tc>
        <w:tc>
          <w:tcPr>
            <w:tcW w:w="1163" w:type="dxa"/>
            <w:shd w:val="clear" w:color="auto" w:fill="auto"/>
            <w:noWrap/>
            <w:vAlign w:val="bottom"/>
            <w:hideMark/>
          </w:tcPr>
          <w:p w:rsidR="00E87E0E" w:rsidRPr="00970D6E" w:rsidRDefault="00E87E0E" w:rsidP="00001104">
            <w:pPr>
              <w:pStyle w:val="Tabletextrightalign"/>
            </w:pPr>
            <w:r w:rsidRPr="00970D6E">
              <w:t>1</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3405</w:t>
            </w:r>
          </w:p>
        </w:tc>
        <w:tc>
          <w:tcPr>
            <w:tcW w:w="5520" w:type="dxa"/>
          </w:tcPr>
          <w:p w:rsidR="00E87E0E" w:rsidRPr="002B28DA" w:rsidRDefault="00E87E0E" w:rsidP="00E87E0E">
            <w:pPr>
              <w:pStyle w:val="Tabletext"/>
            </w:pPr>
            <w:r w:rsidRPr="002B28DA">
              <w:t>GEM- FIM cognition 16-35, FIM motor 13-50</w:t>
            </w:r>
          </w:p>
        </w:tc>
        <w:tc>
          <w:tcPr>
            <w:tcW w:w="1296" w:type="dxa"/>
            <w:shd w:val="clear" w:color="auto" w:fill="auto"/>
            <w:noWrap/>
            <w:vAlign w:val="bottom"/>
            <w:hideMark/>
          </w:tcPr>
          <w:p w:rsidR="00E87E0E" w:rsidRPr="00970D6E" w:rsidRDefault="00E87E0E" w:rsidP="00001104">
            <w:pPr>
              <w:pStyle w:val="Tabletextrightalign"/>
            </w:pPr>
            <w:r w:rsidRPr="00970D6E">
              <w:t>6</w:t>
            </w:r>
            <w:r>
              <w:t>1</w:t>
            </w:r>
          </w:p>
        </w:tc>
        <w:tc>
          <w:tcPr>
            <w:tcW w:w="1163" w:type="dxa"/>
            <w:shd w:val="clear" w:color="auto" w:fill="auto"/>
            <w:noWrap/>
            <w:vAlign w:val="bottom"/>
            <w:hideMark/>
          </w:tcPr>
          <w:p w:rsidR="00E87E0E" w:rsidRPr="00970D6E" w:rsidRDefault="00E87E0E" w:rsidP="00001104">
            <w:pPr>
              <w:pStyle w:val="Tabletextrightalign"/>
            </w:pPr>
            <w:r w:rsidRPr="00970D6E">
              <w:t>1</w:t>
            </w:r>
            <w:r>
              <w:t>02</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3406</w:t>
            </w:r>
          </w:p>
        </w:tc>
        <w:tc>
          <w:tcPr>
            <w:tcW w:w="5520" w:type="dxa"/>
          </w:tcPr>
          <w:p w:rsidR="00E87E0E" w:rsidRPr="002B28DA" w:rsidRDefault="00E87E0E" w:rsidP="00E87E0E">
            <w:pPr>
              <w:pStyle w:val="Tabletext"/>
            </w:pPr>
            <w:r w:rsidRPr="002B28DA">
              <w:t>GEM- FIM cognition 16-35, FIM motor 51-77</w:t>
            </w:r>
          </w:p>
        </w:tc>
        <w:tc>
          <w:tcPr>
            <w:tcW w:w="1296" w:type="dxa"/>
            <w:shd w:val="clear" w:color="auto" w:fill="auto"/>
            <w:noWrap/>
            <w:vAlign w:val="bottom"/>
            <w:hideMark/>
          </w:tcPr>
          <w:p w:rsidR="00E87E0E" w:rsidRPr="00970D6E" w:rsidRDefault="00E87E0E" w:rsidP="00001104">
            <w:pPr>
              <w:pStyle w:val="Tabletextrightalign"/>
            </w:pPr>
            <w:r w:rsidRPr="00970D6E">
              <w:t>4</w:t>
            </w:r>
            <w:r>
              <w:t>0</w:t>
            </w:r>
          </w:p>
        </w:tc>
        <w:tc>
          <w:tcPr>
            <w:tcW w:w="1163" w:type="dxa"/>
            <w:shd w:val="clear" w:color="auto" w:fill="auto"/>
            <w:noWrap/>
            <w:vAlign w:val="bottom"/>
            <w:hideMark/>
          </w:tcPr>
          <w:p w:rsidR="00E87E0E" w:rsidRPr="00970D6E" w:rsidRDefault="00E87E0E" w:rsidP="00001104">
            <w:pPr>
              <w:pStyle w:val="Tabletextrightalign"/>
            </w:pPr>
            <w:r>
              <w:t>61</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3407</w:t>
            </w:r>
          </w:p>
        </w:tc>
        <w:tc>
          <w:tcPr>
            <w:tcW w:w="5520" w:type="dxa"/>
          </w:tcPr>
          <w:p w:rsidR="00E87E0E" w:rsidRPr="002B28DA" w:rsidRDefault="00E87E0E" w:rsidP="00E87E0E">
            <w:pPr>
              <w:pStyle w:val="Tabletext"/>
            </w:pPr>
            <w:r w:rsidRPr="002B28DA">
              <w:t>GEM- FIM cognition 16-35, FIM motor 78-91</w:t>
            </w:r>
          </w:p>
        </w:tc>
        <w:tc>
          <w:tcPr>
            <w:tcW w:w="1296" w:type="dxa"/>
            <w:shd w:val="clear" w:color="auto" w:fill="auto"/>
            <w:noWrap/>
            <w:vAlign w:val="bottom"/>
            <w:hideMark/>
          </w:tcPr>
          <w:p w:rsidR="00E87E0E" w:rsidRPr="00970D6E" w:rsidRDefault="00E87E0E" w:rsidP="00001104">
            <w:pPr>
              <w:pStyle w:val="Tabletextrightalign"/>
            </w:pPr>
            <w:r w:rsidRPr="00970D6E">
              <w:t>3</w:t>
            </w:r>
          </w:p>
        </w:tc>
        <w:tc>
          <w:tcPr>
            <w:tcW w:w="1163" w:type="dxa"/>
            <w:shd w:val="clear" w:color="auto" w:fill="auto"/>
            <w:noWrap/>
            <w:vAlign w:val="bottom"/>
            <w:hideMark/>
          </w:tcPr>
          <w:p w:rsidR="00E87E0E" w:rsidRPr="00970D6E" w:rsidRDefault="00E87E0E" w:rsidP="00001104">
            <w:pPr>
              <w:pStyle w:val="Tabletextrightalign"/>
            </w:pPr>
            <w:r w:rsidRPr="00970D6E">
              <w:t>3</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3503</w:t>
            </w:r>
          </w:p>
        </w:tc>
        <w:tc>
          <w:tcPr>
            <w:tcW w:w="5520" w:type="dxa"/>
          </w:tcPr>
          <w:p w:rsidR="00E87E0E" w:rsidRPr="002B28DA" w:rsidRDefault="00E87E0E" w:rsidP="00E87E0E">
            <w:pPr>
              <w:pStyle w:val="Tabletext"/>
            </w:pPr>
            <w:r w:rsidRPr="002B28DA">
              <w:t>Maintenance – respite, RUG-ADL 4</w:t>
            </w:r>
          </w:p>
        </w:tc>
        <w:tc>
          <w:tcPr>
            <w:tcW w:w="1296" w:type="dxa"/>
            <w:shd w:val="clear" w:color="auto" w:fill="auto"/>
            <w:noWrap/>
            <w:vAlign w:val="bottom"/>
            <w:hideMark/>
          </w:tcPr>
          <w:p w:rsidR="00E87E0E" w:rsidRPr="00970D6E" w:rsidRDefault="00E87E0E" w:rsidP="00001104">
            <w:pPr>
              <w:pStyle w:val="Tabletextrightalign"/>
            </w:pPr>
            <w:r w:rsidRPr="00970D6E">
              <w:t>1</w:t>
            </w:r>
          </w:p>
        </w:tc>
        <w:tc>
          <w:tcPr>
            <w:tcW w:w="1163" w:type="dxa"/>
            <w:shd w:val="clear" w:color="auto" w:fill="auto"/>
            <w:noWrap/>
            <w:vAlign w:val="bottom"/>
            <w:hideMark/>
          </w:tcPr>
          <w:p w:rsidR="00E87E0E" w:rsidRPr="00970D6E" w:rsidRDefault="00E87E0E" w:rsidP="00001104">
            <w:pPr>
              <w:pStyle w:val="Tabletextrightalign"/>
            </w:pPr>
            <w:r w:rsidRPr="00970D6E">
              <w:t>2</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3504</w:t>
            </w:r>
          </w:p>
        </w:tc>
        <w:tc>
          <w:tcPr>
            <w:tcW w:w="5520" w:type="dxa"/>
          </w:tcPr>
          <w:p w:rsidR="00E87E0E" w:rsidRPr="002B28DA" w:rsidRDefault="00E87E0E" w:rsidP="00E87E0E">
            <w:pPr>
              <w:pStyle w:val="Tabletext"/>
            </w:pPr>
            <w:r w:rsidRPr="002B28DA">
              <w:t>Maintenance – nursing home type,</w:t>
            </w:r>
            <w:r w:rsidR="00AE0B59" w:rsidRPr="002B28DA">
              <w:t xml:space="preserve"> </w:t>
            </w:r>
            <w:r w:rsidRPr="002B28DA">
              <w:t>RUG –ADL 11-18</w:t>
            </w:r>
          </w:p>
        </w:tc>
        <w:tc>
          <w:tcPr>
            <w:tcW w:w="1296" w:type="dxa"/>
            <w:shd w:val="clear" w:color="auto" w:fill="auto"/>
            <w:noWrap/>
            <w:vAlign w:val="bottom"/>
            <w:hideMark/>
          </w:tcPr>
          <w:p w:rsidR="00E87E0E" w:rsidRPr="00970D6E" w:rsidRDefault="00E87E0E" w:rsidP="00001104">
            <w:pPr>
              <w:pStyle w:val="Tabletextrightalign"/>
            </w:pPr>
            <w:r w:rsidRPr="00970D6E">
              <w:t>1</w:t>
            </w:r>
          </w:p>
        </w:tc>
        <w:tc>
          <w:tcPr>
            <w:tcW w:w="1163" w:type="dxa"/>
            <w:shd w:val="clear" w:color="auto" w:fill="auto"/>
            <w:noWrap/>
            <w:vAlign w:val="bottom"/>
            <w:hideMark/>
          </w:tcPr>
          <w:p w:rsidR="00E87E0E" w:rsidRPr="00970D6E" w:rsidRDefault="00E87E0E" w:rsidP="00001104">
            <w:pPr>
              <w:pStyle w:val="Tabletextrightalign"/>
            </w:pPr>
            <w:r w:rsidRPr="00970D6E">
              <w:t>1</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3505</w:t>
            </w:r>
          </w:p>
        </w:tc>
        <w:tc>
          <w:tcPr>
            <w:tcW w:w="5520" w:type="dxa"/>
          </w:tcPr>
          <w:p w:rsidR="00E87E0E" w:rsidRPr="002B28DA" w:rsidRDefault="00E87E0E" w:rsidP="00E87E0E">
            <w:pPr>
              <w:pStyle w:val="Tabletext"/>
            </w:pPr>
            <w:r w:rsidRPr="002B28DA">
              <w:t xml:space="preserve">Maintenance – nursing home type, RUG-ADL 4-10 </w:t>
            </w:r>
          </w:p>
        </w:tc>
        <w:tc>
          <w:tcPr>
            <w:tcW w:w="1296" w:type="dxa"/>
            <w:shd w:val="clear" w:color="auto" w:fill="auto"/>
            <w:noWrap/>
            <w:vAlign w:val="bottom"/>
            <w:hideMark/>
          </w:tcPr>
          <w:p w:rsidR="00E87E0E" w:rsidRPr="00970D6E" w:rsidRDefault="00E87E0E" w:rsidP="00001104">
            <w:pPr>
              <w:pStyle w:val="Tabletextrightalign"/>
            </w:pPr>
            <w:r w:rsidRPr="00970D6E">
              <w:t>1</w:t>
            </w:r>
          </w:p>
        </w:tc>
        <w:tc>
          <w:tcPr>
            <w:tcW w:w="1163" w:type="dxa"/>
            <w:shd w:val="clear" w:color="auto" w:fill="auto"/>
            <w:noWrap/>
            <w:vAlign w:val="bottom"/>
            <w:hideMark/>
          </w:tcPr>
          <w:p w:rsidR="00E87E0E" w:rsidRPr="00970D6E" w:rsidRDefault="00E87E0E" w:rsidP="00001104">
            <w:pPr>
              <w:pStyle w:val="Tabletextrightalign"/>
            </w:pPr>
            <w:r w:rsidRPr="00970D6E">
              <w:t>1</w:t>
            </w:r>
          </w:p>
        </w:tc>
      </w:tr>
      <w:tr w:rsidR="00E87E0E" w:rsidRPr="00970D6E" w:rsidTr="00206952">
        <w:trPr>
          <w:cantSplit/>
          <w:trHeight w:val="20"/>
        </w:trPr>
        <w:tc>
          <w:tcPr>
            <w:tcW w:w="1518" w:type="dxa"/>
            <w:shd w:val="clear" w:color="auto" w:fill="auto"/>
            <w:noWrap/>
            <w:vAlign w:val="bottom"/>
            <w:hideMark/>
          </w:tcPr>
          <w:p w:rsidR="00E87E0E" w:rsidRPr="00970D6E" w:rsidRDefault="00E87E0E" w:rsidP="00E87E0E">
            <w:pPr>
              <w:pStyle w:val="Tabletext"/>
            </w:pPr>
            <w:r w:rsidRPr="00970D6E">
              <w:t>3508</w:t>
            </w:r>
          </w:p>
        </w:tc>
        <w:tc>
          <w:tcPr>
            <w:tcW w:w="5520" w:type="dxa"/>
          </w:tcPr>
          <w:p w:rsidR="00E87E0E" w:rsidRPr="002B28DA" w:rsidRDefault="00E87E0E" w:rsidP="00E87E0E">
            <w:pPr>
              <w:pStyle w:val="Tabletext"/>
            </w:pPr>
            <w:r w:rsidRPr="002B28DA">
              <w:t>Maintenance – other maintenance, RUG-ADL 4-13</w:t>
            </w:r>
          </w:p>
        </w:tc>
        <w:tc>
          <w:tcPr>
            <w:tcW w:w="1296" w:type="dxa"/>
            <w:shd w:val="clear" w:color="auto" w:fill="auto"/>
            <w:noWrap/>
            <w:vAlign w:val="bottom"/>
            <w:hideMark/>
          </w:tcPr>
          <w:p w:rsidR="00E87E0E" w:rsidRPr="00970D6E" w:rsidRDefault="00E87E0E" w:rsidP="00001104">
            <w:pPr>
              <w:pStyle w:val="Tabletextrightalign"/>
            </w:pPr>
            <w:r>
              <w:t>2</w:t>
            </w:r>
          </w:p>
        </w:tc>
        <w:tc>
          <w:tcPr>
            <w:tcW w:w="1163" w:type="dxa"/>
            <w:shd w:val="clear" w:color="auto" w:fill="auto"/>
            <w:noWrap/>
            <w:vAlign w:val="bottom"/>
            <w:hideMark/>
          </w:tcPr>
          <w:p w:rsidR="00E87E0E" w:rsidRPr="00970D6E" w:rsidRDefault="00E87E0E" w:rsidP="00001104">
            <w:pPr>
              <w:pStyle w:val="Tabletextrightalign"/>
            </w:pPr>
            <w:r>
              <w:t>3</w:t>
            </w:r>
          </w:p>
        </w:tc>
      </w:tr>
      <w:tr w:rsidR="00E87E0E" w:rsidRPr="00E87E0E" w:rsidTr="00206952">
        <w:trPr>
          <w:cantSplit/>
          <w:trHeight w:val="20"/>
        </w:trPr>
        <w:tc>
          <w:tcPr>
            <w:tcW w:w="1518" w:type="dxa"/>
            <w:shd w:val="clear" w:color="auto" w:fill="808080" w:themeFill="background1" w:themeFillShade="80"/>
            <w:noWrap/>
            <w:vAlign w:val="bottom"/>
            <w:hideMark/>
          </w:tcPr>
          <w:p w:rsidR="00E87E0E" w:rsidRPr="00E87E0E" w:rsidRDefault="00E87E0E" w:rsidP="00E87E0E">
            <w:pPr>
              <w:pStyle w:val="Tabletext"/>
              <w:rPr>
                <w:color w:val="FFFFFF" w:themeColor="background1"/>
              </w:rPr>
            </w:pPr>
            <w:r w:rsidRPr="00E87E0E">
              <w:rPr>
                <w:color w:val="FFFFFF" w:themeColor="background1"/>
              </w:rPr>
              <w:t>Total</w:t>
            </w:r>
          </w:p>
        </w:tc>
        <w:tc>
          <w:tcPr>
            <w:tcW w:w="5520" w:type="dxa"/>
            <w:shd w:val="clear" w:color="auto" w:fill="808080" w:themeFill="background1" w:themeFillShade="80"/>
          </w:tcPr>
          <w:p w:rsidR="00E87E0E" w:rsidRPr="00E87E0E" w:rsidRDefault="00E87E0E" w:rsidP="00E87E0E">
            <w:pPr>
              <w:pStyle w:val="Tabletext"/>
              <w:rPr>
                <w:color w:val="FFFFFF" w:themeColor="background1"/>
              </w:rPr>
            </w:pPr>
          </w:p>
        </w:tc>
        <w:tc>
          <w:tcPr>
            <w:tcW w:w="1296" w:type="dxa"/>
            <w:shd w:val="clear" w:color="auto" w:fill="808080" w:themeFill="background1" w:themeFillShade="80"/>
            <w:noWrap/>
            <w:vAlign w:val="bottom"/>
            <w:hideMark/>
          </w:tcPr>
          <w:p w:rsidR="00E87E0E" w:rsidRPr="00E87E0E" w:rsidRDefault="00E87E0E" w:rsidP="00264210">
            <w:pPr>
              <w:pStyle w:val="Tabletext"/>
              <w:jc w:val="right"/>
              <w:rPr>
                <w:color w:val="FFFFFF" w:themeColor="background1"/>
              </w:rPr>
            </w:pPr>
            <w:r w:rsidRPr="00E87E0E">
              <w:rPr>
                <w:color w:val="FFFFFF" w:themeColor="background1"/>
              </w:rPr>
              <w:fldChar w:fldCharType="begin"/>
            </w:r>
            <w:r w:rsidRPr="00E87E0E">
              <w:rPr>
                <w:color w:val="FFFFFF" w:themeColor="background1"/>
              </w:rPr>
              <w:instrText xml:space="preserve"> =SUM(ABOVE) </w:instrText>
            </w:r>
            <w:r w:rsidRPr="00E87E0E">
              <w:rPr>
                <w:color w:val="FFFFFF" w:themeColor="background1"/>
              </w:rPr>
              <w:fldChar w:fldCharType="separate"/>
            </w:r>
            <w:r w:rsidRPr="00E87E0E">
              <w:rPr>
                <w:noProof/>
                <w:color w:val="FFFFFF" w:themeColor="background1"/>
              </w:rPr>
              <w:t>446</w:t>
            </w:r>
            <w:r w:rsidRPr="00E87E0E">
              <w:rPr>
                <w:color w:val="FFFFFF" w:themeColor="background1"/>
              </w:rPr>
              <w:fldChar w:fldCharType="end"/>
            </w:r>
          </w:p>
        </w:tc>
        <w:tc>
          <w:tcPr>
            <w:tcW w:w="1163" w:type="dxa"/>
            <w:shd w:val="clear" w:color="auto" w:fill="808080" w:themeFill="background1" w:themeFillShade="80"/>
            <w:noWrap/>
            <w:vAlign w:val="bottom"/>
            <w:hideMark/>
          </w:tcPr>
          <w:p w:rsidR="00E87E0E" w:rsidRPr="00E87E0E" w:rsidRDefault="00E87E0E" w:rsidP="00264210">
            <w:pPr>
              <w:pStyle w:val="Tabletext"/>
              <w:jc w:val="right"/>
              <w:rPr>
                <w:color w:val="FFFFFF" w:themeColor="background1"/>
              </w:rPr>
            </w:pPr>
            <w:r w:rsidRPr="00E87E0E">
              <w:rPr>
                <w:color w:val="FFFFFF" w:themeColor="background1"/>
              </w:rPr>
              <w:fldChar w:fldCharType="begin"/>
            </w:r>
            <w:r w:rsidRPr="00E87E0E">
              <w:rPr>
                <w:color w:val="FFFFFF" w:themeColor="background1"/>
              </w:rPr>
              <w:instrText xml:space="preserve"> =SUM(above) </w:instrText>
            </w:r>
            <w:r w:rsidRPr="00E87E0E">
              <w:rPr>
                <w:color w:val="FFFFFF" w:themeColor="background1"/>
              </w:rPr>
              <w:fldChar w:fldCharType="separate"/>
            </w:r>
            <w:r w:rsidRPr="00E87E0E">
              <w:rPr>
                <w:noProof/>
                <w:color w:val="FFFFFF" w:themeColor="background1"/>
              </w:rPr>
              <w:t>805</w:t>
            </w:r>
            <w:r w:rsidRPr="00E87E0E">
              <w:rPr>
                <w:color w:val="FFFFFF" w:themeColor="background1"/>
              </w:rPr>
              <w:fldChar w:fldCharType="end"/>
            </w:r>
          </w:p>
        </w:tc>
      </w:tr>
    </w:tbl>
    <w:p w:rsidR="000D6149" w:rsidRDefault="000D6149" w:rsidP="00E15039">
      <w:pPr>
        <w:spacing w:before="240"/>
      </w:pPr>
      <w:r>
        <w:t xml:space="preserve">A total of 2 patients within this cohort reported multiple </w:t>
      </w:r>
      <w:r w:rsidR="007250D8">
        <w:t>AN-SNAP</w:t>
      </w:r>
      <w:r>
        <w:t xml:space="preserve"> classes during the study period.</w:t>
      </w:r>
    </w:p>
    <w:p w:rsidR="000D6149" w:rsidRDefault="000D6149" w:rsidP="00E87E0E">
      <w:pPr>
        <w:pStyle w:val="Heading3"/>
      </w:pPr>
      <w:r>
        <w:t>Distribution of cases between care type and AN-SNAP class</w:t>
      </w:r>
    </w:p>
    <w:p w:rsidR="000D6149" w:rsidRDefault="000D6149" w:rsidP="000D6149">
      <w:r>
        <w:t xml:space="preserve">The data contained in Tables 1.7 to 1.12 presented in the preceding sections demonstrate that in a number of instances, patients with different care types were allocated to the same </w:t>
      </w:r>
      <w:r w:rsidR="007250D8">
        <w:t>AN-SNAP</w:t>
      </w:r>
      <w:r>
        <w:t xml:space="preserve"> class.</w:t>
      </w:r>
      <w:r w:rsidR="00AE0B59">
        <w:t xml:space="preserve"> </w:t>
      </w:r>
      <w:r>
        <w:t>This is counterintuitive in that the AN-SNAP classification system is based on a hierarchy which compartmentalises care types.</w:t>
      </w:r>
      <w:r w:rsidR="00AE0B59">
        <w:t xml:space="preserve"> </w:t>
      </w:r>
      <w:r>
        <w:t xml:space="preserve">This hierarchy inherently suggests mutually exclusive criteria apply in determining if an episode of care falls within a particular </w:t>
      </w:r>
      <w:r w:rsidR="007250D8">
        <w:t>AN-SNAP</w:t>
      </w:r>
      <w:r>
        <w:t xml:space="preserve"> class.</w:t>
      </w:r>
      <w:r w:rsidR="00AE0B59">
        <w:t xml:space="preserve"> </w:t>
      </w:r>
      <w:r>
        <w:t>For example, if a patient is deemed to be a palliative care patient, one would expect that the patient would be allocated to one of the palliative care AN-SNAP classes.</w:t>
      </w:r>
      <w:r w:rsidR="00AE0B59">
        <w:t xml:space="preserve"> </w:t>
      </w:r>
      <w:r>
        <w:t xml:space="preserve">The dataset shows that this practice cannot be assumed with some palliative care patient records allocated to </w:t>
      </w:r>
      <w:r w:rsidR="007250D8">
        <w:t>AN-SNAP</w:t>
      </w:r>
      <w:r>
        <w:t xml:space="preserve"> classes aligned to rehabilitation, GEM, psychogeriatric or maintenance services.</w:t>
      </w:r>
      <w:r w:rsidR="00AE0B59">
        <w:t xml:space="preserve"> </w:t>
      </w:r>
      <w:r>
        <w:t>This is also true for the other classes.</w:t>
      </w:r>
      <w:r w:rsidR="00AE0B59">
        <w:t xml:space="preserve"> </w:t>
      </w:r>
    </w:p>
    <w:p w:rsidR="000D6149" w:rsidRDefault="000D6149" w:rsidP="000D6149">
      <w:r>
        <w:t xml:space="preserve">This variability in classification or counting practice may account for variations within classes which </w:t>
      </w:r>
      <w:proofErr w:type="gramStart"/>
      <w:r>
        <w:t>is</w:t>
      </w:r>
      <w:proofErr w:type="gramEnd"/>
      <w:r>
        <w:t xml:space="preserve"> discussed further in Section 2.2.4.</w:t>
      </w:r>
    </w:p>
    <w:p w:rsidR="000D6149" w:rsidRDefault="000D6149" w:rsidP="00E87E0E">
      <w:pPr>
        <w:pStyle w:val="Heading3"/>
      </w:pPr>
      <w:r>
        <w:t>Conclusion regarding the representativeness of the subacute admitted dataset</w:t>
      </w:r>
    </w:p>
    <w:p w:rsidR="00B8279F" w:rsidRDefault="000D6149" w:rsidP="000D6149">
      <w:r>
        <w:t xml:space="preserve">Based on the number of records representing occupied bed days contained within the subacute admitted dataset, most care types are considered to have sufficient data to represent a statistically valid sample and allow for the </w:t>
      </w:r>
      <w:r w:rsidR="00203CBA">
        <w:t>calculation of price weights a</w:t>
      </w:r>
      <w:r>
        <w:t>nd to support further detailed research.</w:t>
      </w:r>
      <w:r w:rsidR="00AE0B59">
        <w:t xml:space="preserve"> </w:t>
      </w:r>
      <w:r>
        <w:t>The care type at risk of being slightly under represented is the psychogeriatric care type class. We are less confident on the robustness of the data represented by A</w:t>
      </w:r>
      <w:r w:rsidR="00E3101D">
        <w:t>N</w:t>
      </w:r>
      <w:r>
        <w:t xml:space="preserve">-SNAP. This diminished confidence is due to the issues identified above and the lack of complete episodes and or records with an AN-SNAP classification. In light of this it is the recommendation of the EY team that the development of </w:t>
      </w:r>
      <w:r w:rsidR="00A86486">
        <w:t xml:space="preserve">price weights </w:t>
      </w:r>
      <w:r>
        <w:t xml:space="preserve">by AN-SNAP not be made using the AN-SNAP designated episodes within the </w:t>
      </w:r>
      <w:r w:rsidR="00B65CAE">
        <w:t>dataset</w:t>
      </w:r>
      <w:r>
        <w:t>. It is the belief of the team that the episode sample size is not sufficient. We would recommend that the cost per bed day per AN-SNAP classification be calculated, with this cost per day being multiplied by the average length of stay for that AN-SNAP class to derive an interim cost per A</w:t>
      </w:r>
      <w:r w:rsidR="00E3101D">
        <w:t>N</w:t>
      </w:r>
      <w:r>
        <w:t>-SNAP episode until a greater samp</w:t>
      </w:r>
      <w:r w:rsidR="00E87E0E">
        <w:t>le size can be captured.</w:t>
      </w:r>
    </w:p>
    <w:p w:rsidR="00B3161C" w:rsidRPr="003F1295" w:rsidRDefault="00B3161C" w:rsidP="003F1295">
      <w:pPr>
        <w:pStyle w:val="Heading1"/>
      </w:pPr>
      <w:bookmarkStart w:id="31" w:name="_Toc384119624"/>
      <w:bookmarkStart w:id="32" w:name="_Toc385429517"/>
      <w:bookmarkStart w:id="33" w:name="_Toc385489229"/>
      <w:bookmarkStart w:id="34" w:name="_Toc398219213"/>
      <w:r w:rsidRPr="003F1295">
        <w:lastRenderedPageBreak/>
        <w:t>Time based data</w:t>
      </w:r>
      <w:bookmarkEnd w:id="31"/>
      <w:bookmarkEnd w:id="32"/>
      <w:bookmarkEnd w:id="33"/>
      <w:bookmarkEnd w:id="34"/>
      <w:r w:rsidRPr="003F1295">
        <w:t xml:space="preserve"> </w:t>
      </w:r>
    </w:p>
    <w:p w:rsidR="00B3161C" w:rsidRDefault="00B3161C" w:rsidP="00B3161C">
      <w:r>
        <w:t>One of the major recognised cost drivers in healthcare services relates to the amount of time clinicians spend with patients in the planning, provision of, and follow up of treatment.</w:t>
      </w:r>
      <w:r w:rsidR="00AE0B59">
        <w:t xml:space="preserve"> </w:t>
      </w:r>
      <w:r>
        <w:t>As outlined in preceding chapters, this study sought to collect this information for the three major clinician groups, namely:</w:t>
      </w:r>
    </w:p>
    <w:p w:rsidR="00B3161C" w:rsidRDefault="00B3161C" w:rsidP="00B3161C">
      <w:pPr>
        <w:pStyle w:val="Bullet1nospace"/>
        <w:spacing w:after="0"/>
        <w:ind w:left="714" w:hanging="357"/>
      </w:pPr>
      <w:r>
        <w:t>Doctors</w:t>
      </w:r>
    </w:p>
    <w:p w:rsidR="00B3161C" w:rsidRDefault="00B3161C" w:rsidP="00B3161C">
      <w:pPr>
        <w:pStyle w:val="Bullet1nospace"/>
        <w:spacing w:after="0"/>
        <w:ind w:left="714" w:hanging="357"/>
      </w:pPr>
      <w:r>
        <w:t>Nurses</w:t>
      </w:r>
      <w:r w:rsidR="00C33968">
        <w:t xml:space="preserve"> including Midwives </w:t>
      </w:r>
      <w:r>
        <w:t>and</w:t>
      </w:r>
    </w:p>
    <w:p w:rsidR="00B3161C" w:rsidRDefault="00B3161C" w:rsidP="00B3161C">
      <w:pPr>
        <w:pStyle w:val="Bullet1"/>
      </w:pPr>
      <w:r>
        <w:t>Allied health professionals.</w:t>
      </w:r>
    </w:p>
    <w:p w:rsidR="00B3161C" w:rsidRDefault="00B3161C" w:rsidP="00B3161C">
      <w:r>
        <w:t xml:space="preserve">Each of these clinician groups </w:t>
      </w:r>
      <w:proofErr w:type="gramStart"/>
      <w:r>
        <w:t>were</w:t>
      </w:r>
      <w:proofErr w:type="gramEnd"/>
      <w:r>
        <w:t xml:space="preserve"> further subdivided into:</w:t>
      </w:r>
    </w:p>
    <w:p w:rsidR="00B3161C" w:rsidRDefault="00B3161C" w:rsidP="00B3161C">
      <w:pPr>
        <w:pStyle w:val="Bullet1"/>
      </w:pPr>
      <w:r>
        <w:t>Doctors</w:t>
      </w:r>
    </w:p>
    <w:p w:rsidR="00B3161C" w:rsidRDefault="00B3161C" w:rsidP="00B3161C">
      <w:pPr>
        <w:pStyle w:val="Bullet2"/>
      </w:pPr>
      <w:r>
        <w:t>Junior doctor</w:t>
      </w:r>
    </w:p>
    <w:p w:rsidR="00B3161C" w:rsidRDefault="00B3161C" w:rsidP="00B3161C">
      <w:pPr>
        <w:pStyle w:val="Bullet2"/>
      </w:pPr>
      <w:r>
        <w:t>Senior doctor</w:t>
      </w:r>
    </w:p>
    <w:p w:rsidR="00B3161C" w:rsidRDefault="00B3161C" w:rsidP="00B3161C">
      <w:pPr>
        <w:pStyle w:val="Bullet1"/>
      </w:pPr>
      <w:r>
        <w:t>Nurses</w:t>
      </w:r>
      <w:r w:rsidR="00C33968">
        <w:t xml:space="preserve"> &amp; Midwives</w:t>
      </w:r>
    </w:p>
    <w:p w:rsidR="00B3161C" w:rsidRDefault="00B3161C" w:rsidP="00B3161C">
      <w:pPr>
        <w:pStyle w:val="Bullet2"/>
      </w:pPr>
      <w:r>
        <w:t>Advanced nurse</w:t>
      </w:r>
    </w:p>
    <w:p w:rsidR="00B3161C" w:rsidRDefault="00B3161C" w:rsidP="00B3161C">
      <w:pPr>
        <w:pStyle w:val="Bullet2"/>
      </w:pPr>
      <w:r>
        <w:t>Registered nurse</w:t>
      </w:r>
      <w:r w:rsidR="00C33968">
        <w:t xml:space="preserve"> or midwife</w:t>
      </w:r>
    </w:p>
    <w:p w:rsidR="00B3161C" w:rsidRDefault="00B3161C" w:rsidP="00B3161C">
      <w:pPr>
        <w:pStyle w:val="Bullet2"/>
      </w:pPr>
      <w:r>
        <w:t>Enrolled nurse</w:t>
      </w:r>
    </w:p>
    <w:p w:rsidR="00B3161C" w:rsidRDefault="00B3161C" w:rsidP="00B3161C">
      <w:pPr>
        <w:pStyle w:val="Bullet2"/>
      </w:pPr>
      <w:r>
        <w:t>Other nurse</w:t>
      </w:r>
    </w:p>
    <w:p w:rsidR="00B3161C" w:rsidRDefault="00B3161C" w:rsidP="00B3161C">
      <w:pPr>
        <w:sectPr w:rsidR="00B3161C" w:rsidSect="008112C7">
          <w:type w:val="continuous"/>
          <w:pgSz w:w="11906" w:h="16838" w:code="9"/>
          <w:pgMar w:top="1418" w:right="851" w:bottom="425" w:left="1418" w:header="851" w:footer="425" w:gutter="0"/>
          <w:cols w:space="708"/>
          <w:docGrid w:linePitch="360"/>
        </w:sectPr>
      </w:pPr>
    </w:p>
    <w:p w:rsidR="00B3161C" w:rsidRDefault="00B3161C" w:rsidP="00B3161C">
      <w:pPr>
        <w:pStyle w:val="Bullet1"/>
      </w:pPr>
      <w:r>
        <w:lastRenderedPageBreak/>
        <w:t>Allied Health Professionals</w:t>
      </w:r>
    </w:p>
    <w:p w:rsidR="00B3161C" w:rsidRDefault="00B3161C" w:rsidP="008E702F">
      <w:pPr>
        <w:pStyle w:val="Bullet1"/>
        <w:numPr>
          <w:ilvl w:val="0"/>
          <w:numId w:val="34"/>
        </w:numPr>
        <w:ind w:left="993" w:hanging="284"/>
      </w:pPr>
      <w:r>
        <w:t xml:space="preserve">Audiology </w:t>
      </w:r>
    </w:p>
    <w:p w:rsidR="00B3161C" w:rsidRDefault="00B3161C" w:rsidP="008E702F">
      <w:pPr>
        <w:pStyle w:val="Bullet1"/>
        <w:numPr>
          <w:ilvl w:val="0"/>
          <w:numId w:val="34"/>
        </w:numPr>
        <w:ind w:left="993" w:hanging="284"/>
      </w:pPr>
      <w:r>
        <w:t xml:space="preserve">Dietetics &amp; Nutrition </w:t>
      </w:r>
    </w:p>
    <w:p w:rsidR="00B3161C" w:rsidRDefault="00B3161C" w:rsidP="008E702F">
      <w:pPr>
        <w:pStyle w:val="Bullet1"/>
        <w:numPr>
          <w:ilvl w:val="0"/>
          <w:numId w:val="34"/>
        </w:numPr>
        <w:ind w:left="993" w:hanging="284"/>
      </w:pPr>
      <w:r>
        <w:t xml:space="preserve">Occupational Therapy </w:t>
      </w:r>
    </w:p>
    <w:p w:rsidR="00B3161C" w:rsidRDefault="00B3161C" w:rsidP="008E702F">
      <w:pPr>
        <w:pStyle w:val="Bullet1"/>
        <w:numPr>
          <w:ilvl w:val="0"/>
          <w:numId w:val="34"/>
        </w:numPr>
        <w:ind w:left="993" w:hanging="284"/>
      </w:pPr>
      <w:r>
        <w:t xml:space="preserve">Orthotics </w:t>
      </w:r>
    </w:p>
    <w:p w:rsidR="00B3161C" w:rsidRDefault="00B3161C" w:rsidP="008E702F">
      <w:pPr>
        <w:pStyle w:val="Bullet1"/>
        <w:numPr>
          <w:ilvl w:val="0"/>
          <w:numId w:val="34"/>
        </w:numPr>
        <w:ind w:left="993" w:hanging="284"/>
      </w:pPr>
      <w:r>
        <w:t xml:space="preserve">Peer Support Worker </w:t>
      </w:r>
    </w:p>
    <w:p w:rsidR="00B3161C" w:rsidRDefault="00B3161C" w:rsidP="008E702F">
      <w:pPr>
        <w:pStyle w:val="Bullet1"/>
        <w:numPr>
          <w:ilvl w:val="0"/>
          <w:numId w:val="34"/>
        </w:numPr>
        <w:ind w:left="993" w:hanging="284"/>
      </w:pPr>
      <w:r>
        <w:t xml:space="preserve">Physiotherapy </w:t>
      </w:r>
    </w:p>
    <w:p w:rsidR="00B3161C" w:rsidRDefault="00B3161C" w:rsidP="008E702F">
      <w:pPr>
        <w:pStyle w:val="Bullet1"/>
        <w:numPr>
          <w:ilvl w:val="0"/>
          <w:numId w:val="34"/>
        </w:numPr>
        <w:ind w:left="993" w:hanging="284"/>
      </w:pPr>
      <w:r>
        <w:t xml:space="preserve">Podiatry </w:t>
      </w:r>
    </w:p>
    <w:p w:rsidR="00B3161C" w:rsidRDefault="00B3161C" w:rsidP="008E702F">
      <w:pPr>
        <w:pStyle w:val="Bullet1"/>
        <w:numPr>
          <w:ilvl w:val="0"/>
          <w:numId w:val="34"/>
        </w:numPr>
        <w:ind w:left="993" w:hanging="284"/>
      </w:pPr>
      <w:r>
        <w:t xml:space="preserve">Psychology </w:t>
      </w:r>
    </w:p>
    <w:p w:rsidR="00B3161C" w:rsidRDefault="00B3161C" w:rsidP="008E702F">
      <w:pPr>
        <w:pStyle w:val="Bullet1"/>
        <w:numPr>
          <w:ilvl w:val="0"/>
          <w:numId w:val="35"/>
        </w:numPr>
      </w:pPr>
      <w:r>
        <w:lastRenderedPageBreak/>
        <w:t xml:space="preserve">Social Work </w:t>
      </w:r>
    </w:p>
    <w:p w:rsidR="00B3161C" w:rsidRDefault="00B3161C" w:rsidP="008E702F">
      <w:pPr>
        <w:pStyle w:val="Bullet1"/>
        <w:numPr>
          <w:ilvl w:val="0"/>
          <w:numId w:val="35"/>
        </w:numPr>
      </w:pPr>
      <w:r>
        <w:t>Speech Therapy</w:t>
      </w:r>
    </w:p>
    <w:p w:rsidR="00B3161C" w:rsidRDefault="00B3161C" w:rsidP="008E702F">
      <w:pPr>
        <w:pStyle w:val="Bullet1"/>
        <w:numPr>
          <w:ilvl w:val="0"/>
          <w:numId w:val="35"/>
        </w:numPr>
      </w:pPr>
      <w:r>
        <w:t>Pharmacy</w:t>
      </w:r>
    </w:p>
    <w:p w:rsidR="00B3161C" w:rsidRDefault="00B3161C" w:rsidP="008E702F">
      <w:pPr>
        <w:pStyle w:val="Bullet1"/>
        <w:numPr>
          <w:ilvl w:val="0"/>
          <w:numId w:val="35"/>
        </w:numPr>
      </w:pPr>
      <w:r>
        <w:t xml:space="preserve">Advanced Allied Health Practitioner </w:t>
      </w:r>
    </w:p>
    <w:p w:rsidR="00B3161C" w:rsidRDefault="00B3161C" w:rsidP="008E702F">
      <w:pPr>
        <w:pStyle w:val="Bullet1"/>
        <w:numPr>
          <w:ilvl w:val="0"/>
          <w:numId w:val="35"/>
        </w:numPr>
      </w:pPr>
      <w:r>
        <w:t>Cardiac Technician</w:t>
      </w:r>
    </w:p>
    <w:p w:rsidR="00B3161C" w:rsidRDefault="00B3161C" w:rsidP="008E702F">
      <w:pPr>
        <w:pStyle w:val="Bullet1"/>
        <w:numPr>
          <w:ilvl w:val="0"/>
          <w:numId w:val="35"/>
        </w:numPr>
      </w:pPr>
      <w:r>
        <w:t>Allied Health Aide/ Technician</w:t>
      </w:r>
    </w:p>
    <w:p w:rsidR="00B3161C" w:rsidRDefault="00B3161C" w:rsidP="008E702F">
      <w:pPr>
        <w:pStyle w:val="Bullet1"/>
        <w:numPr>
          <w:ilvl w:val="0"/>
          <w:numId w:val="35"/>
        </w:numPr>
      </w:pPr>
      <w:r>
        <w:t>Aboriginal / Indigenous Health worker</w:t>
      </w:r>
    </w:p>
    <w:p w:rsidR="00B3161C" w:rsidRDefault="00B3161C" w:rsidP="008E702F">
      <w:pPr>
        <w:pStyle w:val="Bullet1"/>
        <w:numPr>
          <w:ilvl w:val="0"/>
          <w:numId w:val="35"/>
        </w:numPr>
      </w:pPr>
      <w:r>
        <w:t>Student</w:t>
      </w:r>
    </w:p>
    <w:p w:rsidR="00B3161C" w:rsidRDefault="00B3161C" w:rsidP="008E702F">
      <w:pPr>
        <w:pStyle w:val="Bullet1"/>
        <w:numPr>
          <w:ilvl w:val="0"/>
          <w:numId w:val="35"/>
        </w:numPr>
        <w:sectPr w:rsidR="00B3161C" w:rsidSect="008112C7">
          <w:type w:val="continuous"/>
          <w:pgSz w:w="11906" w:h="16838" w:code="9"/>
          <w:pgMar w:top="1418" w:right="851" w:bottom="425" w:left="1418" w:header="851" w:footer="425" w:gutter="0"/>
          <w:cols w:num="2" w:space="708"/>
          <w:docGrid w:linePitch="360"/>
        </w:sectPr>
      </w:pPr>
      <w:r>
        <w:t>Other</w:t>
      </w:r>
    </w:p>
    <w:p w:rsidR="00B3161C" w:rsidRDefault="00B3161C" w:rsidP="00B3161C">
      <w:r>
        <w:lastRenderedPageBreak/>
        <w:t>In addition to the above, each hospital was able to add to the list of allied health professionals reflecting the particular clinics participating in the study.</w:t>
      </w:r>
    </w:p>
    <w:p w:rsidR="00B3161C" w:rsidRDefault="00B3161C" w:rsidP="00962840">
      <w:pPr>
        <w:pStyle w:val="Bullet1"/>
      </w:pPr>
      <w:r>
        <w:t>Time based data was reported in two distinct categories, namely:</w:t>
      </w:r>
    </w:p>
    <w:p w:rsidR="00B3161C" w:rsidRDefault="00B3161C" w:rsidP="00962840">
      <w:pPr>
        <w:pStyle w:val="Bullet1"/>
      </w:pPr>
      <w:r>
        <w:t xml:space="preserve">Direct time – representing the time spent by the clinician providing care directly to the patient. </w:t>
      </w:r>
    </w:p>
    <w:p w:rsidR="00B3161C" w:rsidRDefault="00B3161C" w:rsidP="00962840">
      <w:pPr>
        <w:pStyle w:val="Bullet1"/>
      </w:pPr>
      <w:r>
        <w:t>Indirect time – representing time spent by the clinician undertaking activities on behalf of a patient, where the patient is not present e.g. Case conference, history, referrals, reports, care plans, organisation of patient transport, organisation of respite care with another provider, organisation of equipment, etc.</w:t>
      </w:r>
    </w:p>
    <w:p w:rsidR="00B3161C" w:rsidRDefault="004A00C3" w:rsidP="00B3161C">
      <w:r>
        <w:t>D</w:t>
      </w:r>
      <w:r w:rsidR="00B3161C">
        <w:t>etailed analysis of the dataset was deemed to be outside of scope. However, some analyses of the time based dataset was undertaken to support data quality and validation processes.</w:t>
      </w:r>
      <w:r w:rsidR="00AE0B59">
        <w:t xml:space="preserve"> </w:t>
      </w:r>
      <w:r w:rsidR="00B3161C">
        <w:t xml:space="preserve">A </w:t>
      </w:r>
      <w:r w:rsidR="00B3161C">
        <w:lastRenderedPageBreak/>
        <w:t>summary of the findings related to the variance in time reported per episode by clinician type is presented in this chapter.</w:t>
      </w:r>
    </w:p>
    <w:p w:rsidR="00B3161C" w:rsidRPr="003F1295" w:rsidRDefault="00B3161C" w:rsidP="00C90D44">
      <w:pPr>
        <w:pStyle w:val="Heading2"/>
      </w:pPr>
      <w:bookmarkStart w:id="35" w:name="_Toc384119625"/>
      <w:bookmarkStart w:id="36" w:name="_Toc385429518"/>
      <w:bookmarkStart w:id="37" w:name="_Toc385489230"/>
      <w:bookmarkStart w:id="38" w:name="_Toc398219214"/>
      <w:r w:rsidRPr="003F1295">
        <w:t>Distribution of time: non-admitted services</w:t>
      </w:r>
      <w:bookmarkEnd w:id="35"/>
      <w:bookmarkEnd w:id="36"/>
      <w:bookmarkEnd w:id="37"/>
      <w:bookmarkEnd w:id="38"/>
    </w:p>
    <w:p w:rsidR="00B3161C" w:rsidRDefault="00B3161C" w:rsidP="00B3161C">
      <w:r>
        <w:t>Upon receipt of the time based data, the information was uploaded into a study test dataset.</w:t>
      </w:r>
      <w:r w:rsidR="00AE0B59">
        <w:t xml:space="preserve"> </w:t>
      </w:r>
      <w:r>
        <w:t>Extreme outliers and potential errors in scanning (such as negative time) were identified.</w:t>
      </w:r>
      <w:r w:rsidR="00AE0B59">
        <w:t xml:space="preserve"> </w:t>
      </w:r>
      <w:r>
        <w:t>These isolated records were placed into an error dataset and addressed through a range of quality assurance processes outlined in Part B. The resultant dataset was then passed through to the next stage which focussed on the linkages to ancillary datasets.</w:t>
      </w:r>
    </w:p>
    <w:p w:rsidR="00B3161C" w:rsidRDefault="00B3161C" w:rsidP="00B3161C">
      <w:r>
        <w:t>The data reported upon in this section relates to this trimmed dataset covering the 12 week data collection period.</w:t>
      </w:r>
    </w:p>
    <w:p w:rsidR="00B3161C" w:rsidRDefault="00B3161C" w:rsidP="00B3161C">
      <w:r>
        <w:t>The section provides a summary of basic statistical data generated through the analysis of the time based data collected throughout the study.</w:t>
      </w:r>
      <w:r w:rsidR="00AE0B59">
        <w:t xml:space="preserve"> </w:t>
      </w:r>
      <w:r>
        <w:t xml:space="preserve">It identifies the average total time (direct and indirect time) in minutes for medical, nursing and allied health professional staff respectively involved in treating patients. </w:t>
      </w:r>
      <w:r w:rsidR="002177E7">
        <w:t xml:space="preserve">The average times are represented in two ways. The first </w:t>
      </w:r>
      <w:r w:rsidR="005F64E8">
        <w:t xml:space="preserve">depicts the </w:t>
      </w:r>
      <w:r w:rsidR="002177E7">
        <w:t xml:space="preserve">average </w:t>
      </w:r>
      <w:r w:rsidR="005F64E8">
        <w:t xml:space="preserve">time against all </w:t>
      </w:r>
      <w:r w:rsidR="002177E7">
        <w:t>encounters and the second represent</w:t>
      </w:r>
      <w:r w:rsidR="005F64E8">
        <w:t xml:space="preserve">s </w:t>
      </w:r>
      <w:r w:rsidR="002177E7">
        <w:t xml:space="preserve">the averaged time by clinician for those encounters that </w:t>
      </w:r>
      <w:r w:rsidR="005F64E8">
        <w:t xml:space="preserve">clinician time was documented. </w:t>
      </w:r>
      <w:r>
        <w:t>Detail of these times by tier 2 non-admitted clinics can be found in Appendices L</w:t>
      </w:r>
      <w:r w:rsidR="005F64E8">
        <w:t xml:space="preserve"> through Q. </w:t>
      </w:r>
      <w:r>
        <w:t>The standard deviation and the minimum and maximum values are also reported.</w:t>
      </w:r>
    </w:p>
    <w:p w:rsidR="00B3161C" w:rsidRDefault="00B3161C" w:rsidP="00B3161C">
      <w:r>
        <w:t>The tier 2 clinics represented in these tables reflect the clinic reported to the study team on the data collection form, the mapping hospitals use to map their clinics to tier 2 clinics and the clinic identified in the local hospital extracts (where the information was provided electronically).</w:t>
      </w:r>
      <w:r w:rsidR="00AE0B59">
        <w:t xml:space="preserve"> </w:t>
      </w:r>
      <w:r>
        <w:t>No attempt has been made to alter these codes, as maintaining the integrity of the dataset has enabled early identification of potential reasons for variances occurring between and within classes.</w:t>
      </w:r>
      <w:r w:rsidR="00AE0B59">
        <w:t xml:space="preserve"> </w:t>
      </w:r>
    </w:p>
    <w:p w:rsidR="00B3161C" w:rsidRDefault="00B3161C" w:rsidP="00DE76C9">
      <w:pPr>
        <w:pStyle w:val="Heading3"/>
      </w:pPr>
      <w:r>
        <w:t>Medical Time</w:t>
      </w:r>
    </w:p>
    <w:p w:rsidR="00B3161C" w:rsidRDefault="00DE76C9" w:rsidP="00DE76C9">
      <w:pPr>
        <w:pStyle w:val="Caption"/>
      </w:pPr>
      <w:r>
        <w:t xml:space="preserve">Table </w:t>
      </w:r>
      <w:r w:rsidR="009F0669">
        <w:fldChar w:fldCharType="begin"/>
      </w:r>
      <w:r w:rsidR="009F0669">
        <w:instrText xml:space="preserve"> STYLEREF 1 \s </w:instrText>
      </w:r>
      <w:r w:rsidR="009F0669">
        <w:fldChar w:fldCharType="separate"/>
      </w:r>
      <w:r w:rsidR="00B558A4">
        <w:rPr>
          <w:noProof/>
        </w:rPr>
        <w:t>2</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1</w:t>
      </w:r>
      <w:r w:rsidR="009F0669">
        <w:rPr>
          <w:noProof/>
        </w:rPr>
        <w:fldChar w:fldCharType="end"/>
      </w:r>
      <w:r w:rsidR="0060204E">
        <w:rPr>
          <w:noProof/>
        </w:rPr>
        <w:t>a</w:t>
      </w:r>
      <w:r>
        <w:t xml:space="preserve"> </w:t>
      </w:r>
      <w:r w:rsidRPr="009E1004">
        <w:t>Analysis of total recorded time – medical staff</w:t>
      </w:r>
    </w:p>
    <w:tbl>
      <w:tblPr>
        <w:tblW w:w="9543" w:type="dxa"/>
        <w:tblInd w:w="31"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Pr>
      <w:tblGrid>
        <w:gridCol w:w="3855"/>
        <w:gridCol w:w="1275"/>
        <w:gridCol w:w="851"/>
        <w:gridCol w:w="709"/>
        <w:gridCol w:w="708"/>
        <w:gridCol w:w="993"/>
        <w:gridCol w:w="1152"/>
      </w:tblGrid>
      <w:tr w:rsidR="00DE76C9" w:rsidRPr="009A623C" w:rsidTr="00001104">
        <w:trPr>
          <w:trHeight w:val="320"/>
          <w:tblHeader/>
        </w:trPr>
        <w:tc>
          <w:tcPr>
            <w:tcW w:w="3855" w:type="dxa"/>
            <w:shd w:val="clear" w:color="76933C" w:fill="BFBFBF" w:themeFill="background1" w:themeFillShade="BF"/>
            <w:noWrap/>
            <w:vAlign w:val="bottom"/>
          </w:tcPr>
          <w:p w:rsidR="00DE76C9" w:rsidRPr="009A623C" w:rsidRDefault="00DE76C9" w:rsidP="00DE76C9">
            <w:pPr>
              <w:pStyle w:val="Tablehead"/>
            </w:pPr>
            <w:r w:rsidRPr="009A623C">
              <w:t>Description</w:t>
            </w:r>
          </w:p>
        </w:tc>
        <w:tc>
          <w:tcPr>
            <w:tcW w:w="1275" w:type="dxa"/>
            <w:shd w:val="clear" w:color="76933C" w:fill="BFBFBF" w:themeFill="background1" w:themeFillShade="BF"/>
            <w:noWrap/>
            <w:vAlign w:val="bottom"/>
            <w:hideMark/>
          </w:tcPr>
          <w:p w:rsidR="00DE76C9" w:rsidRPr="009A623C" w:rsidRDefault="00DE76C9" w:rsidP="00DE76C9">
            <w:pPr>
              <w:pStyle w:val="Tablehead"/>
            </w:pPr>
            <w:r w:rsidRPr="009A623C">
              <w:t>Total Medical Time</w:t>
            </w:r>
            <w:r>
              <w:t xml:space="preserve"> </w:t>
            </w:r>
            <w:r w:rsidRPr="009A623C">
              <w:t>(Direct and Indirect) Minutes</w:t>
            </w:r>
          </w:p>
        </w:tc>
        <w:tc>
          <w:tcPr>
            <w:tcW w:w="851" w:type="dxa"/>
            <w:shd w:val="clear" w:color="76933C" w:fill="BFBFBF" w:themeFill="background1" w:themeFillShade="BF"/>
            <w:noWrap/>
            <w:vAlign w:val="bottom"/>
            <w:hideMark/>
          </w:tcPr>
          <w:p w:rsidR="00DE76C9" w:rsidRPr="009A623C" w:rsidRDefault="00DE76C9" w:rsidP="00DE76C9">
            <w:pPr>
              <w:pStyle w:val="Tablehead"/>
            </w:pPr>
            <w:r w:rsidRPr="009A623C">
              <w:t>Average Minutes</w:t>
            </w:r>
          </w:p>
        </w:tc>
        <w:tc>
          <w:tcPr>
            <w:tcW w:w="709" w:type="dxa"/>
            <w:shd w:val="clear" w:color="76933C" w:fill="BFBFBF" w:themeFill="background1" w:themeFillShade="BF"/>
            <w:noWrap/>
            <w:vAlign w:val="bottom"/>
            <w:hideMark/>
          </w:tcPr>
          <w:p w:rsidR="00DE76C9" w:rsidRPr="009A623C" w:rsidRDefault="00DE76C9" w:rsidP="00DE76C9">
            <w:pPr>
              <w:pStyle w:val="Tablehead"/>
            </w:pPr>
            <w:r w:rsidRPr="009A623C">
              <w:t>Min</w:t>
            </w:r>
          </w:p>
        </w:tc>
        <w:tc>
          <w:tcPr>
            <w:tcW w:w="708" w:type="dxa"/>
            <w:shd w:val="clear" w:color="76933C" w:fill="BFBFBF" w:themeFill="background1" w:themeFillShade="BF"/>
            <w:noWrap/>
            <w:vAlign w:val="bottom"/>
            <w:hideMark/>
          </w:tcPr>
          <w:p w:rsidR="00DE76C9" w:rsidRPr="009A623C" w:rsidRDefault="00DE76C9" w:rsidP="00DE76C9">
            <w:pPr>
              <w:pStyle w:val="Tablehead"/>
            </w:pPr>
            <w:r w:rsidRPr="009A623C">
              <w:t>Max</w:t>
            </w:r>
          </w:p>
        </w:tc>
        <w:tc>
          <w:tcPr>
            <w:tcW w:w="993" w:type="dxa"/>
            <w:shd w:val="clear" w:color="76933C" w:fill="BFBFBF" w:themeFill="background1" w:themeFillShade="BF"/>
            <w:noWrap/>
            <w:vAlign w:val="bottom"/>
            <w:hideMark/>
          </w:tcPr>
          <w:p w:rsidR="00DE76C9" w:rsidRPr="009A623C" w:rsidRDefault="00DE76C9" w:rsidP="00DE76C9">
            <w:pPr>
              <w:pStyle w:val="Tablehead"/>
            </w:pPr>
            <w:proofErr w:type="spellStart"/>
            <w:r w:rsidRPr="009A623C">
              <w:t>Std</w:t>
            </w:r>
            <w:proofErr w:type="spellEnd"/>
            <w:r w:rsidRPr="009A623C">
              <w:t xml:space="preserve"> Deviation</w:t>
            </w:r>
          </w:p>
        </w:tc>
        <w:tc>
          <w:tcPr>
            <w:tcW w:w="1152" w:type="dxa"/>
            <w:shd w:val="clear" w:color="76933C" w:fill="BFBFBF" w:themeFill="background1" w:themeFillShade="BF"/>
            <w:noWrap/>
            <w:vAlign w:val="bottom"/>
            <w:hideMark/>
          </w:tcPr>
          <w:p w:rsidR="00DE76C9" w:rsidRPr="009A623C" w:rsidRDefault="00DE76C9" w:rsidP="00DE76C9">
            <w:pPr>
              <w:pStyle w:val="Tablehead"/>
            </w:pPr>
            <w:r w:rsidRPr="009A623C">
              <w:t>Total Individual Encounters</w:t>
            </w:r>
          </w:p>
        </w:tc>
      </w:tr>
      <w:tr w:rsidR="00DE76C9" w:rsidRPr="00DE76C9" w:rsidTr="00DE76C9">
        <w:trPr>
          <w:trHeight w:val="168"/>
        </w:trPr>
        <w:tc>
          <w:tcPr>
            <w:tcW w:w="3855" w:type="dxa"/>
            <w:shd w:val="clear" w:color="auto" w:fill="808080" w:themeFill="background1" w:themeFillShade="80"/>
            <w:noWrap/>
            <w:vAlign w:val="bottom"/>
            <w:hideMark/>
          </w:tcPr>
          <w:p w:rsidR="00DE76C9" w:rsidRPr="00DE76C9" w:rsidRDefault="00DE76C9" w:rsidP="00DE76C9">
            <w:pPr>
              <w:pStyle w:val="Tabletext"/>
              <w:rPr>
                <w:color w:val="FFFFFF" w:themeColor="background1"/>
              </w:rPr>
            </w:pPr>
            <w:r w:rsidRPr="00DE76C9">
              <w:rPr>
                <w:color w:val="FFFFFF" w:themeColor="background1"/>
              </w:rPr>
              <w:t>Total Medical Time – Individual Encounters</w:t>
            </w:r>
          </w:p>
        </w:tc>
        <w:tc>
          <w:tcPr>
            <w:tcW w:w="1275" w:type="dxa"/>
            <w:shd w:val="clear" w:color="auto" w:fill="808080" w:themeFill="background1" w:themeFillShade="80"/>
            <w:noWrap/>
            <w:vAlign w:val="bottom"/>
            <w:hideMark/>
          </w:tcPr>
          <w:p w:rsidR="00DE76C9" w:rsidRPr="00DE76C9" w:rsidRDefault="00DE76C9" w:rsidP="00DE76C9">
            <w:pPr>
              <w:pStyle w:val="Tabletext"/>
              <w:rPr>
                <w:color w:val="FFFFFF" w:themeColor="background1"/>
              </w:rPr>
            </w:pPr>
            <w:r w:rsidRPr="00DE76C9">
              <w:rPr>
                <w:color w:val="FFFFFF" w:themeColor="background1"/>
              </w:rPr>
              <w:t>5</w:t>
            </w:r>
            <w:r w:rsidR="00203CBA">
              <w:rPr>
                <w:color w:val="FFFFFF" w:themeColor="background1"/>
              </w:rPr>
              <w:t>,</w:t>
            </w:r>
            <w:r w:rsidRPr="00DE76C9">
              <w:rPr>
                <w:color w:val="FFFFFF" w:themeColor="background1"/>
              </w:rPr>
              <w:t>170</w:t>
            </w:r>
            <w:r w:rsidR="00203CBA">
              <w:rPr>
                <w:color w:val="FFFFFF" w:themeColor="background1"/>
              </w:rPr>
              <w:t>,</w:t>
            </w:r>
            <w:r w:rsidRPr="00DE76C9">
              <w:rPr>
                <w:color w:val="FFFFFF" w:themeColor="background1"/>
              </w:rPr>
              <w:t>760</w:t>
            </w:r>
          </w:p>
        </w:tc>
        <w:tc>
          <w:tcPr>
            <w:tcW w:w="851" w:type="dxa"/>
            <w:shd w:val="clear" w:color="auto" w:fill="808080" w:themeFill="background1" w:themeFillShade="80"/>
            <w:noWrap/>
            <w:vAlign w:val="bottom"/>
            <w:hideMark/>
          </w:tcPr>
          <w:p w:rsidR="00DE76C9" w:rsidRPr="00DE76C9" w:rsidRDefault="00DE76C9" w:rsidP="00DE76C9">
            <w:pPr>
              <w:pStyle w:val="Tabletext"/>
              <w:rPr>
                <w:color w:val="FFFFFF" w:themeColor="background1"/>
              </w:rPr>
            </w:pPr>
            <w:r w:rsidRPr="00DE76C9">
              <w:rPr>
                <w:color w:val="FFFFFF" w:themeColor="background1"/>
              </w:rPr>
              <w:t>11.48</w:t>
            </w:r>
          </w:p>
        </w:tc>
        <w:tc>
          <w:tcPr>
            <w:tcW w:w="709" w:type="dxa"/>
            <w:shd w:val="clear" w:color="auto" w:fill="808080" w:themeFill="background1" w:themeFillShade="80"/>
            <w:noWrap/>
            <w:vAlign w:val="bottom"/>
            <w:hideMark/>
          </w:tcPr>
          <w:p w:rsidR="00DE76C9" w:rsidRPr="00DE76C9" w:rsidRDefault="00DE76C9" w:rsidP="00DE76C9">
            <w:pPr>
              <w:pStyle w:val="Tabletext"/>
              <w:rPr>
                <w:color w:val="FFFFFF" w:themeColor="background1"/>
              </w:rPr>
            </w:pPr>
            <w:r w:rsidRPr="00DE76C9">
              <w:rPr>
                <w:color w:val="FFFFFF" w:themeColor="background1"/>
              </w:rPr>
              <w:t>0</w:t>
            </w:r>
          </w:p>
        </w:tc>
        <w:tc>
          <w:tcPr>
            <w:tcW w:w="708" w:type="dxa"/>
            <w:shd w:val="clear" w:color="auto" w:fill="808080" w:themeFill="background1" w:themeFillShade="80"/>
            <w:noWrap/>
            <w:vAlign w:val="bottom"/>
            <w:hideMark/>
          </w:tcPr>
          <w:p w:rsidR="00DE76C9" w:rsidRPr="00DE76C9" w:rsidRDefault="00DE76C9" w:rsidP="00DE76C9">
            <w:pPr>
              <w:pStyle w:val="Tabletext"/>
              <w:rPr>
                <w:color w:val="FFFFFF" w:themeColor="background1"/>
              </w:rPr>
            </w:pPr>
            <w:r w:rsidRPr="00DE76C9">
              <w:rPr>
                <w:color w:val="FFFFFF" w:themeColor="background1"/>
              </w:rPr>
              <w:t>972</w:t>
            </w:r>
          </w:p>
        </w:tc>
        <w:tc>
          <w:tcPr>
            <w:tcW w:w="993" w:type="dxa"/>
            <w:shd w:val="clear" w:color="auto" w:fill="808080" w:themeFill="background1" w:themeFillShade="80"/>
            <w:noWrap/>
            <w:vAlign w:val="bottom"/>
            <w:hideMark/>
          </w:tcPr>
          <w:p w:rsidR="00DE76C9" w:rsidRPr="00DE76C9" w:rsidRDefault="00DE76C9" w:rsidP="00DE76C9">
            <w:pPr>
              <w:pStyle w:val="Tabletext"/>
              <w:rPr>
                <w:color w:val="FFFFFF" w:themeColor="background1"/>
              </w:rPr>
            </w:pPr>
            <w:r w:rsidRPr="00DE76C9">
              <w:rPr>
                <w:color w:val="FFFFFF" w:themeColor="background1"/>
              </w:rPr>
              <w:t>28.83</w:t>
            </w:r>
          </w:p>
        </w:tc>
        <w:tc>
          <w:tcPr>
            <w:tcW w:w="1152" w:type="dxa"/>
            <w:shd w:val="clear" w:color="auto" w:fill="808080" w:themeFill="background1" w:themeFillShade="80"/>
            <w:noWrap/>
            <w:vAlign w:val="bottom"/>
            <w:hideMark/>
          </w:tcPr>
          <w:p w:rsidR="00DE76C9" w:rsidRPr="00DE76C9" w:rsidRDefault="00DE76C9" w:rsidP="00203CBA">
            <w:pPr>
              <w:pStyle w:val="Tabletext"/>
              <w:rPr>
                <w:color w:val="FFFFFF" w:themeColor="background1"/>
              </w:rPr>
            </w:pPr>
            <w:r w:rsidRPr="00DE76C9">
              <w:rPr>
                <w:color w:val="FFFFFF" w:themeColor="background1"/>
              </w:rPr>
              <w:t>450</w:t>
            </w:r>
            <w:r w:rsidR="00203CBA">
              <w:rPr>
                <w:color w:val="FFFFFF" w:themeColor="background1"/>
              </w:rPr>
              <w:t>,</w:t>
            </w:r>
            <w:r w:rsidRPr="00DE76C9">
              <w:rPr>
                <w:color w:val="FFFFFF" w:themeColor="background1"/>
              </w:rPr>
              <w:t>406</w:t>
            </w:r>
          </w:p>
        </w:tc>
      </w:tr>
    </w:tbl>
    <w:p w:rsidR="00B3161C" w:rsidRDefault="00B3161C" w:rsidP="00E15039">
      <w:pPr>
        <w:spacing w:before="240"/>
      </w:pPr>
      <w:r>
        <w:t>Table 2.1</w:t>
      </w:r>
      <w:r w:rsidR="0060204E">
        <w:t>a</w:t>
      </w:r>
      <w:r>
        <w:t xml:space="preserve"> summarises the Medical Time captured within the study, trimming out a further 23 records from one site that reported time exceeding reasonable norms for medical input.</w:t>
      </w:r>
      <w:r w:rsidR="00AE0B59">
        <w:t xml:space="preserve"> </w:t>
      </w:r>
      <w:r>
        <w:t xml:space="preserve">The average </w:t>
      </w:r>
      <w:proofErr w:type="gramStart"/>
      <w:r>
        <w:t>minute</w:t>
      </w:r>
      <w:r w:rsidR="008E702F">
        <w:t>s</w:t>
      </w:r>
      <w:r>
        <w:t xml:space="preserve"> for medical input per encounter is</w:t>
      </w:r>
      <w:proofErr w:type="gramEnd"/>
      <w:r>
        <w:t xml:space="preserve"> reported to be 11.48 minutes. As is expected, the higher proportion of medical time (90.57% of all recorded time) is reported in the tier 2 clinics coded in the 10 and 20 series corresponding to medical consultations.</w:t>
      </w:r>
      <w:r w:rsidR="00AE0B59">
        <w:t xml:space="preserve"> </w:t>
      </w:r>
      <w:r>
        <w:t>The data also shows that 8.41% of the medical time reported through this study is attributed to tier 2 clinics within the 40 series corresponding to allied health and or clinical nurse clinics.</w:t>
      </w:r>
    </w:p>
    <w:p w:rsidR="0060204E" w:rsidRDefault="0060204E" w:rsidP="0060204E">
      <w:pPr>
        <w:pStyle w:val="Caption"/>
      </w:pPr>
      <w:r>
        <w:t xml:space="preserve">Table </w:t>
      </w:r>
      <w:r w:rsidR="009F0669">
        <w:fldChar w:fldCharType="begin"/>
      </w:r>
      <w:r w:rsidR="009F0669">
        <w:instrText xml:space="preserve"> STYLEREF 1 \s </w:instrText>
      </w:r>
      <w:r w:rsidR="009F0669">
        <w:fldChar w:fldCharType="separate"/>
      </w:r>
      <w:r w:rsidR="00B558A4">
        <w:rPr>
          <w:noProof/>
        </w:rPr>
        <w:t>2</w:t>
      </w:r>
      <w:r w:rsidR="009F0669">
        <w:rPr>
          <w:noProof/>
        </w:rPr>
        <w:fldChar w:fldCharType="end"/>
      </w:r>
      <w:r>
        <w:noBreakHyphen/>
      </w:r>
      <w:r w:rsidR="009F0669">
        <w:fldChar w:fldCharType="begin"/>
      </w:r>
      <w:r w:rsidR="009F0669">
        <w:instrText xml:space="preserve"> SEQ Table \* ARABIC \s 1 </w:instrText>
      </w:r>
      <w:r w:rsidR="009F0669">
        <w:fldChar w:fldCharType="separate"/>
      </w:r>
      <w:r w:rsidR="00B558A4">
        <w:rPr>
          <w:noProof/>
        </w:rPr>
        <w:t>2</w:t>
      </w:r>
      <w:r w:rsidR="009F0669">
        <w:rPr>
          <w:noProof/>
        </w:rPr>
        <w:fldChar w:fldCharType="end"/>
      </w:r>
      <w:r>
        <w:rPr>
          <w:noProof/>
        </w:rPr>
        <w:t>b</w:t>
      </w:r>
      <w:r>
        <w:t xml:space="preserve"> </w:t>
      </w:r>
      <w:r w:rsidRPr="009E1004">
        <w:t>Analysis of total recorded time – medical staff</w:t>
      </w:r>
      <w:r w:rsidR="00121691">
        <w:t xml:space="preserve"> encounters</w:t>
      </w:r>
    </w:p>
    <w:tbl>
      <w:tblPr>
        <w:tblW w:w="9543" w:type="dxa"/>
        <w:tblInd w:w="31"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Pr>
      <w:tblGrid>
        <w:gridCol w:w="3855"/>
        <w:gridCol w:w="1275"/>
        <w:gridCol w:w="851"/>
        <w:gridCol w:w="709"/>
        <w:gridCol w:w="708"/>
        <w:gridCol w:w="993"/>
        <w:gridCol w:w="1152"/>
      </w:tblGrid>
      <w:tr w:rsidR="0060204E" w:rsidRPr="009A623C" w:rsidTr="00CB35AE">
        <w:trPr>
          <w:trHeight w:val="320"/>
          <w:tblHeader/>
        </w:trPr>
        <w:tc>
          <w:tcPr>
            <w:tcW w:w="3855" w:type="dxa"/>
            <w:shd w:val="clear" w:color="76933C" w:fill="BFBFBF" w:themeFill="background1" w:themeFillShade="BF"/>
            <w:noWrap/>
            <w:vAlign w:val="bottom"/>
          </w:tcPr>
          <w:p w:rsidR="0060204E" w:rsidRPr="009A623C" w:rsidRDefault="0060204E" w:rsidP="00CB35AE">
            <w:pPr>
              <w:pStyle w:val="Tablehead"/>
            </w:pPr>
            <w:r w:rsidRPr="009A623C">
              <w:t>Description</w:t>
            </w:r>
          </w:p>
        </w:tc>
        <w:tc>
          <w:tcPr>
            <w:tcW w:w="1275" w:type="dxa"/>
            <w:shd w:val="clear" w:color="76933C" w:fill="BFBFBF" w:themeFill="background1" w:themeFillShade="BF"/>
            <w:noWrap/>
            <w:vAlign w:val="bottom"/>
            <w:hideMark/>
          </w:tcPr>
          <w:p w:rsidR="0060204E" w:rsidRPr="009A623C" w:rsidRDefault="0060204E" w:rsidP="00CB35AE">
            <w:pPr>
              <w:pStyle w:val="Tablehead"/>
            </w:pPr>
            <w:r w:rsidRPr="009A623C">
              <w:t>Total Medical Time</w:t>
            </w:r>
            <w:r>
              <w:t xml:space="preserve"> </w:t>
            </w:r>
            <w:r w:rsidRPr="009A623C">
              <w:t>(Direct and Indirect) Minutes</w:t>
            </w:r>
          </w:p>
        </w:tc>
        <w:tc>
          <w:tcPr>
            <w:tcW w:w="851" w:type="dxa"/>
            <w:shd w:val="clear" w:color="76933C" w:fill="BFBFBF" w:themeFill="background1" w:themeFillShade="BF"/>
            <w:noWrap/>
            <w:vAlign w:val="bottom"/>
            <w:hideMark/>
          </w:tcPr>
          <w:p w:rsidR="0060204E" w:rsidRPr="009A623C" w:rsidRDefault="0060204E" w:rsidP="00CB35AE">
            <w:pPr>
              <w:pStyle w:val="Tablehead"/>
            </w:pPr>
            <w:r w:rsidRPr="009A623C">
              <w:t>Average Minutes</w:t>
            </w:r>
          </w:p>
        </w:tc>
        <w:tc>
          <w:tcPr>
            <w:tcW w:w="709" w:type="dxa"/>
            <w:shd w:val="clear" w:color="76933C" w:fill="BFBFBF" w:themeFill="background1" w:themeFillShade="BF"/>
            <w:noWrap/>
            <w:vAlign w:val="bottom"/>
            <w:hideMark/>
          </w:tcPr>
          <w:p w:rsidR="0060204E" w:rsidRPr="009A623C" w:rsidRDefault="0060204E" w:rsidP="00CB35AE">
            <w:pPr>
              <w:pStyle w:val="Tablehead"/>
            </w:pPr>
            <w:r w:rsidRPr="009A623C">
              <w:t>Min</w:t>
            </w:r>
          </w:p>
        </w:tc>
        <w:tc>
          <w:tcPr>
            <w:tcW w:w="708" w:type="dxa"/>
            <w:shd w:val="clear" w:color="76933C" w:fill="BFBFBF" w:themeFill="background1" w:themeFillShade="BF"/>
            <w:noWrap/>
            <w:vAlign w:val="bottom"/>
            <w:hideMark/>
          </w:tcPr>
          <w:p w:rsidR="0060204E" w:rsidRPr="009A623C" w:rsidRDefault="0060204E" w:rsidP="00CB35AE">
            <w:pPr>
              <w:pStyle w:val="Tablehead"/>
            </w:pPr>
            <w:r w:rsidRPr="009A623C">
              <w:t>Max</w:t>
            </w:r>
          </w:p>
        </w:tc>
        <w:tc>
          <w:tcPr>
            <w:tcW w:w="993" w:type="dxa"/>
            <w:shd w:val="clear" w:color="76933C" w:fill="BFBFBF" w:themeFill="background1" w:themeFillShade="BF"/>
            <w:noWrap/>
            <w:vAlign w:val="bottom"/>
            <w:hideMark/>
          </w:tcPr>
          <w:p w:rsidR="0060204E" w:rsidRPr="009A623C" w:rsidRDefault="0060204E" w:rsidP="00CB35AE">
            <w:pPr>
              <w:pStyle w:val="Tablehead"/>
            </w:pPr>
            <w:proofErr w:type="spellStart"/>
            <w:r w:rsidRPr="009A623C">
              <w:t>Std</w:t>
            </w:r>
            <w:proofErr w:type="spellEnd"/>
            <w:r w:rsidRPr="009A623C">
              <w:t xml:space="preserve"> Deviation</w:t>
            </w:r>
          </w:p>
        </w:tc>
        <w:tc>
          <w:tcPr>
            <w:tcW w:w="1152" w:type="dxa"/>
            <w:shd w:val="clear" w:color="76933C" w:fill="BFBFBF" w:themeFill="background1" w:themeFillShade="BF"/>
            <w:noWrap/>
            <w:vAlign w:val="bottom"/>
            <w:hideMark/>
          </w:tcPr>
          <w:p w:rsidR="0060204E" w:rsidRPr="009A623C" w:rsidRDefault="0060204E" w:rsidP="00CB35AE">
            <w:pPr>
              <w:pStyle w:val="Tablehead"/>
            </w:pPr>
            <w:r w:rsidRPr="009A623C">
              <w:t>Total Individual Encounters</w:t>
            </w:r>
          </w:p>
        </w:tc>
      </w:tr>
      <w:tr w:rsidR="0060204E" w:rsidRPr="00DE76C9" w:rsidTr="00CB35AE">
        <w:trPr>
          <w:trHeight w:val="168"/>
        </w:trPr>
        <w:tc>
          <w:tcPr>
            <w:tcW w:w="3855" w:type="dxa"/>
            <w:shd w:val="clear" w:color="auto" w:fill="808080" w:themeFill="background1" w:themeFillShade="80"/>
            <w:noWrap/>
            <w:vAlign w:val="bottom"/>
            <w:hideMark/>
          </w:tcPr>
          <w:p w:rsidR="0060204E" w:rsidRPr="00DE76C9" w:rsidRDefault="0060204E" w:rsidP="0060204E">
            <w:pPr>
              <w:pStyle w:val="Tabletext"/>
              <w:rPr>
                <w:color w:val="FFFFFF" w:themeColor="background1"/>
              </w:rPr>
            </w:pPr>
            <w:r w:rsidRPr="00DE76C9">
              <w:rPr>
                <w:color w:val="FFFFFF" w:themeColor="background1"/>
              </w:rPr>
              <w:t>Total Medical Time –</w:t>
            </w:r>
            <w:r>
              <w:rPr>
                <w:color w:val="FFFFFF" w:themeColor="background1"/>
              </w:rPr>
              <w:t xml:space="preserve"> Medical</w:t>
            </w:r>
            <w:r w:rsidR="00AE0B59">
              <w:rPr>
                <w:color w:val="FFFFFF" w:themeColor="background1"/>
              </w:rPr>
              <w:t xml:space="preserve"> </w:t>
            </w:r>
            <w:r w:rsidRPr="00DE76C9">
              <w:rPr>
                <w:color w:val="FFFFFF" w:themeColor="background1"/>
              </w:rPr>
              <w:t>Encounters</w:t>
            </w:r>
          </w:p>
        </w:tc>
        <w:tc>
          <w:tcPr>
            <w:tcW w:w="1275" w:type="dxa"/>
            <w:shd w:val="clear" w:color="auto" w:fill="808080" w:themeFill="background1" w:themeFillShade="80"/>
            <w:noWrap/>
            <w:vAlign w:val="bottom"/>
            <w:hideMark/>
          </w:tcPr>
          <w:p w:rsidR="0060204E" w:rsidRPr="00DE76C9" w:rsidRDefault="0060204E" w:rsidP="00CB35AE">
            <w:pPr>
              <w:pStyle w:val="Tabletext"/>
              <w:rPr>
                <w:color w:val="FFFFFF" w:themeColor="background1"/>
              </w:rPr>
            </w:pPr>
            <w:r w:rsidRPr="00DE76C9">
              <w:rPr>
                <w:color w:val="FFFFFF" w:themeColor="background1"/>
              </w:rPr>
              <w:t>5</w:t>
            </w:r>
            <w:r w:rsidR="00203CBA">
              <w:rPr>
                <w:color w:val="FFFFFF" w:themeColor="background1"/>
              </w:rPr>
              <w:t>,</w:t>
            </w:r>
            <w:r w:rsidRPr="00DE76C9">
              <w:rPr>
                <w:color w:val="FFFFFF" w:themeColor="background1"/>
              </w:rPr>
              <w:t>170</w:t>
            </w:r>
            <w:r w:rsidR="00203CBA">
              <w:rPr>
                <w:color w:val="FFFFFF" w:themeColor="background1"/>
              </w:rPr>
              <w:t>,</w:t>
            </w:r>
            <w:r w:rsidRPr="00DE76C9">
              <w:rPr>
                <w:color w:val="FFFFFF" w:themeColor="background1"/>
              </w:rPr>
              <w:t>760</w:t>
            </w:r>
          </w:p>
        </w:tc>
        <w:tc>
          <w:tcPr>
            <w:tcW w:w="851" w:type="dxa"/>
            <w:shd w:val="clear" w:color="auto" w:fill="808080" w:themeFill="background1" w:themeFillShade="80"/>
            <w:noWrap/>
            <w:vAlign w:val="bottom"/>
            <w:hideMark/>
          </w:tcPr>
          <w:p w:rsidR="0060204E" w:rsidRPr="00DE76C9" w:rsidRDefault="00755C98" w:rsidP="00203CBA">
            <w:pPr>
              <w:pStyle w:val="Tabletext"/>
              <w:rPr>
                <w:color w:val="FFFFFF" w:themeColor="background1"/>
              </w:rPr>
            </w:pPr>
            <w:r>
              <w:rPr>
                <w:color w:val="FFFFFF" w:themeColor="background1"/>
              </w:rPr>
              <w:t>27.</w:t>
            </w:r>
            <w:r w:rsidR="00203CBA">
              <w:rPr>
                <w:color w:val="FFFFFF" w:themeColor="background1"/>
              </w:rPr>
              <w:t>43</w:t>
            </w:r>
          </w:p>
        </w:tc>
        <w:tc>
          <w:tcPr>
            <w:tcW w:w="709" w:type="dxa"/>
            <w:shd w:val="clear" w:color="auto" w:fill="808080" w:themeFill="background1" w:themeFillShade="80"/>
            <w:noWrap/>
            <w:vAlign w:val="bottom"/>
            <w:hideMark/>
          </w:tcPr>
          <w:p w:rsidR="0060204E" w:rsidRPr="00DE76C9" w:rsidRDefault="00755C98" w:rsidP="00755C98">
            <w:pPr>
              <w:pStyle w:val="Tabletext"/>
              <w:rPr>
                <w:color w:val="FFFFFF" w:themeColor="background1"/>
              </w:rPr>
            </w:pPr>
            <w:r>
              <w:rPr>
                <w:color w:val="FFFFFF" w:themeColor="background1"/>
              </w:rPr>
              <w:t>1</w:t>
            </w:r>
          </w:p>
        </w:tc>
        <w:tc>
          <w:tcPr>
            <w:tcW w:w="708" w:type="dxa"/>
            <w:shd w:val="clear" w:color="auto" w:fill="808080" w:themeFill="background1" w:themeFillShade="80"/>
            <w:noWrap/>
            <w:vAlign w:val="bottom"/>
            <w:hideMark/>
          </w:tcPr>
          <w:p w:rsidR="0060204E" w:rsidRPr="00DE76C9" w:rsidRDefault="00203CBA" w:rsidP="00203CBA">
            <w:pPr>
              <w:pStyle w:val="Tabletext"/>
              <w:rPr>
                <w:color w:val="FFFFFF" w:themeColor="background1"/>
              </w:rPr>
            </w:pPr>
            <w:r>
              <w:rPr>
                <w:color w:val="FFFFFF" w:themeColor="background1"/>
              </w:rPr>
              <w:t>972</w:t>
            </w:r>
          </w:p>
        </w:tc>
        <w:tc>
          <w:tcPr>
            <w:tcW w:w="993" w:type="dxa"/>
            <w:shd w:val="clear" w:color="auto" w:fill="808080" w:themeFill="background1" w:themeFillShade="80"/>
            <w:noWrap/>
            <w:vAlign w:val="bottom"/>
            <w:hideMark/>
          </w:tcPr>
          <w:p w:rsidR="0060204E" w:rsidRPr="00DE76C9" w:rsidRDefault="00203CBA" w:rsidP="005660CC">
            <w:pPr>
              <w:pStyle w:val="Tabletext"/>
              <w:rPr>
                <w:color w:val="FFFFFF" w:themeColor="background1"/>
              </w:rPr>
            </w:pPr>
            <w:r>
              <w:rPr>
                <w:color w:val="FFFFFF" w:themeColor="background1"/>
              </w:rPr>
              <w:t>2</w:t>
            </w:r>
            <w:r w:rsidR="005660CC">
              <w:rPr>
                <w:color w:val="FFFFFF" w:themeColor="background1"/>
              </w:rPr>
              <w:t>5</w:t>
            </w:r>
            <w:r>
              <w:rPr>
                <w:color w:val="FFFFFF" w:themeColor="background1"/>
              </w:rPr>
              <w:t>.</w:t>
            </w:r>
            <w:r w:rsidR="005660CC">
              <w:rPr>
                <w:color w:val="FFFFFF" w:themeColor="background1"/>
              </w:rPr>
              <w:t>71</w:t>
            </w:r>
          </w:p>
        </w:tc>
        <w:tc>
          <w:tcPr>
            <w:tcW w:w="1152" w:type="dxa"/>
            <w:shd w:val="clear" w:color="auto" w:fill="808080" w:themeFill="background1" w:themeFillShade="80"/>
            <w:noWrap/>
            <w:vAlign w:val="bottom"/>
            <w:hideMark/>
          </w:tcPr>
          <w:p w:rsidR="0060204E" w:rsidRPr="00DE76C9" w:rsidRDefault="00755C98" w:rsidP="00203CBA">
            <w:pPr>
              <w:pStyle w:val="Tabletext"/>
              <w:rPr>
                <w:color w:val="FFFFFF" w:themeColor="background1"/>
              </w:rPr>
            </w:pPr>
            <w:r>
              <w:rPr>
                <w:color w:val="FFFFFF" w:themeColor="background1"/>
              </w:rPr>
              <w:t>188</w:t>
            </w:r>
            <w:r w:rsidR="00203CBA">
              <w:rPr>
                <w:color w:val="FFFFFF" w:themeColor="background1"/>
              </w:rPr>
              <w:t>,</w:t>
            </w:r>
            <w:r>
              <w:rPr>
                <w:color w:val="FFFFFF" w:themeColor="background1"/>
              </w:rPr>
              <w:t>456</w:t>
            </w:r>
          </w:p>
        </w:tc>
      </w:tr>
    </w:tbl>
    <w:p w:rsidR="00121691" w:rsidRDefault="00121691" w:rsidP="00E15039">
      <w:pPr>
        <w:spacing w:before="240"/>
      </w:pPr>
      <w:r>
        <w:t xml:space="preserve">Table 2.1b summarises the Medical Time captured within the study when only utilising those encounters that reported medical time. The average </w:t>
      </w:r>
      <w:proofErr w:type="gramStart"/>
      <w:r>
        <w:t>minute</w:t>
      </w:r>
      <w:r w:rsidR="008E702F">
        <w:t>s</w:t>
      </w:r>
      <w:r>
        <w:t xml:space="preserve"> for medical input per encounter is</w:t>
      </w:r>
      <w:proofErr w:type="gramEnd"/>
      <w:r>
        <w:t xml:space="preserve"> reported to be 27.</w:t>
      </w:r>
      <w:r w:rsidR="00203CBA">
        <w:t>43</w:t>
      </w:r>
      <w:r>
        <w:t xml:space="preserve"> minutes.</w:t>
      </w:r>
      <w:r w:rsidR="00AE0B59">
        <w:t xml:space="preserve"> </w:t>
      </w:r>
    </w:p>
    <w:p w:rsidR="00B3161C" w:rsidRDefault="00B3161C" w:rsidP="00817426">
      <w:pPr>
        <w:pStyle w:val="Heading3"/>
        <w:pageBreakBefore/>
      </w:pPr>
      <w:r>
        <w:lastRenderedPageBreak/>
        <w:t>Nursing Time</w:t>
      </w:r>
    </w:p>
    <w:p w:rsidR="00B3161C" w:rsidRDefault="007E5D78" w:rsidP="007E5D78">
      <w:pPr>
        <w:pStyle w:val="Caption"/>
      </w:pPr>
      <w:r>
        <w:t xml:space="preserve">Table </w:t>
      </w:r>
      <w:r w:rsidR="009F0669">
        <w:fldChar w:fldCharType="begin"/>
      </w:r>
      <w:r w:rsidR="009F0669">
        <w:instrText xml:space="preserve"> STYLEREF 1 \s </w:instrText>
      </w:r>
      <w:r w:rsidR="009F0669">
        <w:fldChar w:fldCharType="separate"/>
      </w:r>
      <w:r w:rsidR="00B558A4">
        <w:rPr>
          <w:noProof/>
        </w:rPr>
        <w:t>2</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3</w:t>
      </w:r>
      <w:r w:rsidR="009F0669">
        <w:rPr>
          <w:noProof/>
        </w:rPr>
        <w:fldChar w:fldCharType="end"/>
      </w:r>
      <w:r w:rsidR="00121691">
        <w:rPr>
          <w:noProof/>
        </w:rPr>
        <w:t>a</w:t>
      </w:r>
      <w:r>
        <w:t xml:space="preserve"> </w:t>
      </w:r>
      <w:r w:rsidRPr="00B50D7E">
        <w:t>Analysis of total recorded time – nursing staff</w:t>
      </w:r>
    </w:p>
    <w:tbl>
      <w:tblPr>
        <w:tblW w:w="9640" w:type="dxa"/>
        <w:tblInd w:w="-34"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Pr>
      <w:tblGrid>
        <w:gridCol w:w="3828"/>
        <w:gridCol w:w="1417"/>
        <w:gridCol w:w="850"/>
        <w:gridCol w:w="709"/>
        <w:gridCol w:w="709"/>
        <w:gridCol w:w="992"/>
        <w:gridCol w:w="1135"/>
      </w:tblGrid>
      <w:tr w:rsidR="007E5D78" w:rsidRPr="00BD328B" w:rsidTr="007E5D78">
        <w:trPr>
          <w:trHeight w:val="20"/>
          <w:tblHeader/>
        </w:trPr>
        <w:tc>
          <w:tcPr>
            <w:tcW w:w="3828" w:type="dxa"/>
            <w:shd w:val="clear" w:color="76933C" w:fill="BFBFBF" w:themeFill="background1" w:themeFillShade="BF"/>
            <w:noWrap/>
            <w:vAlign w:val="bottom"/>
          </w:tcPr>
          <w:p w:rsidR="007E5D78" w:rsidRPr="00BD328B" w:rsidRDefault="007E5D78" w:rsidP="007E5D78">
            <w:pPr>
              <w:pStyle w:val="Tablehead"/>
            </w:pPr>
          </w:p>
          <w:p w:rsidR="007E5D78" w:rsidRPr="00BD328B" w:rsidRDefault="007E5D78" w:rsidP="007E5D78">
            <w:pPr>
              <w:pStyle w:val="Tablehead"/>
            </w:pPr>
            <w:r w:rsidRPr="009A623C">
              <w:t>Description</w:t>
            </w:r>
          </w:p>
        </w:tc>
        <w:tc>
          <w:tcPr>
            <w:tcW w:w="1417" w:type="dxa"/>
            <w:shd w:val="clear" w:color="76933C" w:fill="BFBFBF" w:themeFill="background1" w:themeFillShade="BF"/>
            <w:noWrap/>
            <w:vAlign w:val="bottom"/>
            <w:hideMark/>
          </w:tcPr>
          <w:p w:rsidR="007E5D78" w:rsidRPr="00BD328B" w:rsidRDefault="007E5D78" w:rsidP="007E5D78">
            <w:pPr>
              <w:pStyle w:val="Tablehead"/>
            </w:pPr>
            <w:r w:rsidRPr="009A623C">
              <w:t xml:space="preserve">Total </w:t>
            </w:r>
            <w:r>
              <w:t>Nursing</w:t>
            </w:r>
            <w:r w:rsidRPr="009A623C">
              <w:t xml:space="preserve"> Time</w:t>
            </w:r>
            <w:r>
              <w:t xml:space="preserve"> </w:t>
            </w:r>
            <w:r w:rsidRPr="009A623C">
              <w:t>(Direct and Indirect) Minutes</w:t>
            </w:r>
          </w:p>
        </w:tc>
        <w:tc>
          <w:tcPr>
            <w:tcW w:w="850" w:type="dxa"/>
            <w:shd w:val="clear" w:color="76933C" w:fill="BFBFBF" w:themeFill="background1" w:themeFillShade="BF"/>
            <w:noWrap/>
            <w:vAlign w:val="bottom"/>
            <w:hideMark/>
          </w:tcPr>
          <w:p w:rsidR="007E5D78" w:rsidRPr="00BD328B" w:rsidRDefault="007E5D78" w:rsidP="007E5D78">
            <w:pPr>
              <w:pStyle w:val="Tablehead"/>
            </w:pPr>
            <w:r w:rsidRPr="009A623C">
              <w:t>Average Minutes</w:t>
            </w:r>
          </w:p>
        </w:tc>
        <w:tc>
          <w:tcPr>
            <w:tcW w:w="709" w:type="dxa"/>
            <w:shd w:val="clear" w:color="76933C" w:fill="BFBFBF" w:themeFill="background1" w:themeFillShade="BF"/>
            <w:noWrap/>
            <w:vAlign w:val="bottom"/>
            <w:hideMark/>
          </w:tcPr>
          <w:p w:rsidR="007E5D78" w:rsidRPr="00BD328B" w:rsidRDefault="007E5D78" w:rsidP="007E5D78">
            <w:pPr>
              <w:pStyle w:val="Tablehead"/>
            </w:pPr>
            <w:r w:rsidRPr="009A623C">
              <w:t>Min</w:t>
            </w:r>
          </w:p>
        </w:tc>
        <w:tc>
          <w:tcPr>
            <w:tcW w:w="709" w:type="dxa"/>
            <w:shd w:val="clear" w:color="76933C" w:fill="BFBFBF" w:themeFill="background1" w:themeFillShade="BF"/>
            <w:noWrap/>
            <w:vAlign w:val="bottom"/>
            <w:hideMark/>
          </w:tcPr>
          <w:p w:rsidR="007E5D78" w:rsidRPr="00BD328B" w:rsidRDefault="007E5D78" w:rsidP="007E5D78">
            <w:pPr>
              <w:pStyle w:val="Tablehead"/>
            </w:pPr>
            <w:r w:rsidRPr="009A623C">
              <w:t>Max</w:t>
            </w:r>
          </w:p>
        </w:tc>
        <w:tc>
          <w:tcPr>
            <w:tcW w:w="992" w:type="dxa"/>
            <w:shd w:val="clear" w:color="76933C" w:fill="BFBFBF" w:themeFill="background1" w:themeFillShade="BF"/>
            <w:noWrap/>
            <w:vAlign w:val="bottom"/>
            <w:hideMark/>
          </w:tcPr>
          <w:p w:rsidR="007E5D78" w:rsidRPr="00BD328B" w:rsidRDefault="007E5D78" w:rsidP="007E5D78">
            <w:pPr>
              <w:pStyle w:val="Tablehead"/>
            </w:pPr>
            <w:proofErr w:type="spellStart"/>
            <w:r w:rsidRPr="009A623C">
              <w:t>Std</w:t>
            </w:r>
            <w:proofErr w:type="spellEnd"/>
            <w:r w:rsidRPr="009A623C">
              <w:t xml:space="preserve"> Deviation</w:t>
            </w:r>
          </w:p>
        </w:tc>
        <w:tc>
          <w:tcPr>
            <w:tcW w:w="1135" w:type="dxa"/>
            <w:shd w:val="clear" w:color="76933C" w:fill="BFBFBF" w:themeFill="background1" w:themeFillShade="BF"/>
            <w:noWrap/>
            <w:vAlign w:val="bottom"/>
            <w:hideMark/>
          </w:tcPr>
          <w:p w:rsidR="007E5D78" w:rsidRPr="00BD328B" w:rsidRDefault="007E5D78" w:rsidP="007E5D78">
            <w:pPr>
              <w:pStyle w:val="Tablehead"/>
            </w:pPr>
            <w:r w:rsidRPr="009A623C">
              <w:t>Total Individual Encounters</w:t>
            </w:r>
          </w:p>
        </w:tc>
      </w:tr>
      <w:tr w:rsidR="007E5D78" w:rsidRPr="007E5D78" w:rsidTr="007E5D78">
        <w:trPr>
          <w:trHeight w:val="20"/>
        </w:trPr>
        <w:tc>
          <w:tcPr>
            <w:tcW w:w="3828" w:type="dxa"/>
            <w:shd w:val="clear" w:color="auto" w:fill="808080" w:themeFill="background1" w:themeFillShade="80"/>
            <w:noWrap/>
            <w:vAlign w:val="bottom"/>
            <w:hideMark/>
          </w:tcPr>
          <w:p w:rsidR="007E5D78" w:rsidRPr="007E5D78" w:rsidRDefault="007E5D78" w:rsidP="007E5D78">
            <w:pPr>
              <w:pStyle w:val="Tabletext"/>
              <w:rPr>
                <w:color w:val="FFFFFF" w:themeColor="background1"/>
              </w:rPr>
            </w:pPr>
            <w:r w:rsidRPr="007E5D78">
              <w:rPr>
                <w:color w:val="FFFFFF" w:themeColor="background1"/>
              </w:rPr>
              <w:t>Total Nursing Time – Individual Encounters</w:t>
            </w:r>
          </w:p>
        </w:tc>
        <w:tc>
          <w:tcPr>
            <w:tcW w:w="1417" w:type="dxa"/>
            <w:shd w:val="clear" w:color="auto" w:fill="808080" w:themeFill="background1" w:themeFillShade="80"/>
            <w:noWrap/>
            <w:vAlign w:val="bottom"/>
            <w:hideMark/>
          </w:tcPr>
          <w:p w:rsidR="007E5D78" w:rsidRPr="007E5D78" w:rsidRDefault="007E5D78" w:rsidP="007E5D78">
            <w:pPr>
              <w:pStyle w:val="Tabletext"/>
              <w:rPr>
                <w:color w:val="FFFFFF" w:themeColor="background1"/>
              </w:rPr>
            </w:pPr>
            <w:r w:rsidRPr="007E5D78">
              <w:rPr>
                <w:color w:val="FFFFFF" w:themeColor="background1"/>
              </w:rPr>
              <w:t>6</w:t>
            </w:r>
            <w:r w:rsidR="00203CBA">
              <w:rPr>
                <w:color w:val="FFFFFF" w:themeColor="background1"/>
              </w:rPr>
              <w:t>,</w:t>
            </w:r>
            <w:r w:rsidRPr="007E5D78">
              <w:rPr>
                <w:color w:val="FFFFFF" w:themeColor="background1"/>
              </w:rPr>
              <w:t>182</w:t>
            </w:r>
            <w:r w:rsidR="00203CBA">
              <w:rPr>
                <w:color w:val="FFFFFF" w:themeColor="background1"/>
              </w:rPr>
              <w:t>,</w:t>
            </w:r>
            <w:r w:rsidRPr="007E5D78">
              <w:rPr>
                <w:color w:val="FFFFFF" w:themeColor="background1"/>
              </w:rPr>
              <w:t>199</w:t>
            </w:r>
          </w:p>
        </w:tc>
        <w:tc>
          <w:tcPr>
            <w:tcW w:w="850" w:type="dxa"/>
            <w:shd w:val="clear" w:color="auto" w:fill="808080" w:themeFill="background1" w:themeFillShade="80"/>
            <w:noWrap/>
            <w:vAlign w:val="bottom"/>
            <w:hideMark/>
          </w:tcPr>
          <w:p w:rsidR="007E5D78" w:rsidRPr="007E5D78" w:rsidRDefault="007E5D78" w:rsidP="007E5D78">
            <w:pPr>
              <w:pStyle w:val="Tabletext"/>
              <w:rPr>
                <w:color w:val="FFFFFF" w:themeColor="background1"/>
              </w:rPr>
            </w:pPr>
            <w:r w:rsidRPr="007E5D78">
              <w:rPr>
                <w:color w:val="FFFFFF" w:themeColor="background1"/>
              </w:rPr>
              <w:t>13.73</w:t>
            </w:r>
          </w:p>
        </w:tc>
        <w:tc>
          <w:tcPr>
            <w:tcW w:w="709" w:type="dxa"/>
            <w:shd w:val="clear" w:color="auto" w:fill="808080" w:themeFill="background1" w:themeFillShade="80"/>
            <w:noWrap/>
            <w:vAlign w:val="bottom"/>
            <w:hideMark/>
          </w:tcPr>
          <w:p w:rsidR="007E5D78" w:rsidRPr="007E5D78" w:rsidRDefault="007E5D78" w:rsidP="007E5D78">
            <w:pPr>
              <w:pStyle w:val="Tabletext"/>
              <w:rPr>
                <w:color w:val="FFFFFF" w:themeColor="background1"/>
              </w:rPr>
            </w:pPr>
            <w:r w:rsidRPr="007E5D78">
              <w:rPr>
                <w:color w:val="FFFFFF" w:themeColor="background1"/>
              </w:rPr>
              <w:t>0</w:t>
            </w:r>
          </w:p>
        </w:tc>
        <w:tc>
          <w:tcPr>
            <w:tcW w:w="709" w:type="dxa"/>
            <w:shd w:val="clear" w:color="auto" w:fill="808080" w:themeFill="background1" w:themeFillShade="80"/>
            <w:noWrap/>
            <w:vAlign w:val="bottom"/>
            <w:hideMark/>
          </w:tcPr>
          <w:p w:rsidR="007E5D78" w:rsidRPr="007E5D78" w:rsidRDefault="007E5D78" w:rsidP="007E5D78">
            <w:pPr>
              <w:pStyle w:val="Tabletext"/>
              <w:rPr>
                <w:color w:val="FFFFFF" w:themeColor="background1"/>
              </w:rPr>
            </w:pPr>
            <w:r w:rsidRPr="007E5D78">
              <w:rPr>
                <w:color w:val="FFFFFF" w:themeColor="background1"/>
              </w:rPr>
              <w:t>980</w:t>
            </w:r>
          </w:p>
        </w:tc>
        <w:tc>
          <w:tcPr>
            <w:tcW w:w="992" w:type="dxa"/>
            <w:shd w:val="clear" w:color="auto" w:fill="808080" w:themeFill="background1" w:themeFillShade="80"/>
            <w:noWrap/>
            <w:vAlign w:val="bottom"/>
            <w:hideMark/>
          </w:tcPr>
          <w:p w:rsidR="007E5D78" w:rsidRPr="007E5D78" w:rsidRDefault="007E5D78" w:rsidP="007E5D78">
            <w:pPr>
              <w:pStyle w:val="Tabletext"/>
              <w:rPr>
                <w:color w:val="FFFFFF" w:themeColor="background1"/>
              </w:rPr>
            </w:pPr>
            <w:r w:rsidRPr="007E5D78">
              <w:rPr>
                <w:color w:val="FFFFFF" w:themeColor="background1"/>
              </w:rPr>
              <w:t>33.56</w:t>
            </w:r>
          </w:p>
        </w:tc>
        <w:tc>
          <w:tcPr>
            <w:tcW w:w="1135" w:type="dxa"/>
            <w:shd w:val="clear" w:color="auto" w:fill="808080" w:themeFill="background1" w:themeFillShade="80"/>
            <w:noWrap/>
            <w:vAlign w:val="bottom"/>
            <w:hideMark/>
          </w:tcPr>
          <w:p w:rsidR="007E5D78" w:rsidRPr="007E5D78" w:rsidRDefault="007E5D78" w:rsidP="007E5D78">
            <w:pPr>
              <w:pStyle w:val="Tabletext"/>
              <w:rPr>
                <w:color w:val="FFFFFF" w:themeColor="background1"/>
              </w:rPr>
            </w:pPr>
            <w:r w:rsidRPr="007E5D78">
              <w:rPr>
                <w:color w:val="FFFFFF" w:themeColor="background1"/>
              </w:rPr>
              <w:t>450</w:t>
            </w:r>
            <w:r w:rsidR="00203CBA">
              <w:rPr>
                <w:color w:val="FFFFFF" w:themeColor="background1"/>
              </w:rPr>
              <w:t>,</w:t>
            </w:r>
            <w:r w:rsidRPr="007E5D78">
              <w:rPr>
                <w:color w:val="FFFFFF" w:themeColor="background1"/>
              </w:rPr>
              <w:t>375</w:t>
            </w:r>
          </w:p>
        </w:tc>
      </w:tr>
    </w:tbl>
    <w:p w:rsidR="00B3161C" w:rsidRDefault="00B3161C" w:rsidP="00E15039">
      <w:pPr>
        <w:spacing w:before="240"/>
      </w:pPr>
      <w:r>
        <w:t>Table 2.2</w:t>
      </w:r>
      <w:r w:rsidR="00121691">
        <w:t>a</w:t>
      </w:r>
      <w:r>
        <w:t xml:space="preserve"> summarises the Nursing Time captured within the study, trimming out a further 54 records from one site that reported time exceeding reasonable norms for nursing input.</w:t>
      </w:r>
      <w:r w:rsidR="00AE0B59">
        <w:t xml:space="preserve"> </w:t>
      </w:r>
      <w:r>
        <w:t xml:space="preserve">The average </w:t>
      </w:r>
      <w:proofErr w:type="gramStart"/>
      <w:r>
        <w:t>minute</w:t>
      </w:r>
      <w:r w:rsidR="008E702F">
        <w:t>s</w:t>
      </w:r>
      <w:r>
        <w:t xml:space="preserve"> for nursing input per encounter is</w:t>
      </w:r>
      <w:proofErr w:type="gramEnd"/>
      <w:r>
        <w:t xml:space="preserve"> reported to be 13.73 minutes. Detail at the tier 2 level indicates that the majority of nursing time (64.41%) reported through the study was incurred working in tier 2 clinics listed in the 10 and 20 series. A further 35.09% of the time recorded by nurses in the non-admitted data collection related to work undertaken in tier 2 clinics listed in the 40 series.</w:t>
      </w:r>
      <w:r w:rsidR="00AE0B59">
        <w:t xml:space="preserve"> </w:t>
      </w:r>
    </w:p>
    <w:p w:rsidR="00121691" w:rsidRDefault="00121691" w:rsidP="00121691">
      <w:pPr>
        <w:pStyle w:val="Caption"/>
      </w:pPr>
      <w:r>
        <w:t xml:space="preserve">Table </w:t>
      </w:r>
      <w:r w:rsidR="009F0669">
        <w:fldChar w:fldCharType="begin"/>
      </w:r>
      <w:r w:rsidR="009F0669">
        <w:instrText xml:space="preserve"> STYLEREF 1 \s </w:instrText>
      </w:r>
      <w:r w:rsidR="009F0669">
        <w:fldChar w:fldCharType="separate"/>
      </w:r>
      <w:r w:rsidR="00B558A4">
        <w:rPr>
          <w:noProof/>
        </w:rPr>
        <w:t>2</w:t>
      </w:r>
      <w:r w:rsidR="009F0669">
        <w:rPr>
          <w:noProof/>
        </w:rPr>
        <w:fldChar w:fldCharType="end"/>
      </w:r>
      <w:r>
        <w:noBreakHyphen/>
      </w:r>
      <w:r w:rsidR="009F0669">
        <w:fldChar w:fldCharType="begin"/>
      </w:r>
      <w:r w:rsidR="009F0669">
        <w:instrText xml:space="preserve"> SEQ Table \* ARABIC \s 1 </w:instrText>
      </w:r>
      <w:r w:rsidR="009F0669">
        <w:fldChar w:fldCharType="separate"/>
      </w:r>
      <w:r w:rsidR="00B558A4">
        <w:rPr>
          <w:noProof/>
        </w:rPr>
        <w:t>4</w:t>
      </w:r>
      <w:r w:rsidR="009F0669">
        <w:rPr>
          <w:noProof/>
        </w:rPr>
        <w:fldChar w:fldCharType="end"/>
      </w:r>
      <w:r>
        <w:rPr>
          <w:noProof/>
        </w:rPr>
        <w:t>b</w:t>
      </w:r>
      <w:r>
        <w:t xml:space="preserve"> </w:t>
      </w:r>
      <w:r w:rsidRPr="00B50D7E">
        <w:t>Analysis of total recorded time – nursing staff</w:t>
      </w:r>
      <w:r>
        <w:t xml:space="preserve"> encounters</w:t>
      </w:r>
    </w:p>
    <w:tbl>
      <w:tblPr>
        <w:tblW w:w="9640" w:type="dxa"/>
        <w:tblInd w:w="-34"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Pr>
      <w:tblGrid>
        <w:gridCol w:w="3828"/>
        <w:gridCol w:w="1417"/>
        <w:gridCol w:w="850"/>
        <w:gridCol w:w="709"/>
        <w:gridCol w:w="709"/>
        <w:gridCol w:w="992"/>
        <w:gridCol w:w="1135"/>
      </w:tblGrid>
      <w:tr w:rsidR="00121691" w:rsidRPr="00BD328B" w:rsidTr="007250D8">
        <w:trPr>
          <w:trHeight w:val="20"/>
          <w:tblHeader/>
        </w:trPr>
        <w:tc>
          <w:tcPr>
            <w:tcW w:w="3828" w:type="dxa"/>
            <w:shd w:val="clear" w:color="76933C" w:fill="BFBFBF" w:themeFill="background1" w:themeFillShade="BF"/>
            <w:noWrap/>
            <w:vAlign w:val="bottom"/>
          </w:tcPr>
          <w:p w:rsidR="00121691" w:rsidRPr="00BD328B" w:rsidRDefault="00121691" w:rsidP="007250D8">
            <w:pPr>
              <w:pStyle w:val="Tablehead"/>
            </w:pPr>
          </w:p>
          <w:p w:rsidR="00121691" w:rsidRPr="00BD328B" w:rsidRDefault="00121691" w:rsidP="007250D8">
            <w:pPr>
              <w:pStyle w:val="Tablehead"/>
            </w:pPr>
            <w:r w:rsidRPr="009A623C">
              <w:t>Description</w:t>
            </w:r>
          </w:p>
        </w:tc>
        <w:tc>
          <w:tcPr>
            <w:tcW w:w="1417" w:type="dxa"/>
            <w:shd w:val="clear" w:color="76933C" w:fill="BFBFBF" w:themeFill="background1" w:themeFillShade="BF"/>
            <w:noWrap/>
            <w:vAlign w:val="bottom"/>
            <w:hideMark/>
          </w:tcPr>
          <w:p w:rsidR="00121691" w:rsidRPr="00BD328B" w:rsidRDefault="00121691" w:rsidP="007250D8">
            <w:pPr>
              <w:pStyle w:val="Tablehead"/>
            </w:pPr>
            <w:r w:rsidRPr="009A623C">
              <w:t xml:space="preserve">Total </w:t>
            </w:r>
            <w:r>
              <w:t>Nursing</w:t>
            </w:r>
            <w:r w:rsidRPr="009A623C">
              <w:t xml:space="preserve"> Time</w:t>
            </w:r>
            <w:r>
              <w:t xml:space="preserve"> </w:t>
            </w:r>
            <w:r w:rsidRPr="009A623C">
              <w:t>(Direct and Indirect) Minutes</w:t>
            </w:r>
          </w:p>
        </w:tc>
        <w:tc>
          <w:tcPr>
            <w:tcW w:w="850" w:type="dxa"/>
            <w:shd w:val="clear" w:color="76933C" w:fill="BFBFBF" w:themeFill="background1" w:themeFillShade="BF"/>
            <w:noWrap/>
            <w:vAlign w:val="bottom"/>
            <w:hideMark/>
          </w:tcPr>
          <w:p w:rsidR="00121691" w:rsidRPr="00BD328B" w:rsidRDefault="00121691" w:rsidP="007250D8">
            <w:pPr>
              <w:pStyle w:val="Tablehead"/>
            </w:pPr>
            <w:r w:rsidRPr="009A623C">
              <w:t>Average Minutes</w:t>
            </w:r>
          </w:p>
        </w:tc>
        <w:tc>
          <w:tcPr>
            <w:tcW w:w="709" w:type="dxa"/>
            <w:shd w:val="clear" w:color="76933C" w:fill="BFBFBF" w:themeFill="background1" w:themeFillShade="BF"/>
            <w:noWrap/>
            <w:vAlign w:val="bottom"/>
            <w:hideMark/>
          </w:tcPr>
          <w:p w:rsidR="00121691" w:rsidRPr="00BD328B" w:rsidRDefault="00121691" w:rsidP="007250D8">
            <w:pPr>
              <w:pStyle w:val="Tablehead"/>
            </w:pPr>
            <w:r w:rsidRPr="009A623C">
              <w:t>Min</w:t>
            </w:r>
          </w:p>
        </w:tc>
        <w:tc>
          <w:tcPr>
            <w:tcW w:w="709" w:type="dxa"/>
            <w:shd w:val="clear" w:color="76933C" w:fill="BFBFBF" w:themeFill="background1" w:themeFillShade="BF"/>
            <w:noWrap/>
            <w:vAlign w:val="bottom"/>
            <w:hideMark/>
          </w:tcPr>
          <w:p w:rsidR="00121691" w:rsidRPr="00BD328B" w:rsidRDefault="00121691" w:rsidP="007250D8">
            <w:pPr>
              <w:pStyle w:val="Tablehead"/>
            </w:pPr>
            <w:r w:rsidRPr="009A623C">
              <w:t>Max</w:t>
            </w:r>
          </w:p>
        </w:tc>
        <w:tc>
          <w:tcPr>
            <w:tcW w:w="992" w:type="dxa"/>
            <w:shd w:val="clear" w:color="76933C" w:fill="BFBFBF" w:themeFill="background1" w:themeFillShade="BF"/>
            <w:noWrap/>
            <w:vAlign w:val="bottom"/>
            <w:hideMark/>
          </w:tcPr>
          <w:p w:rsidR="00121691" w:rsidRPr="00BD328B" w:rsidRDefault="00121691" w:rsidP="007250D8">
            <w:pPr>
              <w:pStyle w:val="Tablehead"/>
            </w:pPr>
            <w:proofErr w:type="spellStart"/>
            <w:r w:rsidRPr="009A623C">
              <w:t>Std</w:t>
            </w:r>
            <w:proofErr w:type="spellEnd"/>
            <w:r w:rsidRPr="009A623C">
              <w:t xml:space="preserve"> Deviation</w:t>
            </w:r>
          </w:p>
        </w:tc>
        <w:tc>
          <w:tcPr>
            <w:tcW w:w="1135" w:type="dxa"/>
            <w:shd w:val="clear" w:color="76933C" w:fill="BFBFBF" w:themeFill="background1" w:themeFillShade="BF"/>
            <w:noWrap/>
            <w:vAlign w:val="bottom"/>
            <w:hideMark/>
          </w:tcPr>
          <w:p w:rsidR="00121691" w:rsidRPr="00BD328B" w:rsidRDefault="00121691" w:rsidP="007250D8">
            <w:pPr>
              <w:pStyle w:val="Tablehead"/>
            </w:pPr>
            <w:r w:rsidRPr="009A623C">
              <w:t>Total Individual Encounters</w:t>
            </w:r>
          </w:p>
        </w:tc>
      </w:tr>
      <w:tr w:rsidR="00121691" w:rsidRPr="007E5D78" w:rsidTr="007250D8">
        <w:trPr>
          <w:trHeight w:val="20"/>
        </w:trPr>
        <w:tc>
          <w:tcPr>
            <w:tcW w:w="3828" w:type="dxa"/>
            <w:shd w:val="clear" w:color="auto" w:fill="808080" w:themeFill="background1" w:themeFillShade="80"/>
            <w:noWrap/>
            <w:vAlign w:val="bottom"/>
            <w:hideMark/>
          </w:tcPr>
          <w:p w:rsidR="00121691" w:rsidRPr="007E5D78" w:rsidRDefault="00121691" w:rsidP="007250D8">
            <w:pPr>
              <w:pStyle w:val="Tabletext"/>
              <w:rPr>
                <w:color w:val="FFFFFF" w:themeColor="background1"/>
              </w:rPr>
            </w:pPr>
            <w:r w:rsidRPr="007E5D78">
              <w:rPr>
                <w:color w:val="FFFFFF" w:themeColor="background1"/>
              </w:rPr>
              <w:t>Total Nursing Time – Individual Encounters</w:t>
            </w:r>
          </w:p>
        </w:tc>
        <w:tc>
          <w:tcPr>
            <w:tcW w:w="1417" w:type="dxa"/>
            <w:shd w:val="clear" w:color="auto" w:fill="808080" w:themeFill="background1" w:themeFillShade="80"/>
            <w:noWrap/>
            <w:vAlign w:val="bottom"/>
            <w:hideMark/>
          </w:tcPr>
          <w:p w:rsidR="00121691" w:rsidRPr="007E5D78" w:rsidRDefault="00121691" w:rsidP="007250D8">
            <w:pPr>
              <w:pStyle w:val="Tabletext"/>
              <w:rPr>
                <w:color w:val="FFFFFF" w:themeColor="background1"/>
              </w:rPr>
            </w:pPr>
            <w:r w:rsidRPr="007E5D78">
              <w:rPr>
                <w:color w:val="FFFFFF" w:themeColor="background1"/>
              </w:rPr>
              <w:t>6</w:t>
            </w:r>
            <w:r w:rsidR="00203CBA">
              <w:rPr>
                <w:color w:val="FFFFFF" w:themeColor="background1"/>
              </w:rPr>
              <w:t>,</w:t>
            </w:r>
            <w:r w:rsidRPr="007E5D78">
              <w:rPr>
                <w:color w:val="FFFFFF" w:themeColor="background1"/>
              </w:rPr>
              <w:t>182</w:t>
            </w:r>
            <w:r w:rsidR="00203CBA">
              <w:rPr>
                <w:color w:val="FFFFFF" w:themeColor="background1"/>
              </w:rPr>
              <w:t>,</w:t>
            </w:r>
            <w:r w:rsidRPr="007E5D78">
              <w:rPr>
                <w:color w:val="FFFFFF" w:themeColor="background1"/>
              </w:rPr>
              <w:t>199</w:t>
            </w:r>
          </w:p>
        </w:tc>
        <w:tc>
          <w:tcPr>
            <w:tcW w:w="850" w:type="dxa"/>
            <w:shd w:val="clear" w:color="auto" w:fill="808080" w:themeFill="background1" w:themeFillShade="80"/>
            <w:noWrap/>
            <w:vAlign w:val="bottom"/>
            <w:hideMark/>
          </w:tcPr>
          <w:p w:rsidR="00121691" w:rsidRPr="007E5D78" w:rsidRDefault="00203CBA" w:rsidP="00203CBA">
            <w:pPr>
              <w:pStyle w:val="Tabletext"/>
              <w:rPr>
                <w:color w:val="FFFFFF" w:themeColor="background1"/>
              </w:rPr>
            </w:pPr>
            <w:r>
              <w:rPr>
                <w:color w:val="FFFFFF" w:themeColor="background1"/>
              </w:rPr>
              <w:t>29.49</w:t>
            </w:r>
          </w:p>
        </w:tc>
        <w:tc>
          <w:tcPr>
            <w:tcW w:w="709" w:type="dxa"/>
            <w:shd w:val="clear" w:color="auto" w:fill="808080" w:themeFill="background1" w:themeFillShade="80"/>
            <w:noWrap/>
            <w:vAlign w:val="bottom"/>
            <w:hideMark/>
          </w:tcPr>
          <w:p w:rsidR="00121691" w:rsidRPr="007E5D78" w:rsidRDefault="00121691" w:rsidP="00121691">
            <w:pPr>
              <w:pStyle w:val="Tabletext"/>
              <w:rPr>
                <w:color w:val="FFFFFF" w:themeColor="background1"/>
              </w:rPr>
            </w:pPr>
            <w:r>
              <w:rPr>
                <w:color w:val="FFFFFF" w:themeColor="background1"/>
              </w:rPr>
              <w:t>1</w:t>
            </w:r>
          </w:p>
        </w:tc>
        <w:tc>
          <w:tcPr>
            <w:tcW w:w="709" w:type="dxa"/>
            <w:shd w:val="clear" w:color="auto" w:fill="808080" w:themeFill="background1" w:themeFillShade="80"/>
            <w:noWrap/>
            <w:vAlign w:val="bottom"/>
            <w:hideMark/>
          </w:tcPr>
          <w:p w:rsidR="00121691" w:rsidRPr="007E5D78" w:rsidRDefault="00121691" w:rsidP="007250D8">
            <w:pPr>
              <w:pStyle w:val="Tabletext"/>
              <w:rPr>
                <w:color w:val="FFFFFF" w:themeColor="background1"/>
              </w:rPr>
            </w:pPr>
            <w:r w:rsidRPr="007E5D78">
              <w:rPr>
                <w:color w:val="FFFFFF" w:themeColor="background1"/>
              </w:rPr>
              <w:t>980</w:t>
            </w:r>
          </w:p>
        </w:tc>
        <w:tc>
          <w:tcPr>
            <w:tcW w:w="992" w:type="dxa"/>
            <w:shd w:val="clear" w:color="auto" w:fill="808080" w:themeFill="background1" w:themeFillShade="80"/>
            <w:noWrap/>
            <w:vAlign w:val="bottom"/>
            <w:hideMark/>
          </w:tcPr>
          <w:p w:rsidR="00121691" w:rsidRPr="007E5D78" w:rsidRDefault="005660CC" w:rsidP="005660CC">
            <w:pPr>
              <w:pStyle w:val="Tabletext"/>
              <w:rPr>
                <w:color w:val="FFFFFF" w:themeColor="background1"/>
              </w:rPr>
            </w:pPr>
            <w:r>
              <w:rPr>
                <w:color w:val="FFFFFF" w:themeColor="background1"/>
              </w:rPr>
              <w:t>44</w:t>
            </w:r>
            <w:r w:rsidR="00203CBA">
              <w:rPr>
                <w:color w:val="FFFFFF" w:themeColor="background1"/>
              </w:rPr>
              <w:t>.</w:t>
            </w:r>
            <w:r>
              <w:rPr>
                <w:color w:val="FFFFFF" w:themeColor="background1"/>
              </w:rPr>
              <w:t>22</w:t>
            </w:r>
          </w:p>
        </w:tc>
        <w:tc>
          <w:tcPr>
            <w:tcW w:w="1135" w:type="dxa"/>
            <w:shd w:val="clear" w:color="auto" w:fill="808080" w:themeFill="background1" w:themeFillShade="80"/>
            <w:noWrap/>
            <w:vAlign w:val="bottom"/>
            <w:hideMark/>
          </w:tcPr>
          <w:p w:rsidR="00121691" w:rsidRPr="007E5D78" w:rsidRDefault="00121691" w:rsidP="00121691">
            <w:pPr>
              <w:pStyle w:val="Tabletext"/>
              <w:rPr>
                <w:color w:val="FFFFFF" w:themeColor="background1"/>
              </w:rPr>
            </w:pPr>
            <w:r>
              <w:rPr>
                <w:color w:val="FFFFFF" w:themeColor="background1"/>
              </w:rPr>
              <w:t>209</w:t>
            </w:r>
            <w:r w:rsidR="00203CBA">
              <w:rPr>
                <w:color w:val="FFFFFF" w:themeColor="background1"/>
              </w:rPr>
              <w:t>,</w:t>
            </w:r>
            <w:r>
              <w:rPr>
                <w:color w:val="FFFFFF" w:themeColor="background1"/>
              </w:rPr>
              <w:t>618</w:t>
            </w:r>
          </w:p>
        </w:tc>
      </w:tr>
    </w:tbl>
    <w:p w:rsidR="00121691" w:rsidRDefault="00121691" w:rsidP="00E15039">
      <w:pPr>
        <w:spacing w:before="240"/>
      </w:pPr>
      <w:r>
        <w:t xml:space="preserve">Table 2.2b summarises the Nursing Time captured within the study when only utilising those encounters that reported nursing time. The average </w:t>
      </w:r>
      <w:proofErr w:type="gramStart"/>
      <w:r>
        <w:t>minute</w:t>
      </w:r>
      <w:r w:rsidR="008E702F">
        <w:t>s</w:t>
      </w:r>
      <w:r>
        <w:t xml:space="preserve"> for nursing input per encounter is</w:t>
      </w:r>
      <w:proofErr w:type="gramEnd"/>
      <w:r>
        <w:t xml:space="preserve"> reported to be </w:t>
      </w:r>
      <w:r w:rsidR="00203CBA">
        <w:t>29.49</w:t>
      </w:r>
      <w:r>
        <w:t xml:space="preserve"> minutes.</w:t>
      </w:r>
      <w:r w:rsidR="00AE0B59">
        <w:t xml:space="preserve"> </w:t>
      </w:r>
    </w:p>
    <w:p w:rsidR="00B3161C" w:rsidRDefault="00B3161C" w:rsidP="007E5D78">
      <w:pPr>
        <w:pStyle w:val="Heading3"/>
      </w:pPr>
      <w:r>
        <w:t>Allied Health Professional Time</w:t>
      </w:r>
    </w:p>
    <w:p w:rsidR="00B3161C" w:rsidRDefault="007E5D78" w:rsidP="007E5D78">
      <w:pPr>
        <w:pStyle w:val="Caption"/>
      </w:pPr>
      <w:r>
        <w:t xml:space="preserve">Table </w:t>
      </w:r>
      <w:r w:rsidR="009F0669">
        <w:fldChar w:fldCharType="begin"/>
      </w:r>
      <w:r w:rsidR="009F0669">
        <w:instrText xml:space="preserve"> STYLEREF 1 \s </w:instrText>
      </w:r>
      <w:r w:rsidR="009F0669">
        <w:fldChar w:fldCharType="separate"/>
      </w:r>
      <w:r w:rsidR="00B558A4">
        <w:rPr>
          <w:noProof/>
        </w:rPr>
        <w:t>2</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5</w:t>
      </w:r>
      <w:r w:rsidR="009F0669">
        <w:rPr>
          <w:noProof/>
        </w:rPr>
        <w:fldChar w:fldCharType="end"/>
      </w:r>
      <w:r w:rsidR="00121691">
        <w:rPr>
          <w:noProof/>
        </w:rPr>
        <w:t>a</w:t>
      </w:r>
      <w:r>
        <w:t xml:space="preserve"> </w:t>
      </w:r>
      <w:r w:rsidRPr="0071236E">
        <w:t>Analysis of total recorded time – allied health professional staff</w:t>
      </w:r>
    </w:p>
    <w:tbl>
      <w:tblPr>
        <w:tblW w:w="9640" w:type="dxa"/>
        <w:tblInd w:w="-34"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Pr>
      <w:tblGrid>
        <w:gridCol w:w="3686"/>
        <w:gridCol w:w="1559"/>
        <w:gridCol w:w="850"/>
        <w:gridCol w:w="709"/>
        <w:gridCol w:w="709"/>
        <w:gridCol w:w="992"/>
        <w:gridCol w:w="1135"/>
      </w:tblGrid>
      <w:tr w:rsidR="007E5D78" w:rsidRPr="00291F0D" w:rsidTr="00001104">
        <w:trPr>
          <w:trHeight w:val="320"/>
          <w:tblHeader/>
        </w:trPr>
        <w:tc>
          <w:tcPr>
            <w:tcW w:w="3686" w:type="dxa"/>
            <w:shd w:val="clear" w:color="76933C" w:fill="BFBFBF" w:themeFill="background1" w:themeFillShade="BF"/>
            <w:noWrap/>
            <w:vAlign w:val="bottom"/>
            <w:hideMark/>
          </w:tcPr>
          <w:p w:rsidR="007E5D78" w:rsidRPr="00291F0D" w:rsidRDefault="007E5D78" w:rsidP="00001104">
            <w:pPr>
              <w:pStyle w:val="Tablehead"/>
            </w:pPr>
          </w:p>
          <w:p w:rsidR="007E5D78" w:rsidRPr="00291F0D" w:rsidRDefault="007E5D78" w:rsidP="00001104">
            <w:pPr>
              <w:pStyle w:val="Tablehead"/>
            </w:pPr>
            <w:r w:rsidRPr="009A623C">
              <w:t>Description</w:t>
            </w:r>
          </w:p>
        </w:tc>
        <w:tc>
          <w:tcPr>
            <w:tcW w:w="1559" w:type="dxa"/>
            <w:shd w:val="clear" w:color="76933C" w:fill="BFBFBF" w:themeFill="background1" w:themeFillShade="BF"/>
            <w:noWrap/>
            <w:vAlign w:val="bottom"/>
            <w:hideMark/>
          </w:tcPr>
          <w:p w:rsidR="007E5D78" w:rsidRPr="00291F0D" w:rsidRDefault="007E5D78" w:rsidP="00001104">
            <w:pPr>
              <w:pStyle w:val="Tablehead"/>
            </w:pPr>
            <w:r w:rsidRPr="009A623C">
              <w:t xml:space="preserve">Total </w:t>
            </w:r>
            <w:r>
              <w:t xml:space="preserve">Allied Health Professional </w:t>
            </w:r>
            <w:r w:rsidRPr="009A623C">
              <w:t>Time</w:t>
            </w:r>
            <w:r>
              <w:t xml:space="preserve"> </w:t>
            </w:r>
            <w:r w:rsidRPr="009A623C">
              <w:t>(Direct and Indirect) Minutes</w:t>
            </w:r>
          </w:p>
        </w:tc>
        <w:tc>
          <w:tcPr>
            <w:tcW w:w="850" w:type="dxa"/>
            <w:shd w:val="clear" w:color="76933C" w:fill="BFBFBF" w:themeFill="background1" w:themeFillShade="BF"/>
            <w:noWrap/>
            <w:vAlign w:val="bottom"/>
            <w:hideMark/>
          </w:tcPr>
          <w:p w:rsidR="007E5D78" w:rsidRPr="00291F0D" w:rsidRDefault="007E5D78" w:rsidP="00001104">
            <w:pPr>
              <w:pStyle w:val="Tablehead"/>
            </w:pPr>
            <w:r w:rsidRPr="009A623C">
              <w:t>Average Minutes</w:t>
            </w:r>
          </w:p>
        </w:tc>
        <w:tc>
          <w:tcPr>
            <w:tcW w:w="709" w:type="dxa"/>
            <w:shd w:val="clear" w:color="76933C" w:fill="BFBFBF" w:themeFill="background1" w:themeFillShade="BF"/>
            <w:noWrap/>
            <w:vAlign w:val="bottom"/>
            <w:hideMark/>
          </w:tcPr>
          <w:p w:rsidR="007E5D78" w:rsidRPr="00291F0D" w:rsidRDefault="007E5D78" w:rsidP="00001104">
            <w:pPr>
              <w:pStyle w:val="Tablehead"/>
            </w:pPr>
            <w:r w:rsidRPr="009A623C">
              <w:t>Min</w:t>
            </w:r>
          </w:p>
        </w:tc>
        <w:tc>
          <w:tcPr>
            <w:tcW w:w="709" w:type="dxa"/>
            <w:shd w:val="clear" w:color="76933C" w:fill="BFBFBF" w:themeFill="background1" w:themeFillShade="BF"/>
            <w:noWrap/>
            <w:vAlign w:val="bottom"/>
            <w:hideMark/>
          </w:tcPr>
          <w:p w:rsidR="007E5D78" w:rsidRPr="00291F0D" w:rsidRDefault="007E5D78" w:rsidP="00001104">
            <w:pPr>
              <w:pStyle w:val="Tablehead"/>
            </w:pPr>
            <w:r w:rsidRPr="009A623C">
              <w:t>Max</w:t>
            </w:r>
          </w:p>
        </w:tc>
        <w:tc>
          <w:tcPr>
            <w:tcW w:w="992" w:type="dxa"/>
            <w:shd w:val="clear" w:color="76933C" w:fill="BFBFBF" w:themeFill="background1" w:themeFillShade="BF"/>
            <w:noWrap/>
            <w:vAlign w:val="bottom"/>
            <w:hideMark/>
          </w:tcPr>
          <w:p w:rsidR="007E5D78" w:rsidRPr="00291F0D" w:rsidRDefault="007E5D78" w:rsidP="00001104">
            <w:pPr>
              <w:pStyle w:val="Tablehead"/>
            </w:pPr>
            <w:proofErr w:type="spellStart"/>
            <w:r w:rsidRPr="009A623C">
              <w:t>Std</w:t>
            </w:r>
            <w:proofErr w:type="spellEnd"/>
            <w:r w:rsidRPr="009A623C">
              <w:t xml:space="preserve"> Deviation</w:t>
            </w:r>
          </w:p>
        </w:tc>
        <w:tc>
          <w:tcPr>
            <w:tcW w:w="1135" w:type="dxa"/>
            <w:shd w:val="clear" w:color="76933C" w:fill="BFBFBF" w:themeFill="background1" w:themeFillShade="BF"/>
            <w:noWrap/>
            <w:vAlign w:val="bottom"/>
            <w:hideMark/>
          </w:tcPr>
          <w:p w:rsidR="007E5D78" w:rsidRPr="00291F0D" w:rsidRDefault="007E5D78" w:rsidP="00001104">
            <w:pPr>
              <w:pStyle w:val="Tablehead"/>
            </w:pPr>
            <w:r w:rsidRPr="009A623C">
              <w:t>Total Individual Encounters</w:t>
            </w:r>
          </w:p>
        </w:tc>
      </w:tr>
      <w:tr w:rsidR="007E5D78" w:rsidRPr="007E5D78" w:rsidTr="00001104">
        <w:trPr>
          <w:trHeight w:val="20"/>
        </w:trPr>
        <w:tc>
          <w:tcPr>
            <w:tcW w:w="3686" w:type="dxa"/>
            <w:shd w:val="clear" w:color="auto" w:fill="808080" w:themeFill="background1" w:themeFillShade="80"/>
            <w:noWrap/>
            <w:vAlign w:val="bottom"/>
            <w:hideMark/>
          </w:tcPr>
          <w:p w:rsidR="007E5D78" w:rsidRPr="007E5D78" w:rsidRDefault="007E5D78" w:rsidP="00001104">
            <w:pPr>
              <w:pStyle w:val="Tabletext"/>
              <w:rPr>
                <w:color w:val="FFFFFF" w:themeColor="background1"/>
              </w:rPr>
            </w:pPr>
            <w:r w:rsidRPr="007E5D78">
              <w:rPr>
                <w:color w:val="FFFFFF" w:themeColor="background1"/>
              </w:rPr>
              <w:t>Total Allied Health Professional Time – Individual Encounters</w:t>
            </w:r>
          </w:p>
        </w:tc>
        <w:tc>
          <w:tcPr>
            <w:tcW w:w="1559" w:type="dxa"/>
            <w:shd w:val="clear" w:color="auto" w:fill="808080" w:themeFill="background1" w:themeFillShade="80"/>
            <w:noWrap/>
            <w:vAlign w:val="bottom"/>
            <w:hideMark/>
          </w:tcPr>
          <w:p w:rsidR="007E5D78" w:rsidRPr="007E5D78" w:rsidRDefault="007E5D78" w:rsidP="00891E25">
            <w:pPr>
              <w:pStyle w:val="Tabletext"/>
              <w:rPr>
                <w:color w:val="FFFFFF" w:themeColor="background1"/>
              </w:rPr>
            </w:pPr>
            <w:r w:rsidRPr="007E5D78">
              <w:rPr>
                <w:color w:val="FFFFFF" w:themeColor="background1"/>
              </w:rPr>
              <w:t>9</w:t>
            </w:r>
            <w:r w:rsidR="00891E25">
              <w:rPr>
                <w:color w:val="FFFFFF" w:themeColor="background1"/>
              </w:rPr>
              <w:t>,</w:t>
            </w:r>
            <w:r w:rsidRPr="007E5D78">
              <w:rPr>
                <w:color w:val="FFFFFF" w:themeColor="background1"/>
              </w:rPr>
              <w:t>022</w:t>
            </w:r>
            <w:r w:rsidR="00891E25">
              <w:rPr>
                <w:color w:val="FFFFFF" w:themeColor="background1"/>
              </w:rPr>
              <w:t>,</w:t>
            </w:r>
            <w:r w:rsidRPr="007E5D78">
              <w:rPr>
                <w:color w:val="FFFFFF" w:themeColor="background1"/>
              </w:rPr>
              <w:t>357</w:t>
            </w:r>
          </w:p>
        </w:tc>
        <w:tc>
          <w:tcPr>
            <w:tcW w:w="850" w:type="dxa"/>
            <w:shd w:val="clear" w:color="auto" w:fill="808080" w:themeFill="background1" w:themeFillShade="80"/>
            <w:noWrap/>
            <w:vAlign w:val="bottom"/>
            <w:hideMark/>
          </w:tcPr>
          <w:p w:rsidR="007E5D78" w:rsidRPr="007E5D78" w:rsidRDefault="00891E25" w:rsidP="00891E25">
            <w:pPr>
              <w:pStyle w:val="Tabletext"/>
              <w:rPr>
                <w:color w:val="FFFFFF" w:themeColor="background1"/>
              </w:rPr>
            </w:pPr>
            <w:r>
              <w:rPr>
                <w:color w:val="FFFFFF" w:themeColor="background1"/>
              </w:rPr>
              <w:t>20.03</w:t>
            </w:r>
          </w:p>
        </w:tc>
        <w:tc>
          <w:tcPr>
            <w:tcW w:w="709" w:type="dxa"/>
            <w:shd w:val="clear" w:color="auto" w:fill="808080" w:themeFill="background1" w:themeFillShade="80"/>
            <w:noWrap/>
            <w:vAlign w:val="bottom"/>
            <w:hideMark/>
          </w:tcPr>
          <w:p w:rsidR="007E5D78" w:rsidRPr="007E5D78" w:rsidRDefault="007E5D78" w:rsidP="00001104">
            <w:pPr>
              <w:pStyle w:val="Tabletext"/>
              <w:rPr>
                <w:color w:val="FFFFFF" w:themeColor="background1"/>
              </w:rPr>
            </w:pPr>
            <w:r w:rsidRPr="007E5D78">
              <w:rPr>
                <w:color w:val="FFFFFF" w:themeColor="background1"/>
              </w:rPr>
              <w:t>0</w:t>
            </w:r>
          </w:p>
        </w:tc>
        <w:tc>
          <w:tcPr>
            <w:tcW w:w="709" w:type="dxa"/>
            <w:shd w:val="clear" w:color="auto" w:fill="808080" w:themeFill="background1" w:themeFillShade="80"/>
            <w:noWrap/>
            <w:vAlign w:val="bottom"/>
            <w:hideMark/>
          </w:tcPr>
          <w:p w:rsidR="007E5D78" w:rsidRPr="007E5D78" w:rsidRDefault="00891E25" w:rsidP="00001104">
            <w:pPr>
              <w:pStyle w:val="Tabletext"/>
              <w:rPr>
                <w:color w:val="FFFFFF" w:themeColor="background1"/>
              </w:rPr>
            </w:pPr>
            <w:r>
              <w:rPr>
                <w:color w:val="FFFFFF" w:themeColor="background1"/>
              </w:rPr>
              <w:t>1780</w:t>
            </w:r>
          </w:p>
        </w:tc>
        <w:tc>
          <w:tcPr>
            <w:tcW w:w="992" w:type="dxa"/>
            <w:shd w:val="clear" w:color="auto" w:fill="808080" w:themeFill="background1" w:themeFillShade="80"/>
            <w:noWrap/>
            <w:vAlign w:val="bottom"/>
            <w:hideMark/>
          </w:tcPr>
          <w:p w:rsidR="007E5D78" w:rsidRPr="007E5D78" w:rsidRDefault="00891E25" w:rsidP="00001104">
            <w:pPr>
              <w:pStyle w:val="Tabletext"/>
              <w:rPr>
                <w:color w:val="FFFFFF" w:themeColor="background1"/>
              </w:rPr>
            </w:pPr>
            <w:r>
              <w:rPr>
                <w:color w:val="FFFFFF" w:themeColor="background1"/>
              </w:rPr>
              <w:t>40.18</w:t>
            </w:r>
          </w:p>
        </w:tc>
        <w:tc>
          <w:tcPr>
            <w:tcW w:w="1135" w:type="dxa"/>
            <w:shd w:val="clear" w:color="auto" w:fill="808080" w:themeFill="background1" w:themeFillShade="80"/>
            <w:noWrap/>
            <w:vAlign w:val="bottom"/>
            <w:hideMark/>
          </w:tcPr>
          <w:p w:rsidR="007E5D78" w:rsidRPr="007E5D78" w:rsidRDefault="007E5D78" w:rsidP="00001104">
            <w:pPr>
              <w:pStyle w:val="Tabletext"/>
              <w:rPr>
                <w:color w:val="FFFFFF" w:themeColor="background1"/>
              </w:rPr>
            </w:pPr>
            <w:r w:rsidRPr="007E5D78">
              <w:rPr>
                <w:color w:val="FFFFFF" w:themeColor="background1"/>
              </w:rPr>
              <w:t>450</w:t>
            </w:r>
            <w:r w:rsidR="00891E25">
              <w:rPr>
                <w:color w:val="FFFFFF" w:themeColor="background1"/>
              </w:rPr>
              <w:t>,</w:t>
            </w:r>
            <w:r w:rsidRPr="007E5D78">
              <w:rPr>
                <w:color w:val="FFFFFF" w:themeColor="background1"/>
              </w:rPr>
              <w:t>407</w:t>
            </w:r>
          </w:p>
        </w:tc>
      </w:tr>
    </w:tbl>
    <w:p w:rsidR="00B3161C" w:rsidRDefault="00B3161C" w:rsidP="00E15039">
      <w:pPr>
        <w:spacing w:before="240"/>
      </w:pPr>
      <w:r>
        <w:t>Table 2.3 summarises the Allied Health time captured within the study, trimming out a further 22 records from one site that reported time exceeding reasonable norms for allied health input.</w:t>
      </w:r>
      <w:r w:rsidR="00AE0B59">
        <w:t xml:space="preserve"> </w:t>
      </w:r>
      <w:r>
        <w:t xml:space="preserve">The average </w:t>
      </w:r>
      <w:proofErr w:type="gramStart"/>
      <w:r>
        <w:t>minute</w:t>
      </w:r>
      <w:r w:rsidR="008E702F">
        <w:t>s</w:t>
      </w:r>
      <w:r>
        <w:t xml:space="preserve"> per encounter for allied health professional input is</w:t>
      </w:r>
      <w:proofErr w:type="gramEnd"/>
      <w:r>
        <w:t xml:space="preserve"> reported to be </w:t>
      </w:r>
      <w:r w:rsidR="00891E25">
        <w:t>20.03</w:t>
      </w:r>
      <w:r>
        <w:t xml:space="preserve"> minutes. Detail at the tier 2 level indicates that the majority of time, 64.81% of the time recorded by allied health professionals in the non-admitted data collection related to work undertaken in tier 2 clinics listed in the 40 series.</w:t>
      </w:r>
      <w:r w:rsidR="00AE0B59">
        <w:t xml:space="preserve"> </w:t>
      </w:r>
      <w:r>
        <w:t>Approximately 27.59% was incurred working in tier 2 clinics listed in the 10 and 20 series. All records coded to tier 2 clinic 50.01 “Other non-admitted clinic not specified above” originate from time base data completed by allied health professionals.</w:t>
      </w:r>
    </w:p>
    <w:p w:rsidR="00121691" w:rsidRDefault="00121691" w:rsidP="00121691">
      <w:pPr>
        <w:pStyle w:val="Caption"/>
      </w:pPr>
      <w:r>
        <w:t xml:space="preserve">Table </w:t>
      </w:r>
      <w:r w:rsidR="009F0669">
        <w:fldChar w:fldCharType="begin"/>
      </w:r>
      <w:r w:rsidR="009F0669">
        <w:instrText xml:space="preserve"> STYLEREF 1 \s </w:instrText>
      </w:r>
      <w:r w:rsidR="009F0669">
        <w:fldChar w:fldCharType="separate"/>
      </w:r>
      <w:r w:rsidR="00B558A4">
        <w:rPr>
          <w:noProof/>
        </w:rPr>
        <w:t>2</w:t>
      </w:r>
      <w:r w:rsidR="009F0669">
        <w:rPr>
          <w:noProof/>
        </w:rPr>
        <w:fldChar w:fldCharType="end"/>
      </w:r>
      <w:r>
        <w:noBreakHyphen/>
      </w:r>
      <w:r w:rsidR="009F0669">
        <w:fldChar w:fldCharType="begin"/>
      </w:r>
      <w:r w:rsidR="009F0669">
        <w:instrText xml:space="preserve"> SEQ Table \* ARABIC \s 1 </w:instrText>
      </w:r>
      <w:r w:rsidR="009F0669">
        <w:fldChar w:fldCharType="separate"/>
      </w:r>
      <w:r w:rsidR="00B558A4">
        <w:rPr>
          <w:noProof/>
        </w:rPr>
        <w:t>6</w:t>
      </w:r>
      <w:r w:rsidR="009F0669">
        <w:rPr>
          <w:noProof/>
        </w:rPr>
        <w:fldChar w:fldCharType="end"/>
      </w:r>
      <w:r>
        <w:rPr>
          <w:noProof/>
        </w:rPr>
        <w:t>b</w:t>
      </w:r>
      <w:r>
        <w:t xml:space="preserve"> </w:t>
      </w:r>
      <w:r w:rsidRPr="0071236E">
        <w:t>Analysis of total recorded time – allied health professional staff</w:t>
      </w:r>
      <w:r>
        <w:t xml:space="preserve"> encounters</w:t>
      </w:r>
    </w:p>
    <w:tbl>
      <w:tblPr>
        <w:tblW w:w="9640" w:type="dxa"/>
        <w:tblInd w:w="-34"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Pr>
      <w:tblGrid>
        <w:gridCol w:w="3686"/>
        <w:gridCol w:w="1559"/>
        <w:gridCol w:w="850"/>
        <w:gridCol w:w="709"/>
        <w:gridCol w:w="709"/>
        <w:gridCol w:w="992"/>
        <w:gridCol w:w="1135"/>
      </w:tblGrid>
      <w:tr w:rsidR="00121691" w:rsidRPr="00291F0D" w:rsidTr="007250D8">
        <w:trPr>
          <w:trHeight w:val="320"/>
          <w:tblHeader/>
        </w:trPr>
        <w:tc>
          <w:tcPr>
            <w:tcW w:w="3686" w:type="dxa"/>
            <w:shd w:val="clear" w:color="76933C" w:fill="BFBFBF" w:themeFill="background1" w:themeFillShade="BF"/>
            <w:noWrap/>
            <w:vAlign w:val="bottom"/>
            <w:hideMark/>
          </w:tcPr>
          <w:p w:rsidR="00121691" w:rsidRPr="00291F0D" w:rsidRDefault="00121691" w:rsidP="007250D8">
            <w:pPr>
              <w:pStyle w:val="Tablehead"/>
            </w:pPr>
          </w:p>
          <w:p w:rsidR="00121691" w:rsidRPr="00291F0D" w:rsidRDefault="00121691" w:rsidP="007250D8">
            <w:pPr>
              <w:pStyle w:val="Tablehead"/>
            </w:pPr>
            <w:r w:rsidRPr="009A623C">
              <w:t>Description</w:t>
            </w:r>
          </w:p>
        </w:tc>
        <w:tc>
          <w:tcPr>
            <w:tcW w:w="1559" w:type="dxa"/>
            <w:shd w:val="clear" w:color="76933C" w:fill="BFBFBF" w:themeFill="background1" w:themeFillShade="BF"/>
            <w:noWrap/>
            <w:vAlign w:val="bottom"/>
            <w:hideMark/>
          </w:tcPr>
          <w:p w:rsidR="00121691" w:rsidRPr="00291F0D" w:rsidRDefault="00121691" w:rsidP="007250D8">
            <w:pPr>
              <w:pStyle w:val="Tablehead"/>
            </w:pPr>
            <w:r w:rsidRPr="009A623C">
              <w:t xml:space="preserve">Total </w:t>
            </w:r>
            <w:r>
              <w:t xml:space="preserve">Allied Health Professional </w:t>
            </w:r>
            <w:r w:rsidRPr="009A623C">
              <w:t>Time</w:t>
            </w:r>
            <w:r>
              <w:t xml:space="preserve"> </w:t>
            </w:r>
            <w:r w:rsidRPr="009A623C">
              <w:t>(Direct and Indirect) Minutes</w:t>
            </w:r>
          </w:p>
        </w:tc>
        <w:tc>
          <w:tcPr>
            <w:tcW w:w="850" w:type="dxa"/>
            <w:shd w:val="clear" w:color="76933C" w:fill="BFBFBF" w:themeFill="background1" w:themeFillShade="BF"/>
            <w:noWrap/>
            <w:vAlign w:val="bottom"/>
            <w:hideMark/>
          </w:tcPr>
          <w:p w:rsidR="00121691" w:rsidRPr="00291F0D" w:rsidRDefault="00121691" w:rsidP="007250D8">
            <w:pPr>
              <w:pStyle w:val="Tablehead"/>
            </w:pPr>
            <w:r w:rsidRPr="009A623C">
              <w:t>Average Minutes</w:t>
            </w:r>
          </w:p>
        </w:tc>
        <w:tc>
          <w:tcPr>
            <w:tcW w:w="709" w:type="dxa"/>
            <w:shd w:val="clear" w:color="76933C" w:fill="BFBFBF" w:themeFill="background1" w:themeFillShade="BF"/>
            <w:noWrap/>
            <w:vAlign w:val="bottom"/>
            <w:hideMark/>
          </w:tcPr>
          <w:p w:rsidR="00121691" w:rsidRPr="00291F0D" w:rsidRDefault="00121691" w:rsidP="007250D8">
            <w:pPr>
              <w:pStyle w:val="Tablehead"/>
            </w:pPr>
            <w:r w:rsidRPr="009A623C">
              <w:t>Min</w:t>
            </w:r>
          </w:p>
        </w:tc>
        <w:tc>
          <w:tcPr>
            <w:tcW w:w="709" w:type="dxa"/>
            <w:shd w:val="clear" w:color="76933C" w:fill="BFBFBF" w:themeFill="background1" w:themeFillShade="BF"/>
            <w:noWrap/>
            <w:vAlign w:val="bottom"/>
            <w:hideMark/>
          </w:tcPr>
          <w:p w:rsidR="00121691" w:rsidRPr="00291F0D" w:rsidRDefault="00121691" w:rsidP="007250D8">
            <w:pPr>
              <w:pStyle w:val="Tablehead"/>
            </w:pPr>
            <w:r w:rsidRPr="009A623C">
              <w:t>Max</w:t>
            </w:r>
          </w:p>
        </w:tc>
        <w:tc>
          <w:tcPr>
            <w:tcW w:w="992" w:type="dxa"/>
            <w:shd w:val="clear" w:color="76933C" w:fill="BFBFBF" w:themeFill="background1" w:themeFillShade="BF"/>
            <w:noWrap/>
            <w:vAlign w:val="bottom"/>
            <w:hideMark/>
          </w:tcPr>
          <w:p w:rsidR="00121691" w:rsidRPr="00291F0D" w:rsidRDefault="00121691" w:rsidP="007250D8">
            <w:pPr>
              <w:pStyle w:val="Tablehead"/>
            </w:pPr>
            <w:proofErr w:type="spellStart"/>
            <w:r w:rsidRPr="009A623C">
              <w:t>Std</w:t>
            </w:r>
            <w:proofErr w:type="spellEnd"/>
            <w:r w:rsidRPr="009A623C">
              <w:t xml:space="preserve"> Deviation</w:t>
            </w:r>
          </w:p>
        </w:tc>
        <w:tc>
          <w:tcPr>
            <w:tcW w:w="1135" w:type="dxa"/>
            <w:shd w:val="clear" w:color="76933C" w:fill="BFBFBF" w:themeFill="background1" w:themeFillShade="BF"/>
            <w:noWrap/>
            <w:vAlign w:val="bottom"/>
            <w:hideMark/>
          </w:tcPr>
          <w:p w:rsidR="00121691" w:rsidRPr="00291F0D" w:rsidRDefault="00121691" w:rsidP="007250D8">
            <w:pPr>
              <w:pStyle w:val="Tablehead"/>
            </w:pPr>
            <w:r w:rsidRPr="009A623C">
              <w:t>Total Individual Encounters</w:t>
            </w:r>
          </w:p>
        </w:tc>
      </w:tr>
      <w:tr w:rsidR="00121691" w:rsidRPr="007E5D78" w:rsidTr="007250D8">
        <w:trPr>
          <w:trHeight w:val="20"/>
        </w:trPr>
        <w:tc>
          <w:tcPr>
            <w:tcW w:w="3686" w:type="dxa"/>
            <w:shd w:val="clear" w:color="auto" w:fill="808080" w:themeFill="background1" w:themeFillShade="80"/>
            <w:noWrap/>
            <w:vAlign w:val="bottom"/>
            <w:hideMark/>
          </w:tcPr>
          <w:p w:rsidR="00121691" w:rsidRPr="007E5D78" w:rsidRDefault="00121691" w:rsidP="007250D8">
            <w:pPr>
              <w:pStyle w:val="Tabletext"/>
              <w:rPr>
                <w:color w:val="FFFFFF" w:themeColor="background1"/>
              </w:rPr>
            </w:pPr>
            <w:r w:rsidRPr="007E5D78">
              <w:rPr>
                <w:color w:val="FFFFFF" w:themeColor="background1"/>
              </w:rPr>
              <w:t>Total Allied Health Professional Time – Individual Encounters</w:t>
            </w:r>
          </w:p>
        </w:tc>
        <w:tc>
          <w:tcPr>
            <w:tcW w:w="1559" w:type="dxa"/>
            <w:shd w:val="clear" w:color="auto" w:fill="808080" w:themeFill="background1" w:themeFillShade="80"/>
            <w:noWrap/>
            <w:vAlign w:val="bottom"/>
            <w:hideMark/>
          </w:tcPr>
          <w:p w:rsidR="00121691" w:rsidRPr="007E5D78" w:rsidRDefault="00121691" w:rsidP="00891E25">
            <w:pPr>
              <w:pStyle w:val="Tabletext"/>
              <w:rPr>
                <w:color w:val="FFFFFF" w:themeColor="background1"/>
              </w:rPr>
            </w:pPr>
            <w:r w:rsidRPr="007E5D78">
              <w:rPr>
                <w:color w:val="FFFFFF" w:themeColor="background1"/>
              </w:rPr>
              <w:t>9</w:t>
            </w:r>
            <w:r w:rsidR="00891E25">
              <w:rPr>
                <w:color w:val="FFFFFF" w:themeColor="background1"/>
              </w:rPr>
              <w:t>,</w:t>
            </w:r>
            <w:r w:rsidRPr="007E5D78">
              <w:rPr>
                <w:color w:val="FFFFFF" w:themeColor="background1"/>
              </w:rPr>
              <w:t>022</w:t>
            </w:r>
            <w:r w:rsidR="00891E25">
              <w:rPr>
                <w:color w:val="FFFFFF" w:themeColor="background1"/>
              </w:rPr>
              <w:t>,</w:t>
            </w:r>
            <w:r w:rsidRPr="007E5D78">
              <w:rPr>
                <w:color w:val="FFFFFF" w:themeColor="background1"/>
              </w:rPr>
              <w:t>357</w:t>
            </w:r>
          </w:p>
        </w:tc>
        <w:tc>
          <w:tcPr>
            <w:tcW w:w="850" w:type="dxa"/>
            <w:shd w:val="clear" w:color="auto" w:fill="808080" w:themeFill="background1" w:themeFillShade="80"/>
            <w:noWrap/>
            <w:vAlign w:val="bottom"/>
            <w:hideMark/>
          </w:tcPr>
          <w:p w:rsidR="00121691" w:rsidRPr="007E5D78" w:rsidRDefault="00121691" w:rsidP="00891E25">
            <w:pPr>
              <w:pStyle w:val="Tabletext"/>
              <w:rPr>
                <w:color w:val="FFFFFF" w:themeColor="background1"/>
              </w:rPr>
            </w:pPr>
            <w:r>
              <w:rPr>
                <w:color w:val="FFFFFF" w:themeColor="background1"/>
              </w:rPr>
              <w:t>47.</w:t>
            </w:r>
            <w:r w:rsidR="00891E25">
              <w:rPr>
                <w:color w:val="FFFFFF" w:themeColor="background1"/>
              </w:rPr>
              <w:t>52</w:t>
            </w:r>
          </w:p>
        </w:tc>
        <w:tc>
          <w:tcPr>
            <w:tcW w:w="709" w:type="dxa"/>
            <w:shd w:val="clear" w:color="auto" w:fill="808080" w:themeFill="background1" w:themeFillShade="80"/>
            <w:noWrap/>
            <w:vAlign w:val="bottom"/>
            <w:hideMark/>
          </w:tcPr>
          <w:p w:rsidR="00121691" w:rsidRPr="007E5D78" w:rsidRDefault="00121691" w:rsidP="00891E25">
            <w:pPr>
              <w:pStyle w:val="Tabletext"/>
              <w:rPr>
                <w:color w:val="FFFFFF" w:themeColor="background1"/>
              </w:rPr>
            </w:pPr>
            <w:r>
              <w:rPr>
                <w:color w:val="FFFFFF" w:themeColor="background1"/>
              </w:rPr>
              <w:t>1</w:t>
            </w:r>
          </w:p>
        </w:tc>
        <w:tc>
          <w:tcPr>
            <w:tcW w:w="709" w:type="dxa"/>
            <w:shd w:val="clear" w:color="auto" w:fill="808080" w:themeFill="background1" w:themeFillShade="80"/>
            <w:noWrap/>
            <w:vAlign w:val="bottom"/>
            <w:hideMark/>
          </w:tcPr>
          <w:p w:rsidR="00121691" w:rsidRPr="007E5D78" w:rsidRDefault="00891E25" w:rsidP="00891E25">
            <w:pPr>
              <w:pStyle w:val="Tabletext"/>
              <w:rPr>
                <w:color w:val="FFFFFF" w:themeColor="background1"/>
              </w:rPr>
            </w:pPr>
            <w:r>
              <w:rPr>
                <w:color w:val="FFFFFF" w:themeColor="background1"/>
              </w:rPr>
              <w:t>1780</w:t>
            </w:r>
          </w:p>
        </w:tc>
        <w:tc>
          <w:tcPr>
            <w:tcW w:w="992" w:type="dxa"/>
            <w:shd w:val="clear" w:color="auto" w:fill="808080" w:themeFill="background1" w:themeFillShade="80"/>
            <w:noWrap/>
            <w:vAlign w:val="bottom"/>
            <w:hideMark/>
          </w:tcPr>
          <w:p w:rsidR="00121691" w:rsidRPr="007E5D78" w:rsidRDefault="005660CC" w:rsidP="005660CC">
            <w:pPr>
              <w:pStyle w:val="Tabletext"/>
              <w:rPr>
                <w:color w:val="FFFFFF" w:themeColor="background1"/>
              </w:rPr>
            </w:pPr>
            <w:r>
              <w:rPr>
                <w:color w:val="FFFFFF" w:themeColor="background1"/>
              </w:rPr>
              <w:t>50</w:t>
            </w:r>
            <w:r w:rsidR="00891E25">
              <w:rPr>
                <w:color w:val="FFFFFF" w:themeColor="background1"/>
              </w:rPr>
              <w:t>.1</w:t>
            </w:r>
            <w:r>
              <w:rPr>
                <w:color w:val="FFFFFF" w:themeColor="background1"/>
              </w:rPr>
              <w:t>5</w:t>
            </w:r>
          </w:p>
        </w:tc>
        <w:tc>
          <w:tcPr>
            <w:tcW w:w="1135" w:type="dxa"/>
            <w:shd w:val="clear" w:color="auto" w:fill="808080" w:themeFill="background1" w:themeFillShade="80"/>
            <w:noWrap/>
            <w:vAlign w:val="bottom"/>
            <w:hideMark/>
          </w:tcPr>
          <w:p w:rsidR="00121691" w:rsidRPr="007E5D78" w:rsidRDefault="00121691" w:rsidP="00121691">
            <w:pPr>
              <w:pStyle w:val="Tabletext"/>
              <w:rPr>
                <w:color w:val="FFFFFF" w:themeColor="background1"/>
              </w:rPr>
            </w:pPr>
            <w:r>
              <w:rPr>
                <w:color w:val="FFFFFF" w:themeColor="background1"/>
              </w:rPr>
              <w:t>189</w:t>
            </w:r>
            <w:r w:rsidR="00891E25">
              <w:rPr>
                <w:color w:val="FFFFFF" w:themeColor="background1"/>
              </w:rPr>
              <w:t>,</w:t>
            </w:r>
            <w:r>
              <w:rPr>
                <w:color w:val="FFFFFF" w:themeColor="background1"/>
              </w:rPr>
              <w:t>831</w:t>
            </w:r>
          </w:p>
        </w:tc>
      </w:tr>
    </w:tbl>
    <w:p w:rsidR="00121691" w:rsidRDefault="00121691" w:rsidP="00E15039">
      <w:pPr>
        <w:spacing w:before="240"/>
      </w:pPr>
      <w:r>
        <w:t>Table 2.3b summarises the Allied Health Time captured within the study when only utilising those encounters that reported allied health time. The average minute</w:t>
      </w:r>
      <w:r w:rsidR="008E702F">
        <w:t>s</w:t>
      </w:r>
      <w:r>
        <w:t xml:space="preserve"> for allied health input for those encounter is reported to be </w:t>
      </w:r>
      <w:r w:rsidR="004934AF">
        <w:t>47.</w:t>
      </w:r>
      <w:r w:rsidR="00891E25">
        <w:t>52</w:t>
      </w:r>
      <w:r>
        <w:t xml:space="preserve"> minutes.</w:t>
      </w:r>
      <w:r w:rsidR="00AE0B59">
        <w:t xml:space="preserve"> </w:t>
      </w:r>
    </w:p>
    <w:p w:rsidR="00B3161C" w:rsidRDefault="00B3161C" w:rsidP="007E5D78">
      <w:pPr>
        <w:pStyle w:val="Heading3"/>
      </w:pPr>
      <w:r>
        <w:t>Potential explanations for within class variation</w:t>
      </w:r>
    </w:p>
    <w:p w:rsidR="00B3161C" w:rsidRDefault="00B3161C" w:rsidP="00B3161C">
      <w:r>
        <w:t>Preliminary review of the data has highlighted potential explanations for within class variations in the non-admitted dataset.</w:t>
      </w:r>
      <w:r w:rsidR="00AE0B59">
        <w:t xml:space="preserve"> </w:t>
      </w:r>
      <w:r>
        <w:t xml:space="preserve">As referenced earlier, the tier 2 clinic reflects the respective participating </w:t>
      </w:r>
      <w:r>
        <w:lastRenderedPageBreak/>
        <w:t xml:space="preserve">hospitals practice in terms of counting and mapping local clinics to the tier 2 clinic </w:t>
      </w:r>
      <w:proofErr w:type="gramStart"/>
      <w:r>
        <w:t>list</w:t>
      </w:r>
      <w:proofErr w:type="gramEnd"/>
      <w:r>
        <w:t>.</w:t>
      </w:r>
      <w:r w:rsidR="00F04EB1">
        <w:t xml:space="preserve"> </w:t>
      </w:r>
      <w:r>
        <w:t>Modifications to this were not made by the study team, maintaining the integrity of the dataset and assisting in understanding why variations may exist within classes.</w:t>
      </w:r>
    </w:p>
    <w:p w:rsidR="00B3161C" w:rsidRDefault="00B3161C" w:rsidP="00B3161C">
      <w:r>
        <w:t>The data suggests that there is variation in the way in which hospitals map to tier 2 clinics and a few examples are provided below.</w:t>
      </w:r>
    </w:p>
    <w:p w:rsidR="00B3161C" w:rsidRDefault="00B3161C" w:rsidP="00B3161C">
      <w:r>
        <w:t>A number of tier 2 clinics were chosen at random and the distribution of time reported by the staff graphed.</w:t>
      </w:r>
      <w:r w:rsidR="00AE0B59">
        <w:t xml:space="preserve"> </w:t>
      </w:r>
      <w:r>
        <w:t xml:space="preserve">The graphs provide an indication as to how close the reported activity is to the sample mean and </w:t>
      </w:r>
      <w:r w:rsidR="002B444E">
        <w:t xml:space="preserve">may </w:t>
      </w:r>
      <w:r>
        <w:t>also highlight</w:t>
      </w:r>
      <w:r w:rsidR="002B444E">
        <w:t xml:space="preserve"> variance in </w:t>
      </w:r>
      <w:r>
        <w:t xml:space="preserve">reporting, such as cases with no </w:t>
      </w:r>
      <w:r w:rsidR="002B444E">
        <w:t xml:space="preserve">clinician </w:t>
      </w:r>
      <w:r>
        <w:t xml:space="preserve">time in clinics that are specific to </w:t>
      </w:r>
      <w:proofErr w:type="gramStart"/>
      <w:r w:rsidR="002B444E">
        <w:t xml:space="preserve">that clinical </w:t>
      </w:r>
      <w:r>
        <w:t>consultatio</w:t>
      </w:r>
      <w:r w:rsidR="008E702F">
        <w:t>ns</w:t>
      </w:r>
      <w:proofErr w:type="gramEnd"/>
      <w:r w:rsidR="008E702F">
        <w:t xml:space="preserve">. </w:t>
      </w:r>
      <w:r w:rsidR="002B444E">
        <w:t xml:space="preserve">It should however be noted that this may not in itself </w:t>
      </w:r>
      <w:r>
        <w:t>warrant further investigation</w:t>
      </w:r>
      <w:r w:rsidR="002B444E">
        <w:t xml:space="preserve"> and or the potential reassignment of such records</w:t>
      </w:r>
      <w:r w:rsidR="00120F47">
        <w:t xml:space="preserve"> as clinics are assigned to classes based on the “usual provider”</w:t>
      </w:r>
      <w:r w:rsidR="004F3E4D">
        <w:t>.</w:t>
      </w:r>
    </w:p>
    <w:p w:rsidR="00B3161C" w:rsidRDefault="00B3161C" w:rsidP="00B3161C">
      <w:r>
        <w:t>The distribution of total time recorded per staff can be seen on the following pages</w:t>
      </w:r>
      <w:r w:rsidR="009127AA">
        <w:t>.</w:t>
      </w:r>
    </w:p>
    <w:p w:rsidR="00206952" w:rsidRPr="00335E2F" w:rsidRDefault="00206952" w:rsidP="00E15039">
      <w:r>
        <w:br w:type="page"/>
      </w:r>
    </w:p>
    <w:p w:rsidR="00B3161C" w:rsidRDefault="007E5D78" w:rsidP="007E5D78">
      <w:pPr>
        <w:pStyle w:val="Caption"/>
      </w:pPr>
      <w:r>
        <w:lastRenderedPageBreak/>
        <w:t xml:space="preserve">Figure </w:t>
      </w:r>
      <w:r w:rsidR="009F0669">
        <w:fldChar w:fldCharType="begin"/>
      </w:r>
      <w:r w:rsidR="009F0669">
        <w:instrText xml:space="preserve"> STYLEREF 1 \s </w:instrText>
      </w:r>
      <w:r w:rsidR="009F0669">
        <w:fldChar w:fldCharType="separate"/>
      </w:r>
      <w:r w:rsidR="00B558A4">
        <w:rPr>
          <w:noProof/>
        </w:rPr>
        <w:t>2</w:t>
      </w:r>
      <w:r w:rsidR="009F0669">
        <w:rPr>
          <w:noProof/>
        </w:rPr>
        <w:fldChar w:fldCharType="end"/>
      </w:r>
      <w:r w:rsidR="007738D8">
        <w:noBreakHyphen/>
      </w:r>
      <w:r w:rsidR="009F0669">
        <w:fldChar w:fldCharType="begin"/>
      </w:r>
      <w:r w:rsidR="009F0669">
        <w:instrText xml:space="preserve"> SEQ Figure \* ARABIC \s 1 </w:instrText>
      </w:r>
      <w:r w:rsidR="009F0669">
        <w:fldChar w:fldCharType="separate"/>
      </w:r>
      <w:r w:rsidR="00B558A4">
        <w:rPr>
          <w:noProof/>
        </w:rPr>
        <w:t>1</w:t>
      </w:r>
      <w:r w:rsidR="009F0669">
        <w:rPr>
          <w:noProof/>
        </w:rPr>
        <w:fldChar w:fldCharType="end"/>
      </w:r>
      <w:r>
        <w:t xml:space="preserve"> </w:t>
      </w:r>
      <w:r w:rsidRPr="00F250C1">
        <w:t>Distribution of total recorded time – medical staff tier 2 clinics 20.33 Medical Consultation Dermatology</w:t>
      </w:r>
    </w:p>
    <w:p w:rsidR="007E5D78" w:rsidRDefault="007E5D78" w:rsidP="00B3161C">
      <w:r w:rsidRPr="00733F03">
        <w:rPr>
          <w:b/>
          <w:noProof/>
          <w:color w:val="000000"/>
          <w:sz w:val="16"/>
          <w:szCs w:val="16"/>
          <w:lang w:eastAsia="en-AU"/>
        </w:rPr>
        <w:drawing>
          <wp:inline distT="0" distB="0" distL="0" distR="0" wp14:anchorId="2194B867" wp14:editId="6173017C">
            <wp:extent cx="5731510" cy="2910546"/>
            <wp:effectExtent l="0" t="0" r="2540" b="4445"/>
            <wp:docPr id="2018" name="Picture 1" descr="Std. Deviation gaph of non admitted medical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910546"/>
                    </a:xfrm>
                    <a:prstGeom prst="rect">
                      <a:avLst/>
                    </a:prstGeom>
                    <a:noFill/>
                    <a:ln>
                      <a:noFill/>
                    </a:ln>
                  </pic:spPr>
                </pic:pic>
              </a:graphicData>
            </a:graphic>
          </wp:inline>
        </w:drawing>
      </w:r>
    </w:p>
    <w:p w:rsidR="00B3161C" w:rsidRDefault="00B3161C" w:rsidP="00B3161C">
      <w:r>
        <w:t>Figure 2.1 indicates 10.25% of records in this clinic are greater than one standard deviation from the mean.</w:t>
      </w:r>
    </w:p>
    <w:p w:rsidR="00B3161C" w:rsidRDefault="00B3161C" w:rsidP="00B3161C">
      <w:r>
        <w:t xml:space="preserve">Figure 2.2 below indicates that over 2,500 encounters in tier 2 </w:t>
      </w:r>
      <w:proofErr w:type="gramStart"/>
      <w:r>
        <w:t>clinic</w:t>
      </w:r>
      <w:proofErr w:type="gramEnd"/>
      <w:r>
        <w:t xml:space="preserve"> 40.28 Midwifery and Maternity reported no nursing time.</w:t>
      </w:r>
      <w:r w:rsidR="00AE0B59">
        <w:t xml:space="preserve"> </w:t>
      </w:r>
      <w:r>
        <w:t>Further investigations show that the majority of these align with services provided by allied health professionals.</w:t>
      </w:r>
      <w:r w:rsidR="00AE0B59">
        <w:t xml:space="preserve"> </w:t>
      </w:r>
      <w:r>
        <w:t>Equally there is a small sample of records (8.29%) that have reported medical time being provided during the treatment provided within the study period.</w:t>
      </w:r>
    </w:p>
    <w:p w:rsidR="007E5D78" w:rsidRDefault="007E5D78" w:rsidP="007E5D78">
      <w:pPr>
        <w:pStyle w:val="Caption"/>
      </w:pPr>
      <w:r>
        <w:t xml:space="preserve">Figure </w:t>
      </w:r>
      <w:r w:rsidR="009F0669">
        <w:fldChar w:fldCharType="begin"/>
      </w:r>
      <w:r w:rsidR="009F0669">
        <w:instrText xml:space="preserve"> STYLEREF 1 \s </w:instrText>
      </w:r>
      <w:r w:rsidR="009F0669">
        <w:fldChar w:fldCharType="separate"/>
      </w:r>
      <w:r w:rsidR="00B558A4">
        <w:rPr>
          <w:noProof/>
        </w:rPr>
        <w:t>2</w:t>
      </w:r>
      <w:r w:rsidR="009F0669">
        <w:rPr>
          <w:noProof/>
        </w:rPr>
        <w:fldChar w:fldCharType="end"/>
      </w:r>
      <w:r w:rsidR="007738D8">
        <w:noBreakHyphen/>
      </w:r>
      <w:r w:rsidR="009F0669">
        <w:fldChar w:fldCharType="begin"/>
      </w:r>
      <w:r w:rsidR="009F0669">
        <w:instrText xml:space="preserve"> SEQ Figure \* ARABIC \s 1 </w:instrText>
      </w:r>
      <w:r w:rsidR="009F0669">
        <w:fldChar w:fldCharType="separate"/>
      </w:r>
      <w:r w:rsidR="00B558A4">
        <w:rPr>
          <w:noProof/>
        </w:rPr>
        <w:t>2</w:t>
      </w:r>
      <w:r w:rsidR="009F0669">
        <w:rPr>
          <w:noProof/>
        </w:rPr>
        <w:fldChar w:fldCharType="end"/>
      </w:r>
      <w:r>
        <w:t xml:space="preserve"> </w:t>
      </w:r>
      <w:r w:rsidRPr="00E2774A">
        <w:t>Distribution of total recorded time – nursing staff tier 2 clinic 40.28 Midwifery and Maternity</w:t>
      </w:r>
    </w:p>
    <w:p w:rsidR="00B3161C" w:rsidRDefault="007E5D78" w:rsidP="00B3161C">
      <w:r w:rsidRPr="00A57760">
        <w:rPr>
          <w:noProof/>
          <w:lang w:eastAsia="en-AU"/>
        </w:rPr>
        <w:drawing>
          <wp:inline distT="0" distB="0" distL="0" distR="0" wp14:anchorId="140CE97C" wp14:editId="4E66020D">
            <wp:extent cx="5731510" cy="3006280"/>
            <wp:effectExtent l="0" t="0" r="2540" b="3810"/>
            <wp:docPr id="24" name="Picture 3" descr="Std. Deviation graph of nursing time within tier 2 clinic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006280"/>
                    </a:xfrm>
                    <a:prstGeom prst="rect">
                      <a:avLst/>
                    </a:prstGeom>
                    <a:noFill/>
                    <a:ln>
                      <a:noFill/>
                    </a:ln>
                  </pic:spPr>
                </pic:pic>
              </a:graphicData>
            </a:graphic>
          </wp:inline>
        </w:drawing>
      </w:r>
    </w:p>
    <w:p w:rsidR="00B3161C" w:rsidRDefault="00B3161C" w:rsidP="00B3161C">
      <w:r>
        <w:t>Notwithstanding these observations, the reported times are tightly clustered within 1 standard deviation of the mean.</w:t>
      </w:r>
    </w:p>
    <w:p w:rsidR="00B3161C" w:rsidRDefault="00B3161C" w:rsidP="00B3161C">
      <w:r>
        <w:t>The database is extremely robust.</w:t>
      </w:r>
      <w:r w:rsidR="00AE0B59">
        <w:t xml:space="preserve"> </w:t>
      </w:r>
      <w:r>
        <w:t>With more detailed analyses it will provide further insight as to the appropriateness of fit of the current tier 2 classification system; where further standardisation in counting and reporting is required and potential areas warranting classification refinement.</w:t>
      </w:r>
    </w:p>
    <w:p w:rsidR="007E5D78" w:rsidRDefault="007E5D78" w:rsidP="00C90D44">
      <w:pPr>
        <w:pStyle w:val="Heading2"/>
      </w:pPr>
      <w:bookmarkStart w:id="39" w:name="_Toc384119626"/>
      <w:bookmarkStart w:id="40" w:name="_Toc385429519"/>
      <w:bookmarkStart w:id="41" w:name="_Toc385489231"/>
      <w:bookmarkStart w:id="42" w:name="_Toc398219215"/>
      <w:r>
        <w:lastRenderedPageBreak/>
        <w:t>Distribution of time: subacute admitted services</w:t>
      </w:r>
      <w:bookmarkEnd w:id="39"/>
      <w:bookmarkEnd w:id="40"/>
      <w:bookmarkEnd w:id="41"/>
      <w:bookmarkEnd w:id="42"/>
    </w:p>
    <w:p w:rsidR="007E5D78" w:rsidRDefault="007E5D78" w:rsidP="007E5D78">
      <w:r>
        <w:t xml:space="preserve">A similar set of analyses were undertaken on the subacute admitted dataset against both care type and </w:t>
      </w:r>
      <w:r w:rsidR="007250D8">
        <w:t>AN-SNAP</w:t>
      </w:r>
      <w:r>
        <w:t xml:space="preserve"> class where provided.</w:t>
      </w:r>
      <w:r w:rsidR="00AE0B59">
        <w:t xml:space="preserve"> </w:t>
      </w:r>
      <w:r>
        <w:t xml:space="preserve">It should be noted that unlike the non-admitted dataset, this analyses is reported on a per diem basis as the records submitted to the study were on a </w:t>
      </w:r>
      <w:r w:rsidR="00E24708">
        <w:t>bed day</w:t>
      </w:r>
      <w:r>
        <w:t xml:space="preserve"> basis.</w:t>
      </w:r>
    </w:p>
    <w:p w:rsidR="007E5D78" w:rsidRDefault="007E5D78" w:rsidP="007E5D78">
      <w:pPr>
        <w:pStyle w:val="Heading3"/>
      </w:pPr>
      <w:r>
        <w:t>Medical Time</w:t>
      </w:r>
    </w:p>
    <w:p w:rsidR="007E5D78" w:rsidRDefault="007E5D78" w:rsidP="007E5D78">
      <w:r>
        <w:t>There was variation in the proportion of direct and indirect time reported between the care type classes (refer Table 2.</w:t>
      </w:r>
      <w:r w:rsidR="00013E79">
        <w:t>7</w:t>
      </w:r>
      <w:r>
        <w:t xml:space="preserve"> directly below).</w:t>
      </w:r>
      <w:r w:rsidR="00AE0B59">
        <w:t xml:space="preserve"> </w:t>
      </w:r>
      <w:r>
        <w:t>The psychogeriatric care type predominantly involved senior medical staff when compared to the other care types.</w:t>
      </w:r>
    </w:p>
    <w:p w:rsidR="007E5D78" w:rsidRDefault="00001104" w:rsidP="00001104">
      <w:pPr>
        <w:pStyle w:val="Caption"/>
      </w:pPr>
      <w:r>
        <w:t xml:space="preserve">Table </w:t>
      </w:r>
      <w:r w:rsidR="009F0669">
        <w:fldChar w:fldCharType="begin"/>
      </w:r>
      <w:r w:rsidR="009F0669">
        <w:instrText xml:space="preserve"> STYLEREF 1 \s </w:instrText>
      </w:r>
      <w:r w:rsidR="009F0669">
        <w:fldChar w:fldCharType="separate"/>
      </w:r>
      <w:r w:rsidR="00B558A4">
        <w:rPr>
          <w:noProof/>
        </w:rPr>
        <w:t>2</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7</w:t>
      </w:r>
      <w:r w:rsidR="009F0669">
        <w:rPr>
          <w:noProof/>
        </w:rPr>
        <w:fldChar w:fldCharType="end"/>
      </w:r>
      <w:r>
        <w:t xml:space="preserve"> </w:t>
      </w:r>
      <w:r w:rsidRPr="007C3A28">
        <w:t>Proportion of medical time reported across subacute care types</w:t>
      </w:r>
    </w:p>
    <w:tbl>
      <w:tblPr>
        <w:tblW w:w="604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2359"/>
        <w:gridCol w:w="1701"/>
        <w:gridCol w:w="1985"/>
      </w:tblGrid>
      <w:tr w:rsidR="007E5D78" w:rsidRPr="00B218CB" w:rsidTr="007E5D78">
        <w:trPr>
          <w:trHeight w:val="20"/>
        </w:trPr>
        <w:tc>
          <w:tcPr>
            <w:tcW w:w="2359" w:type="dxa"/>
            <w:shd w:val="clear" w:color="auto" w:fill="D9D9D9"/>
            <w:noWrap/>
            <w:vAlign w:val="bottom"/>
            <w:hideMark/>
          </w:tcPr>
          <w:p w:rsidR="007E5D78" w:rsidRPr="00976FA6" w:rsidRDefault="007E5D78" w:rsidP="007E5D78">
            <w:pPr>
              <w:pStyle w:val="Tablehead"/>
            </w:pPr>
            <w:r w:rsidRPr="00976FA6">
              <w:t>Car</w:t>
            </w:r>
            <w:r w:rsidRPr="00B218CB">
              <w:t>e</w:t>
            </w:r>
            <w:r w:rsidRPr="00976FA6">
              <w:t xml:space="preserve"> Type</w:t>
            </w:r>
          </w:p>
        </w:tc>
        <w:tc>
          <w:tcPr>
            <w:tcW w:w="1701" w:type="dxa"/>
            <w:shd w:val="clear" w:color="auto" w:fill="D9D9D9"/>
            <w:noWrap/>
            <w:vAlign w:val="bottom"/>
            <w:hideMark/>
          </w:tcPr>
          <w:p w:rsidR="007E5D78" w:rsidRPr="00976FA6" w:rsidRDefault="007E5D78" w:rsidP="007E5D78">
            <w:pPr>
              <w:pStyle w:val="Tablehead"/>
            </w:pPr>
            <w:r w:rsidRPr="00B218CB">
              <w:t>Proportion of Medical Direct Time</w:t>
            </w:r>
          </w:p>
        </w:tc>
        <w:tc>
          <w:tcPr>
            <w:tcW w:w="1985" w:type="dxa"/>
            <w:shd w:val="clear" w:color="auto" w:fill="D9D9D9"/>
            <w:noWrap/>
            <w:vAlign w:val="bottom"/>
            <w:hideMark/>
          </w:tcPr>
          <w:p w:rsidR="007E5D78" w:rsidRPr="00976FA6" w:rsidRDefault="007E5D78" w:rsidP="007E5D78">
            <w:pPr>
              <w:pStyle w:val="Tablehead"/>
            </w:pPr>
            <w:r w:rsidRPr="00B218CB">
              <w:t>Proportion of Medical Indirect Time</w:t>
            </w:r>
          </w:p>
        </w:tc>
      </w:tr>
      <w:tr w:rsidR="007E5D78" w:rsidRPr="00B218CB" w:rsidTr="007E5D78">
        <w:trPr>
          <w:trHeight w:val="20"/>
        </w:trPr>
        <w:tc>
          <w:tcPr>
            <w:tcW w:w="2359" w:type="dxa"/>
            <w:shd w:val="clear" w:color="auto" w:fill="auto"/>
            <w:noWrap/>
            <w:vAlign w:val="bottom"/>
            <w:hideMark/>
          </w:tcPr>
          <w:p w:rsidR="007E5D78" w:rsidRPr="00976FA6" w:rsidRDefault="007E5D78" w:rsidP="007E5D78">
            <w:pPr>
              <w:pStyle w:val="Tabletext"/>
            </w:pPr>
            <w:r w:rsidRPr="00976FA6">
              <w:t>Rehabilitation</w:t>
            </w:r>
          </w:p>
        </w:tc>
        <w:tc>
          <w:tcPr>
            <w:tcW w:w="1701" w:type="dxa"/>
            <w:shd w:val="clear" w:color="auto" w:fill="auto"/>
            <w:noWrap/>
            <w:vAlign w:val="bottom"/>
          </w:tcPr>
          <w:p w:rsidR="007E5D78" w:rsidRPr="00976FA6" w:rsidRDefault="007E5D78" w:rsidP="00001104">
            <w:pPr>
              <w:pStyle w:val="Tabletext"/>
              <w:jc w:val="right"/>
            </w:pPr>
            <w:r>
              <w:t>53.19%</w:t>
            </w:r>
          </w:p>
        </w:tc>
        <w:tc>
          <w:tcPr>
            <w:tcW w:w="1985" w:type="dxa"/>
            <w:shd w:val="clear" w:color="auto" w:fill="auto"/>
            <w:noWrap/>
            <w:vAlign w:val="bottom"/>
          </w:tcPr>
          <w:p w:rsidR="007E5D78" w:rsidRPr="00976FA6" w:rsidRDefault="007E5D78" w:rsidP="00001104">
            <w:pPr>
              <w:pStyle w:val="Tabletext"/>
              <w:jc w:val="right"/>
            </w:pPr>
            <w:r>
              <w:t>46.81%</w:t>
            </w:r>
          </w:p>
        </w:tc>
      </w:tr>
      <w:tr w:rsidR="007E5D78" w:rsidRPr="00B218CB" w:rsidTr="007E5D78">
        <w:trPr>
          <w:trHeight w:val="20"/>
        </w:trPr>
        <w:tc>
          <w:tcPr>
            <w:tcW w:w="2359" w:type="dxa"/>
            <w:shd w:val="clear" w:color="auto" w:fill="auto"/>
            <w:noWrap/>
            <w:vAlign w:val="bottom"/>
            <w:hideMark/>
          </w:tcPr>
          <w:p w:rsidR="007E5D78" w:rsidRPr="00976FA6" w:rsidRDefault="007E5D78" w:rsidP="007E5D78">
            <w:pPr>
              <w:pStyle w:val="Tabletext"/>
            </w:pPr>
            <w:r w:rsidRPr="00976FA6">
              <w:t>Palliative Care</w:t>
            </w:r>
          </w:p>
        </w:tc>
        <w:tc>
          <w:tcPr>
            <w:tcW w:w="1701" w:type="dxa"/>
            <w:shd w:val="clear" w:color="auto" w:fill="auto"/>
            <w:noWrap/>
            <w:vAlign w:val="bottom"/>
          </w:tcPr>
          <w:p w:rsidR="007E5D78" w:rsidRPr="00976FA6" w:rsidRDefault="007E5D78" w:rsidP="00001104">
            <w:pPr>
              <w:pStyle w:val="Tabletext"/>
              <w:jc w:val="right"/>
            </w:pPr>
            <w:r>
              <w:t>62.82%</w:t>
            </w:r>
          </w:p>
        </w:tc>
        <w:tc>
          <w:tcPr>
            <w:tcW w:w="1985" w:type="dxa"/>
            <w:shd w:val="clear" w:color="auto" w:fill="auto"/>
            <w:noWrap/>
            <w:vAlign w:val="bottom"/>
          </w:tcPr>
          <w:p w:rsidR="007E5D78" w:rsidRPr="00976FA6" w:rsidRDefault="007E5D78" w:rsidP="00001104">
            <w:pPr>
              <w:pStyle w:val="Tabletext"/>
              <w:jc w:val="right"/>
            </w:pPr>
            <w:r>
              <w:t>37.18%</w:t>
            </w:r>
          </w:p>
        </w:tc>
      </w:tr>
      <w:tr w:rsidR="007E5D78" w:rsidRPr="00B218CB" w:rsidTr="007E5D78">
        <w:trPr>
          <w:trHeight w:val="20"/>
        </w:trPr>
        <w:tc>
          <w:tcPr>
            <w:tcW w:w="2359" w:type="dxa"/>
            <w:shd w:val="clear" w:color="auto" w:fill="auto"/>
            <w:noWrap/>
            <w:vAlign w:val="bottom"/>
            <w:hideMark/>
          </w:tcPr>
          <w:p w:rsidR="007E5D78" w:rsidRPr="00976FA6" w:rsidRDefault="007E5D78" w:rsidP="007E5D78">
            <w:pPr>
              <w:pStyle w:val="Tabletext"/>
            </w:pPr>
            <w:r w:rsidRPr="00976FA6">
              <w:t>GEM</w:t>
            </w:r>
          </w:p>
        </w:tc>
        <w:tc>
          <w:tcPr>
            <w:tcW w:w="1701" w:type="dxa"/>
            <w:shd w:val="clear" w:color="auto" w:fill="auto"/>
            <w:noWrap/>
            <w:vAlign w:val="bottom"/>
          </w:tcPr>
          <w:p w:rsidR="007E5D78" w:rsidRPr="00976FA6" w:rsidRDefault="007E5D78" w:rsidP="00001104">
            <w:pPr>
              <w:pStyle w:val="Tabletext"/>
              <w:jc w:val="right"/>
            </w:pPr>
            <w:r>
              <w:t>56.09%</w:t>
            </w:r>
          </w:p>
        </w:tc>
        <w:tc>
          <w:tcPr>
            <w:tcW w:w="1985" w:type="dxa"/>
            <w:shd w:val="clear" w:color="auto" w:fill="auto"/>
            <w:noWrap/>
            <w:vAlign w:val="bottom"/>
          </w:tcPr>
          <w:p w:rsidR="007E5D78" w:rsidRPr="00976FA6" w:rsidRDefault="007E5D78" w:rsidP="00001104">
            <w:pPr>
              <w:pStyle w:val="Tabletext"/>
              <w:jc w:val="right"/>
            </w:pPr>
            <w:r>
              <w:t>43.91%</w:t>
            </w:r>
          </w:p>
        </w:tc>
      </w:tr>
      <w:tr w:rsidR="007E5D78" w:rsidRPr="00B218CB" w:rsidTr="007E5D78">
        <w:trPr>
          <w:trHeight w:val="20"/>
        </w:trPr>
        <w:tc>
          <w:tcPr>
            <w:tcW w:w="2359" w:type="dxa"/>
            <w:shd w:val="clear" w:color="auto" w:fill="auto"/>
            <w:noWrap/>
            <w:vAlign w:val="bottom"/>
            <w:hideMark/>
          </w:tcPr>
          <w:p w:rsidR="007E5D78" w:rsidRPr="00976FA6" w:rsidRDefault="007E5D78" w:rsidP="007E5D78">
            <w:pPr>
              <w:pStyle w:val="Tabletext"/>
            </w:pPr>
            <w:r w:rsidRPr="00976FA6">
              <w:t>Psy</w:t>
            </w:r>
            <w:r>
              <w:t>c</w:t>
            </w:r>
            <w:r w:rsidRPr="00976FA6">
              <w:t>hogeriatric</w:t>
            </w:r>
          </w:p>
        </w:tc>
        <w:tc>
          <w:tcPr>
            <w:tcW w:w="1701" w:type="dxa"/>
            <w:shd w:val="clear" w:color="auto" w:fill="auto"/>
            <w:noWrap/>
            <w:vAlign w:val="bottom"/>
          </w:tcPr>
          <w:p w:rsidR="007E5D78" w:rsidRPr="00976FA6" w:rsidRDefault="007E5D78" w:rsidP="00001104">
            <w:pPr>
              <w:pStyle w:val="Tabletext"/>
              <w:jc w:val="right"/>
            </w:pPr>
            <w:r>
              <w:t>96.39%</w:t>
            </w:r>
          </w:p>
        </w:tc>
        <w:tc>
          <w:tcPr>
            <w:tcW w:w="1985" w:type="dxa"/>
            <w:shd w:val="clear" w:color="auto" w:fill="auto"/>
            <w:noWrap/>
            <w:vAlign w:val="bottom"/>
          </w:tcPr>
          <w:p w:rsidR="007E5D78" w:rsidRPr="00976FA6" w:rsidRDefault="007E5D78" w:rsidP="00001104">
            <w:pPr>
              <w:pStyle w:val="Tabletext"/>
              <w:jc w:val="right"/>
            </w:pPr>
            <w:r>
              <w:t>3.61%</w:t>
            </w:r>
          </w:p>
        </w:tc>
      </w:tr>
      <w:tr w:rsidR="007E5D78" w:rsidRPr="00B218CB" w:rsidTr="007E5D78">
        <w:trPr>
          <w:trHeight w:val="20"/>
        </w:trPr>
        <w:tc>
          <w:tcPr>
            <w:tcW w:w="2359" w:type="dxa"/>
            <w:shd w:val="clear" w:color="auto" w:fill="auto"/>
            <w:noWrap/>
            <w:vAlign w:val="bottom"/>
            <w:hideMark/>
          </w:tcPr>
          <w:p w:rsidR="007E5D78" w:rsidRPr="00976FA6" w:rsidRDefault="007E5D78" w:rsidP="007E5D78">
            <w:pPr>
              <w:pStyle w:val="Tabletext"/>
            </w:pPr>
            <w:r w:rsidRPr="00976FA6">
              <w:t>Maintenance</w:t>
            </w:r>
          </w:p>
        </w:tc>
        <w:tc>
          <w:tcPr>
            <w:tcW w:w="1701" w:type="dxa"/>
            <w:shd w:val="clear" w:color="auto" w:fill="auto"/>
            <w:noWrap/>
            <w:vAlign w:val="bottom"/>
          </w:tcPr>
          <w:p w:rsidR="007E5D78" w:rsidRPr="00976FA6" w:rsidRDefault="007E5D78" w:rsidP="00001104">
            <w:pPr>
              <w:pStyle w:val="Tabletext"/>
              <w:jc w:val="right"/>
            </w:pPr>
            <w:r>
              <w:t>51.58%</w:t>
            </w:r>
          </w:p>
        </w:tc>
        <w:tc>
          <w:tcPr>
            <w:tcW w:w="1985" w:type="dxa"/>
            <w:shd w:val="clear" w:color="auto" w:fill="auto"/>
            <w:noWrap/>
            <w:vAlign w:val="bottom"/>
          </w:tcPr>
          <w:p w:rsidR="007E5D78" w:rsidRPr="00976FA6" w:rsidRDefault="007E5D78" w:rsidP="00001104">
            <w:pPr>
              <w:pStyle w:val="Tabletext"/>
              <w:jc w:val="right"/>
            </w:pPr>
            <w:r>
              <w:t>48.42%</w:t>
            </w:r>
          </w:p>
        </w:tc>
      </w:tr>
      <w:tr w:rsidR="00001104" w:rsidRPr="00001104" w:rsidTr="00001104">
        <w:trPr>
          <w:trHeight w:val="20"/>
        </w:trPr>
        <w:tc>
          <w:tcPr>
            <w:tcW w:w="2359" w:type="dxa"/>
            <w:shd w:val="clear" w:color="auto" w:fill="808080" w:themeFill="background1" w:themeFillShade="80"/>
            <w:noWrap/>
            <w:vAlign w:val="bottom"/>
          </w:tcPr>
          <w:p w:rsidR="00001104" w:rsidRPr="00001104" w:rsidRDefault="00001104" w:rsidP="007E5D78">
            <w:pPr>
              <w:pStyle w:val="Tabletext"/>
              <w:rPr>
                <w:color w:val="FFFFFF" w:themeColor="background1"/>
              </w:rPr>
            </w:pPr>
            <w:r w:rsidRPr="00001104">
              <w:rPr>
                <w:color w:val="FFFFFF" w:themeColor="background1"/>
              </w:rPr>
              <w:t>Total subacute admitted dataset Medical Time</w:t>
            </w:r>
          </w:p>
        </w:tc>
        <w:tc>
          <w:tcPr>
            <w:tcW w:w="1701" w:type="dxa"/>
            <w:shd w:val="clear" w:color="auto" w:fill="808080" w:themeFill="background1" w:themeFillShade="80"/>
            <w:noWrap/>
            <w:vAlign w:val="bottom"/>
          </w:tcPr>
          <w:p w:rsidR="00001104" w:rsidRPr="00001104" w:rsidRDefault="00001104" w:rsidP="00001104">
            <w:pPr>
              <w:pStyle w:val="Tabletext"/>
              <w:jc w:val="right"/>
              <w:rPr>
                <w:color w:val="FFFFFF" w:themeColor="background1"/>
              </w:rPr>
            </w:pPr>
            <w:r w:rsidRPr="00001104">
              <w:rPr>
                <w:color w:val="FFFFFF" w:themeColor="background1"/>
              </w:rPr>
              <w:t>57.13%</w:t>
            </w:r>
          </w:p>
        </w:tc>
        <w:tc>
          <w:tcPr>
            <w:tcW w:w="1985" w:type="dxa"/>
            <w:shd w:val="clear" w:color="auto" w:fill="808080" w:themeFill="background1" w:themeFillShade="80"/>
            <w:noWrap/>
            <w:vAlign w:val="bottom"/>
          </w:tcPr>
          <w:p w:rsidR="00001104" w:rsidRPr="00001104" w:rsidRDefault="00001104" w:rsidP="00001104">
            <w:pPr>
              <w:pStyle w:val="Tabletext"/>
              <w:jc w:val="right"/>
              <w:rPr>
                <w:color w:val="FFFFFF" w:themeColor="background1"/>
              </w:rPr>
            </w:pPr>
            <w:r w:rsidRPr="00001104">
              <w:rPr>
                <w:color w:val="FFFFFF" w:themeColor="background1"/>
              </w:rPr>
              <w:t>42.87%</w:t>
            </w:r>
          </w:p>
        </w:tc>
      </w:tr>
    </w:tbl>
    <w:p w:rsidR="007E5D78" w:rsidRDefault="007E5D78" w:rsidP="0014634C">
      <w:pPr>
        <w:spacing w:before="240"/>
      </w:pPr>
      <w:r>
        <w:t>The spread of reported medical time across the respective care type classes is depicted in Table 2.</w:t>
      </w:r>
      <w:r w:rsidR="00013E79">
        <w:t>8</w:t>
      </w:r>
      <w:r>
        <w:t xml:space="preserve"> below.</w:t>
      </w:r>
      <w:r w:rsidR="00013E79">
        <w:t xml:space="preserve"> (Totals include records where no care type was provided) </w:t>
      </w:r>
    </w:p>
    <w:p w:rsidR="007E5D78" w:rsidRDefault="00922730" w:rsidP="00922730">
      <w:pPr>
        <w:pStyle w:val="Caption"/>
      </w:pPr>
      <w:r>
        <w:t xml:space="preserve">Table </w:t>
      </w:r>
      <w:r w:rsidR="009F0669">
        <w:fldChar w:fldCharType="begin"/>
      </w:r>
      <w:r w:rsidR="009F0669">
        <w:instrText xml:space="preserve"> STYLEREF 1 \s </w:instrText>
      </w:r>
      <w:r w:rsidR="009F0669">
        <w:fldChar w:fldCharType="separate"/>
      </w:r>
      <w:r w:rsidR="00B558A4">
        <w:rPr>
          <w:noProof/>
        </w:rPr>
        <w:t>2</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8</w:t>
      </w:r>
      <w:r w:rsidR="009F0669">
        <w:rPr>
          <w:noProof/>
        </w:rPr>
        <w:fldChar w:fldCharType="end"/>
      </w:r>
      <w:r>
        <w:t xml:space="preserve"> </w:t>
      </w:r>
      <w:r w:rsidRPr="0018329D">
        <w:t>Distribution of medical time across subacute care types</w:t>
      </w:r>
    </w:p>
    <w:tbl>
      <w:tblPr>
        <w:tblW w:w="965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808080" w:themeFill="background1" w:themeFillShade="80"/>
        <w:tblLook w:val="04A0" w:firstRow="1" w:lastRow="0" w:firstColumn="1" w:lastColumn="0" w:noHBand="0" w:noVBand="1"/>
      </w:tblPr>
      <w:tblGrid>
        <w:gridCol w:w="1716"/>
        <w:gridCol w:w="1620"/>
        <w:gridCol w:w="1372"/>
        <w:gridCol w:w="1025"/>
        <w:gridCol w:w="1223"/>
        <w:gridCol w:w="1372"/>
        <w:gridCol w:w="1326"/>
      </w:tblGrid>
      <w:tr w:rsidR="00001104" w:rsidRPr="00001104" w:rsidTr="003937B5">
        <w:trPr>
          <w:trHeight w:val="20"/>
        </w:trPr>
        <w:tc>
          <w:tcPr>
            <w:tcW w:w="1716" w:type="dxa"/>
            <w:shd w:val="clear" w:color="auto" w:fill="BFBFBF" w:themeFill="background1" w:themeFillShade="BF"/>
            <w:noWrap/>
            <w:vAlign w:val="bottom"/>
            <w:hideMark/>
          </w:tcPr>
          <w:p w:rsidR="00922730" w:rsidRPr="00001104" w:rsidRDefault="00922730" w:rsidP="00922730">
            <w:pPr>
              <w:pStyle w:val="Tabletext"/>
              <w:rPr>
                <w:color w:val="auto"/>
              </w:rPr>
            </w:pPr>
            <w:r w:rsidRPr="00001104">
              <w:rPr>
                <w:color w:val="auto"/>
              </w:rPr>
              <w:t>Care Type</w:t>
            </w:r>
          </w:p>
        </w:tc>
        <w:tc>
          <w:tcPr>
            <w:tcW w:w="1620" w:type="dxa"/>
            <w:shd w:val="clear" w:color="auto" w:fill="BFBFBF" w:themeFill="background1" w:themeFillShade="BF"/>
            <w:noWrap/>
            <w:vAlign w:val="bottom"/>
            <w:hideMark/>
          </w:tcPr>
          <w:p w:rsidR="00922730" w:rsidRPr="00001104" w:rsidRDefault="00922730" w:rsidP="00922730">
            <w:pPr>
              <w:pStyle w:val="Tabletext"/>
              <w:rPr>
                <w:color w:val="auto"/>
              </w:rPr>
            </w:pPr>
            <w:r w:rsidRPr="00001104">
              <w:rPr>
                <w:color w:val="auto"/>
              </w:rPr>
              <w:t>Total Medical Minutes (Direct and Indirect)</w:t>
            </w:r>
          </w:p>
        </w:tc>
        <w:tc>
          <w:tcPr>
            <w:tcW w:w="1372" w:type="dxa"/>
            <w:shd w:val="clear" w:color="auto" w:fill="BFBFBF" w:themeFill="background1" w:themeFillShade="BF"/>
            <w:noWrap/>
            <w:vAlign w:val="bottom"/>
            <w:hideMark/>
          </w:tcPr>
          <w:p w:rsidR="00922730" w:rsidRPr="00001104" w:rsidRDefault="00922730" w:rsidP="00922730">
            <w:pPr>
              <w:pStyle w:val="Tabletext"/>
              <w:rPr>
                <w:color w:val="auto"/>
              </w:rPr>
            </w:pPr>
            <w:r w:rsidRPr="00001104">
              <w:rPr>
                <w:color w:val="auto"/>
              </w:rPr>
              <w:t xml:space="preserve">Average Medical Time Per </w:t>
            </w:r>
            <w:r w:rsidR="00E24708">
              <w:rPr>
                <w:color w:val="auto"/>
              </w:rPr>
              <w:t>Bed day</w:t>
            </w:r>
          </w:p>
        </w:tc>
        <w:tc>
          <w:tcPr>
            <w:tcW w:w="1025" w:type="dxa"/>
            <w:shd w:val="clear" w:color="auto" w:fill="BFBFBF" w:themeFill="background1" w:themeFillShade="BF"/>
            <w:noWrap/>
            <w:vAlign w:val="bottom"/>
            <w:hideMark/>
          </w:tcPr>
          <w:p w:rsidR="00922730" w:rsidRPr="00001104" w:rsidRDefault="00922730" w:rsidP="00922730">
            <w:pPr>
              <w:pStyle w:val="Tabletext"/>
              <w:rPr>
                <w:color w:val="auto"/>
              </w:rPr>
            </w:pPr>
            <w:r w:rsidRPr="00001104">
              <w:rPr>
                <w:color w:val="auto"/>
              </w:rPr>
              <w:t>Minimum</w:t>
            </w:r>
          </w:p>
        </w:tc>
        <w:tc>
          <w:tcPr>
            <w:tcW w:w="1223" w:type="dxa"/>
            <w:shd w:val="clear" w:color="auto" w:fill="BFBFBF" w:themeFill="background1" w:themeFillShade="BF"/>
            <w:noWrap/>
            <w:vAlign w:val="bottom"/>
            <w:hideMark/>
          </w:tcPr>
          <w:p w:rsidR="00922730" w:rsidRPr="00001104" w:rsidRDefault="00922730" w:rsidP="00922730">
            <w:pPr>
              <w:pStyle w:val="Tabletext"/>
              <w:rPr>
                <w:color w:val="auto"/>
              </w:rPr>
            </w:pPr>
            <w:r w:rsidRPr="00001104">
              <w:rPr>
                <w:color w:val="auto"/>
              </w:rPr>
              <w:t>Maximum</w:t>
            </w:r>
          </w:p>
        </w:tc>
        <w:tc>
          <w:tcPr>
            <w:tcW w:w="1372" w:type="dxa"/>
            <w:shd w:val="clear" w:color="auto" w:fill="BFBFBF" w:themeFill="background1" w:themeFillShade="BF"/>
            <w:noWrap/>
            <w:vAlign w:val="bottom"/>
            <w:hideMark/>
          </w:tcPr>
          <w:p w:rsidR="00922730" w:rsidRPr="00001104" w:rsidRDefault="00922730" w:rsidP="00922730">
            <w:pPr>
              <w:pStyle w:val="Tabletext"/>
              <w:rPr>
                <w:color w:val="auto"/>
              </w:rPr>
            </w:pPr>
            <w:proofErr w:type="spellStart"/>
            <w:r w:rsidRPr="00001104">
              <w:rPr>
                <w:color w:val="auto"/>
              </w:rPr>
              <w:t>Std</w:t>
            </w:r>
            <w:proofErr w:type="spellEnd"/>
            <w:r w:rsidRPr="00001104">
              <w:rPr>
                <w:color w:val="auto"/>
              </w:rPr>
              <w:t xml:space="preserve"> Deviation</w:t>
            </w:r>
          </w:p>
        </w:tc>
        <w:tc>
          <w:tcPr>
            <w:tcW w:w="1326" w:type="dxa"/>
            <w:shd w:val="clear" w:color="auto" w:fill="BFBFBF" w:themeFill="background1" w:themeFillShade="BF"/>
            <w:noWrap/>
            <w:vAlign w:val="bottom"/>
            <w:hideMark/>
          </w:tcPr>
          <w:p w:rsidR="00922730" w:rsidRPr="00001104" w:rsidRDefault="00922730" w:rsidP="00922730">
            <w:pPr>
              <w:pStyle w:val="Tabletext"/>
              <w:rPr>
                <w:color w:val="auto"/>
              </w:rPr>
            </w:pPr>
            <w:r w:rsidRPr="00001104">
              <w:rPr>
                <w:color w:val="auto"/>
              </w:rPr>
              <w:t xml:space="preserve">Total </w:t>
            </w:r>
            <w:r w:rsidR="007250D8">
              <w:rPr>
                <w:color w:val="auto"/>
              </w:rPr>
              <w:t>Bed-days</w:t>
            </w:r>
          </w:p>
        </w:tc>
      </w:tr>
      <w:tr w:rsidR="00922730" w:rsidRPr="00922730" w:rsidTr="00EC21FD">
        <w:trPr>
          <w:trHeight w:val="20"/>
        </w:trPr>
        <w:tc>
          <w:tcPr>
            <w:tcW w:w="1716" w:type="dxa"/>
            <w:shd w:val="clear" w:color="auto" w:fill="auto"/>
            <w:noWrap/>
            <w:vAlign w:val="bottom"/>
            <w:hideMark/>
          </w:tcPr>
          <w:p w:rsidR="00922730" w:rsidRPr="00EC21FD" w:rsidRDefault="00922730" w:rsidP="00922730">
            <w:pPr>
              <w:pStyle w:val="Tabletext"/>
              <w:rPr>
                <w:color w:val="auto"/>
              </w:rPr>
            </w:pPr>
            <w:r w:rsidRPr="00EC21FD">
              <w:rPr>
                <w:color w:val="auto"/>
              </w:rPr>
              <w:t>Rehabilitation</w:t>
            </w:r>
          </w:p>
        </w:tc>
        <w:tc>
          <w:tcPr>
            <w:tcW w:w="1620" w:type="dxa"/>
            <w:shd w:val="clear" w:color="auto" w:fill="auto"/>
            <w:noWrap/>
            <w:vAlign w:val="bottom"/>
            <w:hideMark/>
          </w:tcPr>
          <w:p w:rsidR="00922730" w:rsidRPr="00EC21FD" w:rsidRDefault="00922730" w:rsidP="00EC21FD">
            <w:pPr>
              <w:pStyle w:val="Tabletextrightalign"/>
            </w:pPr>
            <w:r w:rsidRPr="00EC21FD">
              <w:t>582</w:t>
            </w:r>
            <w:r w:rsidR="001C1EE0">
              <w:t>,</w:t>
            </w:r>
            <w:r w:rsidRPr="00EC21FD">
              <w:t>535</w:t>
            </w:r>
          </w:p>
        </w:tc>
        <w:tc>
          <w:tcPr>
            <w:tcW w:w="1372" w:type="dxa"/>
            <w:shd w:val="clear" w:color="auto" w:fill="auto"/>
            <w:noWrap/>
            <w:vAlign w:val="bottom"/>
            <w:hideMark/>
          </w:tcPr>
          <w:p w:rsidR="00922730" w:rsidRPr="00EC21FD" w:rsidRDefault="00922730" w:rsidP="00EC21FD">
            <w:pPr>
              <w:pStyle w:val="Tabletextrightalign"/>
            </w:pPr>
            <w:r w:rsidRPr="00EC21FD">
              <w:t>24.25</w:t>
            </w:r>
          </w:p>
        </w:tc>
        <w:tc>
          <w:tcPr>
            <w:tcW w:w="1025" w:type="dxa"/>
            <w:shd w:val="clear" w:color="auto" w:fill="auto"/>
            <w:noWrap/>
            <w:vAlign w:val="bottom"/>
            <w:hideMark/>
          </w:tcPr>
          <w:p w:rsidR="00922730" w:rsidRPr="00EC21FD" w:rsidRDefault="00922730" w:rsidP="00EC21FD">
            <w:pPr>
              <w:pStyle w:val="Tabletextrightalign"/>
            </w:pPr>
            <w:r w:rsidRPr="00EC21FD">
              <w:t>0</w:t>
            </w:r>
          </w:p>
        </w:tc>
        <w:tc>
          <w:tcPr>
            <w:tcW w:w="1223" w:type="dxa"/>
            <w:shd w:val="clear" w:color="auto" w:fill="auto"/>
            <w:noWrap/>
            <w:vAlign w:val="bottom"/>
            <w:hideMark/>
          </w:tcPr>
          <w:p w:rsidR="00922730" w:rsidRPr="00EC21FD" w:rsidRDefault="00922730" w:rsidP="00EC21FD">
            <w:pPr>
              <w:pStyle w:val="Tabletextrightalign"/>
            </w:pPr>
            <w:r w:rsidRPr="00EC21FD">
              <w:t>420</w:t>
            </w:r>
          </w:p>
        </w:tc>
        <w:tc>
          <w:tcPr>
            <w:tcW w:w="1372" w:type="dxa"/>
            <w:shd w:val="clear" w:color="auto" w:fill="auto"/>
            <w:noWrap/>
            <w:vAlign w:val="bottom"/>
            <w:hideMark/>
          </w:tcPr>
          <w:p w:rsidR="00922730" w:rsidRPr="00EC21FD" w:rsidRDefault="00922730" w:rsidP="00EC21FD">
            <w:pPr>
              <w:pStyle w:val="Tabletextrightalign"/>
            </w:pPr>
            <w:r w:rsidRPr="00EC21FD">
              <w:t>33.34</w:t>
            </w:r>
          </w:p>
        </w:tc>
        <w:tc>
          <w:tcPr>
            <w:tcW w:w="1326" w:type="dxa"/>
            <w:shd w:val="clear" w:color="auto" w:fill="auto"/>
            <w:noWrap/>
            <w:vAlign w:val="bottom"/>
            <w:hideMark/>
          </w:tcPr>
          <w:p w:rsidR="00922730" w:rsidRPr="00EC21FD" w:rsidRDefault="00922730" w:rsidP="00EC21FD">
            <w:pPr>
              <w:pStyle w:val="Tabletextrightalign"/>
            </w:pPr>
            <w:r w:rsidRPr="00EC21FD">
              <w:t>24</w:t>
            </w:r>
            <w:r w:rsidR="001C1EE0">
              <w:t>,</w:t>
            </w:r>
            <w:r w:rsidRPr="00EC21FD">
              <w:t>022</w:t>
            </w:r>
          </w:p>
        </w:tc>
      </w:tr>
      <w:tr w:rsidR="00922730" w:rsidRPr="00922730" w:rsidTr="00EC21FD">
        <w:trPr>
          <w:trHeight w:val="20"/>
        </w:trPr>
        <w:tc>
          <w:tcPr>
            <w:tcW w:w="1716" w:type="dxa"/>
            <w:shd w:val="clear" w:color="auto" w:fill="auto"/>
            <w:noWrap/>
            <w:vAlign w:val="bottom"/>
            <w:hideMark/>
          </w:tcPr>
          <w:p w:rsidR="00922730" w:rsidRPr="00EC21FD" w:rsidRDefault="00922730" w:rsidP="00922730">
            <w:pPr>
              <w:pStyle w:val="Tabletext"/>
              <w:rPr>
                <w:color w:val="auto"/>
              </w:rPr>
            </w:pPr>
            <w:r w:rsidRPr="00EC21FD">
              <w:rPr>
                <w:color w:val="auto"/>
              </w:rPr>
              <w:t>Palliative Care</w:t>
            </w:r>
          </w:p>
        </w:tc>
        <w:tc>
          <w:tcPr>
            <w:tcW w:w="1620" w:type="dxa"/>
            <w:shd w:val="clear" w:color="auto" w:fill="auto"/>
            <w:noWrap/>
            <w:vAlign w:val="bottom"/>
            <w:hideMark/>
          </w:tcPr>
          <w:p w:rsidR="00922730" w:rsidRPr="00EC21FD" w:rsidRDefault="00922730" w:rsidP="00EC21FD">
            <w:pPr>
              <w:pStyle w:val="Tabletextrightalign"/>
            </w:pPr>
            <w:r w:rsidRPr="00EC21FD">
              <w:t>223</w:t>
            </w:r>
            <w:r w:rsidR="001C1EE0">
              <w:t>,</w:t>
            </w:r>
            <w:r w:rsidRPr="00EC21FD">
              <w:t>360</w:t>
            </w:r>
          </w:p>
        </w:tc>
        <w:tc>
          <w:tcPr>
            <w:tcW w:w="1372" w:type="dxa"/>
            <w:shd w:val="clear" w:color="auto" w:fill="auto"/>
            <w:noWrap/>
            <w:vAlign w:val="bottom"/>
            <w:hideMark/>
          </w:tcPr>
          <w:p w:rsidR="00922730" w:rsidRPr="00EC21FD" w:rsidRDefault="00922730" w:rsidP="00EC21FD">
            <w:pPr>
              <w:pStyle w:val="Tabletextrightalign"/>
            </w:pPr>
            <w:r w:rsidRPr="00EC21FD">
              <w:t>34.22</w:t>
            </w:r>
          </w:p>
        </w:tc>
        <w:tc>
          <w:tcPr>
            <w:tcW w:w="1025" w:type="dxa"/>
            <w:shd w:val="clear" w:color="auto" w:fill="auto"/>
            <w:noWrap/>
            <w:vAlign w:val="bottom"/>
            <w:hideMark/>
          </w:tcPr>
          <w:p w:rsidR="00922730" w:rsidRPr="00EC21FD" w:rsidRDefault="00922730" w:rsidP="00EC21FD">
            <w:pPr>
              <w:pStyle w:val="Tabletextrightalign"/>
            </w:pPr>
            <w:r w:rsidRPr="00EC21FD">
              <w:t>0</w:t>
            </w:r>
          </w:p>
        </w:tc>
        <w:tc>
          <w:tcPr>
            <w:tcW w:w="1223" w:type="dxa"/>
            <w:shd w:val="clear" w:color="auto" w:fill="auto"/>
            <w:noWrap/>
            <w:vAlign w:val="bottom"/>
            <w:hideMark/>
          </w:tcPr>
          <w:p w:rsidR="00922730" w:rsidRPr="00EC21FD" w:rsidRDefault="00922730" w:rsidP="00EC21FD">
            <w:pPr>
              <w:pStyle w:val="Tabletextrightalign"/>
            </w:pPr>
            <w:r w:rsidRPr="00EC21FD">
              <w:t>575</w:t>
            </w:r>
          </w:p>
        </w:tc>
        <w:tc>
          <w:tcPr>
            <w:tcW w:w="1372" w:type="dxa"/>
            <w:shd w:val="clear" w:color="auto" w:fill="auto"/>
            <w:noWrap/>
            <w:vAlign w:val="bottom"/>
            <w:hideMark/>
          </w:tcPr>
          <w:p w:rsidR="00922730" w:rsidRPr="00EC21FD" w:rsidRDefault="00922730" w:rsidP="00EC21FD">
            <w:pPr>
              <w:pStyle w:val="Tabletextrightalign"/>
            </w:pPr>
            <w:r w:rsidRPr="00EC21FD">
              <w:t>38.2</w:t>
            </w:r>
          </w:p>
        </w:tc>
        <w:tc>
          <w:tcPr>
            <w:tcW w:w="1326" w:type="dxa"/>
            <w:shd w:val="clear" w:color="auto" w:fill="auto"/>
            <w:noWrap/>
            <w:vAlign w:val="bottom"/>
            <w:hideMark/>
          </w:tcPr>
          <w:p w:rsidR="00922730" w:rsidRPr="00EC21FD" w:rsidRDefault="00922730" w:rsidP="00EC21FD">
            <w:pPr>
              <w:pStyle w:val="Tabletextrightalign"/>
            </w:pPr>
            <w:r w:rsidRPr="00EC21FD">
              <w:t>6</w:t>
            </w:r>
            <w:r w:rsidR="001C1EE0">
              <w:t>,</w:t>
            </w:r>
            <w:r w:rsidRPr="00EC21FD">
              <w:t>528</w:t>
            </w:r>
          </w:p>
        </w:tc>
      </w:tr>
      <w:tr w:rsidR="00922730" w:rsidRPr="00922730" w:rsidTr="00EC21FD">
        <w:trPr>
          <w:trHeight w:val="20"/>
        </w:trPr>
        <w:tc>
          <w:tcPr>
            <w:tcW w:w="1716" w:type="dxa"/>
            <w:shd w:val="clear" w:color="auto" w:fill="auto"/>
            <w:noWrap/>
            <w:vAlign w:val="bottom"/>
            <w:hideMark/>
          </w:tcPr>
          <w:p w:rsidR="00922730" w:rsidRPr="00EC21FD" w:rsidRDefault="00922730" w:rsidP="00922730">
            <w:pPr>
              <w:pStyle w:val="Tabletext"/>
              <w:rPr>
                <w:color w:val="auto"/>
              </w:rPr>
            </w:pPr>
            <w:r w:rsidRPr="00EC21FD">
              <w:rPr>
                <w:color w:val="auto"/>
              </w:rPr>
              <w:t>GEM</w:t>
            </w:r>
          </w:p>
        </w:tc>
        <w:tc>
          <w:tcPr>
            <w:tcW w:w="1620" w:type="dxa"/>
            <w:shd w:val="clear" w:color="auto" w:fill="auto"/>
            <w:noWrap/>
            <w:vAlign w:val="bottom"/>
            <w:hideMark/>
          </w:tcPr>
          <w:p w:rsidR="00922730" w:rsidRPr="00EC21FD" w:rsidRDefault="00922730" w:rsidP="00EC21FD">
            <w:pPr>
              <w:pStyle w:val="Tabletextrightalign"/>
            </w:pPr>
            <w:r w:rsidRPr="00EC21FD">
              <w:t>365</w:t>
            </w:r>
            <w:r w:rsidR="001C1EE0">
              <w:t>,</w:t>
            </w:r>
            <w:r w:rsidRPr="00EC21FD">
              <w:t>510</w:t>
            </w:r>
          </w:p>
        </w:tc>
        <w:tc>
          <w:tcPr>
            <w:tcW w:w="1372" w:type="dxa"/>
            <w:shd w:val="clear" w:color="auto" w:fill="auto"/>
            <w:noWrap/>
            <w:vAlign w:val="bottom"/>
            <w:hideMark/>
          </w:tcPr>
          <w:p w:rsidR="00922730" w:rsidRPr="00EC21FD" w:rsidRDefault="00922730" w:rsidP="00EC21FD">
            <w:pPr>
              <w:pStyle w:val="Tabletextrightalign"/>
            </w:pPr>
            <w:r w:rsidRPr="00EC21FD">
              <w:t>27.30</w:t>
            </w:r>
          </w:p>
        </w:tc>
        <w:tc>
          <w:tcPr>
            <w:tcW w:w="1025" w:type="dxa"/>
            <w:shd w:val="clear" w:color="auto" w:fill="auto"/>
            <w:noWrap/>
            <w:vAlign w:val="bottom"/>
            <w:hideMark/>
          </w:tcPr>
          <w:p w:rsidR="00922730" w:rsidRPr="00EC21FD" w:rsidRDefault="00922730" w:rsidP="00EC21FD">
            <w:pPr>
              <w:pStyle w:val="Tabletextrightalign"/>
            </w:pPr>
            <w:r w:rsidRPr="00EC21FD">
              <w:t>0</w:t>
            </w:r>
          </w:p>
        </w:tc>
        <w:tc>
          <w:tcPr>
            <w:tcW w:w="1223" w:type="dxa"/>
            <w:shd w:val="clear" w:color="auto" w:fill="auto"/>
            <w:noWrap/>
            <w:vAlign w:val="bottom"/>
            <w:hideMark/>
          </w:tcPr>
          <w:p w:rsidR="00922730" w:rsidRPr="00EC21FD" w:rsidRDefault="00922730" w:rsidP="00EC21FD">
            <w:pPr>
              <w:pStyle w:val="Tabletextrightalign"/>
            </w:pPr>
            <w:r w:rsidRPr="00EC21FD">
              <w:t>520</w:t>
            </w:r>
          </w:p>
        </w:tc>
        <w:tc>
          <w:tcPr>
            <w:tcW w:w="1372" w:type="dxa"/>
            <w:shd w:val="clear" w:color="auto" w:fill="auto"/>
            <w:noWrap/>
            <w:vAlign w:val="bottom"/>
            <w:hideMark/>
          </w:tcPr>
          <w:p w:rsidR="00922730" w:rsidRPr="00EC21FD" w:rsidRDefault="00922730" w:rsidP="00EC21FD">
            <w:pPr>
              <w:pStyle w:val="Tabletextrightalign"/>
            </w:pPr>
            <w:r w:rsidRPr="00EC21FD">
              <w:t>35.33</w:t>
            </w:r>
          </w:p>
        </w:tc>
        <w:tc>
          <w:tcPr>
            <w:tcW w:w="1326" w:type="dxa"/>
            <w:shd w:val="clear" w:color="auto" w:fill="auto"/>
            <w:noWrap/>
            <w:vAlign w:val="bottom"/>
            <w:hideMark/>
          </w:tcPr>
          <w:p w:rsidR="00922730" w:rsidRPr="00EC21FD" w:rsidRDefault="00922730" w:rsidP="00EC21FD">
            <w:pPr>
              <w:pStyle w:val="Tabletextrightalign"/>
            </w:pPr>
            <w:r w:rsidRPr="00EC21FD">
              <w:t>13</w:t>
            </w:r>
            <w:r w:rsidR="001C1EE0">
              <w:t>,</w:t>
            </w:r>
            <w:r w:rsidRPr="00EC21FD">
              <w:t>390</w:t>
            </w:r>
          </w:p>
        </w:tc>
      </w:tr>
      <w:tr w:rsidR="00922730" w:rsidRPr="00922730" w:rsidTr="00EC21FD">
        <w:trPr>
          <w:trHeight w:val="20"/>
        </w:trPr>
        <w:tc>
          <w:tcPr>
            <w:tcW w:w="1716" w:type="dxa"/>
            <w:shd w:val="clear" w:color="auto" w:fill="auto"/>
            <w:noWrap/>
            <w:vAlign w:val="bottom"/>
            <w:hideMark/>
          </w:tcPr>
          <w:p w:rsidR="00922730" w:rsidRPr="00EC21FD" w:rsidRDefault="00922730" w:rsidP="00922730">
            <w:pPr>
              <w:pStyle w:val="Tabletext"/>
              <w:rPr>
                <w:color w:val="auto"/>
              </w:rPr>
            </w:pPr>
            <w:r w:rsidRPr="00EC21FD">
              <w:rPr>
                <w:color w:val="auto"/>
              </w:rPr>
              <w:t>Psychogeriatric</w:t>
            </w:r>
          </w:p>
        </w:tc>
        <w:tc>
          <w:tcPr>
            <w:tcW w:w="1620" w:type="dxa"/>
            <w:shd w:val="clear" w:color="auto" w:fill="auto"/>
            <w:noWrap/>
            <w:vAlign w:val="bottom"/>
            <w:hideMark/>
          </w:tcPr>
          <w:p w:rsidR="00922730" w:rsidRPr="00EC21FD" w:rsidRDefault="00922730" w:rsidP="00EC21FD">
            <w:pPr>
              <w:pStyle w:val="Tabletextrightalign"/>
            </w:pPr>
            <w:r w:rsidRPr="00EC21FD">
              <w:t>32</w:t>
            </w:r>
            <w:r w:rsidR="001C1EE0">
              <w:t>,</w:t>
            </w:r>
            <w:r w:rsidRPr="00EC21FD">
              <w:t>450</w:t>
            </w:r>
          </w:p>
        </w:tc>
        <w:tc>
          <w:tcPr>
            <w:tcW w:w="1372" w:type="dxa"/>
            <w:shd w:val="clear" w:color="auto" w:fill="auto"/>
            <w:noWrap/>
            <w:vAlign w:val="bottom"/>
            <w:hideMark/>
          </w:tcPr>
          <w:p w:rsidR="00922730" w:rsidRPr="00EC21FD" w:rsidRDefault="00922730" w:rsidP="00EC21FD">
            <w:pPr>
              <w:pStyle w:val="Tabletextrightalign"/>
            </w:pPr>
            <w:r w:rsidRPr="00EC21FD">
              <w:t>37.86</w:t>
            </w:r>
          </w:p>
        </w:tc>
        <w:tc>
          <w:tcPr>
            <w:tcW w:w="1025" w:type="dxa"/>
            <w:shd w:val="clear" w:color="auto" w:fill="auto"/>
            <w:noWrap/>
            <w:vAlign w:val="bottom"/>
            <w:hideMark/>
          </w:tcPr>
          <w:p w:rsidR="00922730" w:rsidRPr="00EC21FD" w:rsidRDefault="00922730" w:rsidP="00EC21FD">
            <w:pPr>
              <w:pStyle w:val="Tabletextrightalign"/>
            </w:pPr>
            <w:r w:rsidRPr="00EC21FD">
              <w:t>0</w:t>
            </w:r>
          </w:p>
        </w:tc>
        <w:tc>
          <w:tcPr>
            <w:tcW w:w="1223" w:type="dxa"/>
            <w:shd w:val="clear" w:color="auto" w:fill="auto"/>
            <w:noWrap/>
            <w:vAlign w:val="bottom"/>
            <w:hideMark/>
          </w:tcPr>
          <w:p w:rsidR="00922730" w:rsidRPr="00EC21FD" w:rsidRDefault="00922730" w:rsidP="00EC21FD">
            <w:pPr>
              <w:pStyle w:val="Tabletextrightalign"/>
            </w:pPr>
            <w:r w:rsidRPr="00EC21FD">
              <w:t>205</w:t>
            </w:r>
          </w:p>
        </w:tc>
        <w:tc>
          <w:tcPr>
            <w:tcW w:w="1372" w:type="dxa"/>
            <w:shd w:val="clear" w:color="auto" w:fill="auto"/>
            <w:noWrap/>
            <w:vAlign w:val="bottom"/>
            <w:hideMark/>
          </w:tcPr>
          <w:p w:rsidR="00922730" w:rsidRPr="00EC21FD" w:rsidRDefault="00922730" w:rsidP="00EC21FD">
            <w:pPr>
              <w:pStyle w:val="Tabletextrightalign"/>
            </w:pPr>
            <w:r w:rsidRPr="00EC21FD">
              <w:t>40.67</w:t>
            </w:r>
          </w:p>
        </w:tc>
        <w:tc>
          <w:tcPr>
            <w:tcW w:w="1326" w:type="dxa"/>
            <w:shd w:val="clear" w:color="auto" w:fill="auto"/>
            <w:noWrap/>
            <w:vAlign w:val="bottom"/>
            <w:hideMark/>
          </w:tcPr>
          <w:p w:rsidR="00922730" w:rsidRPr="00EC21FD" w:rsidRDefault="00922730" w:rsidP="00EC21FD">
            <w:pPr>
              <w:pStyle w:val="Tabletextrightalign"/>
            </w:pPr>
            <w:r w:rsidRPr="00EC21FD">
              <w:t>857</w:t>
            </w:r>
          </w:p>
        </w:tc>
      </w:tr>
      <w:tr w:rsidR="00922730" w:rsidRPr="00922730" w:rsidTr="00EC21FD">
        <w:trPr>
          <w:trHeight w:val="20"/>
        </w:trPr>
        <w:tc>
          <w:tcPr>
            <w:tcW w:w="1716" w:type="dxa"/>
            <w:shd w:val="clear" w:color="auto" w:fill="auto"/>
            <w:noWrap/>
            <w:vAlign w:val="bottom"/>
            <w:hideMark/>
          </w:tcPr>
          <w:p w:rsidR="00922730" w:rsidRPr="00EC21FD" w:rsidRDefault="00922730" w:rsidP="00922730">
            <w:pPr>
              <w:pStyle w:val="Tabletext"/>
              <w:rPr>
                <w:color w:val="auto"/>
              </w:rPr>
            </w:pPr>
            <w:r w:rsidRPr="00EC21FD">
              <w:rPr>
                <w:color w:val="auto"/>
              </w:rPr>
              <w:t>Maintenance</w:t>
            </w:r>
          </w:p>
        </w:tc>
        <w:tc>
          <w:tcPr>
            <w:tcW w:w="1620" w:type="dxa"/>
            <w:shd w:val="clear" w:color="auto" w:fill="auto"/>
            <w:noWrap/>
            <w:vAlign w:val="bottom"/>
            <w:hideMark/>
          </w:tcPr>
          <w:p w:rsidR="00922730" w:rsidRPr="00EC21FD" w:rsidRDefault="00922730" w:rsidP="00EC21FD">
            <w:pPr>
              <w:pStyle w:val="Tabletextrightalign"/>
            </w:pPr>
            <w:r w:rsidRPr="00EC21FD">
              <w:t>14</w:t>
            </w:r>
            <w:r w:rsidR="001C1EE0">
              <w:t>,</w:t>
            </w:r>
            <w:r w:rsidRPr="00EC21FD">
              <w:t>530</w:t>
            </w:r>
          </w:p>
        </w:tc>
        <w:tc>
          <w:tcPr>
            <w:tcW w:w="1372" w:type="dxa"/>
            <w:shd w:val="clear" w:color="auto" w:fill="auto"/>
            <w:noWrap/>
            <w:vAlign w:val="bottom"/>
            <w:hideMark/>
          </w:tcPr>
          <w:p w:rsidR="00922730" w:rsidRPr="00EC21FD" w:rsidRDefault="00922730" w:rsidP="00EC21FD">
            <w:pPr>
              <w:pStyle w:val="Tabletextrightalign"/>
            </w:pPr>
            <w:r w:rsidRPr="00EC21FD">
              <w:t>9.17</w:t>
            </w:r>
          </w:p>
        </w:tc>
        <w:tc>
          <w:tcPr>
            <w:tcW w:w="1025" w:type="dxa"/>
            <w:shd w:val="clear" w:color="auto" w:fill="auto"/>
            <w:noWrap/>
            <w:vAlign w:val="bottom"/>
            <w:hideMark/>
          </w:tcPr>
          <w:p w:rsidR="00922730" w:rsidRPr="00EC21FD" w:rsidRDefault="00922730" w:rsidP="00EC21FD">
            <w:pPr>
              <w:pStyle w:val="Tabletextrightalign"/>
            </w:pPr>
            <w:r w:rsidRPr="00EC21FD">
              <w:t>0</w:t>
            </w:r>
          </w:p>
        </w:tc>
        <w:tc>
          <w:tcPr>
            <w:tcW w:w="1223" w:type="dxa"/>
            <w:shd w:val="clear" w:color="auto" w:fill="auto"/>
            <w:noWrap/>
            <w:vAlign w:val="bottom"/>
            <w:hideMark/>
          </w:tcPr>
          <w:p w:rsidR="00922730" w:rsidRPr="00EC21FD" w:rsidRDefault="00922730" w:rsidP="00EC21FD">
            <w:pPr>
              <w:pStyle w:val="Tabletextrightalign"/>
            </w:pPr>
            <w:r w:rsidRPr="00EC21FD">
              <w:t>275</w:t>
            </w:r>
          </w:p>
        </w:tc>
        <w:tc>
          <w:tcPr>
            <w:tcW w:w="1372" w:type="dxa"/>
            <w:shd w:val="clear" w:color="auto" w:fill="auto"/>
            <w:noWrap/>
            <w:vAlign w:val="bottom"/>
            <w:hideMark/>
          </w:tcPr>
          <w:p w:rsidR="00922730" w:rsidRPr="00EC21FD" w:rsidRDefault="00922730" w:rsidP="00EC21FD">
            <w:pPr>
              <w:pStyle w:val="Tabletextrightalign"/>
            </w:pPr>
            <w:r w:rsidRPr="00EC21FD">
              <w:t>19.60</w:t>
            </w:r>
          </w:p>
        </w:tc>
        <w:tc>
          <w:tcPr>
            <w:tcW w:w="1326" w:type="dxa"/>
            <w:shd w:val="clear" w:color="auto" w:fill="auto"/>
            <w:noWrap/>
            <w:vAlign w:val="bottom"/>
            <w:hideMark/>
          </w:tcPr>
          <w:p w:rsidR="00922730" w:rsidRPr="00EC21FD" w:rsidRDefault="00922730" w:rsidP="00EC21FD">
            <w:pPr>
              <w:pStyle w:val="Tabletextrightalign"/>
            </w:pPr>
            <w:r w:rsidRPr="00EC21FD">
              <w:t>1</w:t>
            </w:r>
            <w:r w:rsidR="001C1EE0">
              <w:t>,</w:t>
            </w:r>
            <w:r w:rsidRPr="00EC21FD">
              <w:t>584</w:t>
            </w:r>
          </w:p>
        </w:tc>
      </w:tr>
      <w:tr w:rsidR="00922730" w:rsidRPr="00922730" w:rsidTr="00EC21FD">
        <w:trPr>
          <w:trHeight w:val="20"/>
        </w:trPr>
        <w:tc>
          <w:tcPr>
            <w:tcW w:w="1716" w:type="dxa"/>
            <w:shd w:val="clear" w:color="auto" w:fill="808080" w:themeFill="background1" w:themeFillShade="80"/>
            <w:noWrap/>
            <w:vAlign w:val="bottom"/>
          </w:tcPr>
          <w:p w:rsidR="00922730" w:rsidRPr="00922730" w:rsidRDefault="00922730" w:rsidP="00922730">
            <w:pPr>
              <w:pStyle w:val="Tabletext"/>
              <w:rPr>
                <w:color w:val="FFFFFF" w:themeColor="background1"/>
              </w:rPr>
            </w:pPr>
            <w:r w:rsidRPr="00922730">
              <w:rPr>
                <w:color w:val="FFFFFF" w:themeColor="background1"/>
              </w:rPr>
              <w:t>Total Medical Time subacute dataset</w:t>
            </w:r>
          </w:p>
        </w:tc>
        <w:tc>
          <w:tcPr>
            <w:tcW w:w="1620" w:type="dxa"/>
            <w:shd w:val="clear" w:color="auto" w:fill="808080" w:themeFill="background1" w:themeFillShade="80"/>
            <w:noWrap/>
            <w:vAlign w:val="center"/>
          </w:tcPr>
          <w:p w:rsidR="00922730" w:rsidRPr="00922730" w:rsidRDefault="00922730" w:rsidP="00EC21FD">
            <w:pPr>
              <w:pStyle w:val="Tabletextrightalign"/>
              <w:rPr>
                <w:color w:val="FFFFFF" w:themeColor="background1"/>
              </w:rPr>
            </w:pPr>
            <w:r w:rsidRPr="00922730">
              <w:rPr>
                <w:color w:val="FFFFFF" w:themeColor="background1"/>
              </w:rPr>
              <w:t>1</w:t>
            </w:r>
            <w:r w:rsidR="001C1EE0">
              <w:rPr>
                <w:color w:val="FFFFFF" w:themeColor="background1"/>
              </w:rPr>
              <w:t>,</w:t>
            </w:r>
            <w:r w:rsidRPr="00922730">
              <w:rPr>
                <w:color w:val="FFFFFF" w:themeColor="background1"/>
              </w:rPr>
              <w:t>288</w:t>
            </w:r>
            <w:r w:rsidR="001C1EE0">
              <w:rPr>
                <w:color w:val="FFFFFF" w:themeColor="background1"/>
              </w:rPr>
              <w:t>,</w:t>
            </w:r>
            <w:r w:rsidRPr="00922730">
              <w:rPr>
                <w:color w:val="FFFFFF" w:themeColor="background1"/>
              </w:rPr>
              <w:t>195</w:t>
            </w:r>
          </w:p>
        </w:tc>
        <w:tc>
          <w:tcPr>
            <w:tcW w:w="1372" w:type="dxa"/>
            <w:shd w:val="clear" w:color="auto" w:fill="808080" w:themeFill="background1" w:themeFillShade="80"/>
            <w:noWrap/>
            <w:vAlign w:val="center"/>
          </w:tcPr>
          <w:p w:rsidR="00922730" w:rsidRPr="00922730" w:rsidRDefault="00922730" w:rsidP="00EC21FD">
            <w:pPr>
              <w:pStyle w:val="Tabletextrightalign"/>
              <w:rPr>
                <w:color w:val="FFFFFF" w:themeColor="background1"/>
              </w:rPr>
            </w:pPr>
            <w:r w:rsidRPr="00922730">
              <w:rPr>
                <w:color w:val="FFFFFF" w:themeColor="background1"/>
              </w:rPr>
              <w:t>26.16</w:t>
            </w:r>
          </w:p>
        </w:tc>
        <w:tc>
          <w:tcPr>
            <w:tcW w:w="1025" w:type="dxa"/>
            <w:shd w:val="clear" w:color="auto" w:fill="808080" w:themeFill="background1" w:themeFillShade="80"/>
            <w:noWrap/>
            <w:vAlign w:val="center"/>
          </w:tcPr>
          <w:p w:rsidR="00922730" w:rsidRPr="00922730" w:rsidRDefault="00922730" w:rsidP="00EC21FD">
            <w:pPr>
              <w:pStyle w:val="Tabletextrightalign"/>
              <w:rPr>
                <w:color w:val="FFFFFF" w:themeColor="background1"/>
              </w:rPr>
            </w:pPr>
            <w:r w:rsidRPr="00922730">
              <w:rPr>
                <w:color w:val="FFFFFF" w:themeColor="background1"/>
              </w:rPr>
              <w:t>0</w:t>
            </w:r>
          </w:p>
        </w:tc>
        <w:tc>
          <w:tcPr>
            <w:tcW w:w="1223" w:type="dxa"/>
            <w:shd w:val="clear" w:color="auto" w:fill="808080" w:themeFill="background1" w:themeFillShade="80"/>
            <w:noWrap/>
            <w:vAlign w:val="center"/>
          </w:tcPr>
          <w:p w:rsidR="00922730" w:rsidRPr="00922730" w:rsidRDefault="00922730" w:rsidP="00EC21FD">
            <w:pPr>
              <w:pStyle w:val="Tabletextrightalign"/>
              <w:rPr>
                <w:color w:val="FFFFFF" w:themeColor="background1"/>
              </w:rPr>
            </w:pPr>
            <w:r w:rsidRPr="00922730">
              <w:rPr>
                <w:color w:val="FFFFFF" w:themeColor="background1"/>
              </w:rPr>
              <w:t>575</w:t>
            </w:r>
          </w:p>
        </w:tc>
        <w:tc>
          <w:tcPr>
            <w:tcW w:w="1372" w:type="dxa"/>
            <w:shd w:val="clear" w:color="auto" w:fill="808080" w:themeFill="background1" w:themeFillShade="80"/>
            <w:noWrap/>
            <w:vAlign w:val="center"/>
          </w:tcPr>
          <w:p w:rsidR="00922730" w:rsidRPr="00922730" w:rsidRDefault="00922730" w:rsidP="00EC21FD">
            <w:pPr>
              <w:pStyle w:val="Tabletextrightalign"/>
              <w:rPr>
                <w:color w:val="FFFFFF" w:themeColor="background1"/>
              </w:rPr>
            </w:pPr>
            <w:r w:rsidRPr="00922730">
              <w:rPr>
                <w:color w:val="FFFFFF" w:themeColor="background1"/>
              </w:rPr>
              <w:t>34.61</w:t>
            </w:r>
          </w:p>
        </w:tc>
        <w:tc>
          <w:tcPr>
            <w:tcW w:w="1326" w:type="dxa"/>
            <w:shd w:val="clear" w:color="auto" w:fill="808080" w:themeFill="background1" w:themeFillShade="80"/>
            <w:noWrap/>
            <w:vAlign w:val="center"/>
          </w:tcPr>
          <w:p w:rsidR="00922730" w:rsidRPr="00922730" w:rsidRDefault="00922730" w:rsidP="00EC21FD">
            <w:pPr>
              <w:pStyle w:val="Tabletextrightalign"/>
              <w:rPr>
                <w:color w:val="FFFFFF" w:themeColor="background1"/>
              </w:rPr>
            </w:pPr>
            <w:r w:rsidRPr="00922730">
              <w:rPr>
                <w:color w:val="FFFFFF" w:themeColor="background1"/>
              </w:rPr>
              <w:t>49</w:t>
            </w:r>
            <w:r w:rsidR="001C1EE0">
              <w:rPr>
                <w:color w:val="FFFFFF" w:themeColor="background1"/>
              </w:rPr>
              <w:t>,</w:t>
            </w:r>
            <w:r w:rsidRPr="00922730">
              <w:rPr>
                <w:color w:val="FFFFFF" w:themeColor="background1"/>
              </w:rPr>
              <w:t>241</w:t>
            </w:r>
          </w:p>
        </w:tc>
      </w:tr>
    </w:tbl>
    <w:p w:rsidR="007E5D78" w:rsidRDefault="007E5D78" w:rsidP="00D11E89">
      <w:pPr>
        <w:pStyle w:val="Tabletext"/>
      </w:pPr>
    </w:p>
    <w:p w:rsidR="007E5D78" w:rsidRDefault="007E5D78" w:rsidP="007E5D78">
      <w:r>
        <w:t>Per d</w:t>
      </w:r>
      <w:r w:rsidR="009127AA">
        <w:t>ay</w:t>
      </w:r>
      <w:r>
        <w:t xml:space="preserve"> distribution statistics by </w:t>
      </w:r>
      <w:r w:rsidR="007250D8">
        <w:t>AN-SNAP</w:t>
      </w:r>
      <w:r>
        <w:t xml:space="preserve"> class are depicted in Table 2.</w:t>
      </w:r>
      <w:r w:rsidR="00013E79">
        <w:t>9</w:t>
      </w:r>
      <w:r>
        <w:t xml:space="preserve"> below.</w:t>
      </w:r>
    </w:p>
    <w:p w:rsidR="007E5D78" w:rsidRDefault="00EC21FD" w:rsidP="00EC21FD">
      <w:pPr>
        <w:pStyle w:val="Caption"/>
      </w:pPr>
      <w:r>
        <w:t xml:space="preserve">Table </w:t>
      </w:r>
      <w:r w:rsidR="009F0669">
        <w:fldChar w:fldCharType="begin"/>
      </w:r>
      <w:r w:rsidR="009F0669">
        <w:instrText xml:space="preserve"> STYLEREF 1 \s </w:instrText>
      </w:r>
      <w:r w:rsidR="009F0669">
        <w:fldChar w:fldCharType="separate"/>
      </w:r>
      <w:r w:rsidR="00B558A4">
        <w:rPr>
          <w:noProof/>
        </w:rPr>
        <w:t>2</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9</w:t>
      </w:r>
      <w:r w:rsidR="009F0669">
        <w:rPr>
          <w:noProof/>
        </w:rPr>
        <w:fldChar w:fldCharType="end"/>
      </w:r>
      <w:r>
        <w:t xml:space="preserve"> </w:t>
      </w:r>
      <w:r w:rsidRPr="001C4A8A">
        <w:t xml:space="preserve">Distribution of medical time for records reporting an </w:t>
      </w:r>
      <w:r w:rsidR="007250D8">
        <w:t>AN-SNAP</w:t>
      </w:r>
      <w:r w:rsidRPr="001C4A8A">
        <w:t xml:space="preserve"> class</w:t>
      </w:r>
    </w:p>
    <w:tbl>
      <w:tblPr>
        <w:tblW w:w="988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811"/>
        <w:gridCol w:w="1560"/>
        <w:gridCol w:w="1403"/>
        <w:gridCol w:w="1006"/>
        <w:gridCol w:w="1263"/>
        <w:gridCol w:w="1418"/>
        <w:gridCol w:w="1426"/>
      </w:tblGrid>
      <w:tr w:rsidR="00EC21FD" w:rsidRPr="00C37CFC" w:rsidTr="00EC21FD">
        <w:trPr>
          <w:trHeight w:val="20"/>
          <w:tblHeader/>
        </w:trPr>
        <w:tc>
          <w:tcPr>
            <w:tcW w:w="1811" w:type="dxa"/>
            <w:shd w:val="clear" w:color="76933C" w:fill="D9D9D9"/>
            <w:noWrap/>
            <w:vAlign w:val="bottom"/>
            <w:hideMark/>
          </w:tcPr>
          <w:p w:rsidR="00EC21FD" w:rsidRPr="00C37CFC" w:rsidRDefault="007250D8" w:rsidP="00EC21FD">
            <w:pPr>
              <w:pStyle w:val="Tablehead"/>
            </w:pPr>
            <w:r>
              <w:t>AN-SNAP</w:t>
            </w:r>
            <w:r w:rsidR="00EC21FD">
              <w:t xml:space="preserve"> Class</w:t>
            </w:r>
          </w:p>
        </w:tc>
        <w:tc>
          <w:tcPr>
            <w:tcW w:w="1560" w:type="dxa"/>
            <w:shd w:val="clear" w:color="76933C" w:fill="D9D9D9"/>
            <w:noWrap/>
            <w:vAlign w:val="bottom"/>
            <w:hideMark/>
          </w:tcPr>
          <w:p w:rsidR="00EC21FD" w:rsidRPr="00C37CFC" w:rsidRDefault="00EC21FD" w:rsidP="00EC21FD">
            <w:pPr>
              <w:pStyle w:val="Tablehead"/>
            </w:pPr>
            <w:r>
              <w:t>Total Medical Time (Direct and Indirect) in Minutes</w:t>
            </w:r>
          </w:p>
        </w:tc>
        <w:tc>
          <w:tcPr>
            <w:tcW w:w="1403" w:type="dxa"/>
            <w:shd w:val="clear" w:color="76933C" w:fill="D9D9D9"/>
            <w:noWrap/>
            <w:vAlign w:val="bottom"/>
            <w:hideMark/>
          </w:tcPr>
          <w:p w:rsidR="00EC21FD" w:rsidRPr="00C37CFC" w:rsidRDefault="00EC21FD" w:rsidP="00EC21FD">
            <w:pPr>
              <w:pStyle w:val="Tablehead"/>
            </w:pPr>
            <w:r>
              <w:t>Per Bed day average Medical Time (minutes)</w:t>
            </w:r>
          </w:p>
        </w:tc>
        <w:tc>
          <w:tcPr>
            <w:tcW w:w="1006" w:type="dxa"/>
            <w:shd w:val="clear" w:color="76933C" w:fill="D9D9D9"/>
            <w:noWrap/>
            <w:vAlign w:val="bottom"/>
            <w:hideMark/>
          </w:tcPr>
          <w:p w:rsidR="00EC21FD" w:rsidRPr="00C37CFC" w:rsidRDefault="00EC21FD" w:rsidP="00EC21FD">
            <w:pPr>
              <w:pStyle w:val="Tablehead"/>
            </w:pPr>
            <w:r>
              <w:t>Minimum</w:t>
            </w:r>
          </w:p>
        </w:tc>
        <w:tc>
          <w:tcPr>
            <w:tcW w:w="1263" w:type="dxa"/>
            <w:shd w:val="clear" w:color="76933C" w:fill="D9D9D9"/>
            <w:noWrap/>
            <w:vAlign w:val="bottom"/>
            <w:hideMark/>
          </w:tcPr>
          <w:p w:rsidR="00EC21FD" w:rsidRPr="00C37CFC" w:rsidRDefault="00EC21FD" w:rsidP="00EC21FD">
            <w:pPr>
              <w:pStyle w:val="Tablehead"/>
            </w:pPr>
            <w:r>
              <w:t>Maximum</w:t>
            </w:r>
          </w:p>
        </w:tc>
        <w:tc>
          <w:tcPr>
            <w:tcW w:w="1418" w:type="dxa"/>
            <w:shd w:val="clear" w:color="76933C" w:fill="D9D9D9"/>
            <w:noWrap/>
            <w:vAlign w:val="bottom"/>
            <w:hideMark/>
          </w:tcPr>
          <w:p w:rsidR="00EC21FD" w:rsidRPr="00C37CFC" w:rsidRDefault="00EC21FD" w:rsidP="00EC21FD">
            <w:pPr>
              <w:pStyle w:val="Tablehead"/>
            </w:pPr>
            <w:proofErr w:type="spellStart"/>
            <w:r w:rsidRPr="00C37CFC">
              <w:t>Std</w:t>
            </w:r>
            <w:proofErr w:type="spellEnd"/>
            <w:r>
              <w:t xml:space="preserve"> </w:t>
            </w:r>
            <w:r w:rsidRPr="00C37CFC">
              <w:t>Dev</w:t>
            </w:r>
            <w:r>
              <w:t>iation</w:t>
            </w:r>
          </w:p>
        </w:tc>
        <w:tc>
          <w:tcPr>
            <w:tcW w:w="1426" w:type="dxa"/>
            <w:shd w:val="clear" w:color="76933C" w:fill="D9D9D9"/>
            <w:noWrap/>
            <w:vAlign w:val="bottom"/>
            <w:hideMark/>
          </w:tcPr>
          <w:p w:rsidR="00EC21FD" w:rsidRPr="00C37CFC" w:rsidRDefault="00EC21FD" w:rsidP="00EC21FD">
            <w:pPr>
              <w:pStyle w:val="Tablehead"/>
            </w:pPr>
            <w:r>
              <w:t xml:space="preserve">Total </w:t>
            </w:r>
            <w:r w:rsidR="007250D8">
              <w:t>Bed-days</w:t>
            </w:r>
          </w:p>
        </w:tc>
      </w:tr>
      <w:tr w:rsidR="00EC21FD" w:rsidRPr="00EC21FD" w:rsidTr="00EC21FD">
        <w:trPr>
          <w:trHeight w:val="20"/>
        </w:trPr>
        <w:tc>
          <w:tcPr>
            <w:tcW w:w="1811" w:type="dxa"/>
            <w:shd w:val="clear" w:color="auto" w:fill="808080" w:themeFill="background1" w:themeFillShade="80"/>
            <w:noWrap/>
            <w:vAlign w:val="bottom"/>
          </w:tcPr>
          <w:p w:rsidR="00EC21FD" w:rsidRPr="00EC21FD" w:rsidRDefault="00EC21FD" w:rsidP="00EC21FD">
            <w:pPr>
              <w:pStyle w:val="Tabletext"/>
              <w:rPr>
                <w:color w:val="FFFFFF" w:themeColor="background1"/>
              </w:rPr>
            </w:pPr>
            <w:r w:rsidRPr="00EC21FD">
              <w:rPr>
                <w:color w:val="FFFFFF" w:themeColor="background1"/>
              </w:rPr>
              <w:t xml:space="preserve">Records with </w:t>
            </w:r>
            <w:r w:rsidR="007250D8">
              <w:rPr>
                <w:color w:val="FFFFFF" w:themeColor="background1"/>
              </w:rPr>
              <w:t>AN-SNAP</w:t>
            </w:r>
            <w:r w:rsidRPr="00EC21FD">
              <w:rPr>
                <w:color w:val="FFFFFF" w:themeColor="background1"/>
              </w:rPr>
              <w:t xml:space="preserve"> Class identified</w:t>
            </w:r>
          </w:p>
        </w:tc>
        <w:tc>
          <w:tcPr>
            <w:tcW w:w="1560" w:type="dxa"/>
            <w:shd w:val="clear" w:color="auto" w:fill="808080" w:themeFill="background1" w:themeFillShade="80"/>
            <w:noWrap/>
            <w:vAlign w:val="center"/>
          </w:tcPr>
          <w:p w:rsidR="00EC21FD" w:rsidRPr="00EC21FD" w:rsidRDefault="00EC21FD" w:rsidP="008D5741">
            <w:pPr>
              <w:pStyle w:val="Tabletext"/>
              <w:jc w:val="right"/>
              <w:rPr>
                <w:color w:val="FFFFFF" w:themeColor="background1"/>
              </w:rPr>
            </w:pPr>
            <w:r w:rsidRPr="00EC21FD">
              <w:rPr>
                <w:color w:val="FFFFFF" w:themeColor="background1"/>
              </w:rPr>
              <w:t>590</w:t>
            </w:r>
            <w:r w:rsidR="001C1EE0">
              <w:rPr>
                <w:color w:val="FFFFFF" w:themeColor="background1"/>
              </w:rPr>
              <w:t>,</w:t>
            </w:r>
            <w:r w:rsidRPr="00EC21FD">
              <w:rPr>
                <w:color w:val="FFFFFF" w:themeColor="background1"/>
              </w:rPr>
              <w:t>445</w:t>
            </w:r>
          </w:p>
        </w:tc>
        <w:tc>
          <w:tcPr>
            <w:tcW w:w="1403" w:type="dxa"/>
            <w:shd w:val="clear" w:color="auto" w:fill="808080" w:themeFill="background1" w:themeFillShade="80"/>
            <w:noWrap/>
            <w:vAlign w:val="center"/>
          </w:tcPr>
          <w:p w:rsidR="00EC21FD" w:rsidRPr="00EC21FD" w:rsidRDefault="00EC21FD" w:rsidP="008D5741">
            <w:pPr>
              <w:pStyle w:val="Tabletext"/>
              <w:jc w:val="right"/>
              <w:rPr>
                <w:color w:val="FFFFFF" w:themeColor="background1"/>
              </w:rPr>
            </w:pPr>
            <w:r w:rsidRPr="00EC21FD">
              <w:rPr>
                <w:color w:val="FFFFFF" w:themeColor="background1"/>
              </w:rPr>
              <w:t>27.02</w:t>
            </w:r>
          </w:p>
        </w:tc>
        <w:tc>
          <w:tcPr>
            <w:tcW w:w="1006" w:type="dxa"/>
            <w:shd w:val="clear" w:color="auto" w:fill="808080" w:themeFill="background1" w:themeFillShade="80"/>
            <w:noWrap/>
            <w:vAlign w:val="center"/>
          </w:tcPr>
          <w:p w:rsidR="00EC21FD" w:rsidRPr="00EC21FD" w:rsidRDefault="00EC21FD" w:rsidP="008D5741">
            <w:pPr>
              <w:pStyle w:val="Tabletext"/>
              <w:jc w:val="right"/>
              <w:rPr>
                <w:color w:val="FFFFFF" w:themeColor="background1"/>
              </w:rPr>
            </w:pPr>
            <w:r w:rsidRPr="00EC21FD">
              <w:rPr>
                <w:color w:val="FFFFFF" w:themeColor="background1"/>
              </w:rPr>
              <w:t>0</w:t>
            </w:r>
          </w:p>
        </w:tc>
        <w:tc>
          <w:tcPr>
            <w:tcW w:w="1263" w:type="dxa"/>
            <w:shd w:val="clear" w:color="auto" w:fill="808080" w:themeFill="background1" w:themeFillShade="80"/>
            <w:noWrap/>
            <w:vAlign w:val="center"/>
          </w:tcPr>
          <w:p w:rsidR="00EC21FD" w:rsidRPr="00EC21FD" w:rsidRDefault="00EC21FD" w:rsidP="008D5741">
            <w:pPr>
              <w:pStyle w:val="Tabletext"/>
              <w:jc w:val="right"/>
              <w:rPr>
                <w:color w:val="FFFFFF" w:themeColor="background1"/>
              </w:rPr>
            </w:pPr>
            <w:r w:rsidRPr="00EC21FD">
              <w:rPr>
                <w:color w:val="FFFFFF" w:themeColor="background1"/>
              </w:rPr>
              <w:t>520</w:t>
            </w:r>
          </w:p>
        </w:tc>
        <w:tc>
          <w:tcPr>
            <w:tcW w:w="1418" w:type="dxa"/>
            <w:shd w:val="clear" w:color="auto" w:fill="808080" w:themeFill="background1" w:themeFillShade="80"/>
            <w:noWrap/>
            <w:vAlign w:val="center"/>
          </w:tcPr>
          <w:p w:rsidR="00EC21FD" w:rsidRPr="00EC21FD" w:rsidRDefault="00EC21FD" w:rsidP="008D5741">
            <w:pPr>
              <w:pStyle w:val="Tabletext"/>
              <w:jc w:val="right"/>
              <w:rPr>
                <w:color w:val="FFFFFF" w:themeColor="background1"/>
              </w:rPr>
            </w:pPr>
            <w:r w:rsidRPr="00EC21FD">
              <w:rPr>
                <w:color w:val="FFFFFF" w:themeColor="background1"/>
              </w:rPr>
              <w:t>34.87</w:t>
            </w:r>
          </w:p>
        </w:tc>
        <w:tc>
          <w:tcPr>
            <w:tcW w:w="1426" w:type="dxa"/>
            <w:shd w:val="clear" w:color="auto" w:fill="808080" w:themeFill="background1" w:themeFillShade="80"/>
            <w:noWrap/>
            <w:vAlign w:val="center"/>
          </w:tcPr>
          <w:p w:rsidR="00EC21FD" w:rsidRPr="00EC21FD" w:rsidRDefault="00EC21FD" w:rsidP="008D5741">
            <w:pPr>
              <w:pStyle w:val="Tabletext"/>
              <w:jc w:val="right"/>
              <w:rPr>
                <w:color w:val="FFFFFF" w:themeColor="background1"/>
              </w:rPr>
            </w:pPr>
            <w:r w:rsidRPr="00EC21FD">
              <w:rPr>
                <w:color w:val="FFFFFF" w:themeColor="background1"/>
              </w:rPr>
              <w:t>21</w:t>
            </w:r>
            <w:r w:rsidR="001C1EE0">
              <w:rPr>
                <w:color w:val="FFFFFF" w:themeColor="background1"/>
              </w:rPr>
              <w:t>,</w:t>
            </w:r>
            <w:r w:rsidRPr="00EC21FD">
              <w:rPr>
                <w:color w:val="FFFFFF" w:themeColor="background1"/>
              </w:rPr>
              <w:t>853</w:t>
            </w:r>
          </w:p>
        </w:tc>
      </w:tr>
    </w:tbl>
    <w:p w:rsidR="00013E79" w:rsidRPr="004F3E4D" w:rsidRDefault="00013E79" w:rsidP="00540139">
      <w:r>
        <w:br w:type="page"/>
      </w:r>
    </w:p>
    <w:p w:rsidR="007E5D78" w:rsidRDefault="007E5D78" w:rsidP="00EC21FD">
      <w:pPr>
        <w:pStyle w:val="Heading3"/>
      </w:pPr>
      <w:r>
        <w:lastRenderedPageBreak/>
        <w:t>Nursing Time</w:t>
      </w:r>
    </w:p>
    <w:p w:rsidR="007E5D78" w:rsidRDefault="007E5D78" w:rsidP="007E5D78">
      <w:r>
        <w:t>Table 2.</w:t>
      </w:r>
      <w:r w:rsidR="00013E79">
        <w:t>10</w:t>
      </w:r>
      <w:r>
        <w:t xml:space="preserve"> below indicates that on average higher nursing time is required by palliative care patients on a per day basis than other care type patients.</w:t>
      </w:r>
    </w:p>
    <w:p w:rsidR="007E5D78" w:rsidRDefault="00EC21FD" w:rsidP="00EC21FD">
      <w:pPr>
        <w:pStyle w:val="Caption"/>
      </w:pPr>
      <w:r>
        <w:t xml:space="preserve">Table </w:t>
      </w:r>
      <w:r w:rsidR="009F0669">
        <w:fldChar w:fldCharType="begin"/>
      </w:r>
      <w:r w:rsidR="009F0669">
        <w:instrText xml:space="preserve"> STYLEREF 1 \s </w:instrText>
      </w:r>
      <w:r w:rsidR="009F0669">
        <w:fldChar w:fldCharType="separate"/>
      </w:r>
      <w:r w:rsidR="00B558A4">
        <w:rPr>
          <w:noProof/>
        </w:rPr>
        <w:t>2</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10</w:t>
      </w:r>
      <w:r w:rsidR="009F0669">
        <w:rPr>
          <w:noProof/>
        </w:rPr>
        <w:fldChar w:fldCharType="end"/>
      </w:r>
      <w:r>
        <w:t xml:space="preserve"> </w:t>
      </w:r>
      <w:r w:rsidRPr="00FB4395">
        <w:t>Distribution of nursing time across subacute care types</w:t>
      </w:r>
    </w:p>
    <w:tbl>
      <w:tblPr>
        <w:tblW w:w="980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518"/>
        <w:gridCol w:w="1616"/>
        <w:gridCol w:w="1843"/>
        <w:gridCol w:w="1139"/>
        <w:gridCol w:w="1134"/>
        <w:gridCol w:w="1276"/>
        <w:gridCol w:w="1276"/>
      </w:tblGrid>
      <w:tr w:rsidR="00EC21FD" w:rsidRPr="00551171" w:rsidTr="00EC21FD">
        <w:trPr>
          <w:trHeight w:val="20"/>
        </w:trPr>
        <w:tc>
          <w:tcPr>
            <w:tcW w:w="1518" w:type="dxa"/>
            <w:shd w:val="clear" w:color="auto" w:fill="D9D9D9"/>
            <w:noWrap/>
            <w:vAlign w:val="bottom"/>
            <w:hideMark/>
          </w:tcPr>
          <w:p w:rsidR="00EC21FD" w:rsidRPr="00E11895" w:rsidRDefault="00EC21FD" w:rsidP="00EC21FD">
            <w:pPr>
              <w:pStyle w:val="Tablehead"/>
            </w:pPr>
            <w:r w:rsidRPr="00E11895">
              <w:t>Care Type</w:t>
            </w:r>
          </w:p>
        </w:tc>
        <w:tc>
          <w:tcPr>
            <w:tcW w:w="1616" w:type="dxa"/>
            <w:shd w:val="clear" w:color="auto" w:fill="D9D9D9"/>
            <w:noWrap/>
            <w:vAlign w:val="bottom"/>
            <w:hideMark/>
          </w:tcPr>
          <w:p w:rsidR="00EC21FD" w:rsidRPr="00E11895" w:rsidRDefault="00EC21FD" w:rsidP="00EC21FD">
            <w:pPr>
              <w:pStyle w:val="Tablehead"/>
            </w:pPr>
            <w:r w:rsidRPr="00E11895">
              <w:t>Total Nursing Minutes (Direct and Indirect)</w:t>
            </w:r>
          </w:p>
        </w:tc>
        <w:tc>
          <w:tcPr>
            <w:tcW w:w="1843" w:type="dxa"/>
            <w:shd w:val="clear" w:color="auto" w:fill="D9D9D9"/>
            <w:noWrap/>
            <w:vAlign w:val="bottom"/>
            <w:hideMark/>
          </w:tcPr>
          <w:p w:rsidR="00EC21FD" w:rsidRPr="00E11895" w:rsidRDefault="00EC21FD" w:rsidP="00EC21FD">
            <w:pPr>
              <w:pStyle w:val="Tablehead"/>
            </w:pPr>
            <w:r w:rsidRPr="00E11895">
              <w:t xml:space="preserve">Average Nursing Time per </w:t>
            </w:r>
            <w:r w:rsidR="00E24708">
              <w:t>Bed day</w:t>
            </w:r>
          </w:p>
        </w:tc>
        <w:tc>
          <w:tcPr>
            <w:tcW w:w="1139" w:type="dxa"/>
            <w:shd w:val="clear" w:color="auto" w:fill="D9D9D9"/>
            <w:noWrap/>
            <w:vAlign w:val="bottom"/>
            <w:hideMark/>
          </w:tcPr>
          <w:p w:rsidR="00EC21FD" w:rsidRPr="00E11895" w:rsidRDefault="00EC21FD" w:rsidP="00EC21FD">
            <w:pPr>
              <w:pStyle w:val="Tablehead"/>
            </w:pPr>
            <w:r w:rsidRPr="00E11895">
              <w:t>Minimum</w:t>
            </w:r>
          </w:p>
        </w:tc>
        <w:tc>
          <w:tcPr>
            <w:tcW w:w="1134" w:type="dxa"/>
            <w:shd w:val="clear" w:color="auto" w:fill="D9D9D9"/>
            <w:noWrap/>
            <w:vAlign w:val="bottom"/>
            <w:hideMark/>
          </w:tcPr>
          <w:p w:rsidR="00EC21FD" w:rsidRPr="00E11895" w:rsidRDefault="00EC21FD" w:rsidP="00EC21FD">
            <w:pPr>
              <w:pStyle w:val="Tablehead"/>
            </w:pPr>
            <w:r w:rsidRPr="00E11895">
              <w:t>Maximum</w:t>
            </w:r>
          </w:p>
        </w:tc>
        <w:tc>
          <w:tcPr>
            <w:tcW w:w="1276" w:type="dxa"/>
            <w:shd w:val="clear" w:color="auto" w:fill="D9D9D9"/>
            <w:noWrap/>
            <w:vAlign w:val="bottom"/>
            <w:hideMark/>
          </w:tcPr>
          <w:p w:rsidR="00EC21FD" w:rsidRPr="00E11895" w:rsidRDefault="00EC21FD" w:rsidP="00EC21FD">
            <w:pPr>
              <w:pStyle w:val="Tablehead"/>
            </w:pPr>
            <w:proofErr w:type="spellStart"/>
            <w:r w:rsidRPr="00E11895">
              <w:t>Std</w:t>
            </w:r>
            <w:proofErr w:type="spellEnd"/>
            <w:r w:rsidRPr="00E11895">
              <w:t xml:space="preserve"> Deviation</w:t>
            </w:r>
          </w:p>
        </w:tc>
        <w:tc>
          <w:tcPr>
            <w:tcW w:w="1276" w:type="dxa"/>
            <w:shd w:val="clear" w:color="auto" w:fill="D9D9D9"/>
            <w:noWrap/>
            <w:vAlign w:val="bottom"/>
            <w:hideMark/>
          </w:tcPr>
          <w:p w:rsidR="00EC21FD" w:rsidRPr="00E11895" w:rsidRDefault="00EC21FD" w:rsidP="00EC21FD">
            <w:pPr>
              <w:pStyle w:val="Tablehead"/>
            </w:pPr>
            <w:r w:rsidRPr="00E11895">
              <w:t xml:space="preserve">Total </w:t>
            </w:r>
            <w:r w:rsidR="007250D8">
              <w:t>Bed-days</w:t>
            </w:r>
          </w:p>
        </w:tc>
      </w:tr>
      <w:tr w:rsidR="00EC21FD" w:rsidRPr="00551171" w:rsidTr="00EC21FD">
        <w:trPr>
          <w:trHeight w:val="20"/>
        </w:trPr>
        <w:tc>
          <w:tcPr>
            <w:tcW w:w="1518" w:type="dxa"/>
            <w:shd w:val="clear" w:color="auto" w:fill="auto"/>
            <w:noWrap/>
            <w:vAlign w:val="bottom"/>
            <w:hideMark/>
          </w:tcPr>
          <w:p w:rsidR="00EC21FD" w:rsidRPr="00551171" w:rsidRDefault="00EC21FD" w:rsidP="00EC21FD">
            <w:pPr>
              <w:pStyle w:val="Tabletext"/>
            </w:pPr>
            <w:r w:rsidRPr="00551171">
              <w:t>Rehabilitation</w:t>
            </w:r>
          </w:p>
        </w:tc>
        <w:tc>
          <w:tcPr>
            <w:tcW w:w="1616" w:type="dxa"/>
            <w:shd w:val="clear" w:color="auto" w:fill="auto"/>
            <w:noWrap/>
            <w:vAlign w:val="bottom"/>
            <w:hideMark/>
          </w:tcPr>
          <w:p w:rsidR="00EC21FD" w:rsidRPr="00551171" w:rsidRDefault="00EC21FD" w:rsidP="00EC21FD">
            <w:pPr>
              <w:pStyle w:val="Tabletextrightalign"/>
            </w:pPr>
            <w:r>
              <w:t>5</w:t>
            </w:r>
            <w:r w:rsidR="001C1EE0">
              <w:t>,</w:t>
            </w:r>
            <w:r>
              <w:t>518</w:t>
            </w:r>
            <w:r w:rsidR="001C1EE0">
              <w:t>,</w:t>
            </w:r>
            <w:r>
              <w:t>408</w:t>
            </w:r>
          </w:p>
        </w:tc>
        <w:tc>
          <w:tcPr>
            <w:tcW w:w="1843" w:type="dxa"/>
            <w:shd w:val="clear" w:color="auto" w:fill="auto"/>
            <w:noWrap/>
            <w:vAlign w:val="bottom"/>
            <w:hideMark/>
          </w:tcPr>
          <w:p w:rsidR="00EC21FD" w:rsidRPr="00551171" w:rsidRDefault="00EC21FD" w:rsidP="00EC21FD">
            <w:pPr>
              <w:pStyle w:val="Tabletextrightalign"/>
            </w:pPr>
            <w:r>
              <w:t>229.72</w:t>
            </w:r>
          </w:p>
        </w:tc>
        <w:tc>
          <w:tcPr>
            <w:tcW w:w="1139" w:type="dxa"/>
            <w:shd w:val="clear" w:color="auto" w:fill="auto"/>
            <w:noWrap/>
            <w:vAlign w:val="bottom"/>
            <w:hideMark/>
          </w:tcPr>
          <w:p w:rsidR="00EC21FD" w:rsidRPr="00551171" w:rsidRDefault="00EC21FD" w:rsidP="00EC21FD">
            <w:pPr>
              <w:pStyle w:val="Tabletextrightalign"/>
            </w:pPr>
            <w:r w:rsidRPr="00551171">
              <w:t>0</w:t>
            </w:r>
          </w:p>
        </w:tc>
        <w:tc>
          <w:tcPr>
            <w:tcW w:w="1134" w:type="dxa"/>
            <w:shd w:val="clear" w:color="auto" w:fill="auto"/>
            <w:noWrap/>
            <w:vAlign w:val="bottom"/>
            <w:hideMark/>
          </w:tcPr>
          <w:p w:rsidR="00EC21FD" w:rsidRPr="00551171" w:rsidRDefault="00EC21FD" w:rsidP="00EC21FD">
            <w:pPr>
              <w:pStyle w:val="Tabletextrightalign"/>
            </w:pPr>
            <w:r>
              <w:t>1595</w:t>
            </w:r>
          </w:p>
        </w:tc>
        <w:tc>
          <w:tcPr>
            <w:tcW w:w="1276" w:type="dxa"/>
            <w:shd w:val="clear" w:color="auto" w:fill="auto"/>
            <w:noWrap/>
            <w:vAlign w:val="bottom"/>
            <w:hideMark/>
          </w:tcPr>
          <w:p w:rsidR="00EC21FD" w:rsidRPr="00551171" w:rsidRDefault="00EC21FD" w:rsidP="00EC21FD">
            <w:pPr>
              <w:pStyle w:val="Tabletextrightalign"/>
            </w:pPr>
            <w:r>
              <w:t>160.04</w:t>
            </w:r>
          </w:p>
        </w:tc>
        <w:tc>
          <w:tcPr>
            <w:tcW w:w="1276" w:type="dxa"/>
            <w:shd w:val="clear" w:color="auto" w:fill="auto"/>
            <w:noWrap/>
            <w:vAlign w:val="bottom"/>
            <w:hideMark/>
          </w:tcPr>
          <w:p w:rsidR="00EC21FD" w:rsidRPr="00551171" w:rsidRDefault="00EC21FD" w:rsidP="00EC21FD">
            <w:pPr>
              <w:pStyle w:val="Tabletextrightalign"/>
            </w:pPr>
            <w:r>
              <w:t>24</w:t>
            </w:r>
            <w:r w:rsidR="001C1EE0">
              <w:t>,</w:t>
            </w:r>
            <w:r>
              <w:t>022</w:t>
            </w:r>
          </w:p>
        </w:tc>
      </w:tr>
      <w:tr w:rsidR="00EC21FD" w:rsidRPr="00551171" w:rsidTr="00EC21FD">
        <w:trPr>
          <w:trHeight w:val="20"/>
        </w:trPr>
        <w:tc>
          <w:tcPr>
            <w:tcW w:w="1518" w:type="dxa"/>
            <w:shd w:val="clear" w:color="auto" w:fill="auto"/>
            <w:noWrap/>
            <w:vAlign w:val="bottom"/>
            <w:hideMark/>
          </w:tcPr>
          <w:p w:rsidR="00EC21FD" w:rsidRPr="00551171" w:rsidRDefault="00EC21FD" w:rsidP="00EC21FD">
            <w:pPr>
              <w:pStyle w:val="Tabletext"/>
            </w:pPr>
            <w:r w:rsidRPr="00551171">
              <w:t>Palliative Care</w:t>
            </w:r>
          </w:p>
        </w:tc>
        <w:tc>
          <w:tcPr>
            <w:tcW w:w="1616" w:type="dxa"/>
            <w:shd w:val="clear" w:color="auto" w:fill="auto"/>
            <w:noWrap/>
            <w:vAlign w:val="bottom"/>
            <w:hideMark/>
          </w:tcPr>
          <w:p w:rsidR="00EC21FD" w:rsidRPr="00551171" w:rsidRDefault="00EC21FD" w:rsidP="00EC21FD">
            <w:pPr>
              <w:pStyle w:val="Tabletextrightalign"/>
            </w:pPr>
            <w:r>
              <w:t>2</w:t>
            </w:r>
            <w:r w:rsidR="001C1EE0">
              <w:t>,</w:t>
            </w:r>
            <w:r>
              <w:t>299</w:t>
            </w:r>
            <w:r w:rsidR="001C1EE0">
              <w:t>,</w:t>
            </w:r>
            <w:r>
              <w:t>066</w:t>
            </w:r>
          </w:p>
        </w:tc>
        <w:tc>
          <w:tcPr>
            <w:tcW w:w="1843" w:type="dxa"/>
            <w:shd w:val="clear" w:color="auto" w:fill="auto"/>
            <w:noWrap/>
            <w:vAlign w:val="bottom"/>
            <w:hideMark/>
          </w:tcPr>
          <w:p w:rsidR="00EC21FD" w:rsidRPr="00551171" w:rsidRDefault="00EC21FD" w:rsidP="00EC21FD">
            <w:pPr>
              <w:pStyle w:val="Tabletextrightalign"/>
            </w:pPr>
            <w:r>
              <w:t>352.19</w:t>
            </w:r>
          </w:p>
        </w:tc>
        <w:tc>
          <w:tcPr>
            <w:tcW w:w="1139" w:type="dxa"/>
            <w:shd w:val="clear" w:color="auto" w:fill="auto"/>
            <w:noWrap/>
            <w:vAlign w:val="bottom"/>
            <w:hideMark/>
          </w:tcPr>
          <w:p w:rsidR="00EC21FD" w:rsidRPr="00551171" w:rsidRDefault="00EC21FD" w:rsidP="00EC21FD">
            <w:pPr>
              <w:pStyle w:val="Tabletextrightalign"/>
            </w:pPr>
            <w:r w:rsidRPr="00551171">
              <w:t>0</w:t>
            </w:r>
          </w:p>
        </w:tc>
        <w:tc>
          <w:tcPr>
            <w:tcW w:w="1134" w:type="dxa"/>
            <w:shd w:val="clear" w:color="auto" w:fill="auto"/>
            <w:noWrap/>
            <w:vAlign w:val="bottom"/>
            <w:hideMark/>
          </w:tcPr>
          <w:p w:rsidR="00EC21FD" w:rsidRPr="00551171" w:rsidRDefault="00EC21FD" w:rsidP="00EC21FD">
            <w:pPr>
              <w:pStyle w:val="Tabletextrightalign"/>
            </w:pPr>
            <w:r w:rsidRPr="00551171">
              <w:t>1710</w:t>
            </w:r>
          </w:p>
        </w:tc>
        <w:tc>
          <w:tcPr>
            <w:tcW w:w="1276" w:type="dxa"/>
            <w:shd w:val="clear" w:color="auto" w:fill="auto"/>
            <w:noWrap/>
            <w:vAlign w:val="bottom"/>
            <w:hideMark/>
          </w:tcPr>
          <w:p w:rsidR="00EC21FD" w:rsidRPr="00551171" w:rsidRDefault="00EC21FD" w:rsidP="00EC21FD">
            <w:pPr>
              <w:pStyle w:val="Tabletextrightalign"/>
            </w:pPr>
            <w:r w:rsidRPr="00551171">
              <w:t>204.</w:t>
            </w:r>
            <w:r>
              <w:t>90</w:t>
            </w:r>
          </w:p>
        </w:tc>
        <w:tc>
          <w:tcPr>
            <w:tcW w:w="1276" w:type="dxa"/>
            <w:shd w:val="clear" w:color="auto" w:fill="auto"/>
            <w:noWrap/>
            <w:vAlign w:val="bottom"/>
            <w:hideMark/>
          </w:tcPr>
          <w:p w:rsidR="00EC21FD" w:rsidRPr="00551171" w:rsidRDefault="00EC21FD" w:rsidP="00EC21FD">
            <w:pPr>
              <w:pStyle w:val="Tabletextrightalign"/>
            </w:pPr>
            <w:r w:rsidRPr="00551171">
              <w:t>6</w:t>
            </w:r>
            <w:r w:rsidR="001C1EE0">
              <w:t>,</w:t>
            </w:r>
            <w:r w:rsidRPr="00551171">
              <w:t>5</w:t>
            </w:r>
            <w:r>
              <w:t>28</w:t>
            </w:r>
          </w:p>
        </w:tc>
      </w:tr>
      <w:tr w:rsidR="00EC21FD" w:rsidRPr="00551171" w:rsidTr="00EC21FD">
        <w:trPr>
          <w:trHeight w:val="20"/>
        </w:trPr>
        <w:tc>
          <w:tcPr>
            <w:tcW w:w="1518" w:type="dxa"/>
            <w:shd w:val="clear" w:color="auto" w:fill="auto"/>
            <w:noWrap/>
            <w:vAlign w:val="bottom"/>
            <w:hideMark/>
          </w:tcPr>
          <w:p w:rsidR="00EC21FD" w:rsidRPr="00551171" w:rsidRDefault="00EC21FD" w:rsidP="00EC21FD">
            <w:pPr>
              <w:pStyle w:val="Tabletext"/>
            </w:pPr>
            <w:r w:rsidRPr="00551171">
              <w:t>GEM</w:t>
            </w:r>
          </w:p>
        </w:tc>
        <w:tc>
          <w:tcPr>
            <w:tcW w:w="1616" w:type="dxa"/>
            <w:shd w:val="clear" w:color="auto" w:fill="auto"/>
            <w:noWrap/>
            <w:vAlign w:val="bottom"/>
            <w:hideMark/>
          </w:tcPr>
          <w:p w:rsidR="00EC21FD" w:rsidRPr="00551171" w:rsidRDefault="00EC21FD" w:rsidP="001C1EE0">
            <w:pPr>
              <w:pStyle w:val="Tabletextrightalign"/>
            </w:pPr>
            <w:r>
              <w:t>3</w:t>
            </w:r>
            <w:r w:rsidR="001C1EE0">
              <w:t>,</w:t>
            </w:r>
            <w:r>
              <w:t>852</w:t>
            </w:r>
            <w:r w:rsidR="001C1EE0">
              <w:t>,</w:t>
            </w:r>
            <w:r>
              <w:t>5</w:t>
            </w:r>
            <w:r w:rsidR="001C1EE0">
              <w:t>70</w:t>
            </w:r>
          </w:p>
        </w:tc>
        <w:tc>
          <w:tcPr>
            <w:tcW w:w="1843" w:type="dxa"/>
            <w:shd w:val="clear" w:color="auto" w:fill="auto"/>
            <w:noWrap/>
            <w:vAlign w:val="bottom"/>
            <w:hideMark/>
          </w:tcPr>
          <w:p w:rsidR="00EC21FD" w:rsidRPr="00551171" w:rsidRDefault="00EC21FD" w:rsidP="00EC21FD">
            <w:pPr>
              <w:pStyle w:val="Tabletextrightalign"/>
            </w:pPr>
            <w:r>
              <w:t>287.72</w:t>
            </w:r>
          </w:p>
        </w:tc>
        <w:tc>
          <w:tcPr>
            <w:tcW w:w="1139" w:type="dxa"/>
            <w:shd w:val="clear" w:color="auto" w:fill="auto"/>
            <w:noWrap/>
            <w:vAlign w:val="bottom"/>
            <w:hideMark/>
          </w:tcPr>
          <w:p w:rsidR="00EC21FD" w:rsidRPr="00551171" w:rsidRDefault="00EC21FD" w:rsidP="00EC21FD">
            <w:pPr>
              <w:pStyle w:val="Tabletextrightalign"/>
            </w:pPr>
            <w:r w:rsidRPr="00551171">
              <w:t>0</w:t>
            </w:r>
          </w:p>
        </w:tc>
        <w:tc>
          <w:tcPr>
            <w:tcW w:w="1134" w:type="dxa"/>
            <w:shd w:val="clear" w:color="auto" w:fill="auto"/>
            <w:noWrap/>
            <w:vAlign w:val="bottom"/>
            <w:hideMark/>
          </w:tcPr>
          <w:p w:rsidR="00EC21FD" w:rsidRPr="00551171" w:rsidRDefault="00EC21FD" w:rsidP="00EC21FD">
            <w:pPr>
              <w:pStyle w:val="Tabletextrightalign"/>
            </w:pPr>
            <w:r w:rsidRPr="00551171">
              <w:t>1465</w:t>
            </w:r>
          </w:p>
        </w:tc>
        <w:tc>
          <w:tcPr>
            <w:tcW w:w="1276" w:type="dxa"/>
            <w:shd w:val="clear" w:color="auto" w:fill="auto"/>
            <w:noWrap/>
            <w:vAlign w:val="bottom"/>
            <w:hideMark/>
          </w:tcPr>
          <w:p w:rsidR="00EC21FD" w:rsidRPr="00551171" w:rsidRDefault="00EC21FD" w:rsidP="00EC21FD">
            <w:pPr>
              <w:pStyle w:val="Tabletextrightalign"/>
            </w:pPr>
            <w:r>
              <w:t>127.35</w:t>
            </w:r>
          </w:p>
        </w:tc>
        <w:tc>
          <w:tcPr>
            <w:tcW w:w="1276" w:type="dxa"/>
            <w:shd w:val="clear" w:color="auto" w:fill="auto"/>
            <w:noWrap/>
            <w:vAlign w:val="bottom"/>
            <w:hideMark/>
          </w:tcPr>
          <w:p w:rsidR="00EC21FD" w:rsidRPr="00551171" w:rsidRDefault="00EC21FD" w:rsidP="00EC21FD">
            <w:pPr>
              <w:pStyle w:val="Tabletextrightalign"/>
            </w:pPr>
            <w:r>
              <w:t>13</w:t>
            </w:r>
            <w:r w:rsidR="001C1EE0">
              <w:t>,</w:t>
            </w:r>
            <w:r>
              <w:t>390</w:t>
            </w:r>
          </w:p>
        </w:tc>
      </w:tr>
      <w:tr w:rsidR="00EC21FD" w:rsidRPr="00551171" w:rsidTr="00EC21FD">
        <w:trPr>
          <w:trHeight w:val="20"/>
        </w:trPr>
        <w:tc>
          <w:tcPr>
            <w:tcW w:w="1518" w:type="dxa"/>
            <w:shd w:val="clear" w:color="auto" w:fill="auto"/>
            <w:noWrap/>
            <w:vAlign w:val="bottom"/>
            <w:hideMark/>
          </w:tcPr>
          <w:p w:rsidR="00EC21FD" w:rsidRPr="00551171" w:rsidRDefault="00EC21FD" w:rsidP="00EC21FD">
            <w:pPr>
              <w:pStyle w:val="Tabletext"/>
            </w:pPr>
            <w:r w:rsidRPr="00551171">
              <w:t>Psychogeriatric</w:t>
            </w:r>
          </w:p>
        </w:tc>
        <w:tc>
          <w:tcPr>
            <w:tcW w:w="1616" w:type="dxa"/>
            <w:shd w:val="clear" w:color="auto" w:fill="auto"/>
            <w:noWrap/>
            <w:vAlign w:val="bottom"/>
            <w:hideMark/>
          </w:tcPr>
          <w:p w:rsidR="00EC21FD" w:rsidRPr="00551171" w:rsidRDefault="00EC21FD" w:rsidP="00EC21FD">
            <w:pPr>
              <w:pStyle w:val="Tabletextrightalign"/>
            </w:pPr>
            <w:r w:rsidRPr="00551171">
              <w:t>293</w:t>
            </w:r>
            <w:r w:rsidR="001C1EE0">
              <w:t>,</w:t>
            </w:r>
            <w:r w:rsidRPr="00551171">
              <w:t>320</w:t>
            </w:r>
          </w:p>
        </w:tc>
        <w:tc>
          <w:tcPr>
            <w:tcW w:w="1843" w:type="dxa"/>
            <w:shd w:val="clear" w:color="auto" w:fill="auto"/>
            <w:noWrap/>
            <w:vAlign w:val="bottom"/>
            <w:hideMark/>
          </w:tcPr>
          <w:p w:rsidR="00EC21FD" w:rsidRPr="00551171" w:rsidRDefault="00EC21FD" w:rsidP="00EC21FD">
            <w:pPr>
              <w:pStyle w:val="Tabletextrightalign"/>
            </w:pPr>
            <w:r w:rsidRPr="00551171">
              <w:t>342.26</w:t>
            </w:r>
          </w:p>
        </w:tc>
        <w:tc>
          <w:tcPr>
            <w:tcW w:w="1139" w:type="dxa"/>
            <w:shd w:val="clear" w:color="auto" w:fill="auto"/>
            <w:noWrap/>
            <w:vAlign w:val="bottom"/>
            <w:hideMark/>
          </w:tcPr>
          <w:p w:rsidR="00EC21FD" w:rsidRPr="00551171" w:rsidRDefault="00EC21FD" w:rsidP="00EC21FD">
            <w:pPr>
              <w:pStyle w:val="Tabletextrightalign"/>
            </w:pPr>
            <w:r w:rsidRPr="00551171">
              <w:t>0</w:t>
            </w:r>
          </w:p>
        </w:tc>
        <w:tc>
          <w:tcPr>
            <w:tcW w:w="1134" w:type="dxa"/>
            <w:shd w:val="clear" w:color="auto" w:fill="auto"/>
            <w:noWrap/>
            <w:vAlign w:val="bottom"/>
            <w:hideMark/>
          </w:tcPr>
          <w:p w:rsidR="00EC21FD" w:rsidRPr="00551171" w:rsidRDefault="00EC21FD" w:rsidP="00EC21FD">
            <w:pPr>
              <w:pStyle w:val="Tabletextrightalign"/>
            </w:pPr>
            <w:r w:rsidRPr="00551171">
              <w:t>1175</w:t>
            </w:r>
          </w:p>
        </w:tc>
        <w:tc>
          <w:tcPr>
            <w:tcW w:w="1276" w:type="dxa"/>
            <w:shd w:val="clear" w:color="auto" w:fill="auto"/>
            <w:noWrap/>
            <w:vAlign w:val="bottom"/>
            <w:hideMark/>
          </w:tcPr>
          <w:p w:rsidR="00EC21FD" w:rsidRPr="00551171" w:rsidRDefault="00EC21FD" w:rsidP="00EC21FD">
            <w:pPr>
              <w:pStyle w:val="Tabletextrightalign"/>
            </w:pPr>
            <w:r w:rsidRPr="00551171">
              <w:t>116.70</w:t>
            </w:r>
          </w:p>
        </w:tc>
        <w:tc>
          <w:tcPr>
            <w:tcW w:w="1276" w:type="dxa"/>
            <w:shd w:val="clear" w:color="auto" w:fill="auto"/>
            <w:noWrap/>
            <w:vAlign w:val="bottom"/>
            <w:hideMark/>
          </w:tcPr>
          <w:p w:rsidR="00EC21FD" w:rsidRPr="00551171" w:rsidRDefault="00EC21FD" w:rsidP="00EC21FD">
            <w:pPr>
              <w:pStyle w:val="Tabletextrightalign"/>
            </w:pPr>
            <w:r w:rsidRPr="00551171">
              <w:t>857</w:t>
            </w:r>
          </w:p>
        </w:tc>
      </w:tr>
      <w:tr w:rsidR="00EC21FD" w:rsidRPr="00551171" w:rsidTr="00EC21FD">
        <w:trPr>
          <w:trHeight w:val="20"/>
        </w:trPr>
        <w:tc>
          <w:tcPr>
            <w:tcW w:w="1518" w:type="dxa"/>
            <w:shd w:val="clear" w:color="auto" w:fill="auto"/>
            <w:noWrap/>
            <w:vAlign w:val="bottom"/>
            <w:hideMark/>
          </w:tcPr>
          <w:p w:rsidR="00EC21FD" w:rsidRPr="00551171" w:rsidRDefault="00EC21FD" w:rsidP="00EC21FD">
            <w:pPr>
              <w:pStyle w:val="Tabletext"/>
            </w:pPr>
            <w:r w:rsidRPr="00551171">
              <w:t>Maintenance</w:t>
            </w:r>
          </w:p>
        </w:tc>
        <w:tc>
          <w:tcPr>
            <w:tcW w:w="1616" w:type="dxa"/>
            <w:shd w:val="clear" w:color="auto" w:fill="auto"/>
            <w:noWrap/>
            <w:vAlign w:val="bottom"/>
            <w:hideMark/>
          </w:tcPr>
          <w:p w:rsidR="00EC21FD" w:rsidRPr="00551171" w:rsidRDefault="00EC21FD" w:rsidP="00EC21FD">
            <w:pPr>
              <w:pStyle w:val="Tabletextrightalign"/>
            </w:pPr>
            <w:r w:rsidRPr="00551171">
              <w:t>343</w:t>
            </w:r>
            <w:r w:rsidR="001C1EE0">
              <w:t>,</w:t>
            </w:r>
            <w:r w:rsidRPr="00551171">
              <w:t>685</w:t>
            </w:r>
          </w:p>
        </w:tc>
        <w:tc>
          <w:tcPr>
            <w:tcW w:w="1843" w:type="dxa"/>
            <w:shd w:val="clear" w:color="auto" w:fill="auto"/>
            <w:noWrap/>
            <w:vAlign w:val="bottom"/>
            <w:hideMark/>
          </w:tcPr>
          <w:p w:rsidR="00EC21FD" w:rsidRPr="00551171" w:rsidRDefault="00EC21FD" w:rsidP="00EC21FD">
            <w:pPr>
              <w:pStyle w:val="Tabletextrightalign"/>
            </w:pPr>
            <w:r w:rsidRPr="00551171">
              <w:t>216.97</w:t>
            </w:r>
          </w:p>
        </w:tc>
        <w:tc>
          <w:tcPr>
            <w:tcW w:w="1139" w:type="dxa"/>
            <w:shd w:val="clear" w:color="auto" w:fill="auto"/>
            <w:noWrap/>
            <w:vAlign w:val="bottom"/>
            <w:hideMark/>
          </w:tcPr>
          <w:p w:rsidR="00EC21FD" w:rsidRPr="00551171" w:rsidRDefault="00EC21FD" w:rsidP="00EC21FD">
            <w:pPr>
              <w:pStyle w:val="Tabletextrightalign"/>
            </w:pPr>
            <w:r w:rsidRPr="00551171">
              <w:t>0</w:t>
            </w:r>
          </w:p>
        </w:tc>
        <w:tc>
          <w:tcPr>
            <w:tcW w:w="1134" w:type="dxa"/>
            <w:shd w:val="clear" w:color="auto" w:fill="auto"/>
            <w:noWrap/>
            <w:vAlign w:val="bottom"/>
            <w:hideMark/>
          </w:tcPr>
          <w:p w:rsidR="00EC21FD" w:rsidRPr="00551171" w:rsidRDefault="00EC21FD" w:rsidP="00EC21FD">
            <w:pPr>
              <w:pStyle w:val="Tabletextrightalign"/>
            </w:pPr>
            <w:r w:rsidRPr="00551171">
              <w:t>1320</w:t>
            </w:r>
          </w:p>
        </w:tc>
        <w:tc>
          <w:tcPr>
            <w:tcW w:w="1276" w:type="dxa"/>
            <w:shd w:val="clear" w:color="auto" w:fill="auto"/>
            <w:noWrap/>
            <w:vAlign w:val="bottom"/>
            <w:hideMark/>
          </w:tcPr>
          <w:p w:rsidR="00EC21FD" w:rsidRPr="00551171" w:rsidRDefault="00EC21FD" w:rsidP="00EC21FD">
            <w:pPr>
              <w:pStyle w:val="Tabletextrightalign"/>
            </w:pPr>
            <w:r w:rsidRPr="00551171">
              <w:t>183.73</w:t>
            </w:r>
          </w:p>
        </w:tc>
        <w:tc>
          <w:tcPr>
            <w:tcW w:w="1276" w:type="dxa"/>
            <w:shd w:val="clear" w:color="auto" w:fill="auto"/>
            <w:noWrap/>
            <w:vAlign w:val="bottom"/>
            <w:hideMark/>
          </w:tcPr>
          <w:p w:rsidR="00EC21FD" w:rsidRPr="00551171" w:rsidRDefault="00EC21FD" w:rsidP="00EC21FD">
            <w:pPr>
              <w:pStyle w:val="Tabletextrightalign"/>
            </w:pPr>
            <w:r w:rsidRPr="00551171">
              <w:t>1</w:t>
            </w:r>
            <w:r w:rsidR="001C1EE0">
              <w:t>,</w:t>
            </w:r>
            <w:r w:rsidRPr="00551171">
              <w:t>584</w:t>
            </w:r>
          </w:p>
        </w:tc>
      </w:tr>
      <w:tr w:rsidR="00EC21FD" w:rsidRPr="00EC21FD" w:rsidTr="00EC21FD">
        <w:trPr>
          <w:trHeight w:val="20"/>
        </w:trPr>
        <w:tc>
          <w:tcPr>
            <w:tcW w:w="1518" w:type="dxa"/>
            <w:shd w:val="clear" w:color="auto" w:fill="808080" w:themeFill="background1" w:themeFillShade="80"/>
            <w:noWrap/>
            <w:vAlign w:val="bottom"/>
            <w:hideMark/>
          </w:tcPr>
          <w:p w:rsidR="00EC21FD" w:rsidRPr="00EC21FD" w:rsidRDefault="00EC21FD" w:rsidP="00EC21FD">
            <w:pPr>
              <w:pStyle w:val="Tabletext"/>
              <w:rPr>
                <w:color w:val="FFFFFF" w:themeColor="background1"/>
              </w:rPr>
            </w:pPr>
            <w:r w:rsidRPr="00EC21FD">
              <w:rPr>
                <w:color w:val="FFFFFF" w:themeColor="background1"/>
              </w:rPr>
              <w:t>Total</w:t>
            </w:r>
          </w:p>
        </w:tc>
        <w:tc>
          <w:tcPr>
            <w:tcW w:w="1616" w:type="dxa"/>
            <w:shd w:val="clear" w:color="auto" w:fill="808080" w:themeFill="background1" w:themeFillShade="80"/>
            <w:noWrap/>
            <w:vAlign w:val="bottom"/>
            <w:hideMark/>
          </w:tcPr>
          <w:p w:rsidR="00EC21FD" w:rsidRPr="00EC21FD" w:rsidRDefault="00EC21FD" w:rsidP="00EC21FD">
            <w:pPr>
              <w:pStyle w:val="Tabletextrightalign"/>
              <w:rPr>
                <w:color w:val="FFFFFF" w:themeColor="background1"/>
              </w:rPr>
            </w:pPr>
            <w:r w:rsidRPr="00EC21FD">
              <w:rPr>
                <w:color w:val="FFFFFF" w:themeColor="background1"/>
              </w:rPr>
              <w:t>13</w:t>
            </w:r>
            <w:r w:rsidR="001C1EE0">
              <w:rPr>
                <w:color w:val="FFFFFF" w:themeColor="background1"/>
              </w:rPr>
              <w:t>,</w:t>
            </w:r>
            <w:r w:rsidRPr="00EC21FD">
              <w:rPr>
                <w:color w:val="FFFFFF" w:themeColor="background1"/>
              </w:rPr>
              <w:t>138</w:t>
            </w:r>
            <w:r w:rsidR="001C1EE0">
              <w:rPr>
                <w:color w:val="FFFFFF" w:themeColor="background1"/>
              </w:rPr>
              <w:t>,</w:t>
            </w:r>
            <w:r w:rsidRPr="00EC21FD">
              <w:rPr>
                <w:color w:val="FFFFFF" w:themeColor="background1"/>
              </w:rPr>
              <w:t>811</w:t>
            </w:r>
          </w:p>
        </w:tc>
        <w:tc>
          <w:tcPr>
            <w:tcW w:w="1843" w:type="dxa"/>
            <w:shd w:val="clear" w:color="auto" w:fill="808080" w:themeFill="background1" w:themeFillShade="80"/>
            <w:noWrap/>
            <w:vAlign w:val="bottom"/>
            <w:hideMark/>
          </w:tcPr>
          <w:p w:rsidR="00EC21FD" w:rsidRPr="00EC21FD" w:rsidRDefault="00EC21FD" w:rsidP="00EC21FD">
            <w:pPr>
              <w:pStyle w:val="Tabletextrightalign"/>
              <w:rPr>
                <w:color w:val="FFFFFF" w:themeColor="background1"/>
              </w:rPr>
            </w:pPr>
            <w:r w:rsidRPr="00EC21FD">
              <w:rPr>
                <w:color w:val="FFFFFF" w:themeColor="background1"/>
              </w:rPr>
              <w:t>266.83</w:t>
            </w:r>
          </w:p>
        </w:tc>
        <w:tc>
          <w:tcPr>
            <w:tcW w:w="1139" w:type="dxa"/>
            <w:shd w:val="clear" w:color="auto" w:fill="808080" w:themeFill="background1" w:themeFillShade="80"/>
            <w:noWrap/>
            <w:vAlign w:val="bottom"/>
            <w:hideMark/>
          </w:tcPr>
          <w:p w:rsidR="00EC21FD" w:rsidRPr="00EC21FD" w:rsidRDefault="00EC21FD" w:rsidP="00EC21FD">
            <w:pPr>
              <w:pStyle w:val="Tabletextrightalign"/>
              <w:rPr>
                <w:color w:val="FFFFFF" w:themeColor="background1"/>
              </w:rPr>
            </w:pPr>
            <w:r w:rsidRPr="00EC21FD">
              <w:rPr>
                <w:color w:val="FFFFFF" w:themeColor="background1"/>
              </w:rPr>
              <w:t>0</w:t>
            </w:r>
          </w:p>
        </w:tc>
        <w:tc>
          <w:tcPr>
            <w:tcW w:w="1134" w:type="dxa"/>
            <w:shd w:val="clear" w:color="auto" w:fill="808080" w:themeFill="background1" w:themeFillShade="80"/>
            <w:noWrap/>
            <w:vAlign w:val="bottom"/>
            <w:hideMark/>
          </w:tcPr>
          <w:p w:rsidR="00EC21FD" w:rsidRPr="00EC21FD" w:rsidRDefault="00EC21FD" w:rsidP="00EC21FD">
            <w:pPr>
              <w:pStyle w:val="Tabletextrightalign"/>
              <w:rPr>
                <w:color w:val="FFFFFF" w:themeColor="background1"/>
              </w:rPr>
            </w:pPr>
            <w:r w:rsidRPr="00EC21FD">
              <w:rPr>
                <w:color w:val="FFFFFF" w:themeColor="background1"/>
              </w:rPr>
              <w:t>1710</w:t>
            </w:r>
          </w:p>
        </w:tc>
        <w:tc>
          <w:tcPr>
            <w:tcW w:w="1276" w:type="dxa"/>
            <w:shd w:val="clear" w:color="auto" w:fill="808080" w:themeFill="background1" w:themeFillShade="80"/>
            <w:noWrap/>
            <w:vAlign w:val="bottom"/>
            <w:hideMark/>
          </w:tcPr>
          <w:p w:rsidR="00EC21FD" w:rsidRPr="00EC21FD" w:rsidRDefault="00EC21FD" w:rsidP="00EC21FD">
            <w:pPr>
              <w:pStyle w:val="Tabletextrightalign"/>
              <w:rPr>
                <w:color w:val="FFFFFF" w:themeColor="background1"/>
              </w:rPr>
            </w:pPr>
            <w:r w:rsidRPr="00EC21FD">
              <w:rPr>
                <w:color w:val="FFFFFF" w:themeColor="background1"/>
              </w:rPr>
              <w:t>164.47</w:t>
            </w:r>
          </w:p>
        </w:tc>
        <w:tc>
          <w:tcPr>
            <w:tcW w:w="1276" w:type="dxa"/>
            <w:shd w:val="clear" w:color="auto" w:fill="808080" w:themeFill="background1" w:themeFillShade="80"/>
            <w:noWrap/>
            <w:vAlign w:val="bottom"/>
            <w:hideMark/>
          </w:tcPr>
          <w:p w:rsidR="00EC21FD" w:rsidRPr="00EC21FD" w:rsidRDefault="00EC21FD" w:rsidP="00EC21FD">
            <w:pPr>
              <w:pStyle w:val="Tabletextrightalign"/>
              <w:rPr>
                <w:color w:val="FFFFFF" w:themeColor="background1"/>
              </w:rPr>
            </w:pPr>
            <w:r w:rsidRPr="00EC21FD">
              <w:rPr>
                <w:color w:val="FFFFFF" w:themeColor="background1"/>
              </w:rPr>
              <w:t>49</w:t>
            </w:r>
            <w:r w:rsidR="001C1EE0">
              <w:rPr>
                <w:color w:val="FFFFFF" w:themeColor="background1"/>
              </w:rPr>
              <w:t>,</w:t>
            </w:r>
            <w:r w:rsidRPr="00EC21FD">
              <w:rPr>
                <w:color w:val="FFFFFF" w:themeColor="background1"/>
              </w:rPr>
              <w:t>241</w:t>
            </w:r>
          </w:p>
        </w:tc>
      </w:tr>
    </w:tbl>
    <w:p w:rsidR="00EC21FD" w:rsidRDefault="00EC21FD" w:rsidP="00E15039">
      <w:pPr>
        <w:pStyle w:val="BodyText1"/>
        <w:spacing w:before="240"/>
      </w:pPr>
      <w:r>
        <w:t>The distribution of nursing time by AN-SNAP class, where identified, is provided in Table 2.</w:t>
      </w:r>
      <w:r w:rsidR="00DA228F">
        <w:t>11</w:t>
      </w:r>
      <w:r>
        <w:t xml:space="preserve"> below.</w:t>
      </w:r>
    </w:p>
    <w:p w:rsidR="00EC21FD" w:rsidRPr="00150381" w:rsidRDefault="00D80535" w:rsidP="00D80535">
      <w:pPr>
        <w:pStyle w:val="Caption"/>
        <w:rPr>
          <w:b w:val="0"/>
          <w:sz w:val="16"/>
          <w:szCs w:val="16"/>
        </w:rPr>
      </w:pPr>
      <w:r>
        <w:t xml:space="preserve">Table </w:t>
      </w:r>
      <w:r w:rsidR="009F0669">
        <w:fldChar w:fldCharType="begin"/>
      </w:r>
      <w:r w:rsidR="009F0669">
        <w:instrText xml:space="preserve"> STYLEREF 1 \s </w:instrText>
      </w:r>
      <w:r w:rsidR="009F0669">
        <w:fldChar w:fldCharType="separate"/>
      </w:r>
      <w:r w:rsidR="00B558A4">
        <w:rPr>
          <w:noProof/>
        </w:rPr>
        <w:t>2</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11</w:t>
      </w:r>
      <w:r w:rsidR="009F0669">
        <w:rPr>
          <w:noProof/>
        </w:rPr>
        <w:fldChar w:fldCharType="end"/>
      </w:r>
      <w:r>
        <w:t xml:space="preserve"> </w:t>
      </w:r>
      <w:r w:rsidRPr="009064D9">
        <w:t xml:space="preserve">Distribution of nursing time for records reporting an </w:t>
      </w:r>
      <w:r w:rsidR="007250D8">
        <w:t>AN-SNAP</w:t>
      </w:r>
      <w:r w:rsidRPr="009064D9">
        <w:t xml:space="preserve"> class</w:t>
      </w:r>
    </w:p>
    <w:tbl>
      <w:tblPr>
        <w:tblW w:w="97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468"/>
        <w:gridCol w:w="1701"/>
        <w:gridCol w:w="1843"/>
        <w:gridCol w:w="1134"/>
        <w:gridCol w:w="1134"/>
        <w:gridCol w:w="1275"/>
        <w:gridCol w:w="1212"/>
      </w:tblGrid>
      <w:tr w:rsidR="00EC21FD" w:rsidRPr="00DF2352" w:rsidTr="00EC21FD">
        <w:trPr>
          <w:trHeight w:val="300"/>
          <w:tblHeader/>
        </w:trPr>
        <w:tc>
          <w:tcPr>
            <w:tcW w:w="1468" w:type="dxa"/>
            <w:shd w:val="clear" w:color="auto" w:fill="D9D9D9"/>
            <w:noWrap/>
            <w:vAlign w:val="bottom"/>
            <w:hideMark/>
          </w:tcPr>
          <w:p w:rsidR="00EC21FD" w:rsidRPr="00DF2352" w:rsidRDefault="007250D8" w:rsidP="00EC21FD">
            <w:pPr>
              <w:pStyle w:val="Tablehead"/>
            </w:pPr>
            <w:r>
              <w:t>AN-SNAP</w:t>
            </w:r>
            <w:r w:rsidR="00EC21FD">
              <w:t xml:space="preserve"> Class</w:t>
            </w:r>
          </w:p>
        </w:tc>
        <w:tc>
          <w:tcPr>
            <w:tcW w:w="1701" w:type="dxa"/>
            <w:shd w:val="clear" w:color="auto" w:fill="D9D9D9"/>
            <w:noWrap/>
            <w:vAlign w:val="bottom"/>
            <w:hideMark/>
          </w:tcPr>
          <w:p w:rsidR="00EC21FD" w:rsidRPr="00DF2352" w:rsidRDefault="00EC21FD" w:rsidP="00EC21FD">
            <w:pPr>
              <w:pStyle w:val="Tablehead"/>
            </w:pPr>
            <w:r>
              <w:t>Total Nursing Time (Direct and Indirect) in Minutes</w:t>
            </w:r>
          </w:p>
        </w:tc>
        <w:tc>
          <w:tcPr>
            <w:tcW w:w="1843" w:type="dxa"/>
            <w:shd w:val="clear" w:color="auto" w:fill="D9D9D9"/>
            <w:noWrap/>
            <w:vAlign w:val="bottom"/>
            <w:hideMark/>
          </w:tcPr>
          <w:p w:rsidR="00EC21FD" w:rsidRPr="00DF2352" w:rsidRDefault="00EC21FD" w:rsidP="00EC21FD">
            <w:pPr>
              <w:pStyle w:val="Tablehead"/>
            </w:pPr>
            <w:r>
              <w:t>Per Bed day average Nursing Time (minutes)</w:t>
            </w:r>
          </w:p>
        </w:tc>
        <w:tc>
          <w:tcPr>
            <w:tcW w:w="1134" w:type="dxa"/>
            <w:shd w:val="clear" w:color="auto" w:fill="D9D9D9"/>
            <w:noWrap/>
            <w:vAlign w:val="bottom"/>
            <w:hideMark/>
          </w:tcPr>
          <w:p w:rsidR="00EC21FD" w:rsidRPr="00DF2352" w:rsidRDefault="00EC21FD" w:rsidP="00EC21FD">
            <w:pPr>
              <w:pStyle w:val="Tablehead"/>
            </w:pPr>
            <w:r>
              <w:t>Minimum</w:t>
            </w:r>
          </w:p>
        </w:tc>
        <w:tc>
          <w:tcPr>
            <w:tcW w:w="1134" w:type="dxa"/>
            <w:shd w:val="clear" w:color="auto" w:fill="D9D9D9"/>
            <w:noWrap/>
            <w:vAlign w:val="bottom"/>
            <w:hideMark/>
          </w:tcPr>
          <w:p w:rsidR="00EC21FD" w:rsidRPr="00DF2352" w:rsidRDefault="00EC21FD" w:rsidP="00EC21FD">
            <w:pPr>
              <w:pStyle w:val="Tablehead"/>
            </w:pPr>
            <w:r>
              <w:t>Maximum</w:t>
            </w:r>
          </w:p>
        </w:tc>
        <w:tc>
          <w:tcPr>
            <w:tcW w:w="1275" w:type="dxa"/>
            <w:shd w:val="clear" w:color="auto" w:fill="D9D9D9"/>
            <w:noWrap/>
            <w:vAlign w:val="bottom"/>
            <w:hideMark/>
          </w:tcPr>
          <w:p w:rsidR="00EC21FD" w:rsidRPr="00DF2352" w:rsidRDefault="00EC21FD" w:rsidP="00EC21FD">
            <w:pPr>
              <w:pStyle w:val="Tablehead"/>
            </w:pPr>
            <w:proofErr w:type="spellStart"/>
            <w:r w:rsidRPr="00C37CFC">
              <w:t>Std</w:t>
            </w:r>
            <w:proofErr w:type="spellEnd"/>
            <w:r>
              <w:t xml:space="preserve"> </w:t>
            </w:r>
            <w:r w:rsidRPr="00C37CFC">
              <w:t>Dev</w:t>
            </w:r>
            <w:r>
              <w:t>iation</w:t>
            </w:r>
          </w:p>
        </w:tc>
        <w:tc>
          <w:tcPr>
            <w:tcW w:w="1212" w:type="dxa"/>
            <w:shd w:val="clear" w:color="auto" w:fill="D9D9D9"/>
            <w:noWrap/>
            <w:vAlign w:val="bottom"/>
            <w:hideMark/>
          </w:tcPr>
          <w:p w:rsidR="00EC21FD" w:rsidRPr="00DF2352" w:rsidRDefault="00EC21FD" w:rsidP="00EC21FD">
            <w:pPr>
              <w:pStyle w:val="Tablehead"/>
            </w:pPr>
            <w:r>
              <w:t xml:space="preserve">Total </w:t>
            </w:r>
            <w:r w:rsidR="007250D8">
              <w:t>Bed-days</w:t>
            </w:r>
          </w:p>
        </w:tc>
      </w:tr>
      <w:tr w:rsidR="00EC21FD" w:rsidRPr="00EC21FD" w:rsidTr="00EC21FD">
        <w:trPr>
          <w:trHeight w:val="300"/>
        </w:trPr>
        <w:tc>
          <w:tcPr>
            <w:tcW w:w="1468" w:type="dxa"/>
            <w:shd w:val="clear" w:color="auto" w:fill="808080" w:themeFill="background1" w:themeFillShade="80"/>
            <w:noWrap/>
            <w:vAlign w:val="bottom"/>
            <w:hideMark/>
          </w:tcPr>
          <w:p w:rsidR="00EC21FD" w:rsidRPr="00EC21FD" w:rsidRDefault="00EC21FD" w:rsidP="00EC21FD">
            <w:pPr>
              <w:pStyle w:val="Tabletext"/>
              <w:rPr>
                <w:color w:val="FFFFFF" w:themeColor="background1"/>
              </w:rPr>
            </w:pPr>
            <w:r w:rsidRPr="00EC21FD">
              <w:rPr>
                <w:color w:val="FFFFFF" w:themeColor="background1"/>
              </w:rPr>
              <w:t xml:space="preserve">Total Nursing Time across </w:t>
            </w:r>
            <w:r w:rsidR="007250D8">
              <w:rPr>
                <w:color w:val="FFFFFF" w:themeColor="background1"/>
              </w:rPr>
              <w:t>AN-SNAP</w:t>
            </w:r>
            <w:r w:rsidRPr="00EC21FD">
              <w:rPr>
                <w:color w:val="FFFFFF" w:themeColor="background1"/>
              </w:rPr>
              <w:t xml:space="preserve"> classes</w:t>
            </w:r>
          </w:p>
        </w:tc>
        <w:tc>
          <w:tcPr>
            <w:tcW w:w="1701" w:type="dxa"/>
            <w:shd w:val="clear" w:color="auto" w:fill="808080" w:themeFill="background1" w:themeFillShade="80"/>
            <w:noWrap/>
            <w:vAlign w:val="bottom"/>
            <w:hideMark/>
          </w:tcPr>
          <w:p w:rsidR="00EC21FD" w:rsidRPr="00EC21FD" w:rsidRDefault="00EC21FD" w:rsidP="00D80535">
            <w:pPr>
              <w:pStyle w:val="Tabletext"/>
              <w:jc w:val="right"/>
              <w:rPr>
                <w:bCs/>
                <w:color w:val="FFFFFF" w:themeColor="background1"/>
              </w:rPr>
            </w:pPr>
            <w:r w:rsidRPr="00EC21FD">
              <w:rPr>
                <w:bCs/>
                <w:color w:val="FFFFFF" w:themeColor="background1"/>
              </w:rPr>
              <w:t>5</w:t>
            </w:r>
            <w:r w:rsidR="008D5741">
              <w:rPr>
                <w:bCs/>
                <w:color w:val="FFFFFF" w:themeColor="background1"/>
              </w:rPr>
              <w:t>,</w:t>
            </w:r>
            <w:r w:rsidRPr="00EC21FD">
              <w:rPr>
                <w:bCs/>
                <w:color w:val="FFFFFF" w:themeColor="background1"/>
              </w:rPr>
              <w:t>798</w:t>
            </w:r>
            <w:r w:rsidR="008D5741">
              <w:rPr>
                <w:bCs/>
                <w:color w:val="FFFFFF" w:themeColor="background1"/>
              </w:rPr>
              <w:t>,</w:t>
            </w:r>
            <w:r w:rsidRPr="00EC21FD">
              <w:rPr>
                <w:bCs/>
                <w:color w:val="FFFFFF" w:themeColor="background1"/>
              </w:rPr>
              <w:t>909</w:t>
            </w:r>
          </w:p>
        </w:tc>
        <w:tc>
          <w:tcPr>
            <w:tcW w:w="1843" w:type="dxa"/>
            <w:shd w:val="clear" w:color="auto" w:fill="808080" w:themeFill="background1" w:themeFillShade="80"/>
            <w:noWrap/>
            <w:vAlign w:val="bottom"/>
            <w:hideMark/>
          </w:tcPr>
          <w:p w:rsidR="00EC21FD" w:rsidRPr="00EC21FD" w:rsidRDefault="008D5741" w:rsidP="008D5741">
            <w:pPr>
              <w:pStyle w:val="Tabletext"/>
              <w:jc w:val="right"/>
              <w:rPr>
                <w:bCs/>
                <w:color w:val="FFFFFF" w:themeColor="background1"/>
              </w:rPr>
            </w:pPr>
            <w:r>
              <w:rPr>
                <w:bCs/>
                <w:color w:val="FFFFFF" w:themeColor="background1"/>
              </w:rPr>
              <w:t>265.35</w:t>
            </w:r>
          </w:p>
        </w:tc>
        <w:tc>
          <w:tcPr>
            <w:tcW w:w="1134" w:type="dxa"/>
            <w:shd w:val="clear" w:color="auto" w:fill="808080" w:themeFill="background1" w:themeFillShade="80"/>
            <w:noWrap/>
            <w:vAlign w:val="bottom"/>
            <w:hideMark/>
          </w:tcPr>
          <w:p w:rsidR="00EC21FD" w:rsidRPr="00EC21FD" w:rsidRDefault="00EC21FD" w:rsidP="00D80535">
            <w:pPr>
              <w:pStyle w:val="Tabletext"/>
              <w:jc w:val="right"/>
              <w:rPr>
                <w:bCs/>
                <w:color w:val="FFFFFF" w:themeColor="background1"/>
              </w:rPr>
            </w:pPr>
            <w:r w:rsidRPr="00EC21FD">
              <w:rPr>
                <w:bCs/>
                <w:color w:val="FFFFFF" w:themeColor="background1"/>
              </w:rPr>
              <w:t>0</w:t>
            </w:r>
          </w:p>
        </w:tc>
        <w:tc>
          <w:tcPr>
            <w:tcW w:w="1134" w:type="dxa"/>
            <w:shd w:val="clear" w:color="auto" w:fill="808080" w:themeFill="background1" w:themeFillShade="80"/>
            <w:noWrap/>
            <w:vAlign w:val="bottom"/>
            <w:hideMark/>
          </w:tcPr>
          <w:p w:rsidR="00EC21FD" w:rsidRPr="00EC21FD" w:rsidRDefault="00EC21FD" w:rsidP="00D80535">
            <w:pPr>
              <w:pStyle w:val="Tabletext"/>
              <w:jc w:val="right"/>
              <w:rPr>
                <w:bCs/>
                <w:color w:val="FFFFFF" w:themeColor="background1"/>
              </w:rPr>
            </w:pPr>
            <w:r w:rsidRPr="00EC21FD">
              <w:rPr>
                <w:bCs/>
                <w:color w:val="FFFFFF" w:themeColor="background1"/>
              </w:rPr>
              <w:t>1630</w:t>
            </w:r>
          </w:p>
        </w:tc>
        <w:tc>
          <w:tcPr>
            <w:tcW w:w="1275" w:type="dxa"/>
            <w:shd w:val="clear" w:color="auto" w:fill="808080" w:themeFill="background1" w:themeFillShade="80"/>
            <w:noWrap/>
            <w:vAlign w:val="bottom"/>
            <w:hideMark/>
          </w:tcPr>
          <w:p w:rsidR="00EC21FD" w:rsidRPr="00EC21FD" w:rsidRDefault="00EC21FD" w:rsidP="00D80535">
            <w:pPr>
              <w:pStyle w:val="Tabletext"/>
              <w:jc w:val="right"/>
              <w:rPr>
                <w:bCs/>
                <w:color w:val="FFFFFF" w:themeColor="background1"/>
              </w:rPr>
            </w:pPr>
            <w:r w:rsidRPr="00EC21FD">
              <w:rPr>
                <w:bCs/>
                <w:color w:val="FFFFFF" w:themeColor="background1"/>
              </w:rPr>
              <w:t>163.92</w:t>
            </w:r>
          </w:p>
        </w:tc>
        <w:tc>
          <w:tcPr>
            <w:tcW w:w="1212" w:type="dxa"/>
            <w:shd w:val="clear" w:color="auto" w:fill="808080" w:themeFill="background1" w:themeFillShade="80"/>
            <w:noWrap/>
            <w:vAlign w:val="bottom"/>
            <w:hideMark/>
          </w:tcPr>
          <w:p w:rsidR="00EC21FD" w:rsidRPr="00EC21FD" w:rsidRDefault="00EC21FD" w:rsidP="00D80535">
            <w:pPr>
              <w:pStyle w:val="Tabletext"/>
              <w:jc w:val="right"/>
              <w:rPr>
                <w:bCs/>
                <w:color w:val="FFFFFF" w:themeColor="background1"/>
              </w:rPr>
            </w:pPr>
            <w:r w:rsidRPr="00EC21FD">
              <w:rPr>
                <w:bCs/>
                <w:color w:val="FFFFFF" w:themeColor="background1"/>
              </w:rPr>
              <w:t>21</w:t>
            </w:r>
            <w:r w:rsidR="008D5741">
              <w:rPr>
                <w:bCs/>
                <w:color w:val="FFFFFF" w:themeColor="background1"/>
              </w:rPr>
              <w:t>,</w:t>
            </w:r>
            <w:r w:rsidRPr="00EC21FD">
              <w:rPr>
                <w:bCs/>
                <w:color w:val="FFFFFF" w:themeColor="background1"/>
              </w:rPr>
              <w:t>853</w:t>
            </w:r>
          </w:p>
        </w:tc>
      </w:tr>
    </w:tbl>
    <w:p w:rsidR="007E5D78" w:rsidRDefault="007E5D78" w:rsidP="00C173BA">
      <w:pPr>
        <w:pStyle w:val="Heading3"/>
      </w:pPr>
      <w:r>
        <w:t>Allied Health Professional Time</w:t>
      </w:r>
    </w:p>
    <w:p w:rsidR="007E5D78" w:rsidRDefault="007E5D78" w:rsidP="007E5D78">
      <w:r>
        <w:t>The data reported by allied health professionals as part of the subacute admitted data collection indicates that this professional group spends a higher proportion of their time with patients classified to the rehabilitation care type category</w:t>
      </w:r>
      <w:r w:rsidR="004D121D">
        <w:t xml:space="preserve">. </w:t>
      </w:r>
      <w:proofErr w:type="gramStart"/>
      <w:r w:rsidR="004D121D">
        <w:t xml:space="preserve">Provided in </w:t>
      </w:r>
      <w:r>
        <w:t>Table 2.1</w:t>
      </w:r>
      <w:r w:rsidR="00DA228F">
        <w:t>2</w:t>
      </w:r>
      <w:r w:rsidR="004D121D">
        <w:t xml:space="preserve"> below</w:t>
      </w:r>
      <w:r>
        <w:t>.</w:t>
      </w:r>
      <w:proofErr w:type="gramEnd"/>
    </w:p>
    <w:p w:rsidR="007E5D78" w:rsidRDefault="00D80535" w:rsidP="00D80535">
      <w:pPr>
        <w:pStyle w:val="Caption"/>
      </w:pPr>
      <w:r>
        <w:t xml:space="preserve">Table </w:t>
      </w:r>
      <w:r w:rsidR="009F0669">
        <w:fldChar w:fldCharType="begin"/>
      </w:r>
      <w:r w:rsidR="009F0669">
        <w:instrText xml:space="preserve"> STYLEREF 1 \s </w:instrText>
      </w:r>
      <w:r w:rsidR="009F0669">
        <w:fldChar w:fldCharType="separate"/>
      </w:r>
      <w:r w:rsidR="00B558A4">
        <w:rPr>
          <w:noProof/>
        </w:rPr>
        <w:t>2</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12</w:t>
      </w:r>
      <w:r w:rsidR="009F0669">
        <w:rPr>
          <w:noProof/>
        </w:rPr>
        <w:fldChar w:fldCharType="end"/>
      </w:r>
      <w:r>
        <w:t xml:space="preserve"> </w:t>
      </w:r>
      <w:r w:rsidRPr="008314C9">
        <w:t>Distribution of allied health professional time across subacute care types</w:t>
      </w:r>
    </w:p>
    <w:tbl>
      <w:tblPr>
        <w:tblW w:w="96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389"/>
        <w:gridCol w:w="1701"/>
        <w:gridCol w:w="1843"/>
        <w:gridCol w:w="1134"/>
        <w:gridCol w:w="1134"/>
        <w:gridCol w:w="1275"/>
        <w:gridCol w:w="1132"/>
      </w:tblGrid>
      <w:tr w:rsidR="00D80535" w:rsidRPr="00E11895" w:rsidTr="00D11E89">
        <w:trPr>
          <w:trHeight w:val="20"/>
        </w:trPr>
        <w:tc>
          <w:tcPr>
            <w:tcW w:w="1389" w:type="dxa"/>
            <w:shd w:val="clear" w:color="auto" w:fill="D9D9D9" w:themeFill="background1" w:themeFillShade="D9"/>
            <w:noWrap/>
            <w:vAlign w:val="bottom"/>
            <w:hideMark/>
          </w:tcPr>
          <w:p w:rsidR="00D80535" w:rsidRPr="00E11895" w:rsidRDefault="00D80535" w:rsidP="00D80535">
            <w:pPr>
              <w:pStyle w:val="Tablehead"/>
            </w:pPr>
            <w:r w:rsidRPr="00E11895">
              <w:t>Care Type</w:t>
            </w:r>
          </w:p>
        </w:tc>
        <w:tc>
          <w:tcPr>
            <w:tcW w:w="1701" w:type="dxa"/>
            <w:shd w:val="clear" w:color="auto" w:fill="D9D9D9" w:themeFill="background1" w:themeFillShade="D9"/>
            <w:noWrap/>
            <w:vAlign w:val="bottom"/>
            <w:hideMark/>
          </w:tcPr>
          <w:p w:rsidR="00D80535" w:rsidRPr="00E11895" w:rsidRDefault="00D80535" w:rsidP="00D80535">
            <w:pPr>
              <w:pStyle w:val="Tablehead"/>
            </w:pPr>
            <w:r w:rsidRPr="00E11895">
              <w:t xml:space="preserve">Total </w:t>
            </w:r>
            <w:r>
              <w:t>Allied Health Professional</w:t>
            </w:r>
            <w:r w:rsidRPr="00E11895">
              <w:t xml:space="preserve"> Minutes (Direct and Indirect)</w:t>
            </w:r>
          </w:p>
        </w:tc>
        <w:tc>
          <w:tcPr>
            <w:tcW w:w="1843" w:type="dxa"/>
            <w:shd w:val="clear" w:color="auto" w:fill="D9D9D9" w:themeFill="background1" w:themeFillShade="D9"/>
            <w:noWrap/>
            <w:vAlign w:val="bottom"/>
            <w:hideMark/>
          </w:tcPr>
          <w:p w:rsidR="00D80535" w:rsidRPr="00E11895" w:rsidRDefault="00D80535" w:rsidP="00D80535">
            <w:pPr>
              <w:pStyle w:val="Tablehead"/>
            </w:pPr>
            <w:r w:rsidRPr="00E11895">
              <w:t xml:space="preserve">Average </w:t>
            </w:r>
            <w:r>
              <w:t xml:space="preserve">AHP </w:t>
            </w:r>
            <w:r w:rsidRPr="00E11895">
              <w:t xml:space="preserve">Time per </w:t>
            </w:r>
            <w:r w:rsidR="00E24708">
              <w:t>Bed day</w:t>
            </w:r>
          </w:p>
        </w:tc>
        <w:tc>
          <w:tcPr>
            <w:tcW w:w="1134" w:type="dxa"/>
            <w:shd w:val="clear" w:color="auto" w:fill="D9D9D9" w:themeFill="background1" w:themeFillShade="D9"/>
            <w:noWrap/>
            <w:vAlign w:val="bottom"/>
            <w:hideMark/>
          </w:tcPr>
          <w:p w:rsidR="00D80535" w:rsidRPr="00E11895" w:rsidRDefault="00D80535" w:rsidP="00D80535">
            <w:pPr>
              <w:pStyle w:val="Tablehead"/>
            </w:pPr>
            <w:r w:rsidRPr="00E11895">
              <w:t>Minimum</w:t>
            </w:r>
          </w:p>
        </w:tc>
        <w:tc>
          <w:tcPr>
            <w:tcW w:w="1134" w:type="dxa"/>
            <w:shd w:val="clear" w:color="auto" w:fill="D9D9D9" w:themeFill="background1" w:themeFillShade="D9"/>
            <w:noWrap/>
            <w:vAlign w:val="bottom"/>
            <w:hideMark/>
          </w:tcPr>
          <w:p w:rsidR="00D80535" w:rsidRPr="00E11895" w:rsidRDefault="00D80535" w:rsidP="00D80535">
            <w:pPr>
              <w:pStyle w:val="Tablehead"/>
            </w:pPr>
            <w:r w:rsidRPr="00E11895">
              <w:t>Maximum</w:t>
            </w:r>
          </w:p>
        </w:tc>
        <w:tc>
          <w:tcPr>
            <w:tcW w:w="1275" w:type="dxa"/>
            <w:shd w:val="clear" w:color="auto" w:fill="D9D9D9" w:themeFill="background1" w:themeFillShade="D9"/>
            <w:noWrap/>
            <w:vAlign w:val="bottom"/>
            <w:hideMark/>
          </w:tcPr>
          <w:p w:rsidR="00D80535" w:rsidRPr="00E11895" w:rsidRDefault="00D80535" w:rsidP="00D80535">
            <w:pPr>
              <w:pStyle w:val="Tablehead"/>
            </w:pPr>
            <w:proofErr w:type="spellStart"/>
            <w:r w:rsidRPr="00E11895">
              <w:t>Std</w:t>
            </w:r>
            <w:proofErr w:type="spellEnd"/>
            <w:r w:rsidRPr="00E11895">
              <w:t xml:space="preserve"> Deviation</w:t>
            </w:r>
          </w:p>
        </w:tc>
        <w:tc>
          <w:tcPr>
            <w:tcW w:w="1132" w:type="dxa"/>
            <w:shd w:val="clear" w:color="auto" w:fill="D9D9D9" w:themeFill="background1" w:themeFillShade="D9"/>
            <w:noWrap/>
            <w:vAlign w:val="bottom"/>
            <w:hideMark/>
          </w:tcPr>
          <w:p w:rsidR="00D80535" w:rsidRPr="00E11895" w:rsidRDefault="00D80535" w:rsidP="00D80535">
            <w:pPr>
              <w:pStyle w:val="Tablehead"/>
            </w:pPr>
            <w:r w:rsidRPr="00E11895">
              <w:t xml:space="preserve">Total </w:t>
            </w:r>
            <w:r w:rsidR="007250D8">
              <w:t>Bed-days</w:t>
            </w:r>
          </w:p>
        </w:tc>
      </w:tr>
      <w:tr w:rsidR="00D80535" w:rsidRPr="00E11895" w:rsidTr="00D11E89">
        <w:trPr>
          <w:trHeight w:val="20"/>
        </w:trPr>
        <w:tc>
          <w:tcPr>
            <w:tcW w:w="1389" w:type="dxa"/>
            <w:shd w:val="clear" w:color="auto" w:fill="auto"/>
            <w:noWrap/>
            <w:vAlign w:val="bottom"/>
            <w:hideMark/>
          </w:tcPr>
          <w:p w:rsidR="00D80535" w:rsidRPr="00E11895" w:rsidRDefault="00D80535" w:rsidP="00D80535">
            <w:pPr>
              <w:pStyle w:val="Tabletext"/>
            </w:pPr>
            <w:r w:rsidRPr="00E11895">
              <w:t>Rehabilitation</w:t>
            </w:r>
          </w:p>
        </w:tc>
        <w:tc>
          <w:tcPr>
            <w:tcW w:w="1701" w:type="dxa"/>
            <w:shd w:val="clear" w:color="auto" w:fill="auto"/>
            <w:noWrap/>
            <w:vAlign w:val="bottom"/>
            <w:hideMark/>
          </w:tcPr>
          <w:p w:rsidR="00D80535" w:rsidRPr="00E11895" w:rsidRDefault="00D80535" w:rsidP="008D5741">
            <w:pPr>
              <w:pStyle w:val="Tabletext"/>
              <w:jc w:val="right"/>
            </w:pPr>
            <w:r>
              <w:t>1</w:t>
            </w:r>
            <w:r w:rsidR="008D5741">
              <w:t>,</w:t>
            </w:r>
            <w:r>
              <w:t>811</w:t>
            </w:r>
            <w:r w:rsidR="008D5741">
              <w:t>,</w:t>
            </w:r>
            <w:r>
              <w:t>590</w:t>
            </w:r>
          </w:p>
        </w:tc>
        <w:tc>
          <w:tcPr>
            <w:tcW w:w="1843" w:type="dxa"/>
            <w:shd w:val="clear" w:color="auto" w:fill="auto"/>
            <w:noWrap/>
            <w:vAlign w:val="bottom"/>
            <w:hideMark/>
          </w:tcPr>
          <w:p w:rsidR="00D80535" w:rsidRPr="00E11895" w:rsidRDefault="00D80535" w:rsidP="008D5741">
            <w:pPr>
              <w:pStyle w:val="Tabletext"/>
              <w:jc w:val="right"/>
            </w:pPr>
            <w:r>
              <w:t>75.41</w:t>
            </w:r>
          </w:p>
        </w:tc>
        <w:tc>
          <w:tcPr>
            <w:tcW w:w="1134" w:type="dxa"/>
            <w:shd w:val="clear" w:color="auto" w:fill="auto"/>
            <w:noWrap/>
            <w:vAlign w:val="bottom"/>
            <w:hideMark/>
          </w:tcPr>
          <w:p w:rsidR="00D80535" w:rsidRPr="00E11895" w:rsidRDefault="00D80535" w:rsidP="008D5741">
            <w:pPr>
              <w:pStyle w:val="Tabletext"/>
              <w:jc w:val="right"/>
            </w:pPr>
            <w:r w:rsidRPr="00E11895">
              <w:t>0</w:t>
            </w:r>
          </w:p>
        </w:tc>
        <w:tc>
          <w:tcPr>
            <w:tcW w:w="1134" w:type="dxa"/>
            <w:shd w:val="clear" w:color="auto" w:fill="auto"/>
            <w:noWrap/>
            <w:vAlign w:val="bottom"/>
            <w:hideMark/>
          </w:tcPr>
          <w:p w:rsidR="00D80535" w:rsidRPr="00E11895" w:rsidRDefault="00D80535" w:rsidP="008D5741">
            <w:pPr>
              <w:pStyle w:val="Tabletext"/>
              <w:jc w:val="right"/>
            </w:pPr>
            <w:r w:rsidRPr="00E11895">
              <w:t>1710</w:t>
            </w:r>
          </w:p>
        </w:tc>
        <w:tc>
          <w:tcPr>
            <w:tcW w:w="1275" w:type="dxa"/>
            <w:shd w:val="clear" w:color="auto" w:fill="auto"/>
            <w:noWrap/>
            <w:vAlign w:val="bottom"/>
            <w:hideMark/>
          </w:tcPr>
          <w:p w:rsidR="00D80535" w:rsidRPr="00E11895" w:rsidRDefault="00D80535" w:rsidP="008D5741">
            <w:pPr>
              <w:pStyle w:val="Tabletext"/>
              <w:jc w:val="right"/>
            </w:pPr>
            <w:r w:rsidRPr="00E11895">
              <w:t>112.</w:t>
            </w:r>
            <w:r>
              <w:t>71</w:t>
            </w:r>
          </w:p>
        </w:tc>
        <w:tc>
          <w:tcPr>
            <w:tcW w:w="1132" w:type="dxa"/>
            <w:shd w:val="clear" w:color="auto" w:fill="auto"/>
            <w:noWrap/>
            <w:vAlign w:val="bottom"/>
            <w:hideMark/>
          </w:tcPr>
          <w:p w:rsidR="00D80535" w:rsidRPr="00E11895" w:rsidRDefault="00D80535" w:rsidP="008D5741">
            <w:pPr>
              <w:pStyle w:val="Tabletext"/>
              <w:jc w:val="right"/>
            </w:pPr>
            <w:r>
              <w:t>24</w:t>
            </w:r>
            <w:r w:rsidR="008D5741">
              <w:t>,</w:t>
            </w:r>
            <w:r>
              <w:t>022</w:t>
            </w:r>
          </w:p>
        </w:tc>
      </w:tr>
      <w:tr w:rsidR="00D80535" w:rsidRPr="00E11895" w:rsidTr="00D11E89">
        <w:trPr>
          <w:trHeight w:val="20"/>
        </w:trPr>
        <w:tc>
          <w:tcPr>
            <w:tcW w:w="1389" w:type="dxa"/>
            <w:shd w:val="clear" w:color="auto" w:fill="auto"/>
            <w:noWrap/>
            <w:vAlign w:val="bottom"/>
            <w:hideMark/>
          </w:tcPr>
          <w:p w:rsidR="00D80535" w:rsidRPr="00E11895" w:rsidRDefault="00D80535" w:rsidP="00D80535">
            <w:pPr>
              <w:pStyle w:val="Tabletext"/>
            </w:pPr>
            <w:r w:rsidRPr="00E11895">
              <w:t>Palliative Care</w:t>
            </w:r>
          </w:p>
        </w:tc>
        <w:tc>
          <w:tcPr>
            <w:tcW w:w="1701" w:type="dxa"/>
            <w:shd w:val="clear" w:color="auto" w:fill="auto"/>
            <w:noWrap/>
            <w:vAlign w:val="bottom"/>
            <w:hideMark/>
          </w:tcPr>
          <w:p w:rsidR="00D80535" w:rsidRPr="00E11895" w:rsidRDefault="00D80535" w:rsidP="008D5741">
            <w:pPr>
              <w:pStyle w:val="Tabletext"/>
              <w:jc w:val="right"/>
            </w:pPr>
            <w:r>
              <w:t>135</w:t>
            </w:r>
            <w:r w:rsidR="008D5741">
              <w:t>,</w:t>
            </w:r>
            <w:r>
              <w:t>920</w:t>
            </w:r>
          </w:p>
        </w:tc>
        <w:tc>
          <w:tcPr>
            <w:tcW w:w="1843" w:type="dxa"/>
            <w:shd w:val="clear" w:color="auto" w:fill="auto"/>
            <w:noWrap/>
            <w:vAlign w:val="bottom"/>
            <w:hideMark/>
          </w:tcPr>
          <w:p w:rsidR="00D80535" w:rsidRPr="00E11895" w:rsidRDefault="00D80535" w:rsidP="008D5741">
            <w:pPr>
              <w:pStyle w:val="Tabletext"/>
              <w:jc w:val="right"/>
            </w:pPr>
            <w:r>
              <w:t>20.82</w:t>
            </w:r>
          </w:p>
        </w:tc>
        <w:tc>
          <w:tcPr>
            <w:tcW w:w="1134" w:type="dxa"/>
            <w:shd w:val="clear" w:color="auto" w:fill="auto"/>
            <w:noWrap/>
            <w:vAlign w:val="bottom"/>
            <w:hideMark/>
          </w:tcPr>
          <w:p w:rsidR="00D80535" w:rsidRPr="00E11895" w:rsidRDefault="00D80535" w:rsidP="008D5741">
            <w:pPr>
              <w:pStyle w:val="Tabletext"/>
              <w:jc w:val="right"/>
            </w:pPr>
            <w:r w:rsidRPr="00E11895">
              <w:t>0</w:t>
            </w:r>
          </w:p>
        </w:tc>
        <w:tc>
          <w:tcPr>
            <w:tcW w:w="1134" w:type="dxa"/>
            <w:shd w:val="clear" w:color="auto" w:fill="auto"/>
            <w:noWrap/>
            <w:vAlign w:val="bottom"/>
            <w:hideMark/>
          </w:tcPr>
          <w:p w:rsidR="00D80535" w:rsidRPr="00E11895" w:rsidRDefault="00D80535" w:rsidP="008D5741">
            <w:pPr>
              <w:pStyle w:val="Tabletext"/>
              <w:jc w:val="right"/>
            </w:pPr>
            <w:r w:rsidRPr="00E11895">
              <w:t>1395</w:t>
            </w:r>
          </w:p>
        </w:tc>
        <w:tc>
          <w:tcPr>
            <w:tcW w:w="1275" w:type="dxa"/>
            <w:shd w:val="clear" w:color="auto" w:fill="auto"/>
            <w:noWrap/>
            <w:vAlign w:val="bottom"/>
            <w:hideMark/>
          </w:tcPr>
          <w:p w:rsidR="00D80535" w:rsidRPr="00E11895" w:rsidRDefault="00D80535" w:rsidP="008D5741">
            <w:pPr>
              <w:pStyle w:val="Tabletext"/>
              <w:jc w:val="right"/>
            </w:pPr>
            <w:r w:rsidRPr="00E11895">
              <w:t>47.3</w:t>
            </w:r>
            <w:r>
              <w:t>5</w:t>
            </w:r>
          </w:p>
        </w:tc>
        <w:tc>
          <w:tcPr>
            <w:tcW w:w="1132" w:type="dxa"/>
            <w:shd w:val="clear" w:color="auto" w:fill="auto"/>
            <w:noWrap/>
            <w:vAlign w:val="bottom"/>
            <w:hideMark/>
          </w:tcPr>
          <w:p w:rsidR="00D80535" w:rsidRPr="00E11895" w:rsidRDefault="00D80535" w:rsidP="008D5741">
            <w:pPr>
              <w:pStyle w:val="Tabletext"/>
              <w:jc w:val="right"/>
            </w:pPr>
            <w:r w:rsidRPr="00E11895">
              <w:t>6</w:t>
            </w:r>
            <w:r w:rsidR="008D5741">
              <w:t>,</w:t>
            </w:r>
            <w:r w:rsidRPr="00E11895">
              <w:t>5</w:t>
            </w:r>
            <w:r>
              <w:t>28</w:t>
            </w:r>
          </w:p>
        </w:tc>
      </w:tr>
      <w:tr w:rsidR="00D80535" w:rsidRPr="00E11895" w:rsidTr="00D11E89">
        <w:trPr>
          <w:trHeight w:val="20"/>
        </w:trPr>
        <w:tc>
          <w:tcPr>
            <w:tcW w:w="1389" w:type="dxa"/>
            <w:shd w:val="clear" w:color="auto" w:fill="auto"/>
            <w:noWrap/>
            <w:vAlign w:val="bottom"/>
            <w:hideMark/>
          </w:tcPr>
          <w:p w:rsidR="00D80535" w:rsidRPr="00E11895" w:rsidRDefault="00D80535" w:rsidP="00D80535">
            <w:pPr>
              <w:pStyle w:val="Tabletext"/>
            </w:pPr>
            <w:r w:rsidRPr="00E11895">
              <w:t>GEM</w:t>
            </w:r>
          </w:p>
        </w:tc>
        <w:tc>
          <w:tcPr>
            <w:tcW w:w="1701" w:type="dxa"/>
            <w:shd w:val="clear" w:color="auto" w:fill="auto"/>
            <w:noWrap/>
            <w:vAlign w:val="bottom"/>
            <w:hideMark/>
          </w:tcPr>
          <w:p w:rsidR="00D80535" w:rsidRPr="00E11895" w:rsidRDefault="00D80535" w:rsidP="008D5741">
            <w:pPr>
              <w:pStyle w:val="Tabletext"/>
              <w:jc w:val="right"/>
            </w:pPr>
            <w:r>
              <w:t>263</w:t>
            </w:r>
            <w:r w:rsidR="008D5741">
              <w:t>,</w:t>
            </w:r>
            <w:r>
              <w:t>115</w:t>
            </w:r>
          </w:p>
        </w:tc>
        <w:tc>
          <w:tcPr>
            <w:tcW w:w="1843" w:type="dxa"/>
            <w:shd w:val="clear" w:color="auto" w:fill="auto"/>
            <w:noWrap/>
            <w:vAlign w:val="bottom"/>
            <w:hideMark/>
          </w:tcPr>
          <w:p w:rsidR="00D80535" w:rsidRPr="00E11895" w:rsidRDefault="00D80535" w:rsidP="008D5741">
            <w:pPr>
              <w:pStyle w:val="Tabletext"/>
              <w:jc w:val="right"/>
            </w:pPr>
            <w:r>
              <w:t>19.65</w:t>
            </w:r>
          </w:p>
        </w:tc>
        <w:tc>
          <w:tcPr>
            <w:tcW w:w="1134" w:type="dxa"/>
            <w:shd w:val="clear" w:color="auto" w:fill="auto"/>
            <w:noWrap/>
            <w:vAlign w:val="bottom"/>
            <w:hideMark/>
          </w:tcPr>
          <w:p w:rsidR="00D80535" w:rsidRPr="00E11895" w:rsidRDefault="00D80535" w:rsidP="008D5741">
            <w:pPr>
              <w:pStyle w:val="Tabletext"/>
              <w:jc w:val="right"/>
            </w:pPr>
            <w:r w:rsidRPr="00E11895">
              <w:t>0</w:t>
            </w:r>
          </w:p>
        </w:tc>
        <w:tc>
          <w:tcPr>
            <w:tcW w:w="1134" w:type="dxa"/>
            <w:shd w:val="clear" w:color="auto" w:fill="auto"/>
            <w:noWrap/>
            <w:vAlign w:val="bottom"/>
            <w:hideMark/>
          </w:tcPr>
          <w:p w:rsidR="00D80535" w:rsidRPr="00E11895" w:rsidRDefault="00D80535" w:rsidP="008D5741">
            <w:pPr>
              <w:pStyle w:val="Tabletext"/>
              <w:jc w:val="right"/>
            </w:pPr>
            <w:r w:rsidRPr="00E11895">
              <w:t>640</w:t>
            </w:r>
          </w:p>
        </w:tc>
        <w:tc>
          <w:tcPr>
            <w:tcW w:w="1275" w:type="dxa"/>
            <w:shd w:val="clear" w:color="auto" w:fill="auto"/>
            <w:noWrap/>
            <w:vAlign w:val="bottom"/>
            <w:hideMark/>
          </w:tcPr>
          <w:p w:rsidR="00D80535" w:rsidRPr="00E11895" w:rsidRDefault="00D80535" w:rsidP="008D5741">
            <w:pPr>
              <w:pStyle w:val="Tabletext"/>
              <w:jc w:val="right"/>
            </w:pPr>
            <w:r>
              <w:t>39.04</w:t>
            </w:r>
          </w:p>
        </w:tc>
        <w:tc>
          <w:tcPr>
            <w:tcW w:w="1132" w:type="dxa"/>
            <w:shd w:val="clear" w:color="auto" w:fill="auto"/>
            <w:noWrap/>
            <w:vAlign w:val="bottom"/>
            <w:hideMark/>
          </w:tcPr>
          <w:p w:rsidR="00D80535" w:rsidRPr="00E11895" w:rsidRDefault="00D80535" w:rsidP="008D5741">
            <w:pPr>
              <w:pStyle w:val="Tabletext"/>
              <w:jc w:val="right"/>
            </w:pPr>
            <w:r>
              <w:t>13</w:t>
            </w:r>
            <w:r w:rsidR="008D5741">
              <w:t>,</w:t>
            </w:r>
            <w:r>
              <w:t>390</w:t>
            </w:r>
          </w:p>
        </w:tc>
      </w:tr>
      <w:tr w:rsidR="00D80535" w:rsidRPr="00E11895" w:rsidTr="00D11E89">
        <w:trPr>
          <w:trHeight w:val="20"/>
        </w:trPr>
        <w:tc>
          <w:tcPr>
            <w:tcW w:w="1389" w:type="dxa"/>
            <w:shd w:val="clear" w:color="auto" w:fill="auto"/>
            <w:noWrap/>
            <w:vAlign w:val="bottom"/>
            <w:hideMark/>
          </w:tcPr>
          <w:p w:rsidR="00D80535" w:rsidRPr="00E11895" w:rsidRDefault="00D80535" w:rsidP="00D80535">
            <w:pPr>
              <w:pStyle w:val="Tabletext"/>
            </w:pPr>
            <w:r w:rsidRPr="00E11895">
              <w:t>Psychogeriatric</w:t>
            </w:r>
          </w:p>
        </w:tc>
        <w:tc>
          <w:tcPr>
            <w:tcW w:w="1701" w:type="dxa"/>
            <w:shd w:val="clear" w:color="auto" w:fill="auto"/>
            <w:noWrap/>
            <w:vAlign w:val="bottom"/>
            <w:hideMark/>
          </w:tcPr>
          <w:p w:rsidR="00D80535" w:rsidRPr="00E11895" w:rsidRDefault="00D80535" w:rsidP="008D5741">
            <w:pPr>
              <w:pStyle w:val="Tabletext"/>
              <w:jc w:val="right"/>
            </w:pPr>
            <w:r>
              <w:t>2</w:t>
            </w:r>
            <w:r w:rsidR="008D5741">
              <w:t>,</w:t>
            </w:r>
            <w:r>
              <w:t>060</w:t>
            </w:r>
          </w:p>
        </w:tc>
        <w:tc>
          <w:tcPr>
            <w:tcW w:w="1843" w:type="dxa"/>
            <w:shd w:val="clear" w:color="auto" w:fill="auto"/>
            <w:noWrap/>
            <w:vAlign w:val="bottom"/>
            <w:hideMark/>
          </w:tcPr>
          <w:p w:rsidR="00D80535" w:rsidRPr="00E11895" w:rsidRDefault="00D80535" w:rsidP="008D5741">
            <w:pPr>
              <w:pStyle w:val="Tabletext"/>
              <w:jc w:val="right"/>
            </w:pPr>
            <w:r w:rsidRPr="00E11895">
              <w:t>2.4</w:t>
            </w:r>
          </w:p>
        </w:tc>
        <w:tc>
          <w:tcPr>
            <w:tcW w:w="1134" w:type="dxa"/>
            <w:shd w:val="clear" w:color="auto" w:fill="auto"/>
            <w:noWrap/>
            <w:vAlign w:val="bottom"/>
            <w:hideMark/>
          </w:tcPr>
          <w:p w:rsidR="00D80535" w:rsidRPr="00E11895" w:rsidRDefault="00D80535" w:rsidP="008D5741">
            <w:pPr>
              <w:pStyle w:val="Tabletext"/>
              <w:jc w:val="right"/>
            </w:pPr>
            <w:r w:rsidRPr="00E11895">
              <w:t>0</w:t>
            </w:r>
          </w:p>
        </w:tc>
        <w:tc>
          <w:tcPr>
            <w:tcW w:w="1134" w:type="dxa"/>
            <w:shd w:val="clear" w:color="auto" w:fill="auto"/>
            <w:noWrap/>
            <w:vAlign w:val="bottom"/>
            <w:hideMark/>
          </w:tcPr>
          <w:p w:rsidR="00D80535" w:rsidRPr="00E11895" w:rsidRDefault="00D80535" w:rsidP="008D5741">
            <w:pPr>
              <w:pStyle w:val="Tabletext"/>
              <w:jc w:val="right"/>
            </w:pPr>
            <w:r w:rsidRPr="00E11895">
              <w:t>230</w:t>
            </w:r>
          </w:p>
        </w:tc>
        <w:tc>
          <w:tcPr>
            <w:tcW w:w="1275" w:type="dxa"/>
            <w:shd w:val="clear" w:color="auto" w:fill="auto"/>
            <w:noWrap/>
            <w:vAlign w:val="bottom"/>
            <w:hideMark/>
          </w:tcPr>
          <w:p w:rsidR="00D80535" w:rsidRPr="00E11895" w:rsidRDefault="00D80535" w:rsidP="008D5741">
            <w:pPr>
              <w:pStyle w:val="Tabletext"/>
              <w:jc w:val="right"/>
            </w:pPr>
            <w:r w:rsidRPr="00E11895">
              <w:t>11.</w:t>
            </w:r>
            <w:r>
              <w:t>72</w:t>
            </w:r>
          </w:p>
        </w:tc>
        <w:tc>
          <w:tcPr>
            <w:tcW w:w="1132" w:type="dxa"/>
            <w:shd w:val="clear" w:color="auto" w:fill="auto"/>
            <w:noWrap/>
            <w:vAlign w:val="bottom"/>
            <w:hideMark/>
          </w:tcPr>
          <w:p w:rsidR="00D80535" w:rsidRPr="00E11895" w:rsidRDefault="00D80535" w:rsidP="008D5741">
            <w:pPr>
              <w:pStyle w:val="Tabletext"/>
              <w:jc w:val="right"/>
            </w:pPr>
            <w:r w:rsidRPr="00E11895">
              <w:t>857</w:t>
            </w:r>
          </w:p>
        </w:tc>
      </w:tr>
      <w:tr w:rsidR="00D80535" w:rsidRPr="00E11895" w:rsidTr="00D11E89">
        <w:trPr>
          <w:trHeight w:val="20"/>
        </w:trPr>
        <w:tc>
          <w:tcPr>
            <w:tcW w:w="1389" w:type="dxa"/>
            <w:shd w:val="clear" w:color="auto" w:fill="auto"/>
            <w:noWrap/>
            <w:vAlign w:val="bottom"/>
            <w:hideMark/>
          </w:tcPr>
          <w:p w:rsidR="00D80535" w:rsidRPr="00E11895" w:rsidRDefault="00D80535" w:rsidP="00D80535">
            <w:pPr>
              <w:pStyle w:val="Tabletext"/>
            </w:pPr>
            <w:r w:rsidRPr="00E11895">
              <w:t>Maintenance</w:t>
            </w:r>
          </w:p>
        </w:tc>
        <w:tc>
          <w:tcPr>
            <w:tcW w:w="1701" w:type="dxa"/>
            <w:shd w:val="clear" w:color="auto" w:fill="auto"/>
            <w:noWrap/>
            <w:vAlign w:val="bottom"/>
            <w:hideMark/>
          </w:tcPr>
          <w:p w:rsidR="00D80535" w:rsidRPr="00795344" w:rsidRDefault="00D80535" w:rsidP="008D5741">
            <w:pPr>
              <w:pStyle w:val="Tabletext"/>
              <w:jc w:val="right"/>
              <w:rPr>
                <w:bCs/>
              </w:rPr>
            </w:pPr>
            <w:r>
              <w:rPr>
                <w:bCs/>
              </w:rPr>
              <w:t>17</w:t>
            </w:r>
            <w:r w:rsidR="008D5741">
              <w:rPr>
                <w:bCs/>
              </w:rPr>
              <w:t>,</w:t>
            </w:r>
            <w:r>
              <w:rPr>
                <w:bCs/>
              </w:rPr>
              <w:t>155</w:t>
            </w:r>
          </w:p>
        </w:tc>
        <w:tc>
          <w:tcPr>
            <w:tcW w:w="1843" w:type="dxa"/>
            <w:shd w:val="clear" w:color="auto" w:fill="auto"/>
            <w:noWrap/>
            <w:vAlign w:val="bottom"/>
            <w:hideMark/>
          </w:tcPr>
          <w:p w:rsidR="00D80535" w:rsidRPr="00795344" w:rsidRDefault="00D80535" w:rsidP="008D5741">
            <w:pPr>
              <w:pStyle w:val="Tabletext"/>
              <w:jc w:val="right"/>
              <w:rPr>
                <w:bCs/>
              </w:rPr>
            </w:pPr>
            <w:r>
              <w:rPr>
                <w:bCs/>
              </w:rPr>
              <w:t>10.83</w:t>
            </w:r>
          </w:p>
        </w:tc>
        <w:tc>
          <w:tcPr>
            <w:tcW w:w="1134" w:type="dxa"/>
            <w:shd w:val="clear" w:color="auto" w:fill="auto"/>
            <w:noWrap/>
            <w:vAlign w:val="bottom"/>
            <w:hideMark/>
          </w:tcPr>
          <w:p w:rsidR="00D80535" w:rsidRPr="00795344" w:rsidRDefault="00D80535" w:rsidP="008D5741">
            <w:pPr>
              <w:pStyle w:val="Tabletext"/>
              <w:jc w:val="right"/>
              <w:rPr>
                <w:bCs/>
              </w:rPr>
            </w:pPr>
            <w:r w:rsidRPr="00795344">
              <w:rPr>
                <w:bCs/>
              </w:rPr>
              <w:t>0</w:t>
            </w:r>
          </w:p>
        </w:tc>
        <w:tc>
          <w:tcPr>
            <w:tcW w:w="1134" w:type="dxa"/>
            <w:shd w:val="clear" w:color="auto" w:fill="auto"/>
            <w:noWrap/>
            <w:vAlign w:val="bottom"/>
            <w:hideMark/>
          </w:tcPr>
          <w:p w:rsidR="00D80535" w:rsidRPr="00795344" w:rsidRDefault="00D80535" w:rsidP="008D5741">
            <w:pPr>
              <w:pStyle w:val="Tabletext"/>
              <w:jc w:val="right"/>
              <w:rPr>
                <w:bCs/>
              </w:rPr>
            </w:pPr>
            <w:r w:rsidRPr="00795344">
              <w:rPr>
                <w:bCs/>
              </w:rPr>
              <w:t>335</w:t>
            </w:r>
          </w:p>
        </w:tc>
        <w:tc>
          <w:tcPr>
            <w:tcW w:w="1275" w:type="dxa"/>
            <w:shd w:val="clear" w:color="auto" w:fill="auto"/>
            <w:noWrap/>
            <w:vAlign w:val="bottom"/>
            <w:hideMark/>
          </w:tcPr>
          <w:p w:rsidR="00D80535" w:rsidRPr="00795344" w:rsidRDefault="00D80535" w:rsidP="008D5741">
            <w:pPr>
              <w:pStyle w:val="Tabletext"/>
              <w:jc w:val="right"/>
              <w:rPr>
                <w:bCs/>
              </w:rPr>
            </w:pPr>
            <w:r>
              <w:rPr>
                <w:bCs/>
              </w:rPr>
              <w:t>29.71</w:t>
            </w:r>
          </w:p>
        </w:tc>
        <w:tc>
          <w:tcPr>
            <w:tcW w:w="1132" w:type="dxa"/>
            <w:shd w:val="clear" w:color="auto" w:fill="auto"/>
            <w:noWrap/>
            <w:vAlign w:val="bottom"/>
            <w:hideMark/>
          </w:tcPr>
          <w:p w:rsidR="00D80535" w:rsidRPr="00795344" w:rsidRDefault="00D80535" w:rsidP="008D5741">
            <w:pPr>
              <w:pStyle w:val="Tabletext"/>
              <w:jc w:val="right"/>
              <w:rPr>
                <w:bCs/>
              </w:rPr>
            </w:pPr>
            <w:r w:rsidRPr="00795344">
              <w:rPr>
                <w:bCs/>
              </w:rPr>
              <w:t>1</w:t>
            </w:r>
            <w:r w:rsidR="008D5741">
              <w:rPr>
                <w:bCs/>
              </w:rPr>
              <w:t>,</w:t>
            </w:r>
            <w:r w:rsidRPr="00795344">
              <w:rPr>
                <w:bCs/>
              </w:rPr>
              <w:t>584</w:t>
            </w:r>
          </w:p>
        </w:tc>
      </w:tr>
      <w:tr w:rsidR="00D80535" w:rsidRPr="00D80535" w:rsidTr="00D11E89">
        <w:trPr>
          <w:trHeight w:val="20"/>
        </w:trPr>
        <w:tc>
          <w:tcPr>
            <w:tcW w:w="1389" w:type="dxa"/>
            <w:shd w:val="clear" w:color="auto" w:fill="808080" w:themeFill="background1" w:themeFillShade="80"/>
            <w:noWrap/>
            <w:vAlign w:val="bottom"/>
            <w:hideMark/>
          </w:tcPr>
          <w:p w:rsidR="00D80535" w:rsidRPr="00D80535" w:rsidRDefault="00D80535" w:rsidP="00D80535">
            <w:pPr>
              <w:pStyle w:val="Tabletext"/>
              <w:rPr>
                <w:color w:val="FFFFFF" w:themeColor="background1"/>
              </w:rPr>
            </w:pPr>
            <w:r w:rsidRPr="00D80535">
              <w:rPr>
                <w:color w:val="FFFFFF" w:themeColor="background1"/>
              </w:rPr>
              <w:t>Total AHP</w:t>
            </w:r>
          </w:p>
        </w:tc>
        <w:tc>
          <w:tcPr>
            <w:tcW w:w="1701" w:type="dxa"/>
            <w:shd w:val="clear" w:color="auto" w:fill="808080" w:themeFill="background1" w:themeFillShade="80"/>
            <w:noWrap/>
            <w:vAlign w:val="bottom"/>
            <w:hideMark/>
          </w:tcPr>
          <w:p w:rsidR="00D80535" w:rsidRPr="00D80535" w:rsidRDefault="00D80535" w:rsidP="008D5741">
            <w:pPr>
              <w:pStyle w:val="Tabletext"/>
              <w:jc w:val="right"/>
              <w:rPr>
                <w:bCs/>
                <w:color w:val="FFFFFF" w:themeColor="background1"/>
              </w:rPr>
            </w:pPr>
            <w:r w:rsidRPr="00D80535">
              <w:rPr>
                <w:bCs/>
                <w:color w:val="FFFFFF" w:themeColor="background1"/>
              </w:rPr>
              <w:t>2</w:t>
            </w:r>
            <w:r w:rsidR="008D5741">
              <w:rPr>
                <w:bCs/>
                <w:color w:val="FFFFFF" w:themeColor="background1"/>
              </w:rPr>
              <w:t>,</w:t>
            </w:r>
            <w:r w:rsidRPr="00D80535">
              <w:rPr>
                <w:bCs/>
                <w:color w:val="FFFFFF" w:themeColor="background1"/>
              </w:rPr>
              <w:t>394</w:t>
            </w:r>
            <w:r w:rsidR="008D5741">
              <w:rPr>
                <w:bCs/>
                <w:color w:val="FFFFFF" w:themeColor="background1"/>
              </w:rPr>
              <w:t>,</w:t>
            </w:r>
            <w:r w:rsidRPr="00D80535">
              <w:rPr>
                <w:bCs/>
                <w:color w:val="FFFFFF" w:themeColor="background1"/>
              </w:rPr>
              <w:t>845</w:t>
            </w:r>
          </w:p>
        </w:tc>
        <w:tc>
          <w:tcPr>
            <w:tcW w:w="1843" w:type="dxa"/>
            <w:shd w:val="clear" w:color="auto" w:fill="808080" w:themeFill="background1" w:themeFillShade="80"/>
            <w:noWrap/>
            <w:vAlign w:val="bottom"/>
            <w:hideMark/>
          </w:tcPr>
          <w:p w:rsidR="00D80535" w:rsidRPr="00D80535" w:rsidRDefault="00D80535" w:rsidP="008D5741">
            <w:pPr>
              <w:pStyle w:val="Tabletext"/>
              <w:jc w:val="right"/>
              <w:rPr>
                <w:bCs/>
                <w:color w:val="FFFFFF" w:themeColor="background1"/>
              </w:rPr>
            </w:pPr>
            <w:r w:rsidRPr="00D80535">
              <w:rPr>
                <w:bCs/>
                <w:color w:val="FFFFFF" w:themeColor="background1"/>
              </w:rPr>
              <w:t>48.64</w:t>
            </w:r>
          </w:p>
        </w:tc>
        <w:tc>
          <w:tcPr>
            <w:tcW w:w="1134" w:type="dxa"/>
            <w:shd w:val="clear" w:color="auto" w:fill="808080" w:themeFill="background1" w:themeFillShade="80"/>
            <w:noWrap/>
            <w:vAlign w:val="bottom"/>
            <w:hideMark/>
          </w:tcPr>
          <w:p w:rsidR="00D80535" w:rsidRPr="00D80535" w:rsidRDefault="00D80535" w:rsidP="008D5741">
            <w:pPr>
              <w:pStyle w:val="Tabletext"/>
              <w:jc w:val="right"/>
              <w:rPr>
                <w:bCs/>
                <w:color w:val="FFFFFF" w:themeColor="background1"/>
              </w:rPr>
            </w:pPr>
            <w:r w:rsidRPr="00D80535">
              <w:rPr>
                <w:bCs/>
                <w:color w:val="FFFFFF" w:themeColor="background1"/>
              </w:rPr>
              <w:t>0</w:t>
            </w:r>
          </w:p>
        </w:tc>
        <w:tc>
          <w:tcPr>
            <w:tcW w:w="1134" w:type="dxa"/>
            <w:shd w:val="clear" w:color="auto" w:fill="808080" w:themeFill="background1" w:themeFillShade="80"/>
            <w:noWrap/>
            <w:vAlign w:val="bottom"/>
            <w:hideMark/>
          </w:tcPr>
          <w:p w:rsidR="00D80535" w:rsidRPr="00D80535" w:rsidRDefault="00D80535" w:rsidP="008D5741">
            <w:pPr>
              <w:pStyle w:val="Tabletext"/>
              <w:jc w:val="right"/>
              <w:rPr>
                <w:bCs/>
                <w:color w:val="FFFFFF" w:themeColor="background1"/>
              </w:rPr>
            </w:pPr>
            <w:r w:rsidRPr="00D80535">
              <w:rPr>
                <w:bCs/>
                <w:color w:val="FFFFFF" w:themeColor="background1"/>
              </w:rPr>
              <w:t>1710</w:t>
            </w:r>
          </w:p>
        </w:tc>
        <w:tc>
          <w:tcPr>
            <w:tcW w:w="1275" w:type="dxa"/>
            <w:shd w:val="clear" w:color="auto" w:fill="808080" w:themeFill="background1" w:themeFillShade="80"/>
            <w:noWrap/>
            <w:vAlign w:val="bottom"/>
            <w:hideMark/>
          </w:tcPr>
          <w:p w:rsidR="00D80535" w:rsidRPr="00D80535" w:rsidRDefault="00D80535" w:rsidP="008D5741">
            <w:pPr>
              <w:pStyle w:val="Tabletext"/>
              <w:jc w:val="right"/>
              <w:rPr>
                <w:bCs/>
                <w:color w:val="FFFFFF" w:themeColor="background1"/>
              </w:rPr>
            </w:pPr>
            <w:r w:rsidRPr="00D80535">
              <w:rPr>
                <w:bCs/>
                <w:color w:val="FFFFFF" w:themeColor="background1"/>
              </w:rPr>
              <w:t>91.32</w:t>
            </w:r>
          </w:p>
        </w:tc>
        <w:tc>
          <w:tcPr>
            <w:tcW w:w="1132" w:type="dxa"/>
            <w:shd w:val="clear" w:color="auto" w:fill="808080" w:themeFill="background1" w:themeFillShade="80"/>
            <w:noWrap/>
            <w:vAlign w:val="bottom"/>
            <w:hideMark/>
          </w:tcPr>
          <w:p w:rsidR="00D80535" w:rsidRPr="00D80535" w:rsidRDefault="00D80535" w:rsidP="008D5741">
            <w:pPr>
              <w:pStyle w:val="Tabletext"/>
              <w:jc w:val="right"/>
              <w:rPr>
                <w:bCs/>
                <w:color w:val="FFFFFF" w:themeColor="background1"/>
              </w:rPr>
            </w:pPr>
            <w:r w:rsidRPr="00D80535">
              <w:rPr>
                <w:bCs/>
                <w:color w:val="FFFFFF" w:themeColor="background1"/>
              </w:rPr>
              <w:t>49</w:t>
            </w:r>
            <w:r w:rsidR="008D5741">
              <w:rPr>
                <w:bCs/>
                <w:color w:val="FFFFFF" w:themeColor="background1"/>
              </w:rPr>
              <w:t>,</w:t>
            </w:r>
            <w:r w:rsidRPr="00D80535">
              <w:rPr>
                <w:bCs/>
                <w:color w:val="FFFFFF" w:themeColor="background1"/>
              </w:rPr>
              <w:t>241</w:t>
            </w:r>
          </w:p>
        </w:tc>
      </w:tr>
    </w:tbl>
    <w:p w:rsidR="007E5D78" w:rsidRDefault="007E5D78" w:rsidP="00971922">
      <w:pPr>
        <w:pStyle w:val="NoSpacing"/>
      </w:pPr>
    </w:p>
    <w:p w:rsidR="007E5D78" w:rsidRDefault="007E5D78" w:rsidP="007E5D78">
      <w:r>
        <w:t>The distribution of allied health time by AN-SNAP class where identified is provided in Table 2.1</w:t>
      </w:r>
      <w:r w:rsidR="00DA228F">
        <w:t>3</w:t>
      </w:r>
      <w:r>
        <w:t xml:space="preserve"> below.</w:t>
      </w:r>
    </w:p>
    <w:p w:rsidR="007E5D78" w:rsidRDefault="00D80535" w:rsidP="00D80535">
      <w:pPr>
        <w:pStyle w:val="Caption"/>
      </w:pPr>
      <w:r>
        <w:t xml:space="preserve">Table </w:t>
      </w:r>
      <w:r w:rsidR="009F0669">
        <w:fldChar w:fldCharType="begin"/>
      </w:r>
      <w:r w:rsidR="009F0669">
        <w:instrText xml:space="preserve"> STYLEREF 1 \s </w:instrText>
      </w:r>
      <w:r w:rsidR="009F0669">
        <w:fldChar w:fldCharType="separate"/>
      </w:r>
      <w:r w:rsidR="00B558A4">
        <w:rPr>
          <w:noProof/>
        </w:rPr>
        <w:t>2</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13</w:t>
      </w:r>
      <w:r w:rsidR="009F0669">
        <w:rPr>
          <w:noProof/>
        </w:rPr>
        <w:fldChar w:fldCharType="end"/>
      </w:r>
      <w:r>
        <w:t xml:space="preserve"> </w:t>
      </w:r>
      <w:r w:rsidRPr="008D40A5">
        <w:t xml:space="preserve">Distribution of allied health professional time for records reporting an </w:t>
      </w:r>
      <w:r w:rsidR="007250D8">
        <w:t>AN-SNAP</w:t>
      </w:r>
      <w:r w:rsidRPr="008D40A5">
        <w:t xml:space="preserve"> class</w:t>
      </w:r>
    </w:p>
    <w:tbl>
      <w:tblPr>
        <w:tblW w:w="950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418"/>
        <w:gridCol w:w="1620"/>
        <w:gridCol w:w="1786"/>
        <w:gridCol w:w="1191"/>
        <w:gridCol w:w="1080"/>
        <w:gridCol w:w="54"/>
        <w:gridCol w:w="1221"/>
        <w:gridCol w:w="1134"/>
      </w:tblGrid>
      <w:tr w:rsidR="00D80535" w:rsidRPr="00DC70C0" w:rsidTr="00D80535">
        <w:trPr>
          <w:trHeight w:val="20"/>
          <w:tblHeader/>
        </w:trPr>
        <w:tc>
          <w:tcPr>
            <w:tcW w:w="1418" w:type="dxa"/>
            <w:shd w:val="clear" w:color="auto" w:fill="D9D9D9"/>
            <w:noWrap/>
            <w:vAlign w:val="bottom"/>
            <w:hideMark/>
          </w:tcPr>
          <w:p w:rsidR="00D80535" w:rsidRPr="00DC70C0" w:rsidRDefault="007250D8" w:rsidP="00D80535">
            <w:pPr>
              <w:pStyle w:val="Tablehead"/>
            </w:pPr>
            <w:r>
              <w:t>AN-SNAP</w:t>
            </w:r>
            <w:r w:rsidR="00D80535">
              <w:t xml:space="preserve"> class</w:t>
            </w:r>
          </w:p>
        </w:tc>
        <w:tc>
          <w:tcPr>
            <w:tcW w:w="1620" w:type="dxa"/>
            <w:shd w:val="clear" w:color="auto" w:fill="D9D9D9"/>
            <w:noWrap/>
            <w:vAlign w:val="bottom"/>
            <w:hideMark/>
          </w:tcPr>
          <w:p w:rsidR="00D80535" w:rsidRPr="00DC70C0" w:rsidRDefault="00D80535" w:rsidP="00D80535">
            <w:pPr>
              <w:pStyle w:val="Tablehead"/>
            </w:pPr>
            <w:r>
              <w:t>Total A. H.</w:t>
            </w:r>
            <w:r w:rsidR="00AE0B59">
              <w:t xml:space="preserve"> </w:t>
            </w:r>
            <w:r>
              <w:t>Professional Time (Direct and Indirect) in Mins.</w:t>
            </w:r>
          </w:p>
        </w:tc>
        <w:tc>
          <w:tcPr>
            <w:tcW w:w="1786" w:type="dxa"/>
            <w:shd w:val="clear" w:color="auto" w:fill="D9D9D9"/>
            <w:noWrap/>
            <w:vAlign w:val="bottom"/>
            <w:hideMark/>
          </w:tcPr>
          <w:p w:rsidR="00D80535" w:rsidRPr="00DC70C0" w:rsidRDefault="00D80535" w:rsidP="00D80535">
            <w:pPr>
              <w:pStyle w:val="Tablehead"/>
            </w:pPr>
            <w:r>
              <w:t>Per Bed day average AHP Time (minutes)</w:t>
            </w:r>
          </w:p>
        </w:tc>
        <w:tc>
          <w:tcPr>
            <w:tcW w:w="1191" w:type="dxa"/>
            <w:shd w:val="clear" w:color="auto" w:fill="D9D9D9"/>
            <w:noWrap/>
            <w:vAlign w:val="bottom"/>
            <w:hideMark/>
          </w:tcPr>
          <w:p w:rsidR="00D80535" w:rsidRPr="00DC70C0" w:rsidRDefault="00D80535" w:rsidP="00D80535">
            <w:pPr>
              <w:pStyle w:val="Tablehead"/>
            </w:pPr>
            <w:r>
              <w:t>Minimum</w:t>
            </w:r>
          </w:p>
        </w:tc>
        <w:tc>
          <w:tcPr>
            <w:tcW w:w="1080" w:type="dxa"/>
            <w:shd w:val="clear" w:color="auto" w:fill="D9D9D9"/>
            <w:noWrap/>
            <w:vAlign w:val="bottom"/>
            <w:hideMark/>
          </w:tcPr>
          <w:p w:rsidR="00D80535" w:rsidRPr="00DC70C0" w:rsidRDefault="00D80535" w:rsidP="00D80535">
            <w:pPr>
              <w:pStyle w:val="Tablehead"/>
            </w:pPr>
            <w:r>
              <w:t>Maximum</w:t>
            </w:r>
          </w:p>
        </w:tc>
        <w:tc>
          <w:tcPr>
            <w:tcW w:w="1275" w:type="dxa"/>
            <w:gridSpan w:val="2"/>
            <w:shd w:val="clear" w:color="auto" w:fill="D9D9D9"/>
            <w:noWrap/>
            <w:vAlign w:val="bottom"/>
            <w:hideMark/>
          </w:tcPr>
          <w:p w:rsidR="00D80535" w:rsidRPr="00DC70C0" w:rsidRDefault="00D80535" w:rsidP="00D80535">
            <w:pPr>
              <w:pStyle w:val="Tablehead"/>
            </w:pPr>
            <w:proofErr w:type="spellStart"/>
            <w:r w:rsidRPr="00C37CFC">
              <w:t>Std</w:t>
            </w:r>
            <w:proofErr w:type="spellEnd"/>
            <w:r>
              <w:t xml:space="preserve"> </w:t>
            </w:r>
            <w:r w:rsidRPr="00C37CFC">
              <w:t>Dev</w:t>
            </w:r>
            <w:r>
              <w:t>iation</w:t>
            </w:r>
          </w:p>
        </w:tc>
        <w:tc>
          <w:tcPr>
            <w:tcW w:w="1134" w:type="dxa"/>
            <w:shd w:val="clear" w:color="auto" w:fill="D9D9D9"/>
            <w:noWrap/>
            <w:vAlign w:val="bottom"/>
            <w:hideMark/>
          </w:tcPr>
          <w:p w:rsidR="00D80535" w:rsidRPr="00DC70C0" w:rsidRDefault="00D80535" w:rsidP="00D80535">
            <w:pPr>
              <w:pStyle w:val="Tablehead"/>
            </w:pPr>
            <w:r>
              <w:t xml:space="preserve">Total </w:t>
            </w:r>
            <w:r w:rsidR="007250D8">
              <w:t>Bed-days</w:t>
            </w:r>
          </w:p>
        </w:tc>
      </w:tr>
      <w:tr w:rsidR="003F1295" w:rsidRPr="003F1295" w:rsidTr="003F1295">
        <w:trPr>
          <w:trHeight w:val="20"/>
        </w:trPr>
        <w:tc>
          <w:tcPr>
            <w:tcW w:w="1418" w:type="dxa"/>
            <w:shd w:val="clear" w:color="auto" w:fill="808080" w:themeFill="background1" w:themeFillShade="80"/>
            <w:noWrap/>
            <w:vAlign w:val="bottom"/>
            <w:hideMark/>
          </w:tcPr>
          <w:p w:rsidR="00D80535" w:rsidRPr="003F1295" w:rsidRDefault="00D80535" w:rsidP="00D80535">
            <w:pPr>
              <w:pStyle w:val="Tabletext"/>
              <w:rPr>
                <w:color w:val="FFFFFF" w:themeColor="background1"/>
              </w:rPr>
            </w:pPr>
            <w:r w:rsidRPr="003F1295">
              <w:rPr>
                <w:color w:val="FFFFFF" w:themeColor="background1"/>
              </w:rPr>
              <w:t xml:space="preserve">Total with </w:t>
            </w:r>
            <w:r w:rsidR="007250D8">
              <w:rPr>
                <w:color w:val="FFFFFF" w:themeColor="background1"/>
              </w:rPr>
              <w:t>AN-SNAP</w:t>
            </w:r>
            <w:r w:rsidRPr="003F1295">
              <w:rPr>
                <w:color w:val="FFFFFF" w:themeColor="background1"/>
              </w:rPr>
              <w:t xml:space="preserve"> identified</w:t>
            </w:r>
          </w:p>
        </w:tc>
        <w:tc>
          <w:tcPr>
            <w:tcW w:w="1620" w:type="dxa"/>
            <w:shd w:val="clear" w:color="auto" w:fill="808080" w:themeFill="background1" w:themeFillShade="80"/>
            <w:noWrap/>
            <w:vAlign w:val="bottom"/>
            <w:hideMark/>
          </w:tcPr>
          <w:p w:rsidR="00D80535" w:rsidRPr="003F1295" w:rsidRDefault="00D80535" w:rsidP="00D80535">
            <w:pPr>
              <w:pStyle w:val="Tabletextrightalign"/>
              <w:rPr>
                <w:b/>
                <w:bCs/>
                <w:color w:val="FFFFFF" w:themeColor="background1"/>
              </w:rPr>
            </w:pPr>
            <w:r w:rsidRPr="003F1295">
              <w:rPr>
                <w:b/>
                <w:bCs/>
                <w:color w:val="FFFFFF" w:themeColor="background1"/>
              </w:rPr>
              <w:t>1</w:t>
            </w:r>
            <w:r w:rsidR="008D5741">
              <w:rPr>
                <w:b/>
                <w:bCs/>
                <w:color w:val="FFFFFF" w:themeColor="background1"/>
              </w:rPr>
              <w:t>,</w:t>
            </w:r>
            <w:r w:rsidRPr="003F1295">
              <w:rPr>
                <w:b/>
                <w:bCs/>
                <w:color w:val="FFFFFF" w:themeColor="background1"/>
              </w:rPr>
              <w:t>154</w:t>
            </w:r>
            <w:r w:rsidR="008D5741">
              <w:rPr>
                <w:b/>
                <w:bCs/>
                <w:color w:val="FFFFFF" w:themeColor="background1"/>
              </w:rPr>
              <w:t>,</w:t>
            </w:r>
            <w:r w:rsidRPr="003F1295">
              <w:rPr>
                <w:b/>
                <w:bCs/>
                <w:color w:val="FFFFFF" w:themeColor="background1"/>
              </w:rPr>
              <w:t>685</w:t>
            </w:r>
          </w:p>
        </w:tc>
        <w:tc>
          <w:tcPr>
            <w:tcW w:w="1786" w:type="dxa"/>
            <w:shd w:val="clear" w:color="auto" w:fill="808080" w:themeFill="background1" w:themeFillShade="80"/>
            <w:noWrap/>
            <w:vAlign w:val="bottom"/>
            <w:hideMark/>
          </w:tcPr>
          <w:p w:rsidR="00D80535" w:rsidRPr="003F1295" w:rsidRDefault="00D80535" w:rsidP="00D80535">
            <w:pPr>
              <w:pStyle w:val="Tabletextrightalign"/>
              <w:rPr>
                <w:b/>
                <w:bCs/>
                <w:color w:val="FFFFFF" w:themeColor="background1"/>
              </w:rPr>
            </w:pPr>
            <w:r w:rsidRPr="003F1295">
              <w:rPr>
                <w:b/>
                <w:bCs/>
                <w:color w:val="FFFFFF" w:themeColor="background1"/>
              </w:rPr>
              <w:t>52.84</w:t>
            </w:r>
          </w:p>
        </w:tc>
        <w:tc>
          <w:tcPr>
            <w:tcW w:w="1191" w:type="dxa"/>
            <w:shd w:val="clear" w:color="auto" w:fill="808080" w:themeFill="background1" w:themeFillShade="80"/>
            <w:noWrap/>
            <w:vAlign w:val="bottom"/>
            <w:hideMark/>
          </w:tcPr>
          <w:p w:rsidR="00D80535" w:rsidRPr="003F1295" w:rsidRDefault="00D80535" w:rsidP="00D80535">
            <w:pPr>
              <w:pStyle w:val="Tabletextrightalign"/>
              <w:rPr>
                <w:b/>
                <w:bCs/>
                <w:color w:val="FFFFFF" w:themeColor="background1"/>
              </w:rPr>
            </w:pPr>
            <w:r w:rsidRPr="003F1295">
              <w:rPr>
                <w:b/>
                <w:bCs/>
                <w:color w:val="FFFFFF" w:themeColor="background1"/>
              </w:rPr>
              <w:t>0</w:t>
            </w:r>
          </w:p>
        </w:tc>
        <w:tc>
          <w:tcPr>
            <w:tcW w:w="1134" w:type="dxa"/>
            <w:gridSpan w:val="2"/>
            <w:shd w:val="clear" w:color="auto" w:fill="808080" w:themeFill="background1" w:themeFillShade="80"/>
            <w:noWrap/>
            <w:vAlign w:val="bottom"/>
            <w:hideMark/>
          </w:tcPr>
          <w:p w:rsidR="00D80535" w:rsidRPr="003F1295" w:rsidRDefault="00D80535" w:rsidP="00D80535">
            <w:pPr>
              <w:pStyle w:val="Tabletextrightalign"/>
              <w:rPr>
                <w:b/>
                <w:bCs/>
                <w:color w:val="FFFFFF" w:themeColor="background1"/>
              </w:rPr>
            </w:pPr>
            <w:r w:rsidRPr="003F1295">
              <w:rPr>
                <w:b/>
                <w:bCs/>
                <w:color w:val="FFFFFF" w:themeColor="background1"/>
              </w:rPr>
              <w:t>1710</w:t>
            </w:r>
          </w:p>
        </w:tc>
        <w:tc>
          <w:tcPr>
            <w:tcW w:w="1221" w:type="dxa"/>
            <w:shd w:val="clear" w:color="auto" w:fill="808080" w:themeFill="background1" w:themeFillShade="80"/>
            <w:noWrap/>
            <w:vAlign w:val="bottom"/>
            <w:hideMark/>
          </w:tcPr>
          <w:p w:rsidR="00D80535" w:rsidRPr="003F1295" w:rsidRDefault="00D80535" w:rsidP="00D80535">
            <w:pPr>
              <w:pStyle w:val="Tabletextrightalign"/>
              <w:rPr>
                <w:b/>
                <w:bCs/>
                <w:color w:val="FFFFFF" w:themeColor="background1"/>
              </w:rPr>
            </w:pPr>
            <w:r w:rsidRPr="003F1295">
              <w:rPr>
                <w:b/>
                <w:bCs/>
                <w:color w:val="FFFFFF" w:themeColor="background1"/>
              </w:rPr>
              <w:t>100.97</w:t>
            </w:r>
          </w:p>
        </w:tc>
        <w:tc>
          <w:tcPr>
            <w:tcW w:w="1134" w:type="dxa"/>
            <w:shd w:val="clear" w:color="auto" w:fill="808080" w:themeFill="background1" w:themeFillShade="80"/>
            <w:noWrap/>
            <w:vAlign w:val="bottom"/>
            <w:hideMark/>
          </w:tcPr>
          <w:p w:rsidR="00D80535" w:rsidRPr="003F1295" w:rsidRDefault="00D80535" w:rsidP="00D80535">
            <w:pPr>
              <w:pStyle w:val="Tabletextrightalign"/>
              <w:rPr>
                <w:b/>
                <w:bCs/>
                <w:color w:val="FFFFFF" w:themeColor="background1"/>
              </w:rPr>
            </w:pPr>
            <w:r w:rsidRPr="003F1295">
              <w:rPr>
                <w:b/>
                <w:bCs/>
                <w:color w:val="FFFFFF" w:themeColor="background1"/>
              </w:rPr>
              <w:t>21</w:t>
            </w:r>
            <w:r w:rsidR="008D5741">
              <w:rPr>
                <w:b/>
                <w:bCs/>
                <w:color w:val="FFFFFF" w:themeColor="background1"/>
              </w:rPr>
              <w:t>,</w:t>
            </w:r>
            <w:r w:rsidRPr="003F1295">
              <w:rPr>
                <w:b/>
                <w:bCs/>
                <w:color w:val="FFFFFF" w:themeColor="background1"/>
              </w:rPr>
              <w:t>853</w:t>
            </w:r>
          </w:p>
        </w:tc>
      </w:tr>
    </w:tbl>
    <w:p w:rsidR="00013E79" w:rsidRPr="00540139" w:rsidRDefault="00013E79" w:rsidP="00540139">
      <w:r>
        <w:br w:type="page"/>
      </w:r>
    </w:p>
    <w:p w:rsidR="007E5D78" w:rsidRDefault="007E5D78" w:rsidP="00D80535">
      <w:pPr>
        <w:pStyle w:val="Heading3"/>
      </w:pPr>
      <w:r>
        <w:lastRenderedPageBreak/>
        <w:t>Variation within Care Type</w:t>
      </w:r>
    </w:p>
    <w:p w:rsidR="007E5D78" w:rsidRDefault="007E5D78" w:rsidP="007E5D78">
      <w:r>
        <w:t>The reported cost per bed</w:t>
      </w:r>
      <w:r w:rsidR="009127AA">
        <w:t>-</w:t>
      </w:r>
      <w:r>
        <w:t>day across the respective classes indicates a relatively clustered dataset.</w:t>
      </w:r>
      <w:r w:rsidR="00AE0B59">
        <w:t xml:space="preserve"> </w:t>
      </w:r>
      <w:r>
        <w:t>This suggests that the variation in inputs on a day by day basis is kept to a minimum in most instances, with days of admission and discharge from the wards typically accounting for the variance.</w:t>
      </w:r>
      <w:r w:rsidR="00AE0B59">
        <w:t xml:space="preserve"> </w:t>
      </w:r>
      <w:r>
        <w:t>Some of the within class variations, in terms of total time reported across the three clinical cohorts are depicted in the diagrams below.</w:t>
      </w:r>
    </w:p>
    <w:p w:rsidR="00D80535" w:rsidRDefault="003937B5" w:rsidP="003937B5">
      <w:pPr>
        <w:pStyle w:val="Caption"/>
      </w:pPr>
      <w:r>
        <w:t xml:space="preserve">Figure </w:t>
      </w:r>
      <w:r w:rsidR="009F0669">
        <w:fldChar w:fldCharType="begin"/>
      </w:r>
      <w:r w:rsidR="009F0669">
        <w:instrText xml:space="preserve"> STYLEREF 1 \s </w:instrText>
      </w:r>
      <w:r w:rsidR="009F0669">
        <w:fldChar w:fldCharType="separate"/>
      </w:r>
      <w:r w:rsidR="00B558A4">
        <w:rPr>
          <w:noProof/>
        </w:rPr>
        <w:t>2</w:t>
      </w:r>
      <w:r w:rsidR="009F0669">
        <w:rPr>
          <w:noProof/>
        </w:rPr>
        <w:fldChar w:fldCharType="end"/>
      </w:r>
      <w:r w:rsidR="007738D8">
        <w:noBreakHyphen/>
      </w:r>
      <w:r w:rsidR="009F0669">
        <w:fldChar w:fldCharType="begin"/>
      </w:r>
      <w:r w:rsidR="009F0669">
        <w:instrText xml:space="preserve"> SEQ Figure \* ARABIC \s 1 </w:instrText>
      </w:r>
      <w:r w:rsidR="009F0669">
        <w:fldChar w:fldCharType="separate"/>
      </w:r>
      <w:r w:rsidR="00B558A4">
        <w:rPr>
          <w:noProof/>
        </w:rPr>
        <w:t>3</w:t>
      </w:r>
      <w:r w:rsidR="009F0669">
        <w:rPr>
          <w:noProof/>
        </w:rPr>
        <w:fldChar w:fldCharType="end"/>
      </w:r>
      <w:r>
        <w:t xml:space="preserve"> </w:t>
      </w:r>
      <w:r w:rsidRPr="00D104FA">
        <w:t>Variation within rehabilitation care type – total time reported on the study database</w:t>
      </w:r>
    </w:p>
    <w:p w:rsidR="00D80535" w:rsidRDefault="00D80535" w:rsidP="007E5D78">
      <w:r w:rsidRPr="00A65039">
        <w:rPr>
          <w:noProof/>
          <w:lang w:eastAsia="en-AU"/>
        </w:rPr>
        <w:drawing>
          <wp:inline distT="0" distB="0" distL="0" distR="0" wp14:anchorId="3A699BEB" wp14:editId="008F4F21">
            <wp:extent cx="5731510" cy="3059430"/>
            <wp:effectExtent l="0" t="0" r="2540" b="7620"/>
            <wp:docPr id="2021" name="Picture 1" descr="Std. Deviation graph of cost variation within the rehabilitation car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059430"/>
                    </a:xfrm>
                    <a:prstGeom prst="rect">
                      <a:avLst/>
                    </a:prstGeom>
                    <a:noFill/>
                    <a:ln>
                      <a:noFill/>
                    </a:ln>
                  </pic:spPr>
                </pic:pic>
              </a:graphicData>
            </a:graphic>
          </wp:inline>
        </w:drawing>
      </w:r>
    </w:p>
    <w:p w:rsidR="007E5D78" w:rsidRDefault="00D11E89" w:rsidP="00D11E89">
      <w:pPr>
        <w:pStyle w:val="Caption"/>
      </w:pPr>
      <w:r>
        <w:t xml:space="preserve">Figure </w:t>
      </w:r>
      <w:r w:rsidR="009F0669">
        <w:fldChar w:fldCharType="begin"/>
      </w:r>
      <w:r w:rsidR="009F0669">
        <w:instrText xml:space="preserve"> STYLEREF 1 \s </w:instrText>
      </w:r>
      <w:r w:rsidR="009F0669">
        <w:fldChar w:fldCharType="separate"/>
      </w:r>
      <w:r w:rsidR="00B558A4">
        <w:rPr>
          <w:noProof/>
        </w:rPr>
        <w:t>2</w:t>
      </w:r>
      <w:r w:rsidR="009F0669">
        <w:rPr>
          <w:noProof/>
        </w:rPr>
        <w:fldChar w:fldCharType="end"/>
      </w:r>
      <w:r w:rsidR="007738D8">
        <w:noBreakHyphen/>
      </w:r>
      <w:r w:rsidR="009F0669">
        <w:fldChar w:fldCharType="begin"/>
      </w:r>
      <w:r w:rsidR="009F0669">
        <w:instrText xml:space="preserve"> SEQ Figure \* ARABIC \s 1 </w:instrText>
      </w:r>
      <w:r w:rsidR="009F0669">
        <w:fldChar w:fldCharType="separate"/>
      </w:r>
      <w:r w:rsidR="00B558A4">
        <w:rPr>
          <w:noProof/>
        </w:rPr>
        <w:t>4</w:t>
      </w:r>
      <w:r w:rsidR="009F0669">
        <w:rPr>
          <w:noProof/>
        </w:rPr>
        <w:fldChar w:fldCharType="end"/>
      </w:r>
      <w:r>
        <w:t xml:space="preserve"> </w:t>
      </w:r>
      <w:r w:rsidRPr="004C2C34">
        <w:t>Variation within GEM care type – total time reported on the study database</w:t>
      </w:r>
    </w:p>
    <w:p w:rsidR="007E5D78" w:rsidRDefault="00D11E89" w:rsidP="007E5D78">
      <w:r w:rsidRPr="00A65039">
        <w:rPr>
          <w:noProof/>
          <w:lang w:eastAsia="en-AU"/>
        </w:rPr>
        <w:drawing>
          <wp:inline distT="0" distB="0" distL="0" distR="0" wp14:anchorId="14DB66C7" wp14:editId="4002A634">
            <wp:extent cx="5731510" cy="3377444"/>
            <wp:effectExtent l="0" t="0" r="2540" b="0"/>
            <wp:docPr id="2034" name="Picture 6" descr="Std. Deviation graph of total time reported with the GEM car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377444"/>
                    </a:xfrm>
                    <a:prstGeom prst="rect">
                      <a:avLst/>
                    </a:prstGeom>
                    <a:noFill/>
                    <a:ln>
                      <a:noFill/>
                    </a:ln>
                  </pic:spPr>
                </pic:pic>
              </a:graphicData>
            </a:graphic>
          </wp:inline>
        </w:drawing>
      </w:r>
    </w:p>
    <w:p w:rsidR="007E5D78" w:rsidRDefault="007E5D78" w:rsidP="007E5D78">
      <w:r>
        <w:t xml:space="preserve">This information is useful in determining where future classification refinement could occur and establishing the degree of specificity attained through the </w:t>
      </w:r>
      <w:r w:rsidR="007250D8">
        <w:t>AN-SNAP</w:t>
      </w:r>
      <w:r>
        <w:t xml:space="preserve"> class compared to care type class assignment.</w:t>
      </w:r>
    </w:p>
    <w:p w:rsidR="007E5D78" w:rsidRDefault="007E5D78" w:rsidP="00C90D44">
      <w:pPr>
        <w:pStyle w:val="Heading2"/>
      </w:pPr>
      <w:bookmarkStart w:id="43" w:name="_Toc384119627"/>
      <w:bookmarkStart w:id="44" w:name="_Toc385429520"/>
      <w:bookmarkStart w:id="45" w:name="_Toc385489232"/>
      <w:bookmarkStart w:id="46" w:name="_Toc398219216"/>
      <w:r>
        <w:lastRenderedPageBreak/>
        <w:t>Other applications of the dataset</w:t>
      </w:r>
      <w:bookmarkEnd w:id="43"/>
      <w:bookmarkEnd w:id="44"/>
      <w:bookmarkEnd w:id="45"/>
      <w:bookmarkEnd w:id="46"/>
    </w:p>
    <w:p w:rsidR="007E5D78" w:rsidRDefault="007E5D78" w:rsidP="007E5D78">
      <w:r>
        <w:t>As referenced throughout this section of the report, the dataset generated through the study yields a platform for further analyses of a range of attributes that may impact upon the cost of service delivery within and between classes for both non-admitted and admitted subacute services respectively.</w:t>
      </w:r>
      <w:r w:rsidR="00AE0B59">
        <w:t xml:space="preserve"> </w:t>
      </w:r>
      <w:r>
        <w:t xml:space="preserve">An illustration of how the data can inform other aspects of service delivery and funding is provided </w:t>
      </w:r>
      <w:r w:rsidR="007C1549">
        <w:t>below</w:t>
      </w:r>
      <w:r>
        <w:t>.</w:t>
      </w:r>
    </w:p>
    <w:p w:rsidR="007E5D78" w:rsidRDefault="007E5D78" w:rsidP="00D11E89">
      <w:pPr>
        <w:pStyle w:val="Heading3"/>
      </w:pPr>
      <w:r>
        <w:t>Indigenous status and time requirements</w:t>
      </w:r>
    </w:p>
    <w:p w:rsidR="007E5D78" w:rsidRDefault="007E5D78" w:rsidP="007E5D78">
      <w:r>
        <w:t>The dataset contains a flag for Indigenous status as outlined in Appendix G.</w:t>
      </w:r>
      <w:r w:rsidR="00AE0B59">
        <w:t xml:space="preserve"> </w:t>
      </w:r>
      <w:r>
        <w:t>The non-admitted dataset relating to individual encounters contains 11,008 records identified as being of Aboriginal and/or Torres Islander descent. Whilst this represents less than 2% of the overall dataset, the information contained in these records highlights that medical and nursing staff in particular spend, on average, more time with Indigenous patients than non-Indigenous patients.</w:t>
      </w:r>
    </w:p>
    <w:p w:rsidR="007E5D78" w:rsidRDefault="00D11E89" w:rsidP="00D11E89">
      <w:pPr>
        <w:pStyle w:val="Caption"/>
      </w:pPr>
      <w:r>
        <w:t xml:space="preserve">Table </w:t>
      </w:r>
      <w:r w:rsidR="009F0669">
        <w:fldChar w:fldCharType="begin"/>
      </w:r>
      <w:r w:rsidR="009F0669">
        <w:instrText xml:space="preserve"> STYLEREF 1 \s </w:instrText>
      </w:r>
      <w:r w:rsidR="009F0669">
        <w:fldChar w:fldCharType="separate"/>
      </w:r>
      <w:r w:rsidR="00B558A4">
        <w:rPr>
          <w:noProof/>
        </w:rPr>
        <w:t>2</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14</w:t>
      </w:r>
      <w:r w:rsidR="009F0669">
        <w:rPr>
          <w:noProof/>
        </w:rPr>
        <w:fldChar w:fldCharType="end"/>
      </w:r>
      <w:r>
        <w:t xml:space="preserve"> </w:t>
      </w:r>
      <w:r w:rsidRPr="004A6AA6">
        <w:t>Comparison of medical time distribution – Indigenous and non-Indigenous encounters</w:t>
      </w:r>
    </w:p>
    <w:tbl>
      <w:tblPr>
        <w:tblW w:w="9543" w:type="dxa"/>
        <w:tblInd w:w="31"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Pr>
      <w:tblGrid>
        <w:gridCol w:w="3855"/>
        <w:gridCol w:w="1275"/>
        <w:gridCol w:w="851"/>
        <w:gridCol w:w="709"/>
        <w:gridCol w:w="708"/>
        <w:gridCol w:w="993"/>
        <w:gridCol w:w="1152"/>
      </w:tblGrid>
      <w:tr w:rsidR="00D11E89" w:rsidRPr="009A623C" w:rsidTr="00D11E89">
        <w:trPr>
          <w:trHeight w:val="20"/>
          <w:tblHeader/>
        </w:trPr>
        <w:tc>
          <w:tcPr>
            <w:tcW w:w="3855" w:type="dxa"/>
            <w:tcBorders>
              <w:bottom w:val="single" w:sz="6" w:space="0" w:color="CDCDCD"/>
            </w:tcBorders>
            <w:shd w:val="clear" w:color="76933C" w:fill="BFBFBF" w:themeFill="background1" w:themeFillShade="BF"/>
            <w:noWrap/>
            <w:vAlign w:val="bottom"/>
          </w:tcPr>
          <w:p w:rsidR="00D11E89" w:rsidRPr="009A623C" w:rsidRDefault="00D11E89" w:rsidP="00D11E89">
            <w:pPr>
              <w:pStyle w:val="Tablehead"/>
            </w:pPr>
            <w:r w:rsidRPr="009A623C">
              <w:t>Description</w:t>
            </w:r>
          </w:p>
        </w:tc>
        <w:tc>
          <w:tcPr>
            <w:tcW w:w="1275" w:type="dxa"/>
            <w:tcBorders>
              <w:bottom w:val="single" w:sz="6" w:space="0" w:color="CDCDCD"/>
            </w:tcBorders>
            <w:shd w:val="clear" w:color="76933C" w:fill="BFBFBF" w:themeFill="background1" w:themeFillShade="BF"/>
            <w:noWrap/>
            <w:vAlign w:val="bottom"/>
            <w:hideMark/>
          </w:tcPr>
          <w:p w:rsidR="00D11E89" w:rsidRPr="009A623C" w:rsidRDefault="00D11E89" w:rsidP="00D11E89">
            <w:pPr>
              <w:pStyle w:val="Tablehead"/>
            </w:pPr>
            <w:r w:rsidRPr="009A623C">
              <w:t>Total Medical Time</w:t>
            </w:r>
            <w:r>
              <w:t xml:space="preserve"> </w:t>
            </w:r>
            <w:r w:rsidRPr="009A623C">
              <w:t>(Direct and Indirect) Minutes</w:t>
            </w:r>
          </w:p>
        </w:tc>
        <w:tc>
          <w:tcPr>
            <w:tcW w:w="851" w:type="dxa"/>
            <w:tcBorders>
              <w:bottom w:val="single" w:sz="6" w:space="0" w:color="CDCDCD"/>
            </w:tcBorders>
            <w:shd w:val="clear" w:color="76933C" w:fill="BFBFBF" w:themeFill="background1" w:themeFillShade="BF"/>
            <w:noWrap/>
            <w:vAlign w:val="bottom"/>
            <w:hideMark/>
          </w:tcPr>
          <w:p w:rsidR="00D11E89" w:rsidRPr="009A623C" w:rsidRDefault="00D11E89" w:rsidP="00D11E89">
            <w:pPr>
              <w:pStyle w:val="Tablehead"/>
            </w:pPr>
            <w:r w:rsidRPr="009A623C">
              <w:t>Average Minutes</w:t>
            </w:r>
          </w:p>
        </w:tc>
        <w:tc>
          <w:tcPr>
            <w:tcW w:w="709" w:type="dxa"/>
            <w:tcBorders>
              <w:bottom w:val="single" w:sz="6" w:space="0" w:color="CDCDCD"/>
            </w:tcBorders>
            <w:shd w:val="clear" w:color="76933C" w:fill="BFBFBF" w:themeFill="background1" w:themeFillShade="BF"/>
            <w:noWrap/>
            <w:vAlign w:val="bottom"/>
            <w:hideMark/>
          </w:tcPr>
          <w:p w:rsidR="00D11E89" w:rsidRPr="009A623C" w:rsidRDefault="00D11E89" w:rsidP="00D11E89">
            <w:pPr>
              <w:pStyle w:val="Tablehead"/>
            </w:pPr>
            <w:r w:rsidRPr="009A623C">
              <w:t>Min</w:t>
            </w:r>
          </w:p>
        </w:tc>
        <w:tc>
          <w:tcPr>
            <w:tcW w:w="708" w:type="dxa"/>
            <w:tcBorders>
              <w:bottom w:val="single" w:sz="6" w:space="0" w:color="CDCDCD"/>
            </w:tcBorders>
            <w:shd w:val="clear" w:color="76933C" w:fill="BFBFBF" w:themeFill="background1" w:themeFillShade="BF"/>
            <w:noWrap/>
            <w:vAlign w:val="bottom"/>
            <w:hideMark/>
          </w:tcPr>
          <w:p w:rsidR="00D11E89" w:rsidRPr="009A623C" w:rsidRDefault="00D11E89" w:rsidP="00D11E89">
            <w:pPr>
              <w:pStyle w:val="Tablehead"/>
            </w:pPr>
            <w:r w:rsidRPr="009A623C">
              <w:t>Max</w:t>
            </w:r>
          </w:p>
        </w:tc>
        <w:tc>
          <w:tcPr>
            <w:tcW w:w="993" w:type="dxa"/>
            <w:tcBorders>
              <w:bottom w:val="single" w:sz="6" w:space="0" w:color="CDCDCD"/>
            </w:tcBorders>
            <w:shd w:val="clear" w:color="76933C" w:fill="BFBFBF" w:themeFill="background1" w:themeFillShade="BF"/>
            <w:noWrap/>
            <w:vAlign w:val="bottom"/>
            <w:hideMark/>
          </w:tcPr>
          <w:p w:rsidR="00D11E89" w:rsidRPr="009A623C" w:rsidRDefault="00D11E89" w:rsidP="00D11E89">
            <w:pPr>
              <w:pStyle w:val="Tablehead"/>
            </w:pPr>
            <w:proofErr w:type="spellStart"/>
            <w:r w:rsidRPr="009A623C">
              <w:t>Std</w:t>
            </w:r>
            <w:proofErr w:type="spellEnd"/>
            <w:r w:rsidRPr="009A623C">
              <w:t xml:space="preserve"> Deviation</w:t>
            </w:r>
          </w:p>
        </w:tc>
        <w:tc>
          <w:tcPr>
            <w:tcW w:w="1152" w:type="dxa"/>
            <w:tcBorders>
              <w:bottom w:val="single" w:sz="6" w:space="0" w:color="CDCDCD"/>
            </w:tcBorders>
            <w:shd w:val="clear" w:color="76933C" w:fill="BFBFBF" w:themeFill="background1" w:themeFillShade="BF"/>
            <w:noWrap/>
            <w:vAlign w:val="bottom"/>
            <w:hideMark/>
          </w:tcPr>
          <w:p w:rsidR="00D11E89" w:rsidRPr="009A623C" w:rsidRDefault="00D11E89" w:rsidP="00D11E89">
            <w:pPr>
              <w:pStyle w:val="Tablehead"/>
            </w:pPr>
            <w:r w:rsidRPr="009A623C">
              <w:t>Total Individual Encounters</w:t>
            </w:r>
          </w:p>
        </w:tc>
      </w:tr>
      <w:tr w:rsidR="00D11E89" w:rsidRPr="009A623C" w:rsidTr="00D11E89">
        <w:trPr>
          <w:trHeight w:val="20"/>
        </w:trPr>
        <w:tc>
          <w:tcPr>
            <w:tcW w:w="3855" w:type="dxa"/>
            <w:shd w:val="clear" w:color="auto" w:fill="auto"/>
            <w:noWrap/>
            <w:vAlign w:val="bottom"/>
          </w:tcPr>
          <w:p w:rsidR="00D11E89" w:rsidRPr="009A623C" w:rsidRDefault="00D11E89" w:rsidP="00D11E89">
            <w:pPr>
              <w:pStyle w:val="Tabletext"/>
            </w:pPr>
            <w:r>
              <w:t>Total Medical Time – Individual Encounters identifying as being of Aboriginal and/or Torres Strait Islander descent</w:t>
            </w:r>
          </w:p>
        </w:tc>
        <w:tc>
          <w:tcPr>
            <w:tcW w:w="1275" w:type="dxa"/>
            <w:shd w:val="clear" w:color="auto" w:fill="auto"/>
            <w:noWrap/>
            <w:vAlign w:val="bottom"/>
          </w:tcPr>
          <w:p w:rsidR="00D11E89" w:rsidRPr="009A623C" w:rsidRDefault="00D11E89" w:rsidP="00D11E89">
            <w:pPr>
              <w:pStyle w:val="Tabletextrightalign"/>
            </w:pPr>
            <w:r>
              <w:t>116032</w:t>
            </w:r>
          </w:p>
        </w:tc>
        <w:tc>
          <w:tcPr>
            <w:tcW w:w="851" w:type="dxa"/>
            <w:shd w:val="clear" w:color="auto" w:fill="auto"/>
            <w:noWrap/>
            <w:vAlign w:val="bottom"/>
          </w:tcPr>
          <w:p w:rsidR="00D11E89" w:rsidRPr="009A623C" w:rsidRDefault="00D11E89" w:rsidP="00D11E89">
            <w:pPr>
              <w:pStyle w:val="Tabletextrightalign"/>
            </w:pPr>
            <w:r w:rsidRPr="00617977">
              <w:t>10.54</w:t>
            </w:r>
          </w:p>
        </w:tc>
        <w:tc>
          <w:tcPr>
            <w:tcW w:w="709" w:type="dxa"/>
            <w:shd w:val="clear" w:color="auto" w:fill="auto"/>
            <w:noWrap/>
            <w:vAlign w:val="bottom"/>
          </w:tcPr>
          <w:p w:rsidR="00D11E89" w:rsidRPr="009A623C" w:rsidRDefault="00D11E89" w:rsidP="00D11E89">
            <w:pPr>
              <w:pStyle w:val="Tabletextrightalign"/>
            </w:pPr>
            <w:r w:rsidRPr="00E9415D">
              <w:t>0</w:t>
            </w:r>
          </w:p>
        </w:tc>
        <w:tc>
          <w:tcPr>
            <w:tcW w:w="708" w:type="dxa"/>
            <w:shd w:val="clear" w:color="auto" w:fill="auto"/>
            <w:noWrap/>
            <w:vAlign w:val="bottom"/>
          </w:tcPr>
          <w:p w:rsidR="00D11E89" w:rsidRPr="009A623C" w:rsidRDefault="00D11E89" w:rsidP="00D11E89">
            <w:pPr>
              <w:pStyle w:val="Tabletextrightalign"/>
            </w:pPr>
            <w:r w:rsidRPr="00E9415D">
              <w:t>270</w:t>
            </w:r>
          </w:p>
        </w:tc>
        <w:tc>
          <w:tcPr>
            <w:tcW w:w="993" w:type="dxa"/>
            <w:shd w:val="clear" w:color="auto" w:fill="auto"/>
            <w:noWrap/>
            <w:vAlign w:val="bottom"/>
          </w:tcPr>
          <w:p w:rsidR="00D11E89" w:rsidRPr="009A623C" w:rsidRDefault="00D11E89" w:rsidP="00D11E89">
            <w:pPr>
              <w:pStyle w:val="Tabletextrightalign"/>
            </w:pPr>
            <w:r w:rsidRPr="00E9415D">
              <w:t>18.89</w:t>
            </w:r>
          </w:p>
        </w:tc>
        <w:tc>
          <w:tcPr>
            <w:tcW w:w="1152" w:type="dxa"/>
            <w:shd w:val="clear" w:color="auto" w:fill="auto"/>
            <w:noWrap/>
            <w:vAlign w:val="bottom"/>
          </w:tcPr>
          <w:p w:rsidR="00D11E89" w:rsidRPr="009A623C" w:rsidRDefault="00D11E89" w:rsidP="00D11E89">
            <w:pPr>
              <w:pStyle w:val="Tabletextrightalign"/>
            </w:pPr>
            <w:r>
              <w:t>11008</w:t>
            </w:r>
          </w:p>
        </w:tc>
      </w:tr>
      <w:tr w:rsidR="00D11E89" w:rsidRPr="009A623C" w:rsidTr="00D11E89">
        <w:trPr>
          <w:trHeight w:val="20"/>
        </w:trPr>
        <w:tc>
          <w:tcPr>
            <w:tcW w:w="3855" w:type="dxa"/>
            <w:shd w:val="clear" w:color="auto" w:fill="auto"/>
            <w:noWrap/>
            <w:vAlign w:val="bottom"/>
          </w:tcPr>
          <w:p w:rsidR="00D11E89" w:rsidRPr="009A623C" w:rsidRDefault="00D11E89" w:rsidP="00D11E89">
            <w:pPr>
              <w:pStyle w:val="Tabletext"/>
            </w:pPr>
            <w:r>
              <w:t>Total Medical Time – Individual Encounters identifying as not of Aboriginal and/or Torres Strait Islander descent</w:t>
            </w:r>
          </w:p>
        </w:tc>
        <w:tc>
          <w:tcPr>
            <w:tcW w:w="1275" w:type="dxa"/>
            <w:shd w:val="clear" w:color="auto" w:fill="auto"/>
            <w:noWrap/>
            <w:vAlign w:val="bottom"/>
          </w:tcPr>
          <w:p w:rsidR="00D11E89" w:rsidRPr="009A623C" w:rsidRDefault="00D11E89" w:rsidP="00D11E89">
            <w:pPr>
              <w:pStyle w:val="Tabletextrightalign"/>
            </w:pPr>
            <w:r>
              <w:t>67379</w:t>
            </w:r>
          </w:p>
        </w:tc>
        <w:tc>
          <w:tcPr>
            <w:tcW w:w="851" w:type="dxa"/>
            <w:shd w:val="clear" w:color="auto" w:fill="auto"/>
            <w:noWrap/>
            <w:vAlign w:val="bottom"/>
          </w:tcPr>
          <w:p w:rsidR="00D11E89" w:rsidRPr="009A623C" w:rsidRDefault="00D11E89" w:rsidP="00D11E89">
            <w:pPr>
              <w:pStyle w:val="Tabletextrightalign"/>
            </w:pPr>
            <w:r>
              <w:t>5.27</w:t>
            </w:r>
          </w:p>
        </w:tc>
        <w:tc>
          <w:tcPr>
            <w:tcW w:w="709" w:type="dxa"/>
            <w:shd w:val="clear" w:color="auto" w:fill="auto"/>
            <w:noWrap/>
            <w:vAlign w:val="bottom"/>
          </w:tcPr>
          <w:p w:rsidR="00D11E89" w:rsidRPr="009A623C" w:rsidRDefault="00D11E89" w:rsidP="00D11E89">
            <w:pPr>
              <w:pStyle w:val="Tabletextrightalign"/>
            </w:pPr>
            <w:r w:rsidRPr="00E9415D">
              <w:t>0</w:t>
            </w:r>
          </w:p>
        </w:tc>
        <w:tc>
          <w:tcPr>
            <w:tcW w:w="708" w:type="dxa"/>
            <w:shd w:val="clear" w:color="auto" w:fill="auto"/>
            <w:noWrap/>
            <w:vAlign w:val="bottom"/>
          </w:tcPr>
          <w:p w:rsidR="00D11E89" w:rsidRPr="009A623C" w:rsidRDefault="00D11E89" w:rsidP="00D11E89">
            <w:pPr>
              <w:pStyle w:val="Tabletextrightalign"/>
            </w:pPr>
            <w:r>
              <w:t>225</w:t>
            </w:r>
          </w:p>
        </w:tc>
        <w:tc>
          <w:tcPr>
            <w:tcW w:w="993" w:type="dxa"/>
            <w:shd w:val="clear" w:color="auto" w:fill="auto"/>
            <w:noWrap/>
            <w:vAlign w:val="bottom"/>
          </w:tcPr>
          <w:p w:rsidR="00D11E89" w:rsidRPr="009A623C" w:rsidRDefault="00D11E89" w:rsidP="00D11E89">
            <w:pPr>
              <w:pStyle w:val="Tabletextrightalign"/>
            </w:pPr>
            <w:r>
              <w:t>15.66</w:t>
            </w:r>
          </w:p>
        </w:tc>
        <w:tc>
          <w:tcPr>
            <w:tcW w:w="1152" w:type="dxa"/>
            <w:shd w:val="clear" w:color="auto" w:fill="auto"/>
            <w:noWrap/>
            <w:vAlign w:val="bottom"/>
          </w:tcPr>
          <w:p w:rsidR="00D11E89" w:rsidRPr="009A623C" w:rsidRDefault="00D11E89" w:rsidP="00D11E89">
            <w:pPr>
              <w:pStyle w:val="Tabletextrightalign"/>
            </w:pPr>
            <w:r>
              <w:t>12777</w:t>
            </w:r>
          </w:p>
        </w:tc>
      </w:tr>
    </w:tbl>
    <w:p w:rsidR="007E5D78" w:rsidRDefault="00D11E89" w:rsidP="00540139">
      <w:pPr>
        <w:pStyle w:val="Caption"/>
        <w:spacing w:before="240"/>
      </w:pPr>
      <w:r>
        <w:t xml:space="preserve">Table </w:t>
      </w:r>
      <w:r w:rsidR="009F0669">
        <w:fldChar w:fldCharType="begin"/>
      </w:r>
      <w:r w:rsidR="009F0669">
        <w:instrText xml:space="preserve"> STYLEREF 1 \s </w:instrText>
      </w:r>
      <w:r w:rsidR="009F0669">
        <w:fldChar w:fldCharType="separate"/>
      </w:r>
      <w:r w:rsidR="00B558A4">
        <w:rPr>
          <w:noProof/>
        </w:rPr>
        <w:t>2</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15</w:t>
      </w:r>
      <w:r w:rsidR="009F0669">
        <w:rPr>
          <w:noProof/>
        </w:rPr>
        <w:fldChar w:fldCharType="end"/>
      </w:r>
      <w:r>
        <w:t xml:space="preserve"> </w:t>
      </w:r>
      <w:r w:rsidRPr="003A1718">
        <w:t>Comparison of nursing time distribution –Indigenous and non-Indigenous encounters</w:t>
      </w:r>
    </w:p>
    <w:tbl>
      <w:tblPr>
        <w:tblW w:w="9640"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Pr>
      <w:tblGrid>
        <w:gridCol w:w="3828"/>
        <w:gridCol w:w="1417"/>
        <w:gridCol w:w="850"/>
        <w:gridCol w:w="709"/>
        <w:gridCol w:w="709"/>
        <w:gridCol w:w="992"/>
        <w:gridCol w:w="1135"/>
      </w:tblGrid>
      <w:tr w:rsidR="00D11E89" w:rsidRPr="00BD328B" w:rsidTr="00D11E89">
        <w:trPr>
          <w:trHeight w:val="20"/>
          <w:tblHeader/>
        </w:trPr>
        <w:tc>
          <w:tcPr>
            <w:tcW w:w="3828" w:type="dxa"/>
            <w:tcBorders>
              <w:bottom w:val="single" w:sz="6" w:space="0" w:color="CDCDCD"/>
            </w:tcBorders>
            <w:shd w:val="clear" w:color="76933C" w:fill="BFBFBF" w:themeFill="background1" w:themeFillShade="BF"/>
            <w:noWrap/>
            <w:vAlign w:val="bottom"/>
          </w:tcPr>
          <w:p w:rsidR="00D11E89" w:rsidRPr="00BD328B" w:rsidRDefault="00D11E89" w:rsidP="00D11E89">
            <w:pPr>
              <w:pStyle w:val="Tablehead"/>
            </w:pPr>
            <w:r w:rsidRPr="009A623C">
              <w:t>Description</w:t>
            </w:r>
          </w:p>
        </w:tc>
        <w:tc>
          <w:tcPr>
            <w:tcW w:w="1417" w:type="dxa"/>
            <w:tcBorders>
              <w:bottom w:val="single" w:sz="6" w:space="0" w:color="CDCDCD"/>
            </w:tcBorders>
            <w:shd w:val="clear" w:color="76933C" w:fill="BFBFBF" w:themeFill="background1" w:themeFillShade="BF"/>
            <w:noWrap/>
            <w:vAlign w:val="bottom"/>
            <w:hideMark/>
          </w:tcPr>
          <w:p w:rsidR="00D11E89" w:rsidRPr="00BD328B" w:rsidRDefault="00D11E89" w:rsidP="00D11E89">
            <w:pPr>
              <w:pStyle w:val="Tablehead"/>
            </w:pPr>
            <w:r w:rsidRPr="009A623C">
              <w:t xml:space="preserve">Total </w:t>
            </w:r>
            <w:r>
              <w:t>Nursing</w:t>
            </w:r>
            <w:r w:rsidRPr="009A623C">
              <w:t xml:space="preserve"> Time</w:t>
            </w:r>
            <w:r>
              <w:t xml:space="preserve"> </w:t>
            </w:r>
            <w:r w:rsidRPr="009A623C">
              <w:t>(Direct and Indirect) Minutes</w:t>
            </w:r>
          </w:p>
        </w:tc>
        <w:tc>
          <w:tcPr>
            <w:tcW w:w="850" w:type="dxa"/>
            <w:tcBorders>
              <w:bottom w:val="single" w:sz="6" w:space="0" w:color="CDCDCD"/>
            </w:tcBorders>
            <w:shd w:val="clear" w:color="76933C" w:fill="BFBFBF" w:themeFill="background1" w:themeFillShade="BF"/>
            <w:noWrap/>
            <w:vAlign w:val="bottom"/>
            <w:hideMark/>
          </w:tcPr>
          <w:p w:rsidR="00D11E89" w:rsidRPr="00BD328B" w:rsidRDefault="00D11E89" w:rsidP="00D11E89">
            <w:pPr>
              <w:pStyle w:val="Tablehead"/>
            </w:pPr>
            <w:r w:rsidRPr="009A623C">
              <w:t>Average Minutes</w:t>
            </w:r>
          </w:p>
        </w:tc>
        <w:tc>
          <w:tcPr>
            <w:tcW w:w="709" w:type="dxa"/>
            <w:tcBorders>
              <w:bottom w:val="single" w:sz="6" w:space="0" w:color="CDCDCD"/>
            </w:tcBorders>
            <w:shd w:val="clear" w:color="76933C" w:fill="BFBFBF" w:themeFill="background1" w:themeFillShade="BF"/>
            <w:noWrap/>
            <w:vAlign w:val="bottom"/>
            <w:hideMark/>
          </w:tcPr>
          <w:p w:rsidR="00D11E89" w:rsidRPr="00BD328B" w:rsidRDefault="00D11E89" w:rsidP="00D11E89">
            <w:pPr>
              <w:pStyle w:val="Tablehead"/>
            </w:pPr>
            <w:r w:rsidRPr="009A623C">
              <w:t>Min</w:t>
            </w:r>
          </w:p>
        </w:tc>
        <w:tc>
          <w:tcPr>
            <w:tcW w:w="709" w:type="dxa"/>
            <w:tcBorders>
              <w:bottom w:val="single" w:sz="6" w:space="0" w:color="CDCDCD"/>
            </w:tcBorders>
            <w:shd w:val="clear" w:color="76933C" w:fill="BFBFBF" w:themeFill="background1" w:themeFillShade="BF"/>
            <w:noWrap/>
            <w:vAlign w:val="bottom"/>
            <w:hideMark/>
          </w:tcPr>
          <w:p w:rsidR="00D11E89" w:rsidRPr="00BD328B" w:rsidRDefault="00D11E89" w:rsidP="00D11E89">
            <w:pPr>
              <w:pStyle w:val="Tablehead"/>
            </w:pPr>
            <w:r w:rsidRPr="009A623C">
              <w:t>Max</w:t>
            </w:r>
          </w:p>
        </w:tc>
        <w:tc>
          <w:tcPr>
            <w:tcW w:w="992" w:type="dxa"/>
            <w:tcBorders>
              <w:bottom w:val="single" w:sz="6" w:space="0" w:color="CDCDCD"/>
            </w:tcBorders>
            <w:shd w:val="clear" w:color="76933C" w:fill="BFBFBF" w:themeFill="background1" w:themeFillShade="BF"/>
            <w:noWrap/>
            <w:vAlign w:val="bottom"/>
            <w:hideMark/>
          </w:tcPr>
          <w:p w:rsidR="00D11E89" w:rsidRPr="00BD328B" w:rsidRDefault="00D11E89" w:rsidP="00D11E89">
            <w:pPr>
              <w:pStyle w:val="Tablehead"/>
            </w:pPr>
            <w:proofErr w:type="spellStart"/>
            <w:r w:rsidRPr="009A623C">
              <w:t>Std</w:t>
            </w:r>
            <w:proofErr w:type="spellEnd"/>
            <w:r w:rsidRPr="009A623C">
              <w:t xml:space="preserve"> Deviation</w:t>
            </w:r>
          </w:p>
        </w:tc>
        <w:tc>
          <w:tcPr>
            <w:tcW w:w="1135" w:type="dxa"/>
            <w:tcBorders>
              <w:bottom w:val="single" w:sz="6" w:space="0" w:color="CDCDCD"/>
            </w:tcBorders>
            <w:shd w:val="clear" w:color="76933C" w:fill="BFBFBF" w:themeFill="background1" w:themeFillShade="BF"/>
            <w:noWrap/>
            <w:vAlign w:val="bottom"/>
            <w:hideMark/>
          </w:tcPr>
          <w:p w:rsidR="00D11E89" w:rsidRPr="00BD328B" w:rsidRDefault="00D11E89" w:rsidP="00D11E89">
            <w:pPr>
              <w:pStyle w:val="Tablehead"/>
            </w:pPr>
            <w:r w:rsidRPr="009A623C">
              <w:t>Total Individual Encounters</w:t>
            </w:r>
          </w:p>
        </w:tc>
      </w:tr>
      <w:tr w:rsidR="00D11E89" w:rsidRPr="00BD328B" w:rsidTr="00D11E89">
        <w:trPr>
          <w:trHeight w:val="20"/>
        </w:trPr>
        <w:tc>
          <w:tcPr>
            <w:tcW w:w="3828" w:type="dxa"/>
            <w:shd w:val="clear" w:color="auto" w:fill="auto"/>
            <w:noWrap/>
            <w:vAlign w:val="bottom"/>
          </w:tcPr>
          <w:p w:rsidR="00D11E89" w:rsidRDefault="00D11E89" w:rsidP="00D11E89">
            <w:pPr>
              <w:pStyle w:val="Tabletext"/>
              <w:rPr>
                <w:bCs/>
              </w:rPr>
            </w:pPr>
            <w:r>
              <w:t>Total Nursing Time – Individual Encounters identifying as being of Aboriginal and/or Torres Strait Islander descent</w:t>
            </w:r>
          </w:p>
        </w:tc>
        <w:tc>
          <w:tcPr>
            <w:tcW w:w="1417" w:type="dxa"/>
            <w:shd w:val="clear" w:color="auto" w:fill="auto"/>
            <w:noWrap/>
            <w:vAlign w:val="bottom"/>
          </w:tcPr>
          <w:p w:rsidR="00D11E89" w:rsidRPr="00BD328B" w:rsidRDefault="00D11E89" w:rsidP="00D11E89">
            <w:pPr>
              <w:pStyle w:val="Tabletext"/>
              <w:jc w:val="right"/>
              <w:rPr>
                <w:bCs/>
              </w:rPr>
            </w:pPr>
            <w:r>
              <w:rPr>
                <w:bCs/>
              </w:rPr>
              <w:t>246180</w:t>
            </w:r>
          </w:p>
        </w:tc>
        <w:tc>
          <w:tcPr>
            <w:tcW w:w="850" w:type="dxa"/>
            <w:shd w:val="clear" w:color="auto" w:fill="auto"/>
            <w:noWrap/>
            <w:vAlign w:val="bottom"/>
          </w:tcPr>
          <w:p w:rsidR="00D11E89" w:rsidRPr="00BD328B" w:rsidRDefault="00D11E89" w:rsidP="00D11E89">
            <w:pPr>
              <w:pStyle w:val="Tabletext"/>
              <w:jc w:val="right"/>
              <w:rPr>
                <w:bCs/>
              </w:rPr>
            </w:pPr>
            <w:r w:rsidRPr="00E9415D">
              <w:rPr>
                <w:bCs/>
              </w:rPr>
              <w:t>22.</w:t>
            </w:r>
            <w:r>
              <w:rPr>
                <w:bCs/>
              </w:rPr>
              <w:t>36</w:t>
            </w:r>
          </w:p>
        </w:tc>
        <w:tc>
          <w:tcPr>
            <w:tcW w:w="709" w:type="dxa"/>
            <w:shd w:val="clear" w:color="auto" w:fill="auto"/>
            <w:noWrap/>
            <w:vAlign w:val="bottom"/>
          </w:tcPr>
          <w:p w:rsidR="00D11E89" w:rsidRPr="00BD328B" w:rsidRDefault="00D11E89" w:rsidP="00D11E89">
            <w:pPr>
              <w:pStyle w:val="Tabletext"/>
              <w:jc w:val="right"/>
              <w:rPr>
                <w:bCs/>
              </w:rPr>
            </w:pPr>
            <w:r w:rsidRPr="00E9415D">
              <w:rPr>
                <w:bCs/>
              </w:rPr>
              <w:t>0</w:t>
            </w:r>
          </w:p>
        </w:tc>
        <w:tc>
          <w:tcPr>
            <w:tcW w:w="709" w:type="dxa"/>
            <w:shd w:val="clear" w:color="auto" w:fill="auto"/>
            <w:noWrap/>
            <w:vAlign w:val="bottom"/>
          </w:tcPr>
          <w:p w:rsidR="00D11E89" w:rsidRPr="00BD328B" w:rsidRDefault="00D11E89" w:rsidP="00D11E89">
            <w:pPr>
              <w:pStyle w:val="Tabletext"/>
              <w:jc w:val="right"/>
              <w:rPr>
                <w:bCs/>
              </w:rPr>
            </w:pPr>
            <w:r>
              <w:rPr>
                <w:bCs/>
              </w:rPr>
              <w:t>960</w:t>
            </w:r>
          </w:p>
        </w:tc>
        <w:tc>
          <w:tcPr>
            <w:tcW w:w="992" w:type="dxa"/>
            <w:shd w:val="clear" w:color="auto" w:fill="auto"/>
            <w:noWrap/>
            <w:vAlign w:val="bottom"/>
          </w:tcPr>
          <w:p w:rsidR="00D11E89" w:rsidRPr="00BD328B" w:rsidRDefault="00D11E89" w:rsidP="00D11E89">
            <w:pPr>
              <w:pStyle w:val="Tabletext"/>
              <w:jc w:val="right"/>
              <w:rPr>
                <w:bCs/>
              </w:rPr>
            </w:pPr>
            <w:r w:rsidRPr="00E9415D">
              <w:rPr>
                <w:bCs/>
              </w:rPr>
              <w:t>5</w:t>
            </w:r>
            <w:r>
              <w:rPr>
                <w:bCs/>
              </w:rPr>
              <w:t>6.6</w:t>
            </w:r>
          </w:p>
        </w:tc>
        <w:tc>
          <w:tcPr>
            <w:tcW w:w="1135" w:type="dxa"/>
            <w:shd w:val="clear" w:color="auto" w:fill="auto"/>
            <w:noWrap/>
            <w:vAlign w:val="bottom"/>
          </w:tcPr>
          <w:p w:rsidR="00D11E89" w:rsidRPr="00BD328B" w:rsidRDefault="00D11E89" w:rsidP="00D11E89">
            <w:pPr>
              <w:pStyle w:val="Tabletext"/>
              <w:jc w:val="right"/>
              <w:rPr>
                <w:bCs/>
              </w:rPr>
            </w:pPr>
            <w:r>
              <w:rPr>
                <w:bCs/>
              </w:rPr>
              <w:t>11008</w:t>
            </w:r>
          </w:p>
        </w:tc>
      </w:tr>
      <w:tr w:rsidR="00D11E89" w:rsidRPr="00BD328B" w:rsidTr="00D11E89">
        <w:trPr>
          <w:trHeight w:val="20"/>
        </w:trPr>
        <w:tc>
          <w:tcPr>
            <w:tcW w:w="3828" w:type="dxa"/>
            <w:shd w:val="clear" w:color="auto" w:fill="auto"/>
            <w:noWrap/>
            <w:vAlign w:val="bottom"/>
          </w:tcPr>
          <w:p w:rsidR="00D11E89" w:rsidRDefault="00D11E89" w:rsidP="00D11E89">
            <w:pPr>
              <w:pStyle w:val="Tabletext"/>
              <w:rPr>
                <w:bCs/>
              </w:rPr>
            </w:pPr>
            <w:r>
              <w:t>Total Nursing Time – Individual Encounters identifying as not of Aboriginal and/or Torres Strait Islander descent</w:t>
            </w:r>
          </w:p>
        </w:tc>
        <w:tc>
          <w:tcPr>
            <w:tcW w:w="1417" w:type="dxa"/>
            <w:shd w:val="clear" w:color="auto" w:fill="auto"/>
            <w:noWrap/>
            <w:vAlign w:val="bottom"/>
          </w:tcPr>
          <w:p w:rsidR="00D11E89" w:rsidRPr="00BD328B" w:rsidRDefault="00D11E89" w:rsidP="00D11E89">
            <w:pPr>
              <w:pStyle w:val="Tabletext"/>
              <w:jc w:val="right"/>
              <w:rPr>
                <w:bCs/>
              </w:rPr>
            </w:pPr>
            <w:r>
              <w:rPr>
                <w:bCs/>
              </w:rPr>
              <w:t>95742</w:t>
            </w:r>
          </w:p>
        </w:tc>
        <w:tc>
          <w:tcPr>
            <w:tcW w:w="850" w:type="dxa"/>
            <w:shd w:val="clear" w:color="auto" w:fill="auto"/>
            <w:noWrap/>
            <w:vAlign w:val="bottom"/>
          </w:tcPr>
          <w:p w:rsidR="00D11E89" w:rsidRPr="00BD328B" w:rsidRDefault="00D11E89" w:rsidP="00D11E89">
            <w:pPr>
              <w:pStyle w:val="Tabletext"/>
              <w:jc w:val="right"/>
              <w:rPr>
                <w:bCs/>
              </w:rPr>
            </w:pPr>
            <w:r>
              <w:rPr>
                <w:bCs/>
              </w:rPr>
              <w:t>7.49</w:t>
            </w:r>
          </w:p>
        </w:tc>
        <w:tc>
          <w:tcPr>
            <w:tcW w:w="709" w:type="dxa"/>
            <w:shd w:val="clear" w:color="auto" w:fill="auto"/>
            <w:noWrap/>
            <w:vAlign w:val="bottom"/>
          </w:tcPr>
          <w:p w:rsidR="00D11E89" w:rsidRPr="00BD328B" w:rsidRDefault="00D11E89" w:rsidP="00D11E89">
            <w:pPr>
              <w:pStyle w:val="Tabletext"/>
              <w:jc w:val="right"/>
              <w:rPr>
                <w:bCs/>
              </w:rPr>
            </w:pPr>
            <w:r w:rsidRPr="00E9415D">
              <w:rPr>
                <w:bCs/>
              </w:rPr>
              <w:t>0</w:t>
            </w:r>
          </w:p>
        </w:tc>
        <w:tc>
          <w:tcPr>
            <w:tcW w:w="709" w:type="dxa"/>
            <w:shd w:val="clear" w:color="auto" w:fill="auto"/>
            <w:noWrap/>
            <w:vAlign w:val="bottom"/>
          </w:tcPr>
          <w:p w:rsidR="00D11E89" w:rsidRPr="00BD328B" w:rsidRDefault="00D11E89" w:rsidP="00D11E89">
            <w:pPr>
              <w:pStyle w:val="Tabletext"/>
              <w:jc w:val="right"/>
              <w:rPr>
                <w:bCs/>
              </w:rPr>
            </w:pPr>
            <w:r>
              <w:rPr>
                <w:bCs/>
              </w:rPr>
              <w:t>355</w:t>
            </w:r>
          </w:p>
        </w:tc>
        <w:tc>
          <w:tcPr>
            <w:tcW w:w="992" w:type="dxa"/>
            <w:shd w:val="clear" w:color="auto" w:fill="auto"/>
            <w:noWrap/>
            <w:vAlign w:val="bottom"/>
          </w:tcPr>
          <w:p w:rsidR="00D11E89" w:rsidRPr="00BD328B" w:rsidRDefault="00D11E89" w:rsidP="00D11E89">
            <w:pPr>
              <w:pStyle w:val="Tabletext"/>
              <w:jc w:val="right"/>
              <w:rPr>
                <w:bCs/>
              </w:rPr>
            </w:pPr>
            <w:r>
              <w:rPr>
                <w:bCs/>
              </w:rPr>
              <w:t>21.11</w:t>
            </w:r>
          </w:p>
        </w:tc>
        <w:tc>
          <w:tcPr>
            <w:tcW w:w="1135" w:type="dxa"/>
            <w:shd w:val="clear" w:color="auto" w:fill="auto"/>
            <w:noWrap/>
            <w:vAlign w:val="bottom"/>
          </w:tcPr>
          <w:p w:rsidR="00D11E89" w:rsidRPr="00BD328B" w:rsidRDefault="00D11E89" w:rsidP="00D11E89">
            <w:pPr>
              <w:pStyle w:val="Tabletext"/>
              <w:jc w:val="right"/>
              <w:rPr>
                <w:bCs/>
              </w:rPr>
            </w:pPr>
            <w:r>
              <w:rPr>
                <w:bCs/>
              </w:rPr>
              <w:t>12777</w:t>
            </w:r>
          </w:p>
        </w:tc>
      </w:tr>
    </w:tbl>
    <w:p w:rsidR="007E5D78" w:rsidRDefault="00D11E89" w:rsidP="00540139">
      <w:pPr>
        <w:pStyle w:val="Caption"/>
        <w:spacing w:before="240"/>
      </w:pPr>
      <w:r>
        <w:t xml:space="preserve">Table </w:t>
      </w:r>
      <w:r w:rsidR="009F0669">
        <w:fldChar w:fldCharType="begin"/>
      </w:r>
      <w:r w:rsidR="009F0669">
        <w:instrText xml:space="preserve"> STYLEREF 1 \s </w:instrText>
      </w:r>
      <w:r w:rsidR="009F0669">
        <w:fldChar w:fldCharType="separate"/>
      </w:r>
      <w:r w:rsidR="00B558A4">
        <w:rPr>
          <w:noProof/>
        </w:rPr>
        <w:t>2</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16</w:t>
      </w:r>
      <w:r w:rsidR="009F0669">
        <w:rPr>
          <w:noProof/>
        </w:rPr>
        <w:fldChar w:fldCharType="end"/>
      </w:r>
      <w:r>
        <w:t xml:space="preserve"> </w:t>
      </w:r>
      <w:r w:rsidRPr="00A0173B">
        <w:t>Comparison of allied health professional time distribution –Indigenous and non-Indigenous encounters</w:t>
      </w:r>
    </w:p>
    <w:tbl>
      <w:tblPr>
        <w:tblW w:w="9640"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Pr>
      <w:tblGrid>
        <w:gridCol w:w="3828"/>
        <w:gridCol w:w="1417"/>
        <w:gridCol w:w="850"/>
        <w:gridCol w:w="709"/>
        <w:gridCol w:w="709"/>
        <w:gridCol w:w="992"/>
        <w:gridCol w:w="1135"/>
      </w:tblGrid>
      <w:tr w:rsidR="00D11E89" w:rsidRPr="00291F0D" w:rsidTr="00D11E89">
        <w:trPr>
          <w:trHeight w:val="320"/>
          <w:tblHeader/>
        </w:trPr>
        <w:tc>
          <w:tcPr>
            <w:tcW w:w="3828" w:type="dxa"/>
            <w:tcBorders>
              <w:bottom w:val="single" w:sz="6" w:space="0" w:color="CDCDCD"/>
            </w:tcBorders>
            <w:shd w:val="clear" w:color="76933C" w:fill="BFBFBF" w:themeFill="background1" w:themeFillShade="BF"/>
            <w:noWrap/>
            <w:vAlign w:val="bottom"/>
            <w:hideMark/>
          </w:tcPr>
          <w:p w:rsidR="00D11E89" w:rsidRPr="00291F0D" w:rsidRDefault="00D11E89" w:rsidP="00D11E89">
            <w:pPr>
              <w:pStyle w:val="Tablehead"/>
            </w:pPr>
            <w:r w:rsidRPr="009A623C">
              <w:t>Description</w:t>
            </w:r>
          </w:p>
        </w:tc>
        <w:tc>
          <w:tcPr>
            <w:tcW w:w="1417" w:type="dxa"/>
            <w:tcBorders>
              <w:bottom w:val="single" w:sz="6" w:space="0" w:color="CDCDCD"/>
            </w:tcBorders>
            <w:shd w:val="clear" w:color="76933C" w:fill="BFBFBF" w:themeFill="background1" w:themeFillShade="BF"/>
            <w:noWrap/>
            <w:vAlign w:val="bottom"/>
            <w:hideMark/>
          </w:tcPr>
          <w:p w:rsidR="00D11E89" w:rsidRPr="00291F0D" w:rsidRDefault="00D11E89" w:rsidP="00D11E89">
            <w:pPr>
              <w:pStyle w:val="Tablehead"/>
            </w:pPr>
            <w:r w:rsidRPr="009A623C">
              <w:t xml:space="preserve">Total </w:t>
            </w:r>
            <w:r>
              <w:t xml:space="preserve">Allied Health Professional </w:t>
            </w:r>
            <w:r w:rsidRPr="009A623C">
              <w:t>Time</w:t>
            </w:r>
            <w:r>
              <w:t xml:space="preserve"> </w:t>
            </w:r>
            <w:r w:rsidRPr="009A623C">
              <w:t>(Direct and Indirect) Minutes</w:t>
            </w:r>
          </w:p>
        </w:tc>
        <w:tc>
          <w:tcPr>
            <w:tcW w:w="850" w:type="dxa"/>
            <w:tcBorders>
              <w:bottom w:val="single" w:sz="6" w:space="0" w:color="CDCDCD"/>
            </w:tcBorders>
            <w:shd w:val="clear" w:color="76933C" w:fill="BFBFBF" w:themeFill="background1" w:themeFillShade="BF"/>
            <w:noWrap/>
            <w:vAlign w:val="bottom"/>
            <w:hideMark/>
          </w:tcPr>
          <w:p w:rsidR="00D11E89" w:rsidRPr="00291F0D" w:rsidRDefault="00D11E89" w:rsidP="00D11E89">
            <w:pPr>
              <w:pStyle w:val="Tablehead"/>
            </w:pPr>
            <w:r w:rsidRPr="009A623C">
              <w:t>Average Minutes</w:t>
            </w:r>
          </w:p>
        </w:tc>
        <w:tc>
          <w:tcPr>
            <w:tcW w:w="709" w:type="dxa"/>
            <w:tcBorders>
              <w:bottom w:val="single" w:sz="6" w:space="0" w:color="CDCDCD"/>
            </w:tcBorders>
            <w:shd w:val="clear" w:color="76933C" w:fill="BFBFBF" w:themeFill="background1" w:themeFillShade="BF"/>
            <w:noWrap/>
            <w:vAlign w:val="bottom"/>
            <w:hideMark/>
          </w:tcPr>
          <w:p w:rsidR="00D11E89" w:rsidRPr="00291F0D" w:rsidRDefault="00D11E89" w:rsidP="00D11E89">
            <w:pPr>
              <w:pStyle w:val="Tablehead"/>
            </w:pPr>
            <w:r w:rsidRPr="009A623C">
              <w:t>Min</w:t>
            </w:r>
          </w:p>
        </w:tc>
        <w:tc>
          <w:tcPr>
            <w:tcW w:w="709" w:type="dxa"/>
            <w:tcBorders>
              <w:bottom w:val="single" w:sz="6" w:space="0" w:color="CDCDCD"/>
            </w:tcBorders>
            <w:shd w:val="clear" w:color="76933C" w:fill="BFBFBF" w:themeFill="background1" w:themeFillShade="BF"/>
            <w:noWrap/>
            <w:vAlign w:val="bottom"/>
            <w:hideMark/>
          </w:tcPr>
          <w:p w:rsidR="00D11E89" w:rsidRPr="00291F0D" w:rsidRDefault="00D11E89" w:rsidP="00D11E89">
            <w:pPr>
              <w:pStyle w:val="Tablehead"/>
            </w:pPr>
            <w:r w:rsidRPr="009A623C">
              <w:t>Max</w:t>
            </w:r>
          </w:p>
        </w:tc>
        <w:tc>
          <w:tcPr>
            <w:tcW w:w="992" w:type="dxa"/>
            <w:tcBorders>
              <w:bottom w:val="single" w:sz="6" w:space="0" w:color="CDCDCD"/>
            </w:tcBorders>
            <w:shd w:val="clear" w:color="76933C" w:fill="BFBFBF" w:themeFill="background1" w:themeFillShade="BF"/>
            <w:noWrap/>
            <w:vAlign w:val="bottom"/>
            <w:hideMark/>
          </w:tcPr>
          <w:p w:rsidR="00D11E89" w:rsidRPr="00291F0D" w:rsidRDefault="00D11E89" w:rsidP="00D11E89">
            <w:pPr>
              <w:pStyle w:val="Tablehead"/>
            </w:pPr>
            <w:proofErr w:type="spellStart"/>
            <w:r w:rsidRPr="009A623C">
              <w:t>Std</w:t>
            </w:r>
            <w:proofErr w:type="spellEnd"/>
            <w:r w:rsidRPr="009A623C">
              <w:t xml:space="preserve"> Deviation</w:t>
            </w:r>
          </w:p>
        </w:tc>
        <w:tc>
          <w:tcPr>
            <w:tcW w:w="1135" w:type="dxa"/>
            <w:tcBorders>
              <w:bottom w:val="single" w:sz="6" w:space="0" w:color="CDCDCD"/>
            </w:tcBorders>
            <w:shd w:val="clear" w:color="76933C" w:fill="BFBFBF" w:themeFill="background1" w:themeFillShade="BF"/>
            <w:noWrap/>
            <w:vAlign w:val="bottom"/>
            <w:hideMark/>
          </w:tcPr>
          <w:p w:rsidR="00D11E89" w:rsidRPr="00291F0D" w:rsidRDefault="00D11E89" w:rsidP="00D11E89">
            <w:pPr>
              <w:pStyle w:val="Tablehead"/>
            </w:pPr>
            <w:r w:rsidRPr="009A623C">
              <w:t>Total Individual Encounters</w:t>
            </w:r>
          </w:p>
        </w:tc>
      </w:tr>
      <w:tr w:rsidR="00D11E89" w:rsidRPr="00D11E89" w:rsidTr="00D11E89">
        <w:trPr>
          <w:trHeight w:val="20"/>
        </w:trPr>
        <w:tc>
          <w:tcPr>
            <w:tcW w:w="3828" w:type="dxa"/>
            <w:shd w:val="clear" w:color="auto" w:fill="auto"/>
            <w:noWrap/>
            <w:vAlign w:val="bottom"/>
          </w:tcPr>
          <w:p w:rsidR="00D11E89" w:rsidRPr="00D11E89" w:rsidRDefault="00D11E89" w:rsidP="00D11E89">
            <w:pPr>
              <w:pStyle w:val="Tabletext"/>
            </w:pPr>
            <w:r w:rsidRPr="00D11E89">
              <w:t>Total Allied Health Professional Time – Individual Encounters identifying as being of Aboriginal and/or Torres Strait Islander descent</w:t>
            </w:r>
          </w:p>
        </w:tc>
        <w:tc>
          <w:tcPr>
            <w:tcW w:w="1417" w:type="dxa"/>
            <w:shd w:val="clear" w:color="auto" w:fill="auto"/>
            <w:noWrap/>
            <w:vAlign w:val="bottom"/>
          </w:tcPr>
          <w:p w:rsidR="00D11E89" w:rsidRPr="00D11E89" w:rsidRDefault="00D11E89" w:rsidP="00D11E89">
            <w:pPr>
              <w:pStyle w:val="Tabletextrightalign"/>
            </w:pPr>
            <w:r w:rsidRPr="00D11E89">
              <w:t>117606</w:t>
            </w:r>
          </w:p>
        </w:tc>
        <w:tc>
          <w:tcPr>
            <w:tcW w:w="850" w:type="dxa"/>
            <w:shd w:val="clear" w:color="auto" w:fill="auto"/>
            <w:noWrap/>
            <w:vAlign w:val="bottom"/>
          </w:tcPr>
          <w:p w:rsidR="00D11E89" w:rsidRPr="00D11E89" w:rsidRDefault="00D11E89" w:rsidP="00D11E89">
            <w:pPr>
              <w:pStyle w:val="Tabletextrightalign"/>
            </w:pPr>
            <w:r w:rsidRPr="00D11E89">
              <w:t>10.68</w:t>
            </w:r>
          </w:p>
        </w:tc>
        <w:tc>
          <w:tcPr>
            <w:tcW w:w="709" w:type="dxa"/>
            <w:shd w:val="clear" w:color="auto" w:fill="auto"/>
            <w:noWrap/>
            <w:vAlign w:val="bottom"/>
          </w:tcPr>
          <w:p w:rsidR="00D11E89" w:rsidRPr="00D11E89" w:rsidRDefault="00D11E89" w:rsidP="00D11E89">
            <w:pPr>
              <w:pStyle w:val="Tabletextrightalign"/>
            </w:pPr>
            <w:r w:rsidRPr="00D11E89">
              <w:t>0</w:t>
            </w:r>
          </w:p>
        </w:tc>
        <w:tc>
          <w:tcPr>
            <w:tcW w:w="709" w:type="dxa"/>
            <w:shd w:val="clear" w:color="auto" w:fill="auto"/>
            <w:noWrap/>
            <w:vAlign w:val="bottom"/>
          </w:tcPr>
          <w:p w:rsidR="00D11E89" w:rsidRPr="00D11E89" w:rsidRDefault="00D11E89" w:rsidP="00D11E89">
            <w:pPr>
              <w:pStyle w:val="Tabletextrightalign"/>
            </w:pPr>
            <w:r w:rsidRPr="00D11E89">
              <w:t>430</w:t>
            </w:r>
          </w:p>
        </w:tc>
        <w:tc>
          <w:tcPr>
            <w:tcW w:w="992" w:type="dxa"/>
            <w:shd w:val="clear" w:color="auto" w:fill="auto"/>
            <w:noWrap/>
            <w:vAlign w:val="bottom"/>
          </w:tcPr>
          <w:p w:rsidR="00D11E89" w:rsidRPr="00D11E89" w:rsidRDefault="00D11E89" w:rsidP="00D11E89">
            <w:pPr>
              <w:pStyle w:val="Tabletextrightalign"/>
            </w:pPr>
            <w:r w:rsidRPr="00D11E89">
              <w:t>27.75</w:t>
            </w:r>
          </w:p>
        </w:tc>
        <w:tc>
          <w:tcPr>
            <w:tcW w:w="1135" w:type="dxa"/>
            <w:shd w:val="clear" w:color="auto" w:fill="auto"/>
            <w:noWrap/>
            <w:vAlign w:val="bottom"/>
          </w:tcPr>
          <w:p w:rsidR="00D11E89" w:rsidRPr="00D11E89" w:rsidRDefault="00D11E89" w:rsidP="00D11E89">
            <w:pPr>
              <w:pStyle w:val="Tabletextrightalign"/>
            </w:pPr>
            <w:r w:rsidRPr="00D11E89">
              <w:t>11008</w:t>
            </w:r>
          </w:p>
        </w:tc>
      </w:tr>
      <w:tr w:rsidR="00D11E89" w:rsidRPr="00D11E89" w:rsidTr="00D11E89">
        <w:trPr>
          <w:trHeight w:val="20"/>
        </w:trPr>
        <w:tc>
          <w:tcPr>
            <w:tcW w:w="3828" w:type="dxa"/>
            <w:shd w:val="clear" w:color="auto" w:fill="auto"/>
            <w:noWrap/>
            <w:vAlign w:val="bottom"/>
          </w:tcPr>
          <w:p w:rsidR="00D11E89" w:rsidRPr="00D11E89" w:rsidRDefault="00D11E89" w:rsidP="00D11E89">
            <w:pPr>
              <w:pStyle w:val="Tabletext"/>
            </w:pPr>
            <w:r w:rsidRPr="00D11E89">
              <w:t>Total Allied Health Professional Time – Individual Encounters identifying as not of Aboriginal and/or Torres Strait Islander descent</w:t>
            </w:r>
          </w:p>
        </w:tc>
        <w:tc>
          <w:tcPr>
            <w:tcW w:w="1417" w:type="dxa"/>
            <w:shd w:val="clear" w:color="auto" w:fill="auto"/>
            <w:noWrap/>
            <w:vAlign w:val="bottom"/>
          </w:tcPr>
          <w:p w:rsidR="00D11E89" w:rsidRPr="00D11E89" w:rsidRDefault="00D11E89" w:rsidP="00D11E89">
            <w:pPr>
              <w:pStyle w:val="Tabletextrightalign"/>
            </w:pPr>
            <w:r w:rsidRPr="00D11E89">
              <w:t>423886</w:t>
            </w:r>
          </w:p>
        </w:tc>
        <w:tc>
          <w:tcPr>
            <w:tcW w:w="850" w:type="dxa"/>
            <w:shd w:val="clear" w:color="auto" w:fill="auto"/>
            <w:noWrap/>
            <w:vAlign w:val="bottom"/>
          </w:tcPr>
          <w:p w:rsidR="00D11E89" w:rsidRPr="00D11E89" w:rsidRDefault="00D11E89" w:rsidP="00D11E89">
            <w:pPr>
              <w:pStyle w:val="Tabletextrightalign"/>
            </w:pPr>
            <w:r w:rsidRPr="00D11E89">
              <w:t>33.18</w:t>
            </w:r>
          </w:p>
        </w:tc>
        <w:tc>
          <w:tcPr>
            <w:tcW w:w="709" w:type="dxa"/>
            <w:shd w:val="clear" w:color="auto" w:fill="auto"/>
            <w:noWrap/>
            <w:vAlign w:val="bottom"/>
          </w:tcPr>
          <w:p w:rsidR="00D11E89" w:rsidRPr="00D11E89" w:rsidRDefault="00D11E89" w:rsidP="00D11E89">
            <w:pPr>
              <w:pStyle w:val="Tabletextrightalign"/>
            </w:pPr>
            <w:r w:rsidRPr="00D11E89">
              <w:t>0</w:t>
            </w:r>
          </w:p>
        </w:tc>
        <w:tc>
          <w:tcPr>
            <w:tcW w:w="709" w:type="dxa"/>
            <w:shd w:val="clear" w:color="auto" w:fill="auto"/>
            <w:noWrap/>
            <w:vAlign w:val="bottom"/>
          </w:tcPr>
          <w:p w:rsidR="00D11E89" w:rsidRPr="00D11E89" w:rsidRDefault="00D11E89" w:rsidP="00D11E89">
            <w:pPr>
              <w:pStyle w:val="Tabletextrightalign"/>
            </w:pPr>
            <w:r w:rsidRPr="00D11E89">
              <w:t>450</w:t>
            </w:r>
          </w:p>
        </w:tc>
        <w:tc>
          <w:tcPr>
            <w:tcW w:w="992" w:type="dxa"/>
            <w:shd w:val="clear" w:color="auto" w:fill="auto"/>
            <w:noWrap/>
            <w:vAlign w:val="bottom"/>
          </w:tcPr>
          <w:p w:rsidR="00D11E89" w:rsidRPr="00D11E89" w:rsidRDefault="00D11E89" w:rsidP="00D11E89">
            <w:pPr>
              <w:pStyle w:val="Tabletextrightalign"/>
            </w:pPr>
            <w:r w:rsidRPr="00D11E89">
              <w:t>30.86</w:t>
            </w:r>
          </w:p>
        </w:tc>
        <w:tc>
          <w:tcPr>
            <w:tcW w:w="1135" w:type="dxa"/>
            <w:shd w:val="clear" w:color="auto" w:fill="auto"/>
            <w:noWrap/>
            <w:vAlign w:val="bottom"/>
          </w:tcPr>
          <w:p w:rsidR="00D11E89" w:rsidRPr="00D11E89" w:rsidRDefault="00D11E89" w:rsidP="00D11E89">
            <w:pPr>
              <w:pStyle w:val="Tabletextrightalign"/>
            </w:pPr>
            <w:r w:rsidRPr="00D11E89">
              <w:t>12777</w:t>
            </w:r>
          </w:p>
        </w:tc>
      </w:tr>
    </w:tbl>
    <w:p w:rsidR="00013E79" w:rsidRDefault="007E5D78" w:rsidP="00540139">
      <w:pPr>
        <w:spacing w:before="240"/>
      </w:pPr>
      <w:r>
        <w:t>The dataset can be analysed further to identify similar distributions by tier 2 clinic and also to address whether the additional time spent with Indigenous patients is largely related to patient direct time or activities associated with indirect time.</w:t>
      </w:r>
    </w:p>
    <w:p w:rsidR="00013E79" w:rsidRDefault="00013E79">
      <w:pPr>
        <w:spacing w:line="276" w:lineRule="auto"/>
      </w:pPr>
      <w:r>
        <w:br w:type="page"/>
      </w:r>
    </w:p>
    <w:p w:rsidR="007E5D78" w:rsidRDefault="007E5D78" w:rsidP="00C90D44">
      <w:pPr>
        <w:pStyle w:val="Heading2"/>
      </w:pPr>
      <w:bookmarkStart w:id="47" w:name="_Toc384119628"/>
      <w:bookmarkStart w:id="48" w:name="_Toc385429521"/>
      <w:bookmarkStart w:id="49" w:name="_Toc385489233"/>
      <w:bookmarkStart w:id="50" w:name="_Toc398219217"/>
      <w:r>
        <w:lastRenderedPageBreak/>
        <w:t>Conclusion</w:t>
      </w:r>
      <w:bookmarkEnd w:id="47"/>
      <w:bookmarkEnd w:id="48"/>
      <w:bookmarkEnd w:id="49"/>
      <w:bookmarkEnd w:id="50"/>
    </w:p>
    <w:p w:rsidR="007E5D78" w:rsidRDefault="007E5D78" w:rsidP="007E5D78">
      <w:r>
        <w:t xml:space="preserve">The results of this study have provided IHPA and the jurisdictions with a robust cost </w:t>
      </w:r>
      <w:r w:rsidR="00B65CAE">
        <w:t>dataset</w:t>
      </w:r>
      <w:r>
        <w:t xml:space="preserve"> providing direct cost allocation to a level that has not previously been possible. This </w:t>
      </w:r>
      <w:r w:rsidR="00B65CAE">
        <w:t>dataset</w:t>
      </w:r>
      <w:r>
        <w:t xml:space="preserve"> can be used to understand the true underlying cost of treatment provid</w:t>
      </w:r>
      <w:r w:rsidR="00893FE1">
        <w:t>ed to both non-admitted and sub</w:t>
      </w:r>
      <w:r>
        <w:t xml:space="preserve">acute admitted patients. It also contains encounter characteristics that can be used to support further classification development in these areas, and the time based data provides a national service weight reference table that can support local clinical costing until such time as individual patient costing can be achieved for </w:t>
      </w:r>
      <w:r w:rsidR="00AE43CC">
        <w:t>non-admitted</w:t>
      </w:r>
      <w:r>
        <w:t xml:space="preserve"> or subacute admitted patients.</w:t>
      </w:r>
    </w:p>
    <w:p w:rsidR="00893FE1" w:rsidRDefault="007E5D78" w:rsidP="007E5D78">
      <w:pPr>
        <w:sectPr w:rsidR="00893FE1" w:rsidSect="008112C7">
          <w:type w:val="continuous"/>
          <w:pgSz w:w="11906" w:h="16838" w:code="9"/>
          <w:pgMar w:top="1418" w:right="851" w:bottom="425" w:left="1418" w:header="851" w:footer="425" w:gutter="0"/>
          <w:cols w:space="708"/>
          <w:docGrid w:linePitch="360"/>
        </w:sectPr>
      </w:pPr>
      <w:r>
        <w:t>The costing methodology adopted for the two datasets is presented in the next Section.</w:t>
      </w:r>
    </w:p>
    <w:p w:rsidR="00893FE1" w:rsidRPr="00893FE1" w:rsidRDefault="00893FE1" w:rsidP="00893FE1">
      <w:pPr>
        <w:pStyle w:val="Heading1"/>
      </w:pPr>
      <w:bookmarkStart w:id="51" w:name="_Toc383929065"/>
      <w:bookmarkStart w:id="52" w:name="_Toc384119629"/>
      <w:bookmarkStart w:id="53" w:name="_Toc385429522"/>
      <w:bookmarkStart w:id="54" w:name="_Toc385489234"/>
      <w:bookmarkStart w:id="55" w:name="_Toc398219218"/>
      <w:r w:rsidRPr="00893FE1">
        <w:lastRenderedPageBreak/>
        <w:t>The Costing Methodology</w:t>
      </w:r>
      <w:bookmarkEnd w:id="51"/>
      <w:bookmarkEnd w:id="52"/>
      <w:bookmarkEnd w:id="53"/>
      <w:bookmarkEnd w:id="54"/>
      <w:bookmarkEnd w:id="55"/>
    </w:p>
    <w:p w:rsidR="00893FE1" w:rsidRDefault="00893FE1" w:rsidP="00893FE1">
      <w:pPr>
        <w:pStyle w:val="BodyText1"/>
      </w:pPr>
      <w:r>
        <w:t>The costing methodology adopted in this study, utilised data from a range of information systems, linking the respective records using the hospital code, unique medical record number of the patient, the date of service and the clinic name.</w:t>
      </w:r>
      <w:r w:rsidRPr="00BB7ABC">
        <w:t xml:space="preserve"> </w:t>
      </w:r>
      <w:r>
        <w:t xml:space="preserve">The linking above and the application of a consistent cost allocation methodology </w:t>
      </w:r>
      <w:r w:rsidRPr="00505B58">
        <w:rPr>
          <w:i/>
        </w:rPr>
        <w:t>(based on the Australian Hospital Patient Costing Standards (AHPCS) version 2.0)</w:t>
      </w:r>
      <w:r>
        <w:t xml:space="preserve"> to the underlying expense data for overhead and indirect costs across all 43 sites was critical to embody reliability in the final costed data. </w:t>
      </w:r>
    </w:p>
    <w:p w:rsidR="00893FE1" w:rsidRDefault="00893FE1" w:rsidP="00893FE1">
      <w:pPr>
        <w:pStyle w:val="BodyText1"/>
      </w:pPr>
      <w:r>
        <w:t xml:space="preserve">The study reference manual (Appendix </w:t>
      </w:r>
      <w:r w:rsidR="009127AA">
        <w:t>EE</w:t>
      </w:r>
      <w:r>
        <w:t xml:space="preserve">) developed for participating hospitals describes in detail the data items collected and used in the costing </w:t>
      </w:r>
      <w:r w:rsidRPr="00AE7778">
        <w:t xml:space="preserve">process. </w:t>
      </w:r>
      <w:r w:rsidRPr="008C21DE">
        <w:t>Appendi</w:t>
      </w:r>
      <w:r w:rsidRPr="00E9415D">
        <w:t>ces</w:t>
      </w:r>
      <w:r w:rsidRPr="008C21DE">
        <w:t xml:space="preserve"> G</w:t>
      </w:r>
      <w:r>
        <w:t xml:space="preserve"> </w:t>
      </w:r>
      <w:r w:rsidRPr="00E9415D">
        <w:t>through to J</w:t>
      </w:r>
      <w:r w:rsidRPr="008C21DE">
        <w:t xml:space="preserve"> provide</w:t>
      </w:r>
      <w:r w:rsidRPr="00DC26BE">
        <w:t xml:space="preserve"> </w:t>
      </w:r>
      <w:r w:rsidRPr="008C21DE">
        <w:t>detail on these dataset specifications with Section 5</w:t>
      </w:r>
      <w:r>
        <w:t xml:space="preserve"> </w:t>
      </w:r>
      <w:r w:rsidRPr="00AE7778">
        <w:t>providing indication to the variability in the unit costs reported at a jurisdictional level.</w:t>
      </w:r>
      <w:r w:rsidR="00AE0B59">
        <w:t xml:space="preserve"> </w:t>
      </w:r>
      <w:r>
        <w:t>Standard specifications were developed by the consultants for the submission of required data, however, to facilitate participation, flexibility was accorded to participating sites in terms of the format in which their data was submitted to help minimise the impost on hospital staff.</w:t>
      </w:r>
      <w:r w:rsidR="00AE0B59">
        <w:t xml:space="preserve"> </w:t>
      </w:r>
    </w:p>
    <w:p w:rsidR="00893FE1" w:rsidRDefault="00893FE1" w:rsidP="00893FE1">
      <w:pPr>
        <w:pStyle w:val="BodyText1"/>
      </w:pPr>
      <w:r>
        <w:t>As a result, the study team obtained general ledger data extracts from some sites and costing input files and costed output files from others. Analysis of these files required different approaches by the study team in deriving the unit cost input for each cost bucket; this is described in detail below.</w:t>
      </w:r>
    </w:p>
    <w:p w:rsidR="00893FE1" w:rsidRDefault="00893FE1" w:rsidP="00893FE1">
      <w:pPr>
        <w:pStyle w:val="BodyText1"/>
      </w:pPr>
      <w:r>
        <w:t>A unit input cost per cost bucket was calculated from the cost data supplied by each hospital or from the standard hourly rates reported for each staff category.</w:t>
      </w:r>
      <w:r w:rsidR="00AE0B59">
        <w:t xml:space="preserve"> </w:t>
      </w:r>
      <w:r>
        <w:t>Where site specific hourly rates were not available, a state average was used.</w:t>
      </w:r>
      <w:r w:rsidR="00AE0B59">
        <w:t xml:space="preserve"> </w:t>
      </w:r>
    </w:p>
    <w:p w:rsidR="00893FE1" w:rsidRDefault="00893FE1" w:rsidP="00893FE1">
      <w:pPr>
        <w:pStyle w:val="BodyText1"/>
      </w:pPr>
      <w:r>
        <w:t>Unit rates were then converted to a cost per minute and applied to the total time (both direct and indirect time) reported per patient by each participating clinician.</w:t>
      </w:r>
    </w:p>
    <w:p w:rsidR="00893FE1" w:rsidRDefault="00893FE1" w:rsidP="00893FE1">
      <w:pPr>
        <w:pStyle w:val="BodyText1"/>
      </w:pPr>
      <w:r>
        <w:t>For pharmacy, pathology and imaging services, the local unit cost per test was identified and applied to the total number of tests reported per patient encounter using a 15 day window to link data sources in the non-admitted dataset.</w:t>
      </w:r>
      <w:r w:rsidR="00AE0B59">
        <w:t xml:space="preserve"> </w:t>
      </w:r>
    </w:p>
    <w:p w:rsidR="00893FE1" w:rsidRDefault="00893FE1" w:rsidP="00893FE1">
      <w:pPr>
        <w:pStyle w:val="BodyText1"/>
      </w:pPr>
      <w:r>
        <w:t>For the subacute admitted dataset, the unit cost per test or pharmaceutical was applied to the units of service consumed by the patient on a per day basis.</w:t>
      </w:r>
      <w:r w:rsidR="00AE0B59">
        <w:t xml:space="preserve"> </w:t>
      </w:r>
      <w:r>
        <w:t>Where this information was not available, an average unit cost was applied based upon the average determined from the cost file submitted by the hospital, adjusted by relevant product fractions.</w:t>
      </w:r>
    </w:p>
    <w:p w:rsidR="00893FE1" w:rsidRDefault="00893FE1" w:rsidP="00893FE1">
      <w:pPr>
        <w:pStyle w:val="BodyText1"/>
      </w:pPr>
      <w:r>
        <w:t xml:space="preserve">Similar processes were adopted for the other cost buckets, where the distribution was on an encounter (non-admitted services) or per </w:t>
      </w:r>
      <w:r w:rsidR="009127AA">
        <w:t>day</w:t>
      </w:r>
      <w:r>
        <w:t xml:space="preserve"> (subacute admitted) basis.</w:t>
      </w:r>
      <w:r w:rsidR="00AE0B59">
        <w:t xml:space="preserve"> </w:t>
      </w:r>
      <w:r w:rsidRPr="00AE7778">
        <w:t xml:space="preserve">The costing methodology deployed in the study </w:t>
      </w:r>
      <w:r>
        <w:t xml:space="preserve">with detail by cost bucket </w:t>
      </w:r>
      <w:r w:rsidRPr="00AE7778">
        <w:t xml:space="preserve">is </w:t>
      </w:r>
      <w:r>
        <w:t xml:space="preserve">outlined </w:t>
      </w:r>
      <w:r w:rsidRPr="00AE7778">
        <w:t xml:space="preserve">below. </w:t>
      </w:r>
    </w:p>
    <w:p w:rsidR="00893FE1" w:rsidRPr="00893FE1" w:rsidRDefault="00893FE1" w:rsidP="00C90D44">
      <w:pPr>
        <w:pStyle w:val="Heading2"/>
      </w:pPr>
      <w:bookmarkStart w:id="56" w:name="_Toc383929066"/>
      <w:bookmarkStart w:id="57" w:name="_Toc384119630"/>
      <w:bookmarkStart w:id="58" w:name="_Toc385429523"/>
      <w:bookmarkStart w:id="59" w:name="_Toc385489235"/>
      <w:bookmarkStart w:id="60" w:name="_Toc398219219"/>
      <w:r w:rsidRPr="00893FE1">
        <w:t>Standard Unit Costs</w:t>
      </w:r>
      <w:bookmarkEnd w:id="56"/>
      <w:bookmarkEnd w:id="57"/>
      <w:bookmarkEnd w:id="58"/>
      <w:bookmarkEnd w:id="59"/>
      <w:bookmarkEnd w:id="60"/>
    </w:p>
    <w:p w:rsidR="00893FE1" w:rsidRPr="00893FE1" w:rsidRDefault="00893FE1" w:rsidP="00893FE1">
      <w:pPr>
        <w:pStyle w:val="BodyText1"/>
      </w:pPr>
      <w:r w:rsidRPr="00893FE1">
        <w:t xml:space="preserve">The costing methodology was based on the application of standard unit input costs to reduce </w:t>
      </w:r>
      <w:r w:rsidR="00013E79">
        <w:t xml:space="preserve">salary </w:t>
      </w:r>
      <w:r w:rsidR="009B1CAE">
        <w:t xml:space="preserve">and wages </w:t>
      </w:r>
      <w:r w:rsidRPr="00893FE1">
        <w:t>induced “noise” in the costed data. This enabled variation in cost to be explained by differences in service utilisation or patient characteristics (rather than being attributed to variable costing allocations and algorithms).</w:t>
      </w:r>
      <w:r w:rsidR="00AE0B59">
        <w:t xml:space="preserve"> </w:t>
      </w:r>
      <w:r w:rsidRPr="00893FE1">
        <w:t>Accordingly unit cost data was sought for the following</w:t>
      </w:r>
      <w:r w:rsidR="00013E79">
        <w:t xml:space="preserve"> employee categories.</w:t>
      </w:r>
      <w:r w:rsidRPr="00893FE1">
        <w:t xml:space="preserve"> </w:t>
      </w:r>
    </w:p>
    <w:p w:rsidR="00893FE1" w:rsidRPr="00C54212" w:rsidRDefault="00893FE1" w:rsidP="00893FE1">
      <w:pPr>
        <w:pStyle w:val="Heading3"/>
      </w:pPr>
      <w:r w:rsidRPr="00C54212">
        <w:t>Labour</w:t>
      </w:r>
    </w:p>
    <w:p w:rsidR="00893FE1" w:rsidRDefault="00893FE1" w:rsidP="00893FE1">
      <w:pPr>
        <w:pStyle w:val="BodyText1"/>
      </w:pPr>
      <w:r w:rsidRPr="00C80B5E">
        <w:t xml:space="preserve">The unit cost for each labour category </w:t>
      </w:r>
      <w:r>
        <w:t>was</w:t>
      </w:r>
      <w:r w:rsidRPr="00C80B5E">
        <w:t xml:space="preserve"> based on the site average hourly rate for </w:t>
      </w:r>
      <w:r>
        <w:t>the following</w:t>
      </w:r>
      <w:r w:rsidRPr="00C80B5E">
        <w:t xml:space="preserve"> staff </w:t>
      </w:r>
      <w:r>
        <w:t xml:space="preserve">groups and those staff groups identified with in the Allied Health Reference list described within </w:t>
      </w:r>
      <w:r w:rsidR="009127AA">
        <w:t xml:space="preserve">Part B </w:t>
      </w:r>
      <w:r>
        <w:t xml:space="preserve">Section </w:t>
      </w:r>
      <w:r w:rsidR="009127AA">
        <w:t>5</w:t>
      </w:r>
      <w:r>
        <w:t>:</w:t>
      </w:r>
    </w:p>
    <w:p w:rsidR="00893FE1" w:rsidRDefault="00893FE1" w:rsidP="0089779A">
      <w:pPr>
        <w:numPr>
          <w:ilvl w:val="0"/>
          <w:numId w:val="3"/>
        </w:numPr>
        <w:sectPr w:rsidR="00893FE1" w:rsidSect="008112C7">
          <w:footerReference w:type="default" r:id="rId21"/>
          <w:pgSz w:w="11906" w:h="16838" w:code="9"/>
          <w:pgMar w:top="1418" w:right="851" w:bottom="425" w:left="1418" w:header="851" w:footer="425" w:gutter="0"/>
          <w:cols w:space="708"/>
          <w:docGrid w:linePitch="360"/>
        </w:sectPr>
      </w:pPr>
    </w:p>
    <w:p w:rsidR="00893FE1" w:rsidRPr="00C00B05" w:rsidRDefault="00893FE1" w:rsidP="00893FE1">
      <w:pPr>
        <w:pStyle w:val="Bullet1"/>
      </w:pPr>
      <w:r w:rsidRPr="00C00B05">
        <w:lastRenderedPageBreak/>
        <w:t>Senior Medical (including VMO/VMS)</w:t>
      </w:r>
    </w:p>
    <w:p w:rsidR="00893FE1" w:rsidRDefault="00893FE1" w:rsidP="00893FE1">
      <w:pPr>
        <w:pStyle w:val="Bullet1"/>
      </w:pPr>
      <w:r w:rsidRPr="00C00B05">
        <w:t>Junior Medical</w:t>
      </w:r>
    </w:p>
    <w:p w:rsidR="00893FE1" w:rsidRPr="00C00B05" w:rsidRDefault="00893FE1" w:rsidP="00893FE1">
      <w:pPr>
        <w:pStyle w:val="Bullet1"/>
      </w:pPr>
      <w:r w:rsidRPr="00C00B05">
        <w:t>Clinical Nurse Consultants</w:t>
      </w:r>
    </w:p>
    <w:p w:rsidR="00893FE1" w:rsidRPr="00C00B05" w:rsidRDefault="00893FE1" w:rsidP="00893FE1">
      <w:pPr>
        <w:pStyle w:val="Bullet1"/>
      </w:pPr>
      <w:r w:rsidRPr="00C00B05">
        <w:lastRenderedPageBreak/>
        <w:t>Registered Nurse</w:t>
      </w:r>
    </w:p>
    <w:p w:rsidR="00893FE1" w:rsidRPr="00C00B05" w:rsidRDefault="00893FE1" w:rsidP="00893FE1">
      <w:pPr>
        <w:pStyle w:val="Bullet1"/>
      </w:pPr>
      <w:r w:rsidRPr="00C00B05">
        <w:t>Enrolled Nurse</w:t>
      </w:r>
    </w:p>
    <w:p w:rsidR="00893FE1" w:rsidRDefault="00893FE1" w:rsidP="00893FE1">
      <w:pPr>
        <w:pStyle w:val="Bullet1"/>
      </w:pPr>
      <w:r w:rsidRPr="00C00B05">
        <w:t>Assistant in Nursing</w:t>
      </w:r>
    </w:p>
    <w:p w:rsidR="00893FE1" w:rsidRPr="00C00B05" w:rsidRDefault="00893FE1" w:rsidP="00893FE1">
      <w:pPr>
        <w:pStyle w:val="Bullet1"/>
      </w:pPr>
      <w:r w:rsidRPr="00C00B05">
        <w:lastRenderedPageBreak/>
        <w:t>Physiotherapist</w:t>
      </w:r>
    </w:p>
    <w:p w:rsidR="00893FE1" w:rsidRPr="00C00B05" w:rsidRDefault="00893FE1" w:rsidP="00893FE1">
      <w:pPr>
        <w:pStyle w:val="Bullet1"/>
      </w:pPr>
      <w:r w:rsidRPr="00C00B05">
        <w:t>Social Work</w:t>
      </w:r>
    </w:p>
    <w:p w:rsidR="00893FE1" w:rsidRPr="00C00B05" w:rsidRDefault="00893FE1" w:rsidP="00893FE1">
      <w:pPr>
        <w:pStyle w:val="Bullet1"/>
      </w:pPr>
      <w:r w:rsidRPr="00C00B05">
        <w:t>Dietician</w:t>
      </w:r>
    </w:p>
    <w:p w:rsidR="00893FE1" w:rsidRPr="00C00B05" w:rsidRDefault="00893FE1" w:rsidP="00893FE1">
      <w:pPr>
        <w:pStyle w:val="Bullet1"/>
      </w:pPr>
      <w:r w:rsidRPr="00C00B05">
        <w:t>Occupational Therapist</w:t>
      </w:r>
    </w:p>
    <w:p w:rsidR="00893FE1" w:rsidRPr="00C00B05" w:rsidRDefault="00893FE1" w:rsidP="00893FE1">
      <w:pPr>
        <w:pStyle w:val="Bullet1"/>
      </w:pPr>
      <w:r w:rsidRPr="00C00B05">
        <w:t>Psychologist</w:t>
      </w:r>
    </w:p>
    <w:p w:rsidR="00893FE1" w:rsidRPr="00C00B05" w:rsidRDefault="00893FE1" w:rsidP="00893FE1">
      <w:pPr>
        <w:pStyle w:val="Bullet1"/>
      </w:pPr>
      <w:r w:rsidRPr="00C00B05">
        <w:t>Speech Pathologist</w:t>
      </w:r>
    </w:p>
    <w:p w:rsidR="00893FE1" w:rsidRPr="00C00B05" w:rsidRDefault="00893FE1" w:rsidP="00893FE1">
      <w:pPr>
        <w:pStyle w:val="Bullet1"/>
      </w:pPr>
      <w:r w:rsidRPr="00C00B05">
        <w:lastRenderedPageBreak/>
        <w:t>Audiologist</w:t>
      </w:r>
    </w:p>
    <w:p w:rsidR="00893FE1" w:rsidRDefault="00893FE1" w:rsidP="00893FE1">
      <w:pPr>
        <w:pStyle w:val="Bullet1"/>
      </w:pPr>
      <w:r w:rsidRPr="00C00B05">
        <w:t>Orthotists</w:t>
      </w:r>
    </w:p>
    <w:p w:rsidR="00893FE1" w:rsidRDefault="00893FE1" w:rsidP="00893FE1">
      <w:pPr>
        <w:pStyle w:val="Bullet1"/>
      </w:pPr>
      <w:r>
        <w:t>Dental Hygienist</w:t>
      </w:r>
    </w:p>
    <w:p w:rsidR="00893FE1" w:rsidRDefault="00893FE1" w:rsidP="00893FE1">
      <w:pPr>
        <w:pStyle w:val="Bullet1"/>
      </w:pPr>
      <w:r>
        <w:t>Dental Therapist</w:t>
      </w:r>
    </w:p>
    <w:p w:rsidR="00893FE1" w:rsidRDefault="00893FE1" w:rsidP="00893FE1">
      <w:pPr>
        <w:pStyle w:val="Bullet1"/>
      </w:pPr>
      <w:r>
        <w:t>Pharmacist</w:t>
      </w:r>
    </w:p>
    <w:p w:rsidR="00893FE1" w:rsidRDefault="00893FE1" w:rsidP="00893FE1">
      <w:pPr>
        <w:spacing w:after="0"/>
        <w:sectPr w:rsidR="00893FE1" w:rsidSect="006E0983">
          <w:type w:val="continuous"/>
          <w:pgSz w:w="11906" w:h="16838" w:code="9"/>
          <w:pgMar w:top="1418" w:right="851" w:bottom="425" w:left="1418" w:header="851" w:footer="1507" w:gutter="0"/>
          <w:cols w:num="2" w:space="708"/>
          <w:docGrid w:linePitch="360"/>
        </w:sectPr>
      </w:pPr>
    </w:p>
    <w:p w:rsidR="00893FE1" w:rsidRDefault="00893FE1" w:rsidP="00893FE1">
      <w:pPr>
        <w:pStyle w:val="BodyText1"/>
      </w:pPr>
      <w:r w:rsidRPr="00895129">
        <w:lastRenderedPageBreak/>
        <w:t>Typically the data were derived from the respective payroll systems of each participating hospital, although in the case of Queensland, relevant enterprise bargain agreement documents were provided and the study team sourced the required information from these documents.</w:t>
      </w:r>
      <w:r w:rsidR="00AE0B59">
        <w:t xml:space="preserve"> </w:t>
      </w:r>
      <w:r w:rsidRPr="00895129">
        <w:t>Data relating to allowances, overtime, penalties, superannuation, all loadings, etc. were also sought. Where provided, these costs were used in the derivation of unit input costs for the NHCDC cost bucket “on</w:t>
      </w:r>
      <w:r>
        <w:t xml:space="preserve"> </w:t>
      </w:r>
      <w:r w:rsidRPr="00895129">
        <w:t>costs”.</w:t>
      </w:r>
      <w:r w:rsidR="00AE0B59">
        <w:t xml:space="preserve"> </w:t>
      </w:r>
    </w:p>
    <w:p w:rsidR="00893FE1" w:rsidRDefault="00893FE1" w:rsidP="00893FE1">
      <w:pPr>
        <w:pStyle w:val="BodyText1"/>
      </w:pPr>
      <w:r w:rsidRPr="00895129">
        <w:t>For those sites that were unable to provide either a full suite of labour unit input costs or were missing data for specific staff categories, the representative state average was substituted for the site.</w:t>
      </w:r>
      <w:r w:rsidR="00013E79">
        <w:t xml:space="preserve"> </w:t>
      </w:r>
    </w:p>
    <w:p w:rsidR="00893FE1" w:rsidRDefault="00893FE1" w:rsidP="00893FE1">
      <w:pPr>
        <w:pStyle w:val="BodyText1"/>
      </w:pPr>
      <w:r>
        <w:t xml:space="preserve">Tables 3.1 </w:t>
      </w:r>
      <w:r w:rsidR="00013E79">
        <w:t xml:space="preserve">to </w:t>
      </w:r>
      <w:r>
        <w:t>3.</w:t>
      </w:r>
      <w:r w:rsidR="00013E79">
        <w:t>3</w:t>
      </w:r>
      <w:r>
        <w:t xml:space="preserve"> list the jurisdictional average hourly rates by staff category.</w:t>
      </w:r>
      <w:r w:rsidR="00AE0B59">
        <w:t xml:space="preserve"> </w:t>
      </w:r>
      <w:r>
        <w:t xml:space="preserve">The data helps to inform why some variability in cost profiles arises. </w:t>
      </w:r>
    </w:p>
    <w:p w:rsidR="00893FE1" w:rsidRDefault="00893FE1" w:rsidP="00893FE1">
      <w:pPr>
        <w:pStyle w:val="Caption"/>
      </w:pPr>
      <w:r>
        <w:t xml:space="preserve">Table </w:t>
      </w:r>
      <w:r w:rsidR="009F0669">
        <w:fldChar w:fldCharType="begin"/>
      </w:r>
      <w:r w:rsidR="009F0669">
        <w:instrText xml:space="preserve"> STYLEREF 1 \s </w:instrText>
      </w:r>
      <w:r w:rsidR="009F0669">
        <w:fldChar w:fldCharType="separate"/>
      </w:r>
      <w:r w:rsidR="00B558A4">
        <w:rPr>
          <w:noProof/>
        </w:rPr>
        <w:t>3</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1</w:t>
      </w:r>
      <w:r w:rsidR="009F0669">
        <w:rPr>
          <w:noProof/>
        </w:rPr>
        <w:fldChar w:fldCharType="end"/>
      </w:r>
      <w:r>
        <w:t xml:space="preserve"> </w:t>
      </w:r>
      <w:r w:rsidRPr="00061CCC">
        <w:t>: Average Hourly Rate – Medical Staff Categories</w:t>
      </w:r>
    </w:p>
    <w:tbl>
      <w:tblPr>
        <w:tblW w:w="6505"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ook w:val="04A0" w:firstRow="1" w:lastRow="0" w:firstColumn="1" w:lastColumn="0" w:noHBand="0" w:noVBand="1"/>
      </w:tblPr>
      <w:tblGrid>
        <w:gridCol w:w="1575"/>
        <w:gridCol w:w="2325"/>
        <w:gridCol w:w="2605"/>
      </w:tblGrid>
      <w:tr w:rsidR="00893FE1" w:rsidRPr="007F1458" w:rsidTr="00893FE1">
        <w:trPr>
          <w:trHeight w:val="20"/>
        </w:trPr>
        <w:tc>
          <w:tcPr>
            <w:tcW w:w="1575" w:type="dxa"/>
            <w:vMerge w:val="restart"/>
            <w:shd w:val="clear" w:color="76933C" w:fill="BFBFBF" w:themeFill="background1" w:themeFillShade="BF"/>
            <w:noWrap/>
            <w:vAlign w:val="bottom"/>
          </w:tcPr>
          <w:p w:rsidR="00893FE1" w:rsidRPr="007F1458" w:rsidRDefault="00893FE1" w:rsidP="00893FE1">
            <w:pPr>
              <w:pStyle w:val="Tablehead"/>
            </w:pPr>
            <w:r w:rsidRPr="007F1458">
              <w:t>Jurisdiction</w:t>
            </w:r>
          </w:p>
        </w:tc>
        <w:tc>
          <w:tcPr>
            <w:tcW w:w="4930" w:type="dxa"/>
            <w:gridSpan w:val="2"/>
            <w:shd w:val="clear" w:color="76933C" w:fill="BFBFBF" w:themeFill="background1" w:themeFillShade="BF"/>
            <w:noWrap/>
            <w:vAlign w:val="bottom"/>
          </w:tcPr>
          <w:p w:rsidR="00893FE1" w:rsidRPr="007F1458" w:rsidRDefault="00893FE1" w:rsidP="00893FE1">
            <w:pPr>
              <w:pStyle w:val="Tablehead"/>
            </w:pPr>
            <w:r w:rsidRPr="007F1458">
              <w:t>Average Hourly Reported Rate</w:t>
            </w:r>
          </w:p>
        </w:tc>
      </w:tr>
      <w:tr w:rsidR="00893FE1" w:rsidRPr="007F1458" w:rsidTr="00893FE1">
        <w:trPr>
          <w:trHeight w:val="20"/>
        </w:trPr>
        <w:tc>
          <w:tcPr>
            <w:tcW w:w="1575" w:type="dxa"/>
            <w:vMerge/>
            <w:shd w:val="clear" w:color="76933C" w:fill="BFBFBF" w:themeFill="background1" w:themeFillShade="BF"/>
            <w:noWrap/>
            <w:vAlign w:val="bottom"/>
            <w:hideMark/>
          </w:tcPr>
          <w:p w:rsidR="00893FE1" w:rsidRPr="007F1458" w:rsidRDefault="00893FE1" w:rsidP="00893FE1">
            <w:pPr>
              <w:pStyle w:val="Tablehead"/>
            </w:pPr>
          </w:p>
        </w:tc>
        <w:tc>
          <w:tcPr>
            <w:tcW w:w="2325" w:type="dxa"/>
            <w:shd w:val="clear" w:color="76933C" w:fill="BFBFBF" w:themeFill="background1" w:themeFillShade="BF"/>
            <w:noWrap/>
            <w:vAlign w:val="bottom"/>
            <w:hideMark/>
          </w:tcPr>
          <w:p w:rsidR="00893FE1" w:rsidRPr="007F1458" w:rsidRDefault="00893FE1" w:rsidP="00893FE1">
            <w:pPr>
              <w:pStyle w:val="Tablehead"/>
            </w:pPr>
            <w:r w:rsidRPr="007F1458">
              <w:t>Senior Medical</w:t>
            </w:r>
          </w:p>
        </w:tc>
        <w:tc>
          <w:tcPr>
            <w:tcW w:w="2605" w:type="dxa"/>
            <w:shd w:val="clear" w:color="76933C" w:fill="BFBFBF" w:themeFill="background1" w:themeFillShade="BF"/>
            <w:noWrap/>
            <w:vAlign w:val="bottom"/>
            <w:hideMark/>
          </w:tcPr>
          <w:p w:rsidR="00893FE1" w:rsidRPr="007F1458" w:rsidRDefault="00893FE1" w:rsidP="00893FE1">
            <w:pPr>
              <w:pStyle w:val="Tablehead"/>
            </w:pPr>
            <w:r w:rsidRPr="007F1458">
              <w:t>Junior Medical</w:t>
            </w:r>
          </w:p>
        </w:tc>
      </w:tr>
      <w:tr w:rsidR="00893FE1" w:rsidRPr="007F1458" w:rsidTr="00893FE1">
        <w:trPr>
          <w:trHeight w:val="20"/>
        </w:trPr>
        <w:tc>
          <w:tcPr>
            <w:tcW w:w="1575" w:type="dxa"/>
            <w:shd w:val="clear" w:color="auto" w:fill="auto"/>
            <w:noWrap/>
            <w:vAlign w:val="bottom"/>
            <w:hideMark/>
          </w:tcPr>
          <w:p w:rsidR="00893FE1" w:rsidRPr="007F1458" w:rsidRDefault="00893FE1" w:rsidP="00893FE1">
            <w:pPr>
              <w:pStyle w:val="Tabletext"/>
            </w:pPr>
            <w:r w:rsidRPr="007F1458">
              <w:t>NSW</w:t>
            </w:r>
          </w:p>
        </w:tc>
        <w:tc>
          <w:tcPr>
            <w:tcW w:w="2325" w:type="dxa"/>
            <w:shd w:val="clear" w:color="auto" w:fill="auto"/>
            <w:noWrap/>
            <w:vAlign w:val="bottom"/>
            <w:hideMark/>
          </w:tcPr>
          <w:p w:rsidR="00893FE1" w:rsidRPr="00893FE1" w:rsidRDefault="00893FE1" w:rsidP="00893FE1">
            <w:pPr>
              <w:pStyle w:val="Tabletextrightalign"/>
            </w:pPr>
            <w:r w:rsidRPr="00893FE1">
              <w:t>$109.10</w:t>
            </w:r>
          </w:p>
        </w:tc>
        <w:tc>
          <w:tcPr>
            <w:tcW w:w="2605" w:type="dxa"/>
            <w:shd w:val="clear" w:color="auto" w:fill="auto"/>
            <w:noWrap/>
            <w:vAlign w:val="bottom"/>
            <w:hideMark/>
          </w:tcPr>
          <w:p w:rsidR="00893FE1" w:rsidRPr="00893FE1" w:rsidRDefault="00893FE1" w:rsidP="00893FE1">
            <w:pPr>
              <w:pStyle w:val="Tabletextrightalign"/>
            </w:pPr>
            <w:r w:rsidRPr="00893FE1">
              <w:t>$79.18</w:t>
            </w:r>
          </w:p>
        </w:tc>
      </w:tr>
      <w:tr w:rsidR="00893FE1" w:rsidRPr="007F1458" w:rsidTr="00893FE1">
        <w:trPr>
          <w:trHeight w:val="20"/>
        </w:trPr>
        <w:tc>
          <w:tcPr>
            <w:tcW w:w="1575" w:type="dxa"/>
            <w:shd w:val="clear" w:color="auto" w:fill="auto"/>
            <w:noWrap/>
            <w:vAlign w:val="bottom"/>
            <w:hideMark/>
          </w:tcPr>
          <w:p w:rsidR="00893FE1" w:rsidRPr="007F1458" w:rsidRDefault="00893FE1" w:rsidP="00893FE1">
            <w:pPr>
              <w:pStyle w:val="Tabletext"/>
            </w:pPr>
            <w:r w:rsidRPr="007F1458">
              <w:t>NT</w:t>
            </w:r>
          </w:p>
        </w:tc>
        <w:tc>
          <w:tcPr>
            <w:tcW w:w="2325" w:type="dxa"/>
            <w:shd w:val="clear" w:color="auto" w:fill="auto"/>
            <w:noWrap/>
            <w:vAlign w:val="bottom"/>
            <w:hideMark/>
          </w:tcPr>
          <w:p w:rsidR="00893FE1" w:rsidRPr="00893FE1" w:rsidRDefault="00893FE1" w:rsidP="00893FE1">
            <w:pPr>
              <w:pStyle w:val="Tabletextrightalign"/>
            </w:pPr>
            <w:r w:rsidRPr="00893FE1">
              <w:t>$112.47</w:t>
            </w:r>
          </w:p>
        </w:tc>
        <w:tc>
          <w:tcPr>
            <w:tcW w:w="2605" w:type="dxa"/>
            <w:shd w:val="clear" w:color="auto" w:fill="auto"/>
            <w:noWrap/>
            <w:vAlign w:val="bottom"/>
            <w:hideMark/>
          </w:tcPr>
          <w:p w:rsidR="00893FE1" w:rsidRPr="00893FE1" w:rsidRDefault="00893FE1" w:rsidP="00893FE1">
            <w:pPr>
              <w:pStyle w:val="Tabletextrightalign"/>
            </w:pPr>
            <w:r w:rsidRPr="00893FE1">
              <w:t>$79.72</w:t>
            </w:r>
          </w:p>
        </w:tc>
      </w:tr>
      <w:tr w:rsidR="00893FE1" w:rsidRPr="007F1458" w:rsidTr="00893FE1">
        <w:trPr>
          <w:trHeight w:val="20"/>
        </w:trPr>
        <w:tc>
          <w:tcPr>
            <w:tcW w:w="1575" w:type="dxa"/>
            <w:shd w:val="clear" w:color="auto" w:fill="auto"/>
            <w:noWrap/>
            <w:vAlign w:val="bottom"/>
            <w:hideMark/>
          </w:tcPr>
          <w:p w:rsidR="00893FE1" w:rsidRPr="007F1458" w:rsidRDefault="00893FE1" w:rsidP="00893FE1">
            <w:pPr>
              <w:pStyle w:val="Tabletext"/>
            </w:pPr>
            <w:r w:rsidRPr="007F1458">
              <w:t>QLD</w:t>
            </w:r>
          </w:p>
        </w:tc>
        <w:tc>
          <w:tcPr>
            <w:tcW w:w="2325" w:type="dxa"/>
            <w:shd w:val="clear" w:color="auto" w:fill="auto"/>
            <w:noWrap/>
            <w:vAlign w:val="bottom"/>
            <w:hideMark/>
          </w:tcPr>
          <w:p w:rsidR="00893FE1" w:rsidRPr="00893FE1" w:rsidRDefault="00893FE1" w:rsidP="00893FE1">
            <w:pPr>
              <w:pStyle w:val="Tabletextrightalign"/>
            </w:pPr>
            <w:r w:rsidRPr="00893FE1">
              <w:t>$138.23</w:t>
            </w:r>
          </w:p>
        </w:tc>
        <w:tc>
          <w:tcPr>
            <w:tcW w:w="2605" w:type="dxa"/>
            <w:shd w:val="clear" w:color="auto" w:fill="auto"/>
            <w:noWrap/>
            <w:vAlign w:val="bottom"/>
            <w:hideMark/>
          </w:tcPr>
          <w:p w:rsidR="00893FE1" w:rsidRPr="00893FE1" w:rsidRDefault="00893FE1" w:rsidP="00893FE1">
            <w:pPr>
              <w:pStyle w:val="Tabletextrightalign"/>
            </w:pPr>
            <w:r w:rsidRPr="00893FE1">
              <w:t>$81.31</w:t>
            </w:r>
          </w:p>
        </w:tc>
      </w:tr>
      <w:tr w:rsidR="00893FE1" w:rsidRPr="007F1458" w:rsidTr="00893FE1">
        <w:trPr>
          <w:trHeight w:val="20"/>
        </w:trPr>
        <w:tc>
          <w:tcPr>
            <w:tcW w:w="1575" w:type="dxa"/>
            <w:shd w:val="clear" w:color="auto" w:fill="auto"/>
            <w:noWrap/>
            <w:vAlign w:val="bottom"/>
            <w:hideMark/>
          </w:tcPr>
          <w:p w:rsidR="00893FE1" w:rsidRPr="007F1458" w:rsidRDefault="00893FE1" w:rsidP="00893FE1">
            <w:pPr>
              <w:pStyle w:val="Tabletext"/>
            </w:pPr>
            <w:r w:rsidRPr="007F1458">
              <w:t>SA</w:t>
            </w:r>
          </w:p>
        </w:tc>
        <w:tc>
          <w:tcPr>
            <w:tcW w:w="2325" w:type="dxa"/>
            <w:shd w:val="clear" w:color="auto" w:fill="auto"/>
            <w:noWrap/>
            <w:vAlign w:val="bottom"/>
            <w:hideMark/>
          </w:tcPr>
          <w:p w:rsidR="00893FE1" w:rsidRPr="00893FE1" w:rsidRDefault="00893FE1" w:rsidP="00893FE1">
            <w:pPr>
              <w:pStyle w:val="Tabletextrightalign"/>
            </w:pPr>
            <w:r w:rsidRPr="00893FE1">
              <w:t>$110.75</w:t>
            </w:r>
          </w:p>
        </w:tc>
        <w:tc>
          <w:tcPr>
            <w:tcW w:w="2605" w:type="dxa"/>
            <w:shd w:val="clear" w:color="auto" w:fill="auto"/>
            <w:noWrap/>
            <w:vAlign w:val="bottom"/>
            <w:hideMark/>
          </w:tcPr>
          <w:p w:rsidR="00893FE1" w:rsidRPr="00893FE1" w:rsidRDefault="00893FE1" w:rsidP="00893FE1">
            <w:pPr>
              <w:pStyle w:val="Tabletextrightalign"/>
            </w:pPr>
            <w:r w:rsidRPr="00893FE1">
              <w:t>$75.81</w:t>
            </w:r>
          </w:p>
        </w:tc>
      </w:tr>
      <w:tr w:rsidR="00893FE1" w:rsidRPr="007F1458" w:rsidTr="00893FE1">
        <w:trPr>
          <w:trHeight w:val="20"/>
        </w:trPr>
        <w:tc>
          <w:tcPr>
            <w:tcW w:w="1575" w:type="dxa"/>
            <w:shd w:val="clear" w:color="auto" w:fill="auto"/>
            <w:noWrap/>
            <w:vAlign w:val="bottom"/>
            <w:hideMark/>
          </w:tcPr>
          <w:p w:rsidR="00893FE1" w:rsidRPr="007F1458" w:rsidRDefault="00893FE1" w:rsidP="00893FE1">
            <w:pPr>
              <w:pStyle w:val="Tabletext"/>
            </w:pPr>
            <w:r w:rsidRPr="007F1458">
              <w:t>VIC</w:t>
            </w:r>
          </w:p>
        </w:tc>
        <w:tc>
          <w:tcPr>
            <w:tcW w:w="2325" w:type="dxa"/>
            <w:shd w:val="clear" w:color="auto" w:fill="auto"/>
            <w:noWrap/>
            <w:vAlign w:val="bottom"/>
            <w:hideMark/>
          </w:tcPr>
          <w:p w:rsidR="00893FE1" w:rsidRPr="00893FE1" w:rsidRDefault="00893FE1" w:rsidP="00893FE1">
            <w:pPr>
              <w:pStyle w:val="Tabletextrightalign"/>
            </w:pPr>
            <w:r w:rsidRPr="00893FE1">
              <w:t>$134.79</w:t>
            </w:r>
          </w:p>
        </w:tc>
        <w:tc>
          <w:tcPr>
            <w:tcW w:w="2605" w:type="dxa"/>
            <w:shd w:val="clear" w:color="auto" w:fill="auto"/>
            <w:noWrap/>
            <w:vAlign w:val="bottom"/>
            <w:hideMark/>
          </w:tcPr>
          <w:p w:rsidR="00893FE1" w:rsidRPr="00893FE1" w:rsidRDefault="00893FE1" w:rsidP="00893FE1">
            <w:pPr>
              <w:pStyle w:val="Tabletextrightalign"/>
            </w:pPr>
            <w:r w:rsidRPr="00893FE1">
              <w:t>$70.87</w:t>
            </w:r>
          </w:p>
        </w:tc>
      </w:tr>
      <w:tr w:rsidR="00893FE1" w:rsidRPr="007F1458" w:rsidTr="00893FE1">
        <w:trPr>
          <w:trHeight w:val="20"/>
        </w:trPr>
        <w:tc>
          <w:tcPr>
            <w:tcW w:w="1575" w:type="dxa"/>
            <w:shd w:val="clear" w:color="auto" w:fill="auto"/>
            <w:noWrap/>
            <w:vAlign w:val="bottom"/>
            <w:hideMark/>
          </w:tcPr>
          <w:p w:rsidR="00893FE1" w:rsidRPr="007F1458" w:rsidRDefault="00893FE1" w:rsidP="00893FE1">
            <w:pPr>
              <w:pStyle w:val="Tabletext"/>
            </w:pPr>
            <w:r w:rsidRPr="007F1458">
              <w:t>WA</w:t>
            </w:r>
          </w:p>
        </w:tc>
        <w:tc>
          <w:tcPr>
            <w:tcW w:w="2325" w:type="dxa"/>
            <w:shd w:val="clear" w:color="auto" w:fill="auto"/>
            <w:noWrap/>
            <w:vAlign w:val="bottom"/>
            <w:hideMark/>
          </w:tcPr>
          <w:p w:rsidR="00893FE1" w:rsidRPr="00893FE1" w:rsidRDefault="00893FE1" w:rsidP="00893FE1">
            <w:pPr>
              <w:pStyle w:val="Tabletextrightalign"/>
            </w:pPr>
            <w:r w:rsidRPr="00893FE1">
              <w:t>$132.29</w:t>
            </w:r>
          </w:p>
        </w:tc>
        <w:tc>
          <w:tcPr>
            <w:tcW w:w="2605" w:type="dxa"/>
            <w:shd w:val="clear" w:color="auto" w:fill="auto"/>
            <w:noWrap/>
            <w:vAlign w:val="bottom"/>
            <w:hideMark/>
          </w:tcPr>
          <w:p w:rsidR="00893FE1" w:rsidRPr="00893FE1" w:rsidRDefault="009151A8" w:rsidP="00893FE1">
            <w:pPr>
              <w:pStyle w:val="Tabletextrightalign"/>
            </w:pPr>
            <w:r>
              <w:t>N/A</w:t>
            </w:r>
          </w:p>
        </w:tc>
      </w:tr>
      <w:tr w:rsidR="00382F3E" w:rsidRPr="00382F3E" w:rsidTr="00893FE1">
        <w:trPr>
          <w:trHeight w:val="20"/>
        </w:trPr>
        <w:tc>
          <w:tcPr>
            <w:tcW w:w="1575" w:type="dxa"/>
            <w:shd w:val="clear" w:color="auto" w:fill="808080" w:themeFill="background1" w:themeFillShade="80"/>
            <w:noWrap/>
            <w:vAlign w:val="bottom"/>
            <w:hideMark/>
          </w:tcPr>
          <w:p w:rsidR="00893FE1" w:rsidRPr="00382F3E" w:rsidRDefault="00893FE1" w:rsidP="00893FE1">
            <w:pPr>
              <w:pStyle w:val="Tabletext"/>
              <w:rPr>
                <w:color w:val="FFFFFF" w:themeColor="background1"/>
              </w:rPr>
            </w:pPr>
            <w:r w:rsidRPr="00382F3E">
              <w:rPr>
                <w:color w:val="FFFFFF" w:themeColor="background1"/>
              </w:rPr>
              <w:t>Study Average</w:t>
            </w:r>
          </w:p>
        </w:tc>
        <w:tc>
          <w:tcPr>
            <w:tcW w:w="2325" w:type="dxa"/>
            <w:shd w:val="clear" w:color="auto" w:fill="808080" w:themeFill="background1" w:themeFillShade="80"/>
            <w:noWrap/>
            <w:vAlign w:val="bottom"/>
            <w:hideMark/>
          </w:tcPr>
          <w:p w:rsidR="00893FE1" w:rsidRPr="00382F3E" w:rsidRDefault="00893FE1" w:rsidP="00BC0BE7">
            <w:pPr>
              <w:pStyle w:val="Tabletextrightalign"/>
              <w:rPr>
                <w:color w:val="FFFFFF" w:themeColor="background1"/>
              </w:rPr>
            </w:pPr>
            <w:r w:rsidRPr="00382F3E">
              <w:rPr>
                <w:color w:val="FFFFFF" w:themeColor="background1"/>
              </w:rPr>
              <w:t>$1</w:t>
            </w:r>
            <w:r w:rsidR="00BC0BE7">
              <w:rPr>
                <w:color w:val="FFFFFF" w:themeColor="background1"/>
              </w:rPr>
              <w:t>22</w:t>
            </w:r>
            <w:r w:rsidRPr="00382F3E">
              <w:rPr>
                <w:color w:val="FFFFFF" w:themeColor="background1"/>
              </w:rPr>
              <w:t>.</w:t>
            </w:r>
            <w:r w:rsidR="00BC0BE7">
              <w:rPr>
                <w:color w:val="FFFFFF" w:themeColor="background1"/>
              </w:rPr>
              <w:t>94</w:t>
            </w:r>
          </w:p>
        </w:tc>
        <w:tc>
          <w:tcPr>
            <w:tcW w:w="2605" w:type="dxa"/>
            <w:shd w:val="clear" w:color="auto" w:fill="808080" w:themeFill="background1" w:themeFillShade="80"/>
            <w:noWrap/>
            <w:vAlign w:val="bottom"/>
            <w:hideMark/>
          </w:tcPr>
          <w:p w:rsidR="00893FE1" w:rsidRPr="00382F3E" w:rsidRDefault="00893FE1" w:rsidP="00BC0BE7">
            <w:pPr>
              <w:pStyle w:val="Tabletextrightalign"/>
              <w:rPr>
                <w:color w:val="FFFFFF" w:themeColor="background1"/>
              </w:rPr>
            </w:pPr>
            <w:r w:rsidRPr="00382F3E">
              <w:rPr>
                <w:color w:val="FFFFFF" w:themeColor="background1"/>
              </w:rPr>
              <w:t>$</w:t>
            </w:r>
            <w:r w:rsidR="00BC0BE7">
              <w:rPr>
                <w:color w:val="FFFFFF" w:themeColor="background1"/>
              </w:rPr>
              <w:t>77.38</w:t>
            </w:r>
          </w:p>
        </w:tc>
      </w:tr>
    </w:tbl>
    <w:p w:rsidR="00893FE1" w:rsidRDefault="00382F3E" w:rsidP="00540139">
      <w:pPr>
        <w:pStyle w:val="Caption"/>
        <w:spacing w:before="240"/>
      </w:pPr>
      <w:r>
        <w:t xml:space="preserve">Table </w:t>
      </w:r>
      <w:r w:rsidR="009F0669">
        <w:fldChar w:fldCharType="begin"/>
      </w:r>
      <w:r w:rsidR="009F0669">
        <w:instrText xml:space="preserve"> STYLEREF 1 \s </w:instrText>
      </w:r>
      <w:r w:rsidR="009F0669">
        <w:fldChar w:fldCharType="separate"/>
      </w:r>
      <w:r w:rsidR="00B558A4">
        <w:rPr>
          <w:noProof/>
        </w:rPr>
        <w:t>3</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2</w:t>
      </w:r>
      <w:r w:rsidR="009F0669">
        <w:rPr>
          <w:noProof/>
        </w:rPr>
        <w:fldChar w:fldCharType="end"/>
      </w:r>
      <w:r>
        <w:t xml:space="preserve"> </w:t>
      </w:r>
      <w:r w:rsidRPr="00134DDE">
        <w:t>Average Hourly Rate – Nursing Staff Categories</w:t>
      </w:r>
    </w:p>
    <w:tbl>
      <w:tblPr>
        <w:tblW w:w="6505"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ook w:val="04A0" w:firstRow="1" w:lastRow="0" w:firstColumn="1" w:lastColumn="0" w:noHBand="0" w:noVBand="1"/>
      </w:tblPr>
      <w:tblGrid>
        <w:gridCol w:w="1305"/>
        <w:gridCol w:w="1300"/>
        <w:gridCol w:w="1300"/>
        <w:gridCol w:w="1300"/>
        <w:gridCol w:w="1300"/>
      </w:tblGrid>
      <w:tr w:rsidR="00893FE1" w:rsidRPr="007F1458" w:rsidTr="00893FE1">
        <w:trPr>
          <w:trHeight w:val="20"/>
        </w:trPr>
        <w:tc>
          <w:tcPr>
            <w:tcW w:w="1305" w:type="dxa"/>
            <w:vMerge w:val="restart"/>
            <w:shd w:val="clear" w:color="76933C" w:fill="BFBFBF" w:themeFill="background1" w:themeFillShade="BF"/>
            <w:noWrap/>
            <w:vAlign w:val="bottom"/>
          </w:tcPr>
          <w:p w:rsidR="00893FE1" w:rsidRPr="007F1458" w:rsidRDefault="00893FE1" w:rsidP="00893FE1">
            <w:pPr>
              <w:pStyle w:val="Tablehead"/>
            </w:pPr>
            <w:r w:rsidRPr="007F1458">
              <w:t>Jurisdiction</w:t>
            </w:r>
          </w:p>
        </w:tc>
        <w:tc>
          <w:tcPr>
            <w:tcW w:w="5200" w:type="dxa"/>
            <w:gridSpan w:val="4"/>
            <w:shd w:val="clear" w:color="76933C" w:fill="BFBFBF" w:themeFill="background1" w:themeFillShade="BF"/>
            <w:noWrap/>
            <w:vAlign w:val="bottom"/>
          </w:tcPr>
          <w:p w:rsidR="00893FE1" w:rsidRPr="007F1458" w:rsidRDefault="00893FE1" w:rsidP="00893FE1">
            <w:pPr>
              <w:pStyle w:val="Tablehead"/>
            </w:pPr>
            <w:r w:rsidRPr="007F1458">
              <w:t>Average Hourly Reported Rate</w:t>
            </w:r>
          </w:p>
        </w:tc>
      </w:tr>
      <w:tr w:rsidR="00893FE1" w:rsidRPr="007F1458" w:rsidTr="00893FE1">
        <w:trPr>
          <w:trHeight w:val="20"/>
        </w:trPr>
        <w:tc>
          <w:tcPr>
            <w:tcW w:w="1305" w:type="dxa"/>
            <w:vMerge/>
            <w:shd w:val="clear" w:color="76933C" w:fill="BFBFBF" w:themeFill="background1" w:themeFillShade="BF"/>
            <w:noWrap/>
            <w:vAlign w:val="bottom"/>
            <w:hideMark/>
          </w:tcPr>
          <w:p w:rsidR="00893FE1" w:rsidRPr="007F1458" w:rsidRDefault="00893FE1" w:rsidP="00893FE1">
            <w:pPr>
              <w:pStyle w:val="Tablehead"/>
            </w:pPr>
          </w:p>
        </w:tc>
        <w:tc>
          <w:tcPr>
            <w:tcW w:w="1300" w:type="dxa"/>
            <w:shd w:val="clear" w:color="76933C" w:fill="BFBFBF" w:themeFill="background1" w:themeFillShade="BF"/>
            <w:noWrap/>
            <w:vAlign w:val="bottom"/>
            <w:hideMark/>
          </w:tcPr>
          <w:p w:rsidR="00893FE1" w:rsidRPr="007F1458" w:rsidRDefault="00893FE1" w:rsidP="00893FE1">
            <w:pPr>
              <w:pStyle w:val="Tablehead"/>
            </w:pPr>
            <w:r w:rsidRPr="007F1458">
              <w:t>Advanced Nurse</w:t>
            </w:r>
          </w:p>
        </w:tc>
        <w:tc>
          <w:tcPr>
            <w:tcW w:w="1300" w:type="dxa"/>
            <w:shd w:val="clear" w:color="76933C" w:fill="BFBFBF" w:themeFill="background1" w:themeFillShade="BF"/>
            <w:noWrap/>
            <w:vAlign w:val="bottom"/>
            <w:hideMark/>
          </w:tcPr>
          <w:p w:rsidR="00893FE1" w:rsidRPr="007F1458" w:rsidRDefault="00893FE1" w:rsidP="00893FE1">
            <w:pPr>
              <w:pStyle w:val="Tablehead"/>
            </w:pPr>
            <w:r w:rsidRPr="007F1458">
              <w:t>Registered Nurse</w:t>
            </w:r>
          </w:p>
        </w:tc>
        <w:tc>
          <w:tcPr>
            <w:tcW w:w="1300" w:type="dxa"/>
            <w:shd w:val="clear" w:color="76933C" w:fill="BFBFBF" w:themeFill="background1" w:themeFillShade="BF"/>
            <w:noWrap/>
            <w:vAlign w:val="bottom"/>
            <w:hideMark/>
          </w:tcPr>
          <w:p w:rsidR="00893FE1" w:rsidRPr="007F1458" w:rsidRDefault="00893FE1" w:rsidP="00893FE1">
            <w:pPr>
              <w:pStyle w:val="Tablehead"/>
            </w:pPr>
            <w:r w:rsidRPr="007F1458">
              <w:t>Enrolled Nurse</w:t>
            </w:r>
          </w:p>
        </w:tc>
        <w:tc>
          <w:tcPr>
            <w:tcW w:w="1300" w:type="dxa"/>
            <w:shd w:val="clear" w:color="76933C" w:fill="BFBFBF" w:themeFill="background1" w:themeFillShade="BF"/>
            <w:noWrap/>
            <w:vAlign w:val="bottom"/>
            <w:hideMark/>
          </w:tcPr>
          <w:p w:rsidR="00893FE1" w:rsidRPr="007F1458" w:rsidRDefault="00893FE1" w:rsidP="00893FE1">
            <w:pPr>
              <w:pStyle w:val="Tablehead"/>
            </w:pPr>
            <w:r w:rsidRPr="007F1458">
              <w:t>Other Nurse</w:t>
            </w:r>
          </w:p>
        </w:tc>
      </w:tr>
      <w:tr w:rsidR="00893FE1" w:rsidRPr="007F1458" w:rsidTr="00893FE1">
        <w:trPr>
          <w:trHeight w:val="20"/>
        </w:trPr>
        <w:tc>
          <w:tcPr>
            <w:tcW w:w="1305" w:type="dxa"/>
            <w:shd w:val="clear" w:color="auto" w:fill="auto"/>
            <w:noWrap/>
            <w:vAlign w:val="bottom"/>
            <w:hideMark/>
          </w:tcPr>
          <w:p w:rsidR="00893FE1" w:rsidRPr="007F1458" w:rsidRDefault="00893FE1" w:rsidP="00893FE1">
            <w:pPr>
              <w:pStyle w:val="Tabletext"/>
            </w:pPr>
            <w:r w:rsidRPr="007F1458">
              <w:t>NSW</w:t>
            </w:r>
          </w:p>
        </w:tc>
        <w:tc>
          <w:tcPr>
            <w:tcW w:w="1300" w:type="dxa"/>
            <w:shd w:val="clear" w:color="auto" w:fill="auto"/>
            <w:noWrap/>
            <w:vAlign w:val="bottom"/>
            <w:hideMark/>
          </w:tcPr>
          <w:p w:rsidR="00893FE1" w:rsidRPr="007F1458" w:rsidRDefault="00893FE1" w:rsidP="00893FE1">
            <w:pPr>
              <w:pStyle w:val="Tabletextrightalign"/>
            </w:pPr>
            <w:r w:rsidRPr="007F1458">
              <w:t>$54.82</w:t>
            </w:r>
          </w:p>
        </w:tc>
        <w:tc>
          <w:tcPr>
            <w:tcW w:w="1300" w:type="dxa"/>
            <w:shd w:val="clear" w:color="auto" w:fill="auto"/>
            <w:noWrap/>
            <w:vAlign w:val="bottom"/>
            <w:hideMark/>
          </w:tcPr>
          <w:p w:rsidR="00893FE1" w:rsidRPr="007F1458" w:rsidRDefault="00893FE1" w:rsidP="00893FE1">
            <w:pPr>
              <w:pStyle w:val="Tabletextrightalign"/>
            </w:pPr>
            <w:r w:rsidRPr="007F1458">
              <w:t>$44.31</w:t>
            </w:r>
          </w:p>
        </w:tc>
        <w:tc>
          <w:tcPr>
            <w:tcW w:w="1300" w:type="dxa"/>
            <w:shd w:val="clear" w:color="auto" w:fill="auto"/>
            <w:noWrap/>
            <w:vAlign w:val="bottom"/>
            <w:hideMark/>
          </w:tcPr>
          <w:p w:rsidR="00893FE1" w:rsidRPr="007F1458" w:rsidRDefault="00893FE1" w:rsidP="00893FE1">
            <w:pPr>
              <w:pStyle w:val="Tabletextrightalign"/>
            </w:pPr>
            <w:r w:rsidRPr="007F1458">
              <w:t>$35.16</w:t>
            </w:r>
          </w:p>
        </w:tc>
        <w:tc>
          <w:tcPr>
            <w:tcW w:w="1300" w:type="dxa"/>
            <w:shd w:val="clear" w:color="auto" w:fill="auto"/>
            <w:noWrap/>
            <w:vAlign w:val="bottom"/>
            <w:hideMark/>
          </w:tcPr>
          <w:p w:rsidR="00893FE1" w:rsidRPr="007F1458" w:rsidRDefault="00893FE1" w:rsidP="00893FE1">
            <w:pPr>
              <w:pStyle w:val="Tabletextrightalign"/>
            </w:pPr>
            <w:r w:rsidRPr="007F1458">
              <w:t>$30.64</w:t>
            </w:r>
          </w:p>
        </w:tc>
      </w:tr>
      <w:tr w:rsidR="00893FE1" w:rsidRPr="007F1458" w:rsidTr="00893FE1">
        <w:trPr>
          <w:trHeight w:val="20"/>
        </w:trPr>
        <w:tc>
          <w:tcPr>
            <w:tcW w:w="1305" w:type="dxa"/>
            <w:shd w:val="clear" w:color="auto" w:fill="auto"/>
            <w:noWrap/>
            <w:vAlign w:val="bottom"/>
            <w:hideMark/>
          </w:tcPr>
          <w:p w:rsidR="00893FE1" w:rsidRPr="007F1458" w:rsidRDefault="00893FE1" w:rsidP="00893FE1">
            <w:pPr>
              <w:pStyle w:val="Tabletext"/>
            </w:pPr>
            <w:r w:rsidRPr="007F1458">
              <w:t>NT</w:t>
            </w:r>
          </w:p>
        </w:tc>
        <w:tc>
          <w:tcPr>
            <w:tcW w:w="1300" w:type="dxa"/>
            <w:shd w:val="clear" w:color="auto" w:fill="auto"/>
            <w:noWrap/>
            <w:vAlign w:val="bottom"/>
            <w:hideMark/>
          </w:tcPr>
          <w:p w:rsidR="00893FE1" w:rsidRPr="007F1458" w:rsidRDefault="00893FE1" w:rsidP="00893FE1">
            <w:pPr>
              <w:pStyle w:val="Tabletextrightalign"/>
            </w:pPr>
            <w:r w:rsidRPr="007F1458">
              <w:t>$54.24</w:t>
            </w:r>
          </w:p>
        </w:tc>
        <w:tc>
          <w:tcPr>
            <w:tcW w:w="1300" w:type="dxa"/>
            <w:shd w:val="clear" w:color="auto" w:fill="auto"/>
            <w:noWrap/>
            <w:vAlign w:val="bottom"/>
            <w:hideMark/>
          </w:tcPr>
          <w:p w:rsidR="00893FE1" w:rsidRPr="007F1458" w:rsidRDefault="00893FE1" w:rsidP="00893FE1">
            <w:pPr>
              <w:pStyle w:val="Tabletextrightalign"/>
            </w:pPr>
            <w:r w:rsidRPr="007F1458">
              <w:t>$44.03</w:t>
            </w:r>
          </w:p>
        </w:tc>
        <w:tc>
          <w:tcPr>
            <w:tcW w:w="1300" w:type="dxa"/>
            <w:shd w:val="clear" w:color="auto" w:fill="auto"/>
            <w:noWrap/>
            <w:vAlign w:val="bottom"/>
            <w:hideMark/>
          </w:tcPr>
          <w:p w:rsidR="00893FE1" w:rsidRPr="007F1458" w:rsidRDefault="00893FE1" w:rsidP="00893FE1">
            <w:pPr>
              <w:pStyle w:val="Tabletextrightalign"/>
            </w:pPr>
            <w:r w:rsidRPr="007F1458">
              <w:t>$34.46</w:t>
            </w:r>
          </w:p>
        </w:tc>
        <w:tc>
          <w:tcPr>
            <w:tcW w:w="1300" w:type="dxa"/>
            <w:shd w:val="clear" w:color="auto" w:fill="auto"/>
            <w:noWrap/>
            <w:vAlign w:val="bottom"/>
            <w:hideMark/>
          </w:tcPr>
          <w:p w:rsidR="00893FE1" w:rsidRPr="007F1458" w:rsidRDefault="00893FE1" w:rsidP="00893FE1">
            <w:pPr>
              <w:pStyle w:val="Tabletextrightalign"/>
            </w:pPr>
            <w:r w:rsidRPr="007F1458">
              <w:t>$30.67</w:t>
            </w:r>
          </w:p>
        </w:tc>
      </w:tr>
      <w:tr w:rsidR="00893FE1" w:rsidRPr="007F1458" w:rsidTr="00893FE1">
        <w:trPr>
          <w:trHeight w:val="20"/>
        </w:trPr>
        <w:tc>
          <w:tcPr>
            <w:tcW w:w="1305" w:type="dxa"/>
            <w:shd w:val="clear" w:color="auto" w:fill="auto"/>
            <w:noWrap/>
            <w:vAlign w:val="bottom"/>
            <w:hideMark/>
          </w:tcPr>
          <w:p w:rsidR="00893FE1" w:rsidRPr="007F1458" w:rsidRDefault="00893FE1" w:rsidP="00893FE1">
            <w:pPr>
              <w:pStyle w:val="Tabletext"/>
            </w:pPr>
            <w:r w:rsidRPr="007F1458">
              <w:t>QLD</w:t>
            </w:r>
          </w:p>
        </w:tc>
        <w:tc>
          <w:tcPr>
            <w:tcW w:w="1300" w:type="dxa"/>
            <w:shd w:val="clear" w:color="auto" w:fill="auto"/>
            <w:noWrap/>
            <w:vAlign w:val="bottom"/>
            <w:hideMark/>
          </w:tcPr>
          <w:p w:rsidR="00893FE1" w:rsidRPr="007F1458" w:rsidRDefault="00893FE1" w:rsidP="00893FE1">
            <w:pPr>
              <w:pStyle w:val="Tabletextrightalign"/>
            </w:pPr>
            <w:r w:rsidRPr="007F1458">
              <w:t>$52.96</w:t>
            </w:r>
          </w:p>
        </w:tc>
        <w:tc>
          <w:tcPr>
            <w:tcW w:w="1300" w:type="dxa"/>
            <w:shd w:val="clear" w:color="auto" w:fill="auto"/>
            <w:noWrap/>
            <w:vAlign w:val="bottom"/>
            <w:hideMark/>
          </w:tcPr>
          <w:p w:rsidR="00893FE1" w:rsidRPr="007F1458" w:rsidRDefault="00893FE1" w:rsidP="00893FE1">
            <w:pPr>
              <w:pStyle w:val="Tabletextrightalign"/>
            </w:pPr>
            <w:r w:rsidRPr="007F1458">
              <w:t>$38.06</w:t>
            </w:r>
          </w:p>
        </w:tc>
        <w:tc>
          <w:tcPr>
            <w:tcW w:w="1300" w:type="dxa"/>
            <w:shd w:val="clear" w:color="auto" w:fill="auto"/>
            <w:noWrap/>
            <w:vAlign w:val="bottom"/>
            <w:hideMark/>
          </w:tcPr>
          <w:p w:rsidR="00893FE1" w:rsidRPr="007F1458" w:rsidRDefault="00893FE1" w:rsidP="00893FE1">
            <w:pPr>
              <w:pStyle w:val="Tabletextrightalign"/>
            </w:pPr>
            <w:r w:rsidRPr="007F1458">
              <w:t>$27.63</w:t>
            </w:r>
          </w:p>
        </w:tc>
        <w:tc>
          <w:tcPr>
            <w:tcW w:w="1300" w:type="dxa"/>
            <w:shd w:val="clear" w:color="auto" w:fill="auto"/>
            <w:noWrap/>
            <w:vAlign w:val="bottom"/>
            <w:hideMark/>
          </w:tcPr>
          <w:p w:rsidR="00893FE1" w:rsidRPr="007F1458" w:rsidRDefault="00893FE1" w:rsidP="00893FE1">
            <w:pPr>
              <w:pStyle w:val="Tabletextrightalign"/>
            </w:pPr>
            <w:r w:rsidRPr="007F1458">
              <w:t>$25.81</w:t>
            </w:r>
          </w:p>
        </w:tc>
      </w:tr>
      <w:tr w:rsidR="00893FE1" w:rsidRPr="007F1458" w:rsidTr="00893FE1">
        <w:trPr>
          <w:trHeight w:val="20"/>
        </w:trPr>
        <w:tc>
          <w:tcPr>
            <w:tcW w:w="1305" w:type="dxa"/>
            <w:shd w:val="clear" w:color="auto" w:fill="auto"/>
            <w:noWrap/>
            <w:vAlign w:val="bottom"/>
            <w:hideMark/>
          </w:tcPr>
          <w:p w:rsidR="00893FE1" w:rsidRPr="007F1458" w:rsidRDefault="00893FE1" w:rsidP="00893FE1">
            <w:pPr>
              <w:pStyle w:val="Tabletext"/>
            </w:pPr>
            <w:r w:rsidRPr="007F1458">
              <w:t>SA</w:t>
            </w:r>
          </w:p>
        </w:tc>
        <w:tc>
          <w:tcPr>
            <w:tcW w:w="1300" w:type="dxa"/>
            <w:shd w:val="clear" w:color="auto" w:fill="auto"/>
            <w:noWrap/>
            <w:vAlign w:val="bottom"/>
            <w:hideMark/>
          </w:tcPr>
          <w:p w:rsidR="00893FE1" w:rsidRPr="007F1458" w:rsidRDefault="00893FE1" w:rsidP="00893FE1">
            <w:pPr>
              <w:pStyle w:val="Tabletextrightalign"/>
            </w:pPr>
            <w:r w:rsidRPr="007F1458">
              <w:t>$49.74</w:t>
            </w:r>
          </w:p>
        </w:tc>
        <w:tc>
          <w:tcPr>
            <w:tcW w:w="1300" w:type="dxa"/>
            <w:shd w:val="clear" w:color="auto" w:fill="auto"/>
            <w:noWrap/>
            <w:vAlign w:val="bottom"/>
            <w:hideMark/>
          </w:tcPr>
          <w:p w:rsidR="00893FE1" w:rsidRPr="007F1458" w:rsidRDefault="00893FE1" w:rsidP="00893FE1">
            <w:pPr>
              <w:pStyle w:val="Tabletextrightalign"/>
            </w:pPr>
            <w:r w:rsidRPr="007F1458">
              <w:t>$38.21</w:t>
            </w:r>
          </w:p>
        </w:tc>
        <w:tc>
          <w:tcPr>
            <w:tcW w:w="1300" w:type="dxa"/>
            <w:shd w:val="clear" w:color="auto" w:fill="auto"/>
            <w:noWrap/>
            <w:vAlign w:val="bottom"/>
            <w:hideMark/>
          </w:tcPr>
          <w:p w:rsidR="00893FE1" w:rsidRPr="007F1458" w:rsidRDefault="00893FE1" w:rsidP="00893FE1">
            <w:pPr>
              <w:pStyle w:val="Tabletextrightalign"/>
            </w:pPr>
            <w:r w:rsidRPr="007F1458">
              <w:t>$28.12</w:t>
            </w:r>
          </w:p>
        </w:tc>
        <w:tc>
          <w:tcPr>
            <w:tcW w:w="1300" w:type="dxa"/>
            <w:shd w:val="clear" w:color="auto" w:fill="auto"/>
            <w:noWrap/>
            <w:vAlign w:val="bottom"/>
            <w:hideMark/>
          </w:tcPr>
          <w:p w:rsidR="00893FE1" w:rsidRPr="007F1458" w:rsidRDefault="00893FE1" w:rsidP="00893FE1">
            <w:pPr>
              <w:pStyle w:val="Tabletextrightalign"/>
            </w:pPr>
            <w:r w:rsidRPr="007F1458">
              <w:t>$22.31</w:t>
            </w:r>
          </w:p>
        </w:tc>
      </w:tr>
      <w:tr w:rsidR="00893FE1" w:rsidRPr="007F1458" w:rsidTr="00893FE1">
        <w:trPr>
          <w:trHeight w:val="20"/>
        </w:trPr>
        <w:tc>
          <w:tcPr>
            <w:tcW w:w="1305" w:type="dxa"/>
            <w:shd w:val="clear" w:color="auto" w:fill="auto"/>
            <w:noWrap/>
            <w:vAlign w:val="bottom"/>
            <w:hideMark/>
          </w:tcPr>
          <w:p w:rsidR="00893FE1" w:rsidRPr="007F1458" w:rsidRDefault="00893FE1" w:rsidP="00893FE1">
            <w:pPr>
              <w:pStyle w:val="Tabletext"/>
            </w:pPr>
            <w:r w:rsidRPr="007F1458">
              <w:t>VIC</w:t>
            </w:r>
          </w:p>
        </w:tc>
        <w:tc>
          <w:tcPr>
            <w:tcW w:w="1300" w:type="dxa"/>
            <w:shd w:val="clear" w:color="auto" w:fill="auto"/>
            <w:noWrap/>
            <w:vAlign w:val="bottom"/>
            <w:hideMark/>
          </w:tcPr>
          <w:p w:rsidR="00893FE1" w:rsidRPr="007F1458" w:rsidRDefault="00893FE1" w:rsidP="00893FE1">
            <w:pPr>
              <w:pStyle w:val="Tabletextrightalign"/>
            </w:pPr>
            <w:r w:rsidRPr="007F1458">
              <w:t>$44.85</w:t>
            </w:r>
          </w:p>
        </w:tc>
        <w:tc>
          <w:tcPr>
            <w:tcW w:w="1300" w:type="dxa"/>
            <w:shd w:val="clear" w:color="auto" w:fill="auto"/>
            <w:noWrap/>
            <w:vAlign w:val="bottom"/>
            <w:hideMark/>
          </w:tcPr>
          <w:p w:rsidR="00893FE1" w:rsidRPr="007F1458" w:rsidRDefault="00893FE1" w:rsidP="00893FE1">
            <w:pPr>
              <w:pStyle w:val="Tabletextrightalign"/>
            </w:pPr>
            <w:r w:rsidRPr="007F1458">
              <w:t>$46.31</w:t>
            </w:r>
          </w:p>
        </w:tc>
        <w:tc>
          <w:tcPr>
            <w:tcW w:w="1300" w:type="dxa"/>
            <w:shd w:val="clear" w:color="auto" w:fill="auto"/>
            <w:noWrap/>
            <w:vAlign w:val="bottom"/>
            <w:hideMark/>
          </w:tcPr>
          <w:p w:rsidR="00893FE1" w:rsidRPr="007F1458" w:rsidRDefault="00893FE1" w:rsidP="00893FE1">
            <w:pPr>
              <w:pStyle w:val="Tabletextrightalign"/>
            </w:pPr>
            <w:r w:rsidRPr="007F1458">
              <w:t>$33.21</w:t>
            </w:r>
          </w:p>
        </w:tc>
        <w:tc>
          <w:tcPr>
            <w:tcW w:w="1300" w:type="dxa"/>
            <w:shd w:val="clear" w:color="auto" w:fill="auto"/>
            <w:noWrap/>
            <w:vAlign w:val="bottom"/>
            <w:hideMark/>
          </w:tcPr>
          <w:p w:rsidR="00893FE1" w:rsidRPr="007F1458" w:rsidRDefault="00893FE1" w:rsidP="00893FE1">
            <w:pPr>
              <w:pStyle w:val="Tabletextrightalign"/>
            </w:pPr>
            <w:r w:rsidRPr="007F1458">
              <w:t>$35.89</w:t>
            </w:r>
          </w:p>
        </w:tc>
      </w:tr>
      <w:tr w:rsidR="00893FE1" w:rsidRPr="007F1458" w:rsidTr="009151A8">
        <w:trPr>
          <w:trHeight w:val="20"/>
        </w:trPr>
        <w:tc>
          <w:tcPr>
            <w:tcW w:w="1305" w:type="dxa"/>
            <w:shd w:val="clear" w:color="auto" w:fill="auto"/>
            <w:noWrap/>
            <w:vAlign w:val="bottom"/>
            <w:hideMark/>
          </w:tcPr>
          <w:p w:rsidR="00893FE1" w:rsidRPr="007F1458" w:rsidRDefault="00893FE1" w:rsidP="00893FE1">
            <w:pPr>
              <w:pStyle w:val="Tabletext"/>
            </w:pPr>
            <w:r w:rsidRPr="007F1458">
              <w:t>WA</w:t>
            </w:r>
          </w:p>
        </w:tc>
        <w:tc>
          <w:tcPr>
            <w:tcW w:w="1300" w:type="dxa"/>
            <w:shd w:val="clear" w:color="auto" w:fill="auto"/>
            <w:noWrap/>
            <w:vAlign w:val="bottom"/>
            <w:hideMark/>
          </w:tcPr>
          <w:p w:rsidR="00893FE1" w:rsidRPr="007F1458" w:rsidRDefault="00893FE1" w:rsidP="00893FE1">
            <w:pPr>
              <w:pStyle w:val="Tabletextrightalign"/>
            </w:pPr>
            <w:r w:rsidRPr="007F1458">
              <w:t>$53.70</w:t>
            </w:r>
          </w:p>
        </w:tc>
        <w:tc>
          <w:tcPr>
            <w:tcW w:w="1300" w:type="dxa"/>
            <w:shd w:val="clear" w:color="auto" w:fill="auto"/>
            <w:noWrap/>
            <w:vAlign w:val="bottom"/>
            <w:hideMark/>
          </w:tcPr>
          <w:p w:rsidR="00893FE1" w:rsidRPr="007F1458" w:rsidRDefault="00893FE1" w:rsidP="00893FE1">
            <w:pPr>
              <w:pStyle w:val="Tabletextrightalign"/>
            </w:pPr>
            <w:r w:rsidRPr="007F1458">
              <w:t>$53.70</w:t>
            </w:r>
          </w:p>
        </w:tc>
        <w:tc>
          <w:tcPr>
            <w:tcW w:w="1300" w:type="dxa"/>
            <w:shd w:val="clear" w:color="auto" w:fill="auto"/>
            <w:noWrap/>
            <w:vAlign w:val="bottom"/>
          </w:tcPr>
          <w:p w:rsidR="00893FE1" w:rsidRPr="007F1458" w:rsidRDefault="009151A8" w:rsidP="009151A8">
            <w:pPr>
              <w:pStyle w:val="Tabletextrightalign"/>
            </w:pPr>
            <w:r>
              <w:t>N/A</w:t>
            </w:r>
          </w:p>
        </w:tc>
        <w:tc>
          <w:tcPr>
            <w:tcW w:w="1300" w:type="dxa"/>
            <w:shd w:val="clear" w:color="auto" w:fill="auto"/>
            <w:noWrap/>
            <w:vAlign w:val="bottom"/>
          </w:tcPr>
          <w:p w:rsidR="00893FE1" w:rsidRPr="007F1458" w:rsidRDefault="009151A8" w:rsidP="00893FE1">
            <w:pPr>
              <w:pStyle w:val="Tabletextrightalign"/>
            </w:pPr>
            <w:r>
              <w:t>N/A</w:t>
            </w:r>
          </w:p>
        </w:tc>
      </w:tr>
      <w:tr w:rsidR="00893FE1" w:rsidRPr="00893FE1" w:rsidTr="00893FE1">
        <w:trPr>
          <w:trHeight w:val="20"/>
        </w:trPr>
        <w:tc>
          <w:tcPr>
            <w:tcW w:w="1305" w:type="dxa"/>
            <w:shd w:val="clear" w:color="auto" w:fill="808080" w:themeFill="background1" w:themeFillShade="80"/>
            <w:noWrap/>
            <w:vAlign w:val="bottom"/>
            <w:hideMark/>
          </w:tcPr>
          <w:p w:rsidR="00893FE1" w:rsidRPr="00893FE1" w:rsidRDefault="00893FE1" w:rsidP="00893FE1">
            <w:pPr>
              <w:pStyle w:val="Tabletext"/>
              <w:rPr>
                <w:bCs/>
                <w:color w:val="FFFFFF" w:themeColor="background1"/>
              </w:rPr>
            </w:pPr>
            <w:r w:rsidRPr="00893FE1">
              <w:rPr>
                <w:bCs/>
                <w:color w:val="FFFFFF" w:themeColor="background1"/>
              </w:rPr>
              <w:t>Study Average</w:t>
            </w:r>
          </w:p>
        </w:tc>
        <w:tc>
          <w:tcPr>
            <w:tcW w:w="1300" w:type="dxa"/>
            <w:shd w:val="clear" w:color="auto" w:fill="808080" w:themeFill="background1" w:themeFillShade="80"/>
            <w:noWrap/>
            <w:vAlign w:val="bottom"/>
            <w:hideMark/>
          </w:tcPr>
          <w:p w:rsidR="00893FE1" w:rsidRPr="00893FE1" w:rsidRDefault="00893FE1" w:rsidP="00BC0BE7">
            <w:pPr>
              <w:pStyle w:val="Tabletextrightalign"/>
              <w:rPr>
                <w:bCs/>
                <w:color w:val="FFFFFF" w:themeColor="background1"/>
              </w:rPr>
            </w:pPr>
            <w:r w:rsidRPr="00893FE1">
              <w:rPr>
                <w:bCs/>
                <w:color w:val="FFFFFF" w:themeColor="background1"/>
              </w:rPr>
              <w:t>$5</w:t>
            </w:r>
            <w:r w:rsidR="00BC0BE7">
              <w:rPr>
                <w:bCs/>
                <w:color w:val="FFFFFF" w:themeColor="background1"/>
              </w:rPr>
              <w:t>1.72</w:t>
            </w:r>
          </w:p>
        </w:tc>
        <w:tc>
          <w:tcPr>
            <w:tcW w:w="1300" w:type="dxa"/>
            <w:shd w:val="clear" w:color="auto" w:fill="808080" w:themeFill="background1" w:themeFillShade="80"/>
            <w:noWrap/>
            <w:vAlign w:val="bottom"/>
            <w:hideMark/>
          </w:tcPr>
          <w:p w:rsidR="00893FE1" w:rsidRPr="00893FE1" w:rsidRDefault="00893FE1" w:rsidP="00BC0BE7">
            <w:pPr>
              <w:pStyle w:val="Tabletextrightalign"/>
              <w:rPr>
                <w:bCs/>
                <w:color w:val="FFFFFF" w:themeColor="background1"/>
              </w:rPr>
            </w:pPr>
            <w:r w:rsidRPr="00893FE1">
              <w:rPr>
                <w:bCs/>
                <w:color w:val="FFFFFF" w:themeColor="background1"/>
              </w:rPr>
              <w:t>$4</w:t>
            </w:r>
            <w:r w:rsidR="00BC0BE7">
              <w:rPr>
                <w:bCs/>
                <w:color w:val="FFFFFF" w:themeColor="background1"/>
              </w:rPr>
              <w:t>4</w:t>
            </w:r>
            <w:r w:rsidRPr="00893FE1">
              <w:rPr>
                <w:bCs/>
                <w:color w:val="FFFFFF" w:themeColor="background1"/>
              </w:rPr>
              <w:t>.</w:t>
            </w:r>
            <w:r w:rsidR="00BC0BE7">
              <w:rPr>
                <w:bCs/>
                <w:color w:val="FFFFFF" w:themeColor="background1"/>
              </w:rPr>
              <w:t>10</w:t>
            </w:r>
          </w:p>
        </w:tc>
        <w:tc>
          <w:tcPr>
            <w:tcW w:w="1300" w:type="dxa"/>
            <w:shd w:val="clear" w:color="auto" w:fill="808080" w:themeFill="background1" w:themeFillShade="80"/>
            <w:noWrap/>
            <w:vAlign w:val="bottom"/>
            <w:hideMark/>
          </w:tcPr>
          <w:p w:rsidR="00893FE1" w:rsidRPr="00893FE1" w:rsidRDefault="00893FE1" w:rsidP="00BC0BE7">
            <w:pPr>
              <w:pStyle w:val="Tabletextrightalign"/>
              <w:rPr>
                <w:bCs/>
                <w:color w:val="FFFFFF" w:themeColor="background1"/>
              </w:rPr>
            </w:pPr>
            <w:r w:rsidRPr="00893FE1">
              <w:rPr>
                <w:bCs/>
                <w:color w:val="FFFFFF" w:themeColor="background1"/>
              </w:rPr>
              <w:t>$3</w:t>
            </w:r>
            <w:r w:rsidR="00BC0BE7">
              <w:rPr>
                <w:bCs/>
                <w:color w:val="FFFFFF" w:themeColor="background1"/>
              </w:rPr>
              <w:t>1.72</w:t>
            </w:r>
          </w:p>
        </w:tc>
        <w:tc>
          <w:tcPr>
            <w:tcW w:w="1300" w:type="dxa"/>
            <w:shd w:val="clear" w:color="auto" w:fill="808080" w:themeFill="background1" w:themeFillShade="80"/>
            <w:noWrap/>
            <w:vAlign w:val="bottom"/>
            <w:hideMark/>
          </w:tcPr>
          <w:p w:rsidR="00893FE1" w:rsidRPr="00893FE1" w:rsidRDefault="00893FE1" w:rsidP="00BC0BE7">
            <w:pPr>
              <w:pStyle w:val="Tabletextrightalign"/>
              <w:rPr>
                <w:bCs/>
                <w:color w:val="FFFFFF" w:themeColor="background1"/>
              </w:rPr>
            </w:pPr>
            <w:r w:rsidRPr="00893FE1">
              <w:rPr>
                <w:bCs/>
                <w:color w:val="FFFFFF" w:themeColor="background1"/>
              </w:rPr>
              <w:t>$29.</w:t>
            </w:r>
            <w:r w:rsidR="00BC0BE7">
              <w:rPr>
                <w:bCs/>
                <w:color w:val="FFFFFF" w:themeColor="background1"/>
              </w:rPr>
              <w:t>06</w:t>
            </w:r>
          </w:p>
        </w:tc>
      </w:tr>
    </w:tbl>
    <w:p w:rsidR="00013E79" w:rsidRPr="00A22473" w:rsidRDefault="009B1CAE" w:rsidP="00A22473">
      <w:pPr>
        <w:pStyle w:val="Bullet1"/>
        <w:numPr>
          <w:ilvl w:val="0"/>
          <w:numId w:val="0"/>
        </w:numPr>
        <w:ind w:right="3258" w:hanging="142"/>
        <w:rPr>
          <w:sz w:val="16"/>
          <w:szCs w:val="16"/>
        </w:rPr>
        <w:sectPr w:rsidR="00013E79" w:rsidRPr="00A22473" w:rsidSect="006E0983">
          <w:headerReference w:type="default" r:id="rId22"/>
          <w:footerReference w:type="default" r:id="rId23"/>
          <w:type w:val="continuous"/>
          <w:pgSz w:w="11906" w:h="16838" w:code="9"/>
          <w:pgMar w:top="1418" w:right="851" w:bottom="425" w:left="1418" w:header="851" w:footer="1507" w:gutter="0"/>
          <w:cols w:space="708"/>
          <w:docGrid w:linePitch="360"/>
        </w:sectPr>
      </w:pPr>
      <w:r>
        <w:t xml:space="preserve">* </w:t>
      </w:r>
      <w:r w:rsidRPr="00463654">
        <w:rPr>
          <w:sz w:val="16"/>
          <w:szCs w:val="16"/>
        </w:rPr>
        <w:t>Western Australia provided one rate for multiple staff categories to best represent the two community mental heal</w:t>
      </w:r>
      <w:r w:rsidR="00A22473">
        <w:rPr>
          <w:sz w:val="16"/>
          <w:szCs w:val="16"/>
        </w:rPr>
        <w:t>th clinics that participated.</w:t>
      </w:r>
    </w:p>
    <w:p w:rsidR="00893FE1" w:rsidRDefault="00382F3E" w:rsidP="00382F3E">
      <w:pPr>
        <w:pStyle w:val="Caption"/>
        <w:rPr>
          <w:b w:val="0"/>
          <w:sz w:val="16"/>
          <w:szCs w:val="16"/>
        </w:rPr>
      </w:pPr>
      <w:r>
        <w:lastRenderedPageBreak/>
        <w:t xml:space="preserve">Table </w:t>
      </w:r>
      <w:r w:rsidR="009F0669">
        <w:fldChar w:fldCharType="begin"/>
      </w:r>
      <w:r w:rsidR="009F0669">
        <w:instrText xml:space="preserve"> STYLEREF 1 \s </w:instrText>
      </w:r>
      <w:r w:rsidR="009F0669">
        <w:fldChar w:fldCharType="separate"/>
      </w:r>
      <w:r w:rsidR="00B558A4">
        <w:rPr>
          <w:noProof/>
        </w:rPr>
        <w:t>3</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3</w:t>
      </w:r>
      <w:r w:rsidR="009F0669">
        <w:rPr>
          <w:noProof/>
        </w:rPr>
        <w:fldChar w:fldCharType="end"/>
      </w:r>
      <w:r>
        <w:t xml:space="preserve"> </w:t>
      </w:r>
      <w:r w:rsidRPr="00E023A6">
        <w:t>Average Hourly Rate – Allied Health Professional Staff Categories</w:t>
      </w:r>
    </w:p>
    <w:p w:rsidR="00382F3E" w:rsidRDefault="00382F3E" w:rsidP="00893FE1">
      <w:pPr>
        <w:spacing w:before="120"/>
        <w:rPr>
          <w:b/>
          <w:sz w:val="16"/>
          <w:szCs w:val="16"/>
        </w:rPr>
      </w:pPr>
      <w:r w:rsidRPr="00D119C7">
        <w:rPr>
          <w:noProof/>
          <w:lang w:eastAsia="en-AU"/>
        </w:rPr>
        <w:drawing>
          <wp:inline distT="0" distB="0" distL="0" distR="0" wp14:anchorId="40AEE9ED" wp14:editId="115100D8">
            <wp:extent cx="9252585" cy="1553710"/>
            <wp:effectExtent l="0" t="0" r="5715" b="8890"/>
            <wp:docPr id="1" name="Picture 1" descr="Table providing the average hourly reported rates for Allied Health personell across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2585" cy="1553710"/>
                    </a:xfrm>
                    <a:prstGeom prst="rect">
                      <a:avLst/>
                    </a:prstGeom>
                    <a:noFill/>
                    <a:ln>
                      <a:noFill/>
                    </a:ln>
                  </pic:spPr>
                </pic:pic>
              </a:graphicData>
            </a:graphic>
          </wp:inline>
        </w:drawing>
      </w:r>
    </w:p>
    <w:p w:rsidR="00382F3E" w:rsidRDefault="00382F3E" w:rsidP="00893FE1">
      <w:pPr>
        <w:spacing w:before="120"/>
        <w:rPr>
          <w:b/>
          <w:sz w:val="16"/>
          <w:szCs w:val="16"/>
        </w:rPr>
      </w:pPr>
    </w:p>
    <w:p w:rsidR="00382F3E" w:rsidRDefault="00382F3E" w:rsidP="00893FE1">
      <w:pPr>
        <w:spacing w:before="120"/>
        <w:rPr>
          <w:b/>
          <w:sz w:val="16"/>
          <w:szCs w:val="16"/>
        </w:rPr>
        <w:sectPr w:rsidR="00382F3E" w:rsidSect="003F1295">
          <w:pgSz w:w="16838" w:h="11906" w:orient="landscape" w:code="9"/>
          <w:pgMar w:top="1418" w:right="1418" w:bottom="851" w:left="993" w:header="851" w:footer="425" w:gutter="0"/>
          <w:cols w:space="708"/>
          <w:docGrid w:linePitch="360"/>
        </w:sectPr>
      </w:pPr>
    </w:p>
    <w:p w:rsidR="00E60FE3" w:rsidRPr="00E9415D" w:rsidRDefault="00E60FE3" w:rsidP="00C90D44">
      <w:pPr>
        <w:pStyle w:val="Heading2"/>
      </w:pPr>
      <w:bookmarkStart w:id="61" w:name="_Toc383929067"/>
      <w:bookmarkStart w:id="62" w:name="_Toc384119631"/>
      <w:bookmarkStart w:id="63" w:name="_Toc385429524"/>
      <w:bookmarkStart w:id="64" w:name="_Toc385489236"/>
      <w:bookmarkStart w:id="65" w:name="_Toc398219220"/>
      <w:r w:rsidRPr="00E9415D">
        <w:lastRenderedPageBreak/>
        <w:t>Direct Time Attributable to a Patient</w:t>
      </w:r>
      <w:bookmarkEnd w:id="61"/>
      <w:bookmarkEnd w:id="62"/>
      <w:bookmarkEnd w:id="63"/>
      <w:bookmarkEnd w:id="64"/>
      <w:bookmarkEnd w:id="65"/>
      <w:r w:rsidR="00AE0B59">
        <w:t xml:space="preserve"> </w:t>
      </w:r>
    </w:p>
    <w:p w:rsidR="00E60FE3" w:rsidRDefault="00E60FE3" w:rsidP="00E60FE3">
      <w:pPr>
        <w:rPr>
          <w:lang w:val="en-US"/>
        </w:rPr>
      </w:pPr>
      <w:r w:rsidRPr="002C1CFC">
        <w:rPr>
          <w:lang w:val="en-US"/>
        </w:rPr>
        <w:t>The hourly rates w</w:t>
      </w:r>
      <w:r w:rsidR="00B62650">
        <w:rPr>
          <w:lang w:val="en-US"/>
        </w:rPr>
        <w:t>ere</w:t>
      </w:r>
      <w:r w:rsidRPr="002C1CFC">
        <w:rPr>
          <w:lang w:val="en-US"/>
        </w:rPr>
        <w:t xml:space="preserve"> converted to a rate per minute and applied to </w:t>
      </w:r>
      <w:r>
        <w:rPr>
          <w:lang w:val="en-US"/>
        </w:rPr>
        <w:t>both the</w:t>
      </w:r>
      <w:r w:rsidRPr="002C1CFC">
        <w:rPr>
          <w:lang w:val="en-US"/>
        </w:rPr>
        <w:t xml:space="preserve"> direct </w:t>
      </w:r>
      <w:r>
        <w:rPr>
          <w:lang w:val="en-US"/>
        </w:rPr>
        <w:t xml:space="preserve">and indirect </w:t>
      </w:r>
      <w:r w:rsidRPr="002C1CFC">
        <w:rPr>
          <w:lang w:val="en-US"/>
        </w:rPr>
        <w:t xml:space="preserve">time </w:t>
      </w:r>
      <w:r>
        <w:rPr>
          <w:lang w:val="en-US"/>
        </w:rPr>
        <w:t>reported</w:t>
      </w:r>
      <w:r w:rsidRPr="002C1CFC">
        <w:rPr>
          <w:lang w:val="en-US"/>
        </w:rPr>
        <w:t xml:space="preserve"> by each clinician </w:t>
      </w:r>
      <w:r>
        <w:rPr>
          <w:lang w:val="en-US"/>
        </w:rPr>
        <w:t xml:space="preserve">spent </w:t>
      </w:r>
      <w:r w:rsidRPr="002C1CFC">
        <w:rPr>
          <w:lang w:val="en-US"/>
        </w:rPr>
        <w:t xml:space="preserve">with the patient </w:t>
      </w:r>
      <w:r>
        <w:rPr>
          <w:lang w:val="en-US"/>
        </w:rPr>
        <w:t>or as part of treating/managing the patient and</w:t>
      </w:r>
      <w:r w:rsidRPr="002C1CFC">
        <w:rPr>
          <w:lang w:val="en-US"/>
        </w:rPr>
        <w:t xml:space="preserve"> recorded </w:t>
      </w:r>
      <w:r>
        <w:rPr>
          <w:lang w:val="en-US"/>
        </w:rPr>
        <w:t xml:space="preserve">either </w:t>
      </w:r>
      <w:r w:rsidRPr="002C1CFC">
        <w:rPr>
          <w:lang w:val="en-US"/>
        </w:rPr>
        <w:t>on the manual data collection form</w:t>
      </w:r>
      <w:r>
        <w:rPr>
          <w:lang w:val="en-US"/>
        </w:rPr>
        <w:t xml:space="preserve"> or in the locally supplied clinical information systems extracts</w:t>
      </w:r>
      <w:r w:rsidRPr="002C1CFC">
        <w:rPr>
          <w:lang w:val="en-US"/>
        </w:rPr>
        <w:t>.</w:t>
      </w:r>
    </w:p>
    <w:p w:rsidR="00E60FE3" w:rsidRDefault="00E60FE3" w:rsidP="00E60FE3">
      <w:r>
        <w:t>The same hourly rates supplied by hospitals were applied to the respective datasets (i.e. if a hospital indicated that the senior medical hourly rate for their establishment is $132.55 without on costs, then this value was converted to an input cost per minute and applied to the time reported on the non-admitted dataset and the subacute admitted dataset respectively).</w:t>
      </w:r>
    </w:p>
    <w:p w:rsidR="00E60FE3" w:rsidRPr="00120F8E" w:rsidRDefault="00E60FE3" w:rsidP="00E60FE3">
      <w:pPr>
        <w:pStyle w:val="Heading3"/>
      </w:pPr>
      <w:r w:rsidRPr="00120F8E">
        <w:t>Ancillary Services – Pathology, Imaging and Pharmacy</w:t>
      </w:r>
    </w:p>
    <w:p w:rsidR="00E60FE3" w:rsidRDefault="00E60FE3" w:rsidP="00E60FE3">
      <w:pPr>
        <w:jc w:val="both"/>
      </w:pPr>
      <w:r>
        <w:t>Data extracts were used to source the number of pathology or radiology tests provided to patients, as well as pharmaceuticals provided.</w:t>
      </w:r>
      <w:r w:rsidR="00AE0B59">
        <w:t xml:space="preserve"> </w:t>
      </w:r>
      <w:r>
        <w:t>Each site was asked to provide a standard unit cost for individual tests (pathology, imaging) or pharmaceuticals which was then applied in the costing process to derive the direct component of the respective cost buckets.</w:t>
      </w:r>
    </w:p>
    <w:p w:rsidR="00E60FE3" w:rsidRDefault="00E60FE3" w:rsidP="00E60FE3">
      <w:pPr>
        <w:jc w:val="both"/>
      </w:pPr>
      <w:r>
        <w:t>Table 3.4 provides an illustration of the type of data provided to the study team, where hospitals were able to comply with the request.</w:t>
      </w:r>
    </w:p>
    <w:p w:rsidR="00E60FE3" w:rsidRDefault="00E60FE3" w:rsidP="00E60FE3">
      <w:pPr>
        <w:pStyle w:val="Caption"/>
      </w:pPr>
      <w:r>
        <w:t xml:space="preserve">Table </w:t>
      </w:r>
      <w:r w:rsidR="009F0669">
        <w:fldChar w:fldCharType="begin"/>
      </w:r>
      <w:r w:rsidR="009F0669">
        <w:instrText xml:space="preserve"> STYLEREF 1 \s </w:instrText>
      </w:r>
      <w:r w:rsidR="009F0669">
        <w:fldChar w:fldCharType="separate"/>
      </w:r>
      <w:r w:rsidR="00B558A4">
        <w:rPr>
          <w:noProof/>
        </w:rPr>
        <w:t>3</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4</w:t>
      </w:r>
      <w:r w:rsidR="009F0669">
        <w:rPr>
          <w:noProof/>
        </w:rPr>
        <w:fldChar w:fldCharType="end"/>
      </w:r>
      <w:r w:rsidR="00AE0B59">
        <w:t xml:space="preserve"> </w:t>
      </w:r>
      <w:r w:rsidRPr="00F74E73">
        <w:t>Illustration of Ancillary Input Cost File provided by participating sites</w:t>
      </w:r>
    </w:p>
    <w:tbl>
      <w:tblPr>
        <w:tblW w:w="5000" w:type="pct"/>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ook w:val="04A0" w:firstRow="1" w:lastRow="0" w:firstColumn="1" w:lastColumn="0" w:noHBand="0" w:noVBand="1"/>
      </w:tblPr>
      <w:tblGrid>
        <w:gridCol w:w="1524"/>
        <w:gridCol w:w="6652"/>
        <w:gridCol w:w="1677"/>
      </w:tblGrid>
      <w:tr w:rsidR="00E60FE3" w:rsidRPr="007F1458" w:rsidTr="00E60FE3">
        <w:trPr>
          <w:trHeight w:val="20"/>
        </w:trPr>
        <w:tc>
          <w:tcPr>
            <w:tcW w:w="715" w:type="pct"/>
            <w:shd w:val="clear" w:color="76933C" w:fill="BFBFBF" w:themeFill="background1" w:themeFillShade="BF"/>
            <w:noWrap/>
            <w:vAlign w:val="bottom"/>
            <w:hideMark/>
          </w:tcPr>
          <w:p w:rsidR="00E60FE3" w:rsidRPr="007F1458" w:rsidRDefault="00E60FE3" w:rsidP="00E60FE3">
            <w:pPr>
              <w:pStyle w:val="Tabletext"/>
            </w:pPr>
            <w:r w:rsidRPr="007F1458">
              <w:t>Examination Code</w:t>
            </w:r>
          </w:p>
        </w:tc>
        <w:tc>
          <w:tcPr>
            <w:tcW w:w="3405" w:type="pct"/>
            <w:shd w:val="clear" w:color="76933C" w:fill="BFBFBF" w:themeFill="background1" w:themeFillShade="BF"/>
            <w:noWrap/>
            <w:vAlign w:val="bottom"/>
            <w:hideMark/>
          </w:tcPr>
          <w:p w:rsidR="00E60FE3" w:rsidRPr="007F1458" w:rsidRDefault="00E60FE3" w:rsidP="00E60FE3">
            <w:pPr>
              <w:pStyle w:val="Tabletext"/>
            </w:pPr>
            <w:r w:rsidRPr="007F1458">
              <w:t>Examination Description</w:t>
            </w:r>
          </w:p>
        </w:tc>
        <w:tc>
          <w:tcPr>
            <w:tcW w:w="880" w:type="pct"/>
            <w:shd w:val="clear" w:color="76933C" w:fill="BFBFBF" w:themeFill="background1" w:themeFillShade="BF"/>
            <w:vAlign w:val="bottom"/>
            <w:hideMark/>
          </w:tcPr>
          <w:p w:rsidR="00E60FE3" w:rsidRPr="007F1458" w:rsidRDefault="00E60FE3" w:rsidP="00E60FE3">
            <w:pPr>
              <w:pStyle w:val="Tabletext"/>
            </w:pPr>
            <w:r w:rsidRPr="007F1458">
              <w:t>Examination Standard Cost</w:t>
            </w:r>
          </w:p>
        </w:tc>
      </w:tr>
      <w:tr w:rsidR="00E60FE3" w:rsidRPr="007F1458" w:rsidTr="00E60FE3">
        <w:trPr>
          <w:trHeight w:val="20"/>
        </w:trPr>
        <w:tc>
          <w:tcPr>
            <w:tcW w:w="715" w:type="pct"/>
            <w:shd w:val="clear" w:color="auto" w:fill="auto"/>
            <w:noWrap/>
            <w:vAlign w:val="bottom"/>
            <w:hideMark/>
          </w:tcPr>
          <w:p w:rsidR="00E60FE3" w:rsidRPr="007F1458" w:rsidRDefault="00E60FE3" w:rsidP="00E60FE3">
            <w:pPr>
              <w:pStyle w:val="Tabletext"/>
            </w:pPr>
            <w:r w:rsidRPr="007F1458">
              <w:t>65060</w:t>
            </w:r>
          </w:p>
        </w:tc>
        <w:tc>
          <w:tcPr>
            <w:tcW w:w="3405" w:type="pct"/>
            <w:shd w:val="clear" w:color="auto" w:fill="auto"/>
            <w:vAlign w:val="bottom"/>
            <w:hideMark/>
          </w:tcPr>
          <w:p w:rsidR="00E60FE3" w:rsidRPr="007F1458" w:rsidRDefault="00E60FE3" w:rsidP="00E60FE3">
            <w:pPr>
              <w:pStyle w:val="Tabletext"/>
            </w:pPr>
            <w:r w:rsidRPr="007F1458">
              <w:t>Haemoglobin, erythrocyte sedimentation rate, blood viscosity</w:t>
            </w:r>
            <w:r w:rsidR="00AE0B59">
              <w:t xml:space="preserve"> </w:t>
            </w:r>
            <w:r w:rsidRPr="007F1458">
              <w:t>1 or more tests</w:t>
            </w:r>
          </w:p>
        </w:tc>
        <w:tc>
          <w:tcPr>
            <w:tcW w:w="880" w:type="pct"/>
            <w:shd w:val="clear" w:color="auto" w:fill="auto"/>
            <w:noWrap/>
            <w:vAlign w:val="bottom"/>
            <w:hideMark/>
          </w:tcPr>
          <w:p w:rsidR="00E60FE3" w:rsidRPr="007F1458" w:rsidRDefault="00E60FE3" w:rsidP="00E60FE3">
            <w:pPr>
              <w:pStyle w:val="Tabletextrightalign"/>
            </w:pPr>
            <w:r w:rsidRPr="007F1458">
              <w:t>$7.85</w:t>
            </w:r>
          </w:p>
        </w:tc>
      </w:tr>
      <w:tr w:rsidR="00E60FE3" w:rsidRPr="007F1458" w:rsidTr="00E60FE3">
        <w:trPr>
          <w:trHeight w:val="20"/>
        </w:trPr>
        <w:tc>
          <w:tcPr>
            <w:tcW w:w="715" w:type="pct"/>
            <w:shd w:val="clear" w:color="auto" w:fill="auto"/>
            <w:noWrap/>
            <w:vAlign w:val="bottom"/>
            <w:hideMark/>
          </w:tcPr>
          <w:p w:rsidR="00E60FE3" w:rsidRPr="007F1458" w:rsidRDefault="00E60FE3" w:rsidP="00E60FE3">
            <w:pPr>
              <w:pStyle w:val="Tabletext"/>
            </w:pPr>
            <w:r w:rsidRPr="007F1458">
              <w:t>65066</w:t>
            </w:r>
          </w:p>
        </w:tc>
        <w:tc>
          <w:tcPr>
            <w:tcW w:w="3405" w:type="pct"/>
            <w:shd w:val="clear" w:color="auto" w:fill="auto"/>
            <w:vAlign w:val="bottom"/>
            <w:hideMark/>
          </w:tcPr>
          <w:p w:rsidR="00E60FE3" w:rsidRPr="007F1458" w:rsidRDefault="00E60FE3" w:rsidP="00E60FE3">
            <w:pPr>
              <w:pStyle w:val="Tabletext"/>
            </w:pPr>
            <w:r w:rsidRPr="007F1458">
              <w:t xml:space="preserve">Examination of: (a) a blood film by special stains to demonstrate Heinz bodies, parasites or iron; or (b) a blood film by enzyme </w:t>
            </w:r>
            <w:proofErr w:type="spellStart"/>
            <w:r w:rsidRPr="007F1458">
              <w:t>cytochemistry</w:t>
            </w:r>
            <w:proofErr w:type="spellEnd"/>
            <w:r w:rsidRPr="007F1458">
              <w:t xml:space="preserve"> for neutrophil alkaline phosphatase, </w:t>
            </w:r>
            <w:proofErr w:type="spellStart"/>
            <w:r w:rsidRPr="007F1458">
              <w:t>alphanaphthyl</w:t>
            </w:r>
            <w:proofErr w:type="spellEnd"/>
            <w:r w:rsidRPr="007F1458">
              <w:t xml:space="preserve"> acetate esterase or </w:t>
            </w:r>
            <w:proofErr w:type="spellStart"/>
            <w:r w:rsidRPr="007F1458">
              <w:t>chloroacetate</w:t>
            </w:r>
            <w:proofErr w:type="spellEnd"/>
            <w:r w:rsidRPr="007F1458">
              <w:t xml:space="preserve"> esterase; or (c) a blood film using any other special staining methods including periodic acid Schiff and Sudan Black; or (d) a urinary sediment for </w:t>
            </w:r>
            <w:proofErr w:type="spellStart"/>
            <w:r w:rsidRPr="007F1458">
              <w:t>haemosiderin</w:t>
            </w:r>
            <w:proofErr w:type="spellEnd"/>
            <w:r w:rsidRPr="007F1458">
              <w:t xml:space="preserve"> including a service described in item 65072</w:t>
            </w:r>
          </w:p>
        </w:tc>
        <w:tc>
          <w:tcPr>
            <w:tcW w:w="880" w:type="pct"/>
            <w:shd w:val="clear" w:color="auto" w:fill="auto"/>
            <w:noWrap/>
            <w:vAlign w:val="bottom"/>
            <w:hideMark/>
          </w:tcPr>
          <w:p w:rsidR="00E60FE3" w:rsidRPr="007F1458" w:rsidRDefault="00E60FE3" w:rsidP="00E60FE3">
            <w:pPr>
              <w:pStyle w:val="Tabletextrightalign"/>
            </w:pPr>
            <w:r w:rsidRPr="007F1458">
              <w:t>$10.40</w:t>
            </w:r>
          </w:p>
        </w:tc>
      </w:tr>
      <w:tr w:rsidR="00E60FE3" w:rsidRPr="007F1458" w:rsidTr="00E60FE3">
        <w:trPr>
          <w:trHeight w:val="20"/>
        </w:trPr>
        <w:tc>
          <w:tcPr>
            <w:tcW w:w="715" w:type="pct"/>
            <w:shd w:val="clear" w:color="auto" w:fill="auto"/>
            <w:noWrap/>
            <w:vAlign w:val="bottom"/>
            <w:hideMark/>
          </w:tcPr>
          <w:p w:rsidR="00E60FE3" w:rsidRPr="007F1458" w:rsidRDefault="00E60FE3" w:rsidP="00E60FE3">
            <w:pPr>
              <w:pStyle w:val="Tabletext"/>
            </w:pPr>
            <w:r w:rsidRPr="007F1458">
              <w:t>65070</w:t>
            </w:r>
          </w:p>
        </w:tc>
        <w:tc>
          <w:tcPr>
            <w:tcW w:w="3405" w:type="pct"/>
            <w:shd w:val="clear" w:color="auto" w:fill="auto"/>
            <w:vAlign w:val="bottom"/>
            <w:hideMark/>
          </w:tcPr>
          <w:p w:rsidR="00E60FE3" w:rsidRPr="007F1458" w:rsidRDefault="00E60FE3" w:rsidP="00E60FE3">
            <w:pPr>
              <w:pStyle w:val="Tabletext"/>
            </w:pPr>
            <w:r w:rsidRPr="007F1458">
              <w:t>erythrocyte count, haematocrit, haemoglobin, calculation or measurement of red cell index or indices, platelet count, leucocyte count and manual or instrument generated differential count - not being a service where haemoglobin only is requested - one or more instrument generated set of results from a single sample; and (if performed) (a) a morphological assessment of a blood film; (b)</w:t>
            </w:r>
            <w:r w:rsidR="00AE0B59">
              <w:t xml:space="preserve"> </w:t>
            </w:r>
            <w:r w:rsidRPr="007F1458">
              <w:t>any service in item 65060 or 65072</w:t>
            </w:r>
          </w:p>
        </w:tc>
        <w:tc>
          <w:tcPr>
            <w:tcW w:w="880" w:type="pct"/>
            <w:shd w:val="clear" w:color="auto" w:fill="auto"/>
            <w:noWrap/>
            <w:vAlign w:val="bottom"/>
            <w:hideMark/>
          </w:tcPr>
          <w:p w:rsidR="00E60FE3" w:rsidRPr="007F1458" w:rsidRDefault="00E60FE3" w:rsidP="00E60FE3">
            <w:pPr>
              <w:pStyle w:val="Tabletextrightalign"/>
            </w:pPr>
            <w:r w:rsidRPr="007F1458">
              <w:t>$16.95</w:t>
            </w:r>
          </w:p>
        </w:tc>
      </w:tr>
      <w:tr w:rsidR="00E60FE3" w:rsidRPr="007F1458" w:rsidTr="00E60FE3">
        <w:trPr>
          <w:trHeight w:val="20"/>
        </w:trPr>
        <w:tc>
          <w:tcPr>
            <w:tcW w:w="715" w:type="pct"/>
            <w:shd w:val="clear" w:color="auto" w:fill="auto"/>
            <w:noWrap/>
            <w:vAlign w:val="bottom"/>
            <w:hideMark/>
          </w:tcPr>
          <w:p w:rsidR="00E60FE3" w:rsidRPr="007F1458" w:rsidRDefault="00E60FE3" w:rsidP="00E60FE3">
            <w:pPr>
              <w:pStyle w:val="Tabletext"/>
            </w:pPr>
            <w:r w:rsidRPr="007F1458">
              <w:t>65072</w:t>
            </w:r>
          </w:p>
        </w:tc>
        <w:tc>
          <w:tcPr>
            <w:tcW w:w="3405" w:type="pct"/>
            <w:shd w:val="clear" w:color="auto" w:fill="auto"/>
            <w:vAlign w:val="bottom"/>
            <w:hideMark/>
          </w:tcPr>
          <w:p w:rsidR="00E60FE3" w:rsidRPr="007F1458" w:rsidRDefault="00E60FE3" w:rsidP="00E60FE3">
            <w:pPr>
              <w:pStyle w:val="Tabletext"/>
            </w:pPr>
            <w:r w:rsidRPr="007F1458">
              <w:t>Examination for reticulocytes including a reticulocyte count by any method - 1 or more tests</w:t>
            </w:r>
          </w:p>
        </w:tc>
        <w:tc>
          <w:tcPr>
            <w:tcW w:w="880" w:type="pct"/>
            <w:shd w:val="clear" w:color="auto" w:fill="auto"/>
            <w:noWrap/>
            <w:vAlign w:val="bottom"/>
            <w:hideMark/>
          </w:tcPr>
          <w:p w:rsidR="00E60FE3" w:rsidRPr="007F1458" w:rsidRDefault="00E60FE3" w:rsidP="00E60FE3">
            <w:pPr>
              <w:pStyle w:val="Tabletextrightalign"/>
            </w:pPr>
            <w:r w:rsidRPr="007F1458">
              <w:t>$10.20</w:t>
            </w:r>
          </w:p>
        </w:tc>
      </w:tr>
      <w:tr w:rsidR="00E60FE3" w:rsidRPr="007F1458" w:rsidTr="00E60FE3">
        <w:trPr>
          <w:trHeight w:val="20"/>
        </w:trPr>
        <w:tc>
          <w:tcPr>
            <w:tcW w:w="715" w:type="pct"/>
            <w:shd w:val="clear" w:color="auto" w:fill="auto"/>
            <w:noWrap/>
            <w:vAlign w:val="bottom"/>
            <w:hideMark/>
          </w:tcPr>
          <w:p w:rsidR="00E60FE3" w:rsidRPr="007F1458" w:rsidRDefault="00E60FE3" w:rsidP="00E60FE3">
            <w:pPr>
              <w:pStyle w:val="Tabletext"/>
            </w:pPr>
            <w:r w:rsidRPr="007F1458">
              <w:t>65075</w:t>
            </w:r>
          </w:p>
        </w:tc>
        <w:tc>
          <w:tcPr>
            <w:tcW w:w="3405" w:type="pct"/>
            <w:shd w:val="clear" w:color="auto" w:fill="auto"/>
            <w:vAlign w:val="bottom"/>
            <w:hideMark/>
          </w:tcPr>
          <w:p w:rsidR="00E60FE3" w:rsidRPr="007F1458" w:rsidRDefault="00E60FE3" w:rsidP="00E60FE3">
            <w:pPr>
              <w:pStyle w:val="Tabletext"/>
            </w:pPr>
            <w:r w:rsidRPr="007F1458">
              <w:t xml:space="preserve">Haemolysis or metabolic enzymes - assessment by: (a) erythrocyte </w:t>
            </w:r>
            <w:proofErr w:type="spellStart"/>
            <w:r w:rsidRPr="007F1458">
              <w:t>autohaemolysis</w:t>
            </w:r>
            <w:proofErr w:type="spellEnd"/>
            <w:r w:rsidRPr="007F1458">
              <w:t xml:space="preserve"> test; or (b) erythrocyte osmotic fragility test; or (c) sugar water test; or (d) G-6-P D (qualitative or quantitative) test; or (e) pyruvate kinase (qualitative or quantitative) test; or (f) acid haemolysis test; or (g) quantitation of </w:t>
            </w:r>
            <w:proofErr w:type="spellStart"/>
            <w:r w:rsidRPr="007F1458">
              <w:t>muramidase</w:t>
            </w:r>
            <w:proofErr w:type="spellEnd"/>
            <w:r w:rsidRPr="007F1458">
              <w:t xml:space="preserve"> in serum or urine; or (h) </w:t>
            </w:r>
            <w:proofErr w:type="spellStart"/>
            <w:r w:rsidRPr="007F1458">
              <w:t>Donath</w:t>
            </w:r>
            <w:proofErr w:type="spellEnd"/>
            <w:r w:rsidRPr="007F1458">
              <w:t xml:space="preserve"> Landsteiner antibody test; or (</w:t>
            </w:r>
            <w:proofErr w:type="spellStart"/>
            <w:r w:rsidRPr="007F1458">
              <w:t>i</w:t>
            </w:r>
            <w:proofErr w:type="spellEnd"/>
            <w:r w:rsidRPr="007F1458">
              <w:t>) other erythrocyte metabolic enzyme tests - 1 or more tests</w:t>
            </w:r>
          </w:p>
        </w:tc>
        <w:tc>
          <w:tcPr>
            <w:tcW w:w="880" w:type="pct"/>
            <w:shd w:val="clear" w:color="auto" w:fill="auto"/>
            <w:noWrap/>
            <w:vAlign w:val="bottom"/>
            <w:hideMark/>
          </w:tcPr>
          <w:p w:rsidR="00E60FE3" w:rsidRPr="007F1458" w:rsidRDefault="00E60FE3" w:rsidP="00E60FE3">
            <w:pPr>
              <w:pStyle w:val="Tabletextrightalign"/>
            </w:pPr>
            <w:r w:rsidRPr="007F1458">
              <w:t>$51.95</w:t>
            </w:r>
          </w:p>
        </w:tc>
      </w:tr>
      <w:tr w:rsidR="00E60FE3" w:rsidRPr="007F1458" w:rsidTr="00E60FE3">
        <w:trPr>
          <w:trHeight w:val="20"/>
        </w:trPr>
        <w:tc>
          <w:tcPr>
            <w:tcW w:w="715" w:type="pct"/>
            <w:shd w:val="clear" w:color="auto" w:fill="auto"/>
            <w:noWrap/>
            <w:vAlign w:val="bottom"/>
            <w:hideMark/>
          </w:tcPr>
          <w:p w:rsidR="00E60FE3" w:rsidRPr="007F1458" w:rsidRDefault="00E60FE3" w:rsidP="00E60FE3">
            <w:pPr>
              <w:pStyle w:val="Tabletext"/>
            </w:pPr>
            <w:r w:rsidRPr="007F1458">
              <w:t>65078</w:t>
            </w:r>
          </w:p>
        </w:tc>
        <w:tc>
          <w:tcPr>
            <w:tcW w:w="3405" w:type="pct"/>
            <w:shd w:val="clear" w:color="auto" w:fill="auto"/>
            <w:vAlign w:val="bottom"/>
            <w:hideMark/>
          </w:tcPr>
          <w:p w:rsidR="00E60FE3" w:rsidRPr="007F1458" w:rsidRDefault="00E60FE3" w:rsidP="00E60FE3">
            <w:pPr>
              <w:pStyle w:val="Tabletext"/>
            </w:pPr>
            <w:r w:rsidRPr="007F1458">
              <w:t xml:space="preserve">Tests for the diagnosis of </w:t>
            </w:r>
            <w:proofErr w:type="spellStart"/>
            <w:r w:rsidRPr="007F1458">
              <w:t>thalassaemia</w:t>
            </w:r>
            <w:proofErr w:type="spellEnd"/>
            <w:r w:rsidRPr="007F1458">
              <w:t xml:space="preserve"> consisting of haemoglobin electrophoresis or chromatography and at least 2 of: (a) examination for </w:t>
            </w:r>
            <w:proofErr w:type="spellStart"/>
            <w:r w:rsidRPr="007F1458">
              <w:t>HbH</w:t>
            </w:r>
            <w:proofErr w:type="spellEnd"/>
            <w:r w:rsidRPr="007F1458">
              <w:t xml:space="preserve">; or (b) quantitation of HbA2; or (c) quantitation of </w:t>
            </w:r>
            <w:proofErr w:type="spellStart"/>
            <w:r w:rsidRPr="007F1458">
              <w:t>HbF</w:t>
            </w:r>
            <w:proofErr w:type="spellEnd"/>
            <w:r w:rsidRPr="007F1458">
              <w:t>; including (if performed) any service described in item 65060 or 65070</w:t>
            </w:r>
          </w:p>
        </w:tc>
        <w:tc>
          <w:tcPr>
            <w:tcW w:w="880" w:type="pct"/>
            <w:shd w:val="clear" w:color="auto" w:fill="auto"/>
            <w:noWrap/>
            <w:vAlign w:val="bottom"/>
            <w:hideMark/>
          </w:tcPr>
          <w:p w:rsidR="00E60FE3" w:rsidRPr="007F1458" w:rsidRDefault="00E60FE3" w:rsidP="00E60FE3">
            <w:pPr>
              <w:pStyle w:val="Tabletextrightalign"/>
            </w:pPr>
            <w:r w:rsidRPr="007F1458">
              <w:t>$90.20</w:t>
            </w:r>
          </w:p>
        </w:tc>
      </w:tr>
      <w:tr w:rsidR="00E60FE3" w:rsidRPr="007F1458" w:rsidTr="00E60FE3">
        <w:trPr>
          <w:trHeight w:val="20"/>
        </w:trPr>
        <w:tc>
          <w:tcPr>
            <w:tcW w:w="715" w:type="pct"/>
            <w:shd w:val="clear" w:color="auto" w:fill="auto"/>
            <w:noWrap/>
            <w:vAlign w:val="bottom"/>
            <w:hideMark/>
          </w:tcPr>
          <w:p w:rsidR="00E60FE3" w:rsidRPr="007F1458" w:rsidRDefault="00E60FE3" w:rsidP="00E60FE3">
            <w:pPr>
              <w:pStyle w:val="Tabletext"/>
            </w:pPr>
            <w:r w:rsidRPr="007F1458">
              <w:t>65081</w:t>
            </w:r>
          </w:p>
        </w:tc>
        <w:tc>
          <w:tcPr>
            <w:tcW w:w="3405" w:type="pct"/>
            <w:shd w:val="clear" w:color="auto" w:fill="auto"/>
            <w:vAlign w:val="bottom"/>
            <w:hideMark/>
          </w:tcPr>
          <w:p w:rsidR="00E60FE3" w:rsidRPr="007F1458" w:rsidRDefault="00E60FE3" w:rsidP="00E60FE3">
            <w:pPr>
              <w:pStyle w:val="Tabletext"/>
            </w:pPr>
            <w:r w:rsidRPr="007F1458">
              <w:t xml:space="preserve">Tests for the investigation of </w:t>
            </w:r>
            <w:proofErr w:type="spellStart"/>
            <w:r w:rsidRPr="007F1458">
              <w:t>haemoglobinopathy</w:t>
            </w:r>
            <w:proofErr w:type="spellEnd"/>
            <w:r w:rsidRPr="007F1458">
              <w:t xml:space="preserve"> consisting of haemoglobin electrophoresis or chromatography and at least 1 of: (a) heat denaturation test; or (b) isopropanol precipitation test; or (c) tests for the presence of haemoglobin S; or (d) quantitation of any haemoglobin fraction (including S, C, D, E) including (if performed) any service described in item 65060, 65070 or 65078</w:t>
            </w:r>
          </w:p>
        </w:tc>
        <w:tc>
          <w:tcPr>
            <w:tcW w:w="880" w:type="pct"/>
            <w:shd w:val="clear" w:color="auto" w:fill="auto"/>
            <w:noWrap/>
            <w:vAlign w:val="bottom"/>
            <w:hideMark/>
          </w:tcPr>
          <w:p w:rsidR="00E60FE3" w:rsidRPr="007F1458" w:rsidRDefault="00E60FE3" w:rsidP="00E60FE3">
            <w:pPr>
              <w:pStyle w:val="Tabletextrightalign"/>
            </w:pPr>
            <w:r w:rsidRPr="007F1458">
              <w:t>$96.60</w:t>
            </w:r>
          </w:p>
        </w:tc>
      </w:tr>
      <w:tr w:rsidR="00E60FE3" w:rsidRPr="007F1458" w:rsidTr="00E60FE3">
        <w:trPr>
          <w:trHeight w:val="20"/>
        </w:trPr>
        <w:tc>
          <w:tcPr>
            <w:tcW w:w="715" w:type="pct"/>
            <w:shd w:val="clear" w:color="auto" w:fill="auto"/>
            <w:noWrap/>
            <w:vAlign w:val="bottom"/>
            <w:hideMark/>
          </w:tcPr>
          <w:p w:rsidR="00E60FE3" w:rsidRPr="007F1458" w:rsidRDefault="00E60FE3" w:rsidP="00E60FE3">
            <w:pPr>
              <w:pStyle w:val="Tabletext"/>
            </w:pPr>
            <w:r w:rsidRPr="007F1458">
              <w:t>65087</w:t>
            </w:r>
          </w:p>
        </w:tc>
        <w:tc>
          <w:tcPr>
            <w:tcW w:w="3405" w:type="pct"/>
            <w:shd w:val="clear" w:color="auto" w:fill="auto"/>
            <w:vAlign w:val="bottom"/>
            <w:hideMark/>
          </w:tcPr>
          <w:p w:rsidR="00E60FE3" w:rsidRPr="007F1458" w:rsidRDefault="00E60FE3" w:rsidP="00E60FE3">
            <w:pPr>
              <w:pStyle w:val="Tabletext"/>
            </w:pPr>
            <w:r w:rsidRPr="007F1458">
              <w:t>Bone marrow - examination of aspirated material (including clot sections where necessary), including (if performed): any test described in item 65060, 65066 or 65070</w:t>
            </w:r>
          </w:p>
        </w:tc>
        <w:tc>
          <w:tcPr>
            <w:tcW w:w="880" w:type="pct"/>
            <w:shd w:val="clear" w:color="auto" w:fill="auto"/>
            <w:noWrap/>
            <w:vAlign w:val="bottom"/>
            <w:hideMark/>
          </w:tcPr>
          <w:p w:rsidR="00E60FE3" w:rsidRPr="007F1458" w:rsidRDefault="00E60FE3" w:rsidP="00E60FE3">
            <w:pPr>
              <w:pStyle w:val="Tabletextrightalign"/>
            </w:pPr>
            <w:r w:rsidRPr="007F1458">
              <w:t>$83.10</w:t>
            </w:r>
          </w:p>
        </w:tc>
      </w:tr>
    </w:tbl>
    <w:p w:rsidR="00E60FE3" w:rsidRDefault="00E60FE3" w:rsidP="00540139">
      <w:pPr>
        <w:pStyle w:val="BodyText1"/>
        <w:spacing w:before="240"/>
      </w:pPr>
      <w:r>
        <w:t>Even though standard specifications were produced as part of the overall design of the study, participating hospitals elected to submit data in a format that best complied with the request, and minimised the impost on the hospital.</w:t>
      </w:r>
      <w:r w:rsidR="00AE0B59">
        <w:t xml:space="preserve"> </w:t>
      </w:r>
      <w:r>
        <w:t>For example, some hospitals provided the total ancillary cost charged to a patient encounter or day and others provided the total number of tests as well a</w:t>
      </w:r>
      <w:r w:rsidR="00971922">
        <w:t xml:space="preserve">s the unit cost for each test. </w:t>
      </w:r>
    </w:p>
    <w:p w:rsidR="00E60FE3" w:rsidRDefault="00E60FE3" w:rsidP="00E60FE3">
      <w:pPr>
        <w:pStyle w:val="BodyText1"/>
      </w:pPr>
      <w:r>
        <w:t xml:space="preserve">The variability in data provision introduced challenges to the team in terms of linkage. Additional requests for unit costs and examination codes were made to participating hospitals and where possible additional data was provided to the study team. Analysis of the number of occurrences and the materiality of linking was undertaken to guide requests and focus attention on </w:t>
      </w:r>
      <w:proofErr w:type="gramStart"/>
      <w:r>
        <w:t>either high</w:t>
      </w:r>
      <w:proofErr w:type="gramEnd"/>
      <w:r>
        <w:t xml:space="preserve"> value and</w:t>
      </w:r>
      <w:r w:rsidR="00B62650">
        <w:t>/</w:t>
      </w:r>
      <w:r>
        <w:t>or high occurrence diagnostics and or prosthetics and consumables.</w:t>
      </w:r>
      <w:r w:rsidR="00AE0B59">
        <w:t xml:space="preserve"> </w:t>
      </w:r>
    </w:p>
    <w:p w:rsidR="00E60FE3" w:rsidRDefault="00E60FE3" w:rsidP="00E60FE3">
      <w:pPr>
        <w:pStyle w:val="BodyText1"/>
      </w:pPr>
      <w:r>
        <w:lastRenderedPageBreak/>
        <w:t xml:space="preserve">Appendix </w:t>
      </w:r>
      <w:r w:rsidR="00B62650">
        <w:t>C</w:t>
      </w:r>
      <w:r w:rsidRPr="00DC26BE">
        <w:t xml:space="preserve"> and Section </w:t>
      </w:r>
      <w:r>
        <w:t>4 (Part A) provides a list of hospitals that provided the respective data for these services.</w:t>
      </w:r>
    </w:p>
    <w:p w:rsidR="00E60FE3" w:rsidRPr="00B63137" w:rsidRDefault="00E60FE3" w:rsidP="00B63137">
      <w:pPr>
        <w:pStyle w:val="Heading4"/>
      </w:pPr>
      <w:r w:rsidRPr="00B63137">
        <w:t>High Cost Consumables and Prostheses</w:t>
      </w:r>
    </w:p>
    <w:p w:rsidR="00E60FE3" w:rsidRDefault="00E60FE3" w:rsidP="0089779A">
      <w:pPr>
        <w:numPr>
          <w:ilvl w:val="4"/>
          <w:numId w:val="2"/>
        </w:numPr>
      </w:pPr>
      <w:r>
        <w:t>Each participating clinic from each site was asked to identify up to twenty high cost consumables and prostheses specifically used in the treatment of their patients. A threshold of unit cost greater than $50 was used to identify “high cost” items falling into these two categories.</w:t>
      </w:r>
      <w:r w:rsidR="00AE0B59">
        <w:t xml:space="preserve"> </w:t>
      </w:r>
      <w:r>
        <w:t>Some clinics such as dialysis clinics at some sites indicated that few items would fall into this category, however for each dialysis treatment a bundle of consumables were standard issue to patients and collectively this bundle would exceed the threshold.</w:t>
      </w:r>
      <w:r w:rsidR="00AE0B59">
        <w:t xml:space="preserve"> </w:t>
      </w:r>
      <w:r>
        <w:t>Where this occurred, bundled costs were also accepted.</w:t>
      </w:r>
      <w:r w:rsidR="00AE0B59">
        <w:t xml:space="preserve"> </w:t>
      </w:r>
    </w:p>
    <w:p w:rsidR="00E60FE3" w:rsidRDefault="00E60FE3" w:rsidP="0089779A">
      <w:pPr>
        <w:numPr>
          <w:ilvl w:val="4"/>
          <w:numId w:val="2"/>
        </w:numPr>
      </w:pPr>
      <w:r>
        <w:t>In a number of instances individual clinics were able to name a range of high cost consumables, challenges arose however in their ability to identify an appropriate cost profile.</w:t>
      </w:r>
      <w:r w:rsidR="00AE0B59">
        <w:t xml:space="preserve"> </w:t>
      </w:r>
      <w:r>
        <w:t>Therefore the resultant compliance to this data request was highly variable as described and illustrated in Section 4 (Part A). Table 3.5 provides an illustration of the data provided to the study team for each of the high cost prostheses for individual clinics.</w:t>
      </w:r>
      <w:r w:rsidR="00AE0B59">
        <w:t xml:space="preserve"> </w:t>
      </w:r>
      <w:r>
        <w:t>A similar set of data was provided for high cost consumables.</w:t>
      </w:r>
      <w:r w:rsidR="00AE0B59">
        <w:t xml:space="preserve"> </w:t>
      </w:r>
    </w:p>
    <w:p w:rsidR="00E60FE3" w:rsidRPr="00F215CC" w:rsidRDefault="00DF5722" w:rsidP="00DF5722">
      <w:pPr>
        <w:pStyle w:val="Caption"/>
        <w:rPr>
          <w:b w:val="0"/>
          <w:sz w:val="16"/>
          <w:szCs w:val="16"/>
        </w:rPr>
      </w:pPr>
      <w:r>
        <w:t xml:space="preserve">Table </w:t>
      </w:r>
      <w:r w:rsidR="009F0669">
        <w:fldChar w:fldCharType="begin"/>
      </w:r>
      <w:r w:rsidR="009F0669">
        <w:instrText xml:space="preserve"> STYLEREF 1 \s </w:instrText>
      </w:r>
      <w:r w:rsidR="009F0669">
        <w:fldChar w:fldCharType="separate"/>
      </w:r>
      <w:r w:rsidR="00B558A4">
        <w:rPr>
          <w:noProof/>
        </w:rPr>
        <w:t>3</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5</w:t>
      </w:r>
      <w:r w:rsidR="009F0669">
        <w:rPr>
          <w:noProof/>
        </w:rPr>
        <w:fldChar w:fldCharType="end"/>
      </w:r>
      <w:r>
        <w:t xml:space="preserve"> </w:t>
      </w:r>
      <w:r w:rsidRPr="000751DE">
        <w:t>Illustration of Prosthetic Input Cost File provided by participating sites</w:t>
      </w:r>
    </w:p>
    <w:tbl>
      <w:tblPr>
        <w:tblW w:w="5000" w:type="pct"/>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ook w:val="04A0" w:firstRow="1" w:lastRow="0" w:firstColumn="1" w:lastColumn="0" w:noHBand="0" w:noVBand="1"/>
      </w:tblPr>
      <w:tblGrid>
        <w:gridCol w:w="1365"/>
        <w:gridCol w:w="1364"/>
        <w:gridCol w:w="1971"/>
        <w:gridCol w:w="1515"/>
        <w:gridCol w:w="2426"/>
        <w:gridCol w:w="1212"/>
      </w:tblGrid>
      <w:tr w:rsidR="00E60FE3" w:rsidRPr="00013E9C" w:rsidTr="00971922">
        <w:trPr>
          <w:trHeight w:val="20"/>
        </w:trPr>
        <w:tc>
          <w:tcPr>
            <w:tcW w:w="692" w:type="pct"/>
            <w:shd w:val="clear" w:color="auto" w:fill="BFBFBF" w:themeFill="background1" w:themeFillShade="BF"/>
            <w:noWrap/>
            <w:vAlign w:val="bottom"/>
            <w:hideMark/>
          </w:tcPr>
          <w:p w:rsidR="00E60FE3" w:rsidRPr="00013E9C" w:rsidRDefault="00E60FE3" w:rsidP="00971922">
            <w:pPr>
              <w:pStyle w:val="Tablehead"/>
            </w:pPr>
            <w:r>
              <w:t>Site Code</w:t>
            </w:r>
          </w:p>
        </w:tc>
        <w:tc>
          <w:tcPr>
            <w:tcW w:w="692" w:type="pct"/>
            <w:shd w:val="clear" w:color="auto" w:fill="BFBFBF" w:themeFill="background1" w:themeFillShade="BF"/>
            <w:noWrap/>
            <w:vAlign w:val="bottom"/>
            <w:hideMark/>
          </w:tcPr>
          <w:p w:rsidR="00E60FE3" w:rsidRPr="00013E9C" w:rsidRDefault="00E60FE3" w:rsidP="00971922">
            <w:pPr>
              <w:pStyle w:val="Tablehead"/>
            </w:pPr>
            <w:r w:rsidRPr="00013E9C">
              <w:t>Clinic Code</w:t>
            </w:r>
          </w:p>
        </w:tc>
        <w:tc>
          <w:tcPr>
            <w:tcW w:w="1000" w:type="pct"/>
            <w:shd w:val="clear" w:color="auto" w:fill="BFBFBF" w:themeFill="background1" w:themeFillShade="BF"/>
            <w:noWrap/>
            <w:vAlign w:val="bottom"/>
            <w:hideMark/>
          </w:tcPr>
          <w:p w:rsidR="00E60FE3" w:rsidRPr="00013E9C" w:rsidRDefault="00E60FE3" w:rsidP="00971922">
            <w:pPr>
              <w:pStyle w:val="Tablehead"/>
            </w:pPr>
            <w:r w:rsidRPr="00013E9C">
              <w:t>Clinic Description</w:t>
            </w:r>
          </w:p>
        </w:tc>
        <w:tc>
          <w:tcPr>
            <w:tcW w:w="769" w:type="pct"/>
            <w:shd w:val="clear" w:color="auto" w:fill="BFBFBF" w:themeFill="background1" w:themeFillShade="BF"/>
            <w:vAlign w:val="bottom"/>
            <w:hideMark/>
          </w:tcPr>
          <w:p w:rsidR="00E60FE3" w:rsidRPr="00013E9C" w:rsidRDefault="00E60FE3" w:rsidP="00971922">
            <w:pPr>
              <w:pStyle w:val="Tablehead"/>
            </w:pPr>
            <w:r w:rsidRPr="00013E9C">
              <w:t>Study Prosthetic Code</w:t>
            </w:r>
          </w:p>
        </w:tc>
        <w:tc>
          <w:tcPr>
            <w:tcW w:w="1231" w:type="pct"/>
            <w:shd w:val="clear" w:color="auto" w:fill="BFBFBF" w:themeFill="background1" w:themeFillShade="BF"/>
            <w:noWrap/>
            <w:vAlign w:val="bottom"/>
            <w:hideMark/>
          </w:tcPr>
          <w:p w:rsidR="00E60FE3" w:rsidRPr="00013E9C" w:rsidRDefault="00E60FE3" w:rsidP="00971922">
            <w:pPr>
              <w:pStyle w:val="Tablehead"/>
            </w:pPr>
            <w:r w:rsidRPr="00013E9C">
              <w:t>Prosthetic Description</w:t>
            </w:r>
          </w:p>
        </w:tc>
        <w:tc>
          <w:tcPr>
            <w:tcW w:w="615" w:type="pct"/>
            <w:shd w:val="clear" w:color="auto" w:fill="BFBFBF" w:themeFill="background1" w:themeFillShade="BF"/>
            <w:vAlign w:val="bottom"/>
            <w:hideMark/>
          </w:tcPr>
          <w:p w:rsidR="00E60FE3" w:rsidRPr="00013E9C" w:rsidRDefault="00E60FE3" w:rsidP="00971922">
            <w:pPr>
              <w:pStyle w:val="Tablehead"/>
            </w:pPr>
            <w:r w:rsidRPr="00013E9C">
              <w:t>Prosthetic Unit Cost</w:t>
            </w:r>
          </w:p>
        </w:tc>
      </w:tr>
      <w:tr w:rsidR="00E60FE3" w:rsidRPr="00971922" w:rsidTr="00971922">
        <w:trPr>
          <w:trHeight w:val="20"/>
        </w:trPr>
        <w:tc>
          <w:tcPr>
            <w:tcW w:w="692" w:type="pct"/>
            <w:shd w:val="clear" w:color="auto" w:fill="auto"/>
            <w:noWrap/>
            <w:vAlign w:val="bottom"/>
            <w:hideMark/>
          </w:tcPr>
          <w:p w:rsidR="00E60FE3" w:rsidRPr="00971922" w:rsidRDefault="00E60FE3" w:rsidP="00971922">
            <w:pPr>
              <w:pStyle w:val="Tabletext"/>
            </w:pPr>
            <w:r w:rsidRPr="00971922">
              <w:t>ABC</w:t>
            </w:r>
          </w:p>
        </w:tc>
        <w:tc>
          <w:tcPr>
            <w:tcW w:w="692" w:type="pct"/>
            <w:shd w:val="clear" w:color="auto" w:fill="auto"/>
            <w:noWrap/>
            <w:vAlign w:val="bottom"/>
            <w:hideMark/>
          </w:tcPr>
          <w:p w:rsidR="00E60FE3" w:rsidRPr="00971922" w:rsidRDefault="00E60FE3" w:rsidP="00971922">
            <w:pPr>
              <w:pStyle w:val="Tabletext"/>
            </w:pPr>
            <w:r w:rsidRPr="00971922">
              <w:t>89472</w:t>
            </w:r>
          </w:p>
        </w:tc>
        <w:tc>
          <w:tcPr>
            <w:tcW w:w="1000" w:type="pct"/>
            <w:shd w:val="clear" w:color="auto" w:fill="auto"/>
            <w:noWrap/>
            <w:vAlign w:val="bottom"/>
            <w:hideMark/>
          </w:tcPr>
          <w:p w:rsidR="00E60FE3" w:rsidRPr="00971922" w:rsidRDefault="00E60FE3" w:rsidP="00971922">
            <w:pPr>
              <w:pStyle w:val="Tabletext"/>
            </w:pPr>
            <w:r w:rsidRPr="00971922">
              <w:t>ABC Diabetes Service</w:t>
            </w:r>
          </w:p>
        </w:tc>
        <w:tc>
          <w:tcPr>
            <w:tcW w:w="769" w:type="pct"/>
            <w:shd w:val="clear" w:color="auto" w:fill="auto"/>
            <w:noWrap/>
            <w:vAlign w:val="center"/>
            <w:hideMark/>
          </w:tcPr>
          <w:p w:rsidR="00E60FE3" w:rsidRPr="00971922" w:rsidRDefault="00E60FE3" w:rsidP="00971922">
            <w:pPr>
              <w:pStyle w:val="Tabletext"/>
            </w:pPr>
            <w:r w:rsidRPr="00971922">
              <w:t>5</w:t>
            </w:r>
          </w:p>
        </w:tc>
        <w:tc>
          <w:tcPr>
            <w:tcW w:w="1231" w:type="pct"/>
            <w:shd w:val="clear" w:color="auto" w:fill="auto"/>
            <w:noWrap/>
            <w:vAlign w:val="bottom"/>
            <w:hideMark/>
          </w:tcPr>
          <w:p w:rsidR="00E60FE3" w:rsidRPr="00971922" w:rsidRDefault="00E60FE3" w:rsidP="00971922">
            <w:pPr>
              <w:pStyle w:val="Tabletext"/>
            </w:pPr>
            <w:proofErr w:type="spellStart"/>
            <w:r w:rsidRPr="00971922">
              <w:t>Vacodiaped</w:t>
            </w:r>
            <w:proofErr w:type="spellEnd"/>
            <w:r w:rsidRPr="00971922">
              <w:t xml:space="preserve"> cam boot</w:t>
            </w:r>
          </w:p>
        </w:tc>
        <w:tc>
          <w:tcPr>
            <w:tcW w:w="615" w:type="pct"/>
            <w:shd w:val="clear" w:color="auto" w:fill="auto"/>
            <w:noWrap/>
            <w:vAlign w:val="bottom"/>
            <w:hideMark/>
          </w:tcPr>
          <w:p w:rsidR="00E60FE3" w:rsidRPr="00971922" w:rsidRDefault="00E60FE3" w:rsidP="00971922">
            <w:pPr>
              <w:pStyle w:val="Tabletext"/>
            </w:pPr>
            <w:r w:rsidRPr="00971922">
              <w:t>$350.00</w:t>
            </w:r>
          </w:p>
        </w:tc>
      </w:tr>
      <w:tr w:rsidR="00E60FE3" w:rsidRPr="00971922" w:rsidTr="00971922">
        <w:trPr>
          <w:trHeight w:val="20"/>
        </w:trPr>
        <w:tc>
          <w:tcPr>
            <w:tcW w:w="692" w:type="pct"/>
            <w:shd w:val="clear" w:color="auto" w:fill="auto"/>
            <w:noWrap/>
            <w:vAlign w:val="bottom"/>
            <w:hideMark/>
          </w:tcPr>
          <w:p w:rsidR="00E60FE3" w:rsidRPr="00971922" w:rsidRDefault="00E60FE3" w:rsidP="00971922">
            <w:pPr>
              <w:pStyle w:val="Tabletext"/>
            </w:pPr>
            <w:r w:rsidRPr="00971922">
              <w:t>ABC</w:t>
            </w:r>
          </w:p>
        </w:tc>
        <w:tc>
          <w:tcPr>
            <w:tcW w:w="692" w:type="pct"/>
            <w:shd w:val="clear" w:color="auto" w:fill="auto"/>
            <w:noWrap/>
            <w:vAlign w:val="bottom"/>
            <w:hideMark/>
          </w:tcPr>
          <w:p w:rsidR="00E60FE3" w:rsidRPr="00971922" w:rsidRDefault="00E60FE3" w:rsidP="00971922">
            <w:pPr>
              <w:pStyle w:val="Tabletext"/>
            </w:pPr>
            <w:r w:rsidRPr="00971922">
              <w:t>89472</w:t>
            </w:r>
          </w:p>
        </w:tc>
        <w:tc>
          <w:tcPr>
            <w:tcW w:w="1000" w:type="pct"/>
            <w:shd w:val="clear" w:color="auto" w:fill="auto"/>
            <w:noWrap/>
            <w:vAlign w:val="bottom"/>
            <w:hideMark/>
          </w:tcPr>
          <w:p w:rsidR="00E60FE3" w:rsidRPr="00971922" w:rsidRDefault="00E60FE3" w:rsidP="00971922">
            <w:pPr>
              <w:pStyle w:val="Tabletext"/>
            </w:pPr>
            <w:r w:rsidRPr="00971922">
              <w:t>ABC Diabetes Service</w:t>
            </w:r>
          </w:p>
        </w:tc>
        <w:tc>
          <w:tcPr>
            <w:tcW w:w="769" w:type="pct"/>
            <w:shd w:val="clear" w:color="auto" w:fill="auto"/>
            <w:noWrap/>
            <w:vAlign w:val="center"/>
            <w:hideMark/>
          </w:tcPr>
          <w:p w:rsidR="00E60FE3" w:rsidRPr="00971922" w:rsidRDefault="00E60FE3" w:rsidP="00971922">
            <w:pPr>
              <w:pStyle w:val="Tabletext"/>
            </w:pPr>
            <w:r w:rsidRPr="00971922">
              <w:t>2</w:t>
            </w:r>
          </w:p>
        </w:tc>
        <w:tc>
          <w:tcPr>
            <w:tcW w:w="1231" w:type="pct"/>
            <w:shd w:val="clear" w:color="auto" w:fill="auto"/>
            <w:vAlign w:val="bottom"/>
            <w:hideMark/>
          </w:tcPr>
          <w:p w:rsidR="00E60FE3" w:rsidRPr="00971922" w:rsidRDefault="00E60FE3" w:rsidP="00971922">
            <w:pPr>
              <w:pStyle w:val="Tabletext"/>
            </w:pPr>
            <w:proofErr w:type="spellStart"/>
            <w:r w:rsidRPr="00971922">
              <w:t>Formthotics</w:t>
            </w:r>
            <w:proofErr w:type="spellEnd"/>
            <w:r w:rsidRPr="00971922">
              <w:t xml:space="preserve"> Pre-fabricated Foot Orthotics</w:t>
            </w:r>
          </w:p>
        </w:tc>
        <w:tc>
          <w:tcPr>
            <w:tcW w:w="615" w:type="pct"/>
            <w:shd w:val="clear" w:color="auto" w:fill="auto"/>
            <w:noWrap/>
            <w:vAlign w:val="bottom"/>
            <w:hideMark/>
          </w:tcPr>
          <w:p w:rsidR="00E60FE3" w:rsidRPr="00971922" w:rsidRDefault="00E60FE3" w:rsidP="00971922">
            <w:pPr>
              <w:pStyle w:val="Tabletext"/>
            </w:pPr>
            <w:r w:rsidRPr="00971922">
              <w:t>$36.00</w:t>
            </w:r>
          </w:p>
        </w:tc>
      </w:tr>
      <w:tr w:rsidR="00E60FE3" w:rsidRPr="00971922" w:rsidTr="00971922">
        <w:trPr>
          <w:trHeight w:val="20"/>
        </w:trPr>
        <w:tc>
          <w:tcPr>
            <w:tcW w:w="692" w:type="pct"/>
            <w:shd w:val="clear" w:color="auto" w:fill="auto"/>
            <w:noWrap/>
            <w:vAlign w:val="bottom"/>
            <w:hideMark/>
          </w:tcPr>
          <w:p w:rsidR="00E60FE3" w:rsidRPr="00971922" w:rsidRDefault="00E60FE3" w:rsidP="00971922">
            <w:pPr>
              <w:pStyle w:val="Tabletext"/>
            </w:pPr>
            <w:r w:rsidRPr="00971922">
              <w:t>ABC</w:t>
            </w:r>
          </w:p>
        </w:tc>
        <w:tc>
          <w:tcPr>
            <w:tcW w:w="692" w:type="pct"/>
            <w:shd w:val="clear" w:color="auto" w:fill="auto"/>
            <w:noWrap/>
            <w:vAlign w:val="bottom"/>
            <w:hideMark/>
          </w:tcPr>
          <w:p w:rsidR="00E60FE3" w:rsidRPr="00971922" w:rsidRDefault="00E60FE3" w:rsidP="00971922">
            <w:pPr>
              <w:pStyle w:val="Tabletext"/>
            </w:pPr>
            <w:r w:rsidRPr="00971922">
              <w:t>89472</w:t>
            </w:r>
          </w:p>
        </w:tc>
        <w:tc>
          <w:tcPr>
            <w:tcW w:w="1000" w:type="pct"/>
            <w:shd w:val="clear" w:color="auto" w:fill="auto"/>
            <w:noWrap/>
            <w:vAlign w:val="bottom"/>
            <w:hideMark/>
          </w:tcPr>
          <w:p w:rsidR="00E60FE3" w:rsidRPr="00971922" w:rsidRDefault="00E60FE3" w:rsidP="00971922">
            <w:pPr>
              <w:pStyle w:val="Tabletext"/>
            </w:pPr>
            <w:r w:rsidRPr="00971922">
              <w:t>ABC Diabetes Service</w:t>
            </w:r>
          </w:p>
        </w:tc>
        <w:tc>
          <w:tcPr>
            <w:tcW w:w="769" w:type="pct"/>
            <w:shd w:val="clear" w:color="auto" w:fill="auto"/>
            <w:noWrap/>
            <w:vAlign w:val="center"/>
            <w:hideMark/>
          </w:tcPr>
          <w:p w:rsidR="00E60FE3" w:rsidRPr="00971922" w:rsidRDefault="00E60FE3" w:rsidP="00971922">
            <w:pPr>
              <w:pStyle w:val="Tabletext"/>
            </w:pPr>
            <w:r w:rsidRPr="00971922">
              <w:t>4</w:t>
            </w:r>
          </w:p>
        </w:tc>
        <w:tc>
          <w:tcPr>
            <w:tcW w:w="1231" w:type="pct"/>
            <w:shd w:val="clear" w:color="auto" w:fill="auto"/>
            <w:vAlign w:val="bottom"/>
            <w:hideMark/>
          </w:tcPr>
          <w:p w:rsidR="00E60FE3" w:rsidRPr="00971922" w:rsidRDefault="00E60FE3" w:rsidP="00971922">
            <w:pPr>
              <w:pStyle w:val="Tabletext"/>
            </w:pPr>
            <w:proofErr w:type="spellStart"/>
            <w:r w:rsidRPr="00971922">
              <w:t>Darco</w:t>
            </w:r>
            <w:proofErr w:type="spellEnd"/>
            <w:r w:rsidRPr="00971922">
              <w:t xml:space="preserve"> All-Purpose Boot</w:t>
            </w:r>
          </w:p>
        </w:tc>
        <w:tc>
          <w:tcPr>
            <w:tcW w:w="615" w:type="pct"/>
            <w:shd w:val="clear" w:color="auto" w:fill="auto"/>
            <w:noWrap/>
            <w:vAlign w:val="bottom"/>
            <w:hideMark/>
          </w:tcPr>
          <w:p w:rsidR="00E60FE3" w:rsidRPr="00971922" w:rsidRDefault="00E60FE3" w:rsidP="00971922">
            <w:pPr>
              <w:pStyle w:val="Tabletext"/>
            </w:pPr>
            <w:r w:rsidRPr="00971922">
              <w:t>$27.00</w:t>
            </w:r>
          </w:p>
        </w:tc>
      </w:tr>
      <w:tr w:rsidR="00E60FE3" w:rsidRPr="00971922" w:rsidTr="00971922">
        <w:trPr>
          <w:trHeight w:val="20"/>
        </w:trPr>
        <w:tc>
          <w:tcPr>
            <w:tcW w:w="692" w:type="pct"/>
            <w:shd w:val="clear" w:color="auto" w:fill="auto"/>
            <w:noWrap/>
            <w:vAlign w:val="bottom"/>
            <w:hideMark/>
          </w:tcPr>
          <w:p w:rsidR="00E60FE3" w:rsidRPr="00971922" w:rsidRDefault="00E60FE3" w:rsidP="00971922">
            <w:pPr>
              <w:pStyle w:val="Tabletext"/>
            </w:pPr>
            <w:r w:rsidRPr="00971922">
              <w:t>ABC</w:t>
            </w:r>
          </w:p>
        </w:tc>
        <w:tc>
          <w:tcPr>
            <w:tcW w:w="692" w:type="pct"/>
            <w:shd w:val="clear" w:color="auto" w:fill="auto"/>
            <w:noWrap/>
            <w:vAlign w:val="bottom"/>
            <w:hideMark/>
          </w:tcPr>
          <w:p w:rsidR="00E60FE3" w:rsidRPr="00971922" w:rsidRDefault="00E60FE3" w:rsidP="00971922">
            <w:pPr>
              <w:pStyle w:val="Tabletext"/>
            </w:pPr>
            <w:r w:rsidRPr="00971922">
              <w:t>89472</w:t>
            </w:r>
          </w:p>
        </w:tc>
        <w:tc>
          <w:tcPr>
            <w:tcW w:w="1000" w:type="pct"/>
            <w:shd w:val="clear" w:color="auto" w:fill="auto"/>
            <w:noWrap/>
            <w:vAlign w:val="bottom"/>
            <w:hideMark/>
          </w:tcPr>
          <w:p w:rsidR="00E60FE3" w:rsidRPr="00971922" w:rsidRDefault="00E60FE3" w:rsidP="00971922">
            <w:pPr>
              <w:pStyle w:val="Tabletext"/>
            </w:pPr>
            <w:r w:rsidRPr="00971922">
              <w:t>ABC Diabetes Service</w:t>
            </w:r>
          </w:p>
        </w:tc>
        <w:tc>
          <w:tcPr>
            <w:tcW w:w="769" w:type="pct"/>
            <w:shd w:val="clear" w:color="auto" w:fill="auto"/>
            <w:noWrap/>
            <w:vAlign w:val="center"/>
            <w:hideMark/>
          </w:tcPr>
          <w:p w:rsidR="00E60FE3" w:rsidRPr="00971922" w:rsidRDefault="00E60FE3" w:rsidP="00971922">
            <w:pPr>
              <w:pStyle w:val="Tabletext"/>
            </w:pPr>
            <w:r w:rsidRPr="00971922">
              <w:t>3</w:t>
            </w:r>
          </w:p>
        </w:tc>
        <w:tc>
          <w:tcPr>
            <w:tcW w:w="1231" w:type="pct"/>
            <w:shd w:val="clear" w:color="auto" w:fill="auto"/>
            <w:vAlign w:val="bottom"/>
            <w:hideMark/>
          </w:tcPr>
          <w:p w:rsidR="00E60FE3" w:rsidRPr="00971922" w:rsidRDefault="00E60FE3" w:rsidP="00971922">
            <w:pPr>
              <w:pStyle w:val="Tabletext"/>
            </w:pPr>
            <w:r w:rsidRPr="00971922">
              <w:t>PPT Adhesive cushioning</w:t>
            </w:r>
          </w:p>
        </w:tc>
        <w:tc>
          <w:tcPr>
            <w:tcW w:w="615" w:type="pct"/>
            <w:shd w:val="clear" w:color="auto" w:fill="auto"/>
            <w:noWrap/>
            <w:vAlign w:val="bottom"/>
            <w:hideMark/>
          </w:tcPr>
          <w:p w:rsidR="00E60FE3" w:rsidRPr="00971922" w:rsidRDefault="00E60FE3" w:rsidP="00971922">
            <w:pPr>
              <w:pStyle w:val="Tabletext"/>
            </w:pPr>
            <w:r w:rsidRPr="00971922">
              <w:t>$4.75</w:t>
            </w:r>
          </w:p>
        </w:tc>
      </w:tr>
      <w:tr w:rsidR="00E60FE3" w:rsidRPr="00971922" w:rsidTr="00971922">
        <w:trPr>
          <w:trHeight w:val="20"/>
        </w:trPr>
        <w:tc>
          <w:tcPr>
            <w:tcW w:w="692" w:type="pct"/>
            <w:shd w:val="clear" w:color="auto" w:fill="auto"/>
            <w:noWrap/>
            <w:vAlign w:val="bottom"/>
            <w:hideMark/>
          </w:tcPr>
          <w:p w:rsidR="00E60FE3" w:rsidRPr="00971922" w:rsidRDefault="00E60FE3" w:rsidP="00971922">
            <w:pPr>
              <w:pStyle w:val="Tabletext"/>
            </w:pPr>
            <w:r w:rsidRPr="00971922">
              <w:t>ABC</w:t>
            </w:r>
          </w:p>
        </w:tc>
        <w:tc>
          <w:tcPr>
            <w:tcW w:w="692" w:type="pct"/>
            <w:shd w:val="clear" w:color="auto" w:fill="auto"/>
            <w:noWrap/>
            <w:vAlign w:val="bottom"/>
            <w:hideMark/>
          </w:tcPr>
          <w:p w:rsidR="00E60FE3" w:rsidRPr="00971922" w:rsidRDefault="00E60FE3" w:rsidP="00971922">
            <w:pPr>
              <w:pStyle w:val="Tabletext"/>
            </w:pPr>
            <w:r w:rsidRPr="00971922">
              <w:t>89472</w:t>
            </w:r>
          </w:p>
        </w:tc>
        <w:tc>
          <w:tcPr>
            <w:tcW w:w="1000" w:type="pct"/>
            <w:shd w:val="clear" w:color="auto" w:fill="auto"/>
            <w:noWrap/>
            <w:vAlign w:val="bottom"/>
            <w:hideMark/>
          </w:tcPr>
          <w:p w:rsidR="00E60FE3" w:rsidRPr="00971922" w:rsidRDefault="00E60FE3" w:rsidP="00971922">
            <w:pPr>
              <w:pStyle w:val="Tabletext"/>
            </w:pPr>
            <w:r w:rsidRPr="00971922">
              <w:t>ABC Diabetes Service</w:t>
            </w:r>
          </w:p>
        </w:tc>
        <w:tc>
          <w:tcPr>
            <w:tcW w:w="769" w:type="pct"/>
            <w:shd w:val="clear" w:color="auto" w:fill="auto"/>
            <w:noWrap/>
            <w:vAlign w:val="center"/>
            <w:hideMark/>
          </w:tcPr>
          <w:p w:rsidR="00E60FE3" w:rsidRPr="00971922" w:rsidRDefault="00E60FE3" w:rsidP="00971922">
            <w:pPr>
              <w:pStyle w:val="Tabletext"/>
            </w:pPr>
            <w:r w:rsidRPr="00971922">
              <w:t>1</w:t>
            </w:r>
          </w:p>
        </w:tc>
        <w:tc>
          <w:tcPr>
            <w:tcW w:w="1231" w:type="pct"/>
            <w:shd w:val="clear" w:color="auto" w:fill="auto"/>
            <w:vAlign w:val="bottom"/>
            <w:hideMark/>
          </w:tcPr>
          <w:p w:rsidR="00E60FE3" w:rsidRPr="00971922" w:rsidRDefault="00E60FE3" w:rsidP="00971922">
            <w:pPr>
              <w:pStyle w:val="Tabletext"/>
            </w:pPr>
            <w:r w:rsidRPr="00971922">
              <w:t>Adhesive Felt</w:t>
            </w:r>
          </w:p>
        </w:tc>
        <w:tc>
          <w:tcPr>
            <w:tcW w:w="615" w:type="pct"/>
            <w:shd w:val="clear" w:color="auto" w:fill="auto"/>
            <w:noWrap/>
            <w:vAlign w:val="bottom"/>
            <w:hideMark/>
          </w:tcPr>
          <w:p w:rsidR="00E60FE3" w:rsidRPr="00971922" w:rsidRDefault="00E60FE3" w:rsidP="00971922">
            <w:pPr>
              <w:pStyle w:val="Tabletext"/>
            </w:pPr>
            <w:r w:rsidRPr="00971922">
              <w:t>$3.00</w:t>
            </w:r>
          </w:p>
        </w:tc>
      </w:tr>
      <w:tr w:rsidR="00E60FE3" w:rsidRPr="00971922" w:rsidTr="00971922">
        <w:trPr>
          <w:trHeight w:val="20"/>
        </w:trPr>
        <w:tc>
          <w:tcPr>
            <w:tcW w:w="692" w:type="pct"/>
            <w:shd w:val="clear" w:color="auto" w:fill="auto"/>
            <w:noWrap/>
            <w:vAlign w:val="bottom"/>
            <w:hideMark/>
          </w:tcPr>
          <w:p w:rsidR="00E60FE3" w:rsidRPr="00971922" w:rsidRDefault="00E60FE3" w:rsidP="00971922">
            <w:pPr>
              <w:pStyle w:val="Tabletext"/>
            </w:pPr>
            <w:r w:rsidRPr="00971922">
              <w:t>DEF</w:t>
            </w:r>
          </w:p>
        </w:tc>
        <w:tc>
          <w:tcPr>
            <w:tcW w:w="692" w:type="pct"/>
            <w:shd w:val="clear" w:color="auto" w:fill="auto"/>
            <w:noWrap/>
            <w:vAlign w:val="bottom"/>
            <w:hideMark/>
          </w:tcPr>
          <w:p w:rsidR="00E60FE3" w:rsidRPr="00971922" w:rsidRDefault="00E60FE3" w:rsidP="00971922">
            <w:pPr>
              <w:pStyle w:val="Tabletext"/>
            </w:pPr>
            <w:r w:rsidRPr="00971922">
              <w:t>EYE</w:t>
            </w:r>
          </w:p>
        </w:tc>
        <w:tc>
          <w:tcPr>
            <w:tcW w:w="1000" w:type="pct"/>
            <w:shd w:val="clear" w:color="auto" w:fill="auto"/>
            <w:vAlign w:val="bottom"/>
            <w:hideMark/>
          </w:tcPr>
          <w:p w:rsidR="00E60FE3" w:rsidRPr="00971922" w:rsidRDefault="00E60FE3" w:rsidP="00971922">
            <w:pPr>
              <w:pStyle w:val="Tabletext"/>
            </w:pPr>
            <w:r w:rsidRPr="00971922">
              <w:t>Ophthalmology</w:t>
            </w:r>
          </w:p>
        </w:tc>
        <w:tc>
          <w:tcPr>
            <w:tcW w:w="769" w:type="pct"/>
            <w:shd w:val="clear" w:color="auto" w:fill="auto"/>
            <w:noWrap/>
            <w:vAlign w:val="center"/>
            <w:hideMark/>
          </w:tcPr>
          <w:p w:rsidR="00E60FE3" w:rsidRPr="00971922" w:rsidRDefault="00E60FE3" w:rsidP="00971922">
            <w:pPr>
              <w:pStyle w:val="Tabletext"/>
            </w:pPr>
            <w:r w:rsidRPr="00971922">
              <w:t>1</w:t>
            </w:r>
          </w:p>
        </w:tc>
        <w:tc>
          <w:tcPr>
            <w:tcW w:w="1231" w:type="pct"/>
            <w:shd w:val="clear" w:color="auto" w:fill="auto"/>
            <w:noWrap/>
            <w:vAlign w:val="bottom"/>
            <w:hideMark/>
          </w:tcPr>
          <w:p w:rsidR="00E60FE3" w:rsidRPr="00971922" w:rsidRDefault="00E60FE3" w:rsidP="00971922">
            <w:pPr>
              <w:pStyle w:val="Tabletext"/>
            </w:pPr>
            <w:r w:rsidRPr="00971922">
              <w:t>Prosthetic eye -Clinician A</w:t>
            </w:r>
          </w:p>
        </w:tc>
        <w:tc>
          <w:tcPr>
            <w:tcW w:w="615" w:type="pct"/>
            <w:shd w:val="clear" w:color="auto" w:fill="auto"/>
            <w:noWrap/>
            <w:vAlign w:val="bottom"/>
            <w:hideMark/>
          </w:tcPr>
          <w:p w:rsidR="00E60FE3" w:rsidRPr="00971922" w:rsidRDefault="00E60FE3" w:rsidP="00971922">
            <w:pPr>
              <w:pStyle w:val="Tabletext"/>
            </w:pPr>
            <w:r w:rsidRPr="00971922">
              <w:t>$1,150.00</w:t>
            </w:r>
          </w:p>
        </w:tc>
      </w:tr>
      <w:tr w:rsidR="00E60FE3" w:rsidRPr="00971922" w:rsidTr="00971922">
        <w:trPr>
          <w:trHeight w:val="20"/>
        </w:trPr>
        <w:tc>
          <w:tcPr>
            <w:tcW w:w="692" w:type="pct"/>
            <w:shd w:val="clear" w:color="auto" w:fill="auto"/>
            <w:noWrap/>
            <w:vAlign w:val="bottom"/>
            <w:hideMark/>
          </w:tcPr>
          <w:p w:rsidR="00E60FE3" w:rsidRPr="00971922" w:rsidRDefault="00E60FE3" w:rsidP="00971922">
            <w:pPr>
              <w:pStyle w:val="Tabletext"/>
            </w:pPr>
            <w:r w:rsidRPr="00971922">
              <w:t>DEF</w:t>
            </w:r>
          </w:p>
        </w:tc>
        <w:tc>
          <w:tcPr>
            <w:tcW w:w="692" w:type="pct"/>
            <w:shd w:val="clear" w:color="auto" w:fill="auto"/>
            <w:noWrap/>
            <w:vAlign w:val="bottom"/>
            <w:hideMark/>
          </w:tcPr>
          <w:p w:rsidR="00E60FE3" w:rsidRPr="00971922" w:rsidRDefault="00E60FE3" w:rsidP="00971922">
            <w:pPr>
              <w:pStyle w:val="Tabletext"/>
            </w:pPr>
            <w:r w:rsidRPr="00971922">
              <w:t>EYE</w:t>
            </w:r>
          </w:p>
        </w:tc>
        <w:tc>
          <w:tcPr>
            <w:tcW w:w="1000" w:type="pct"/>
            <w:shd w:val="clear" w:color="auto" w:fill="auto"/>
            <w:vAlign w:val="bottom"/>
            <w:hideMark/>
          </w:tcPr>
          <w:p w:rsidR="00E60FE3" w:rsidRPr="00971922" w:rsidRDefault="00E60FE3" w:rsidP="00971922">
            <w:pPr>
              <w:pStyle w:val="Tabletext"/>
            </w:pPr>
            <w:r w:rsidRPr="00971922">
              <w:t>Ophthalmology</w:t>
            </w:r>
          </w:p>
        </w:tc>
        <w:tc>
          <w:tcPr>
            <w:tcW w:w="769" w:type="pct"/>
            <w:shd w:val="clear" w:color="auto" w:fill="auto"/>
            <w:noWrap/>
            <w:vAlign w:val="center"/>
            <w:hideMark/>
          </w:tcPr>
          <w:p w:rsidR="00E60FE3" w:rsidRPr="00971922" w:rsidRDefault="00E60FE3" w:rsidP="00971922">
            <w:pPr>
              <w:pStyle w:val="Tabletext"/>
            </w:pPr>
            <w:r w:rsidRPr="00971922">
              <w:t>2</w:t>
            </w:r>
          </w:p>
        </w:tc>
        <w:tc>
          <w:tcPr>
            <w:tcW w:w="1231" w:type="pct"/>
            <w:shd w:val="clear" w:color="auto" w:fill="auto"/>
            <w:noWrap/>
            <w:vAlign w:val="bottom"/>
            <w:hideMark/>
          </w:tcPr>
          <w:p w:rsidR="00E60FE3" w:rsidRPr="00971922" w:rsidRDefault="00E60FE3" w:rsidP="00971922">
            <w:pPr>
              <w:pStyle w:val="Tabletext"/>
            </w:pPr>
            <w:r w:rsidRPr="00971922">
              <w:t>Prosthetic eye - Clinician B</w:t>
            </w:r>
          </w:p>
        </w:tc>
        <w:tc>
          <w:tcPr>
            <w:tcW w:w="615" w:type="pct"/>
            <w:shd w:val="clear" w:color="auto" w:fill="auto"/>
            <w:noWrap/>
            <w:vAlign w:val="bottom"/>
            <w:hideMark/>
          </w:tcPr>
          <w:p w:rsidR="00E60FE3" w:rsidRPr="00971922" w:rsidRDefault="00E60FE3" w:rsidP="00971922">
            <w:pPr>
              <w:pStyle w:val="Tabletext"/>
            </w:pPr>
            <w:r w:rsidRPr="00971922">
              <w:t>$1,275.00</w:t>
            </w:r>
          </w:p>
        </w:tc>
      </w:tr>
    </w:tbl>
    <w:p w:rsidR="00E60FE3" w:rsidRPr="00120F8E" w:rsidRDefault="00E60FE3" w:rsidP="009606DE">
      <w:pPr>
        <w:pStyle w:val="Heading4"/>
        <w:spacing w:before="240"/>
      </w:pPr>
      <w:r w:rsidRPr="00120F8E">
        <w:t>Overheads</w:t>
      </w:r>
    </w:p>
    <w:p w:rsidR="00E60FE3" w:rsidRDefault="00E60FE3" w:rsidP="0089779A">
      <w:pPr>
        <w:numPr>
          <w:ilvl w:val="4"/>
          <w:numId w:val="2"/>
        </w:numPr>
      </w:pPr>
      <w:r>
        <w:t>Overhead costs associated with each of the above cost buckets needed to be derived for each site.</w:t>
      </w:r>
      <w:r w:rsidR="00AE0B59">
        <w:t xml:space="preserve"> </w:t>
      </w:r>
      <w:r>
        <w:t>To enable this process the study team requested access to either the most recent:</w:t>
      </w:r>
    </w:p>
    <w:p w:rsidR="00E60FE3" w:rsidRDefault="00E60FE3" w:rsidP="00971922">
      <w:pPr>
        <w:pStyle w:val="Bullet1"/>
      </w:pPr>
      <w:r>
        <w:t>annual expenditure profile (typically ascertained from the general ledger), or</w:t>
      </w:r>
    </w:p>
    <w:p w:rsidR="00E60FE3" w:rsidRDefault="00E60FE3" w:rsidP="00971922">
      <w:pPr>
        <w:pStyle w:val="Bullet1"/>
      </w:pPr>
      <w:proofErr w:type="gramStart"/>
      <w:r>
        <w:t>completed</w:t>
      </w:r>
      <w:proofErr w:type="gramEnd"/>
      <w:r>
        <w:t xml:space="preserve"> annual patient costed data (containing sufficient information to identify the overhead costs allocated to non-admitted services.)</w:t>
      </w:r>
      <w:r w:rsidR="00AE0B59">
        <w:t xml:space="preserve"> </w:t>
      </w:r>
      <w:r>
        <w:t xml:space="preserve">It was assumed that the allocation of overheads to non-admitted services is consistent with NHCDC costing standards and has been validated by the sites patient costing staff. </w:t>
      </w:r>
    </w:p>
    <w:p w:rsidR="00E60FE3" w:rsidRDefault="00E60FE3" w:rsidP="00971922">
      <w:pPr>
        <w:pStyle w:val="BodyText1"/>
      </w:pPr>
      <w:r>
        <w:t>The annual volume of non-admitted activity and occupied bed days for subacute admitted patients for the same period was also required.</w:t>
      </w:r>
      <w:r w:rsidR="00AE0B59">
        <w:t xml:space="preserve"> </w:t>
      </w:r>
      <w:r w:rsidR="004A11FE">
        <w:t>Calculation</w:t>
      </w:r>
      <w:r>
        <w:t xml:space="preserve"> of the average overhead unit cost was obtained from these two data sources and distributed to the patient encounter/record in the case of non-admitted services, and occupied bed day for subacute admitted services.</w:t>
      </w:r>
      <w:r w:rsidR="00AE0B59">
        <w:t xml:space="preserve"> </w:t>
      </w:r>
      <w:r>
        <w:t>The allocation to the respective cost buckets was based on either a per time basis, per encounter basis or per d</w:t>
      </w:r>
      <w:r w:rsidR="004A11FE">
        <w:t xml:space="preserve">ay </w:t>
      </w:r>
      <w:r>
        <w:t>basis.</w:t>
      </w:r>
      <w:r w:rsidR="00AE0B59">
        <w:t xml:space="preserve"> </w:t>
      </w:r>
      <w:r>
        <w:t>The method of allocation is described below.</w:t>
      </w:r>
    </w:p>
    <w:p w:rsidR="00E60FE3" w:rsidRPr="00971922" w:rsidRDefault="00E60FE3" w:rsidP="00C90D44">
      <w:pPr>
        <w:pStyle w:val="Heading2"/>
      </w:pPr>
      <w:r>
        <w:br w:type="column"/>
      </w:r>
      <w:bookmarkStart w:id="66" w:name="_Toc383929068"/>
      <w:bookmarkStart w:id="67" w:name="_Toc384119632"/>
      <w:bookmarkStart w:id="68" w:name="_Toc385429525"/>
      <w:bookmarkStart w:id="69" w:name="_Toc385489237"/>
      <w:bookmarkStart w:id="70" w:name="_Toc398219221"/>
      <w:r w:rsidRPr="00971922">
        <w:lastRenderedPageBreak/>
        <w:t>Common costing approaches adopted across both service</w:t>
      </w:r>
      <w:bookmarkEnd w:id="66"/>
      <w:bookmarkEnd w:id="67"/>
      <w:r w:rsidR="00B62650">
        <w:t>s</w:t>
      </w:r>
      <w:bookmarkEnd w:id="68"/>
      <w:bookmarkEnd w:id="69"/>
      <w:bookmarkEnd w:id="70"/>
      <w:r w:rsidRPr="00971922">
        <w:t xml:space="preserve"> </w:t>
      </w:r>
    </w:p>
    <w:p w:rsidR="00E60FE3" w:rsidRPr="00686004" w:rsidRDefault="00E60FE3" w:rsidP="0089779A">
      <w:pPr>
        <w:numPr>
          <w:ilvl w:val="4"/>
          <w:numId w:val="2"/>
        </w:numPr>
      </w:pPr>
      <w:r w:rsidRPr="00686004">
        <w:t xml:space="preserve">The costing </w:t>
      </w:r>
      <w:proofErr w:type="gramStart"/>
      <w:r w:rsidRPr="00686004">
        <w:t>methodology adopted across the two product types were</w:t>
      </w:r>
      <w:proofErr w:type="gramEnd"/>
      <w:r w:rsidRPr="00686004">
        <w:t xml:space="preserve"> similar in many aspects.</w:t>
      </w:r>
      <w:r w:rsidR="00AE0B59">
        <w:t xml:space="preserve"> </w:t>
      </w:r>
      <w:r w:rsidRPr="00686004">
        <w:t>The major difference being the:</w:t>
      </w:r>
    </w:p>
    <w:p w:rsidR="00E60FE3" w:rsidRDefault="00E60FE3" w:rsidP="00971922">
      <w:pPr>
        <w:pStyle w:val="Bullet1"/>
      </w:pPr>
      <w:r>
        <w:t>Distribution for non-admitted services was based upon time, service utilisation per reported encounter</w:t>
      </w:r>
    </w:p>
    <w:p w:rsidR="00E60FE3" w:rsidRPr="00686004" w:rsidRDefault="00E60FE3" w:rsidP="00971922">
      <w:pPr>
        <w:pStyle w:val="Bullet1"/>
      </w:pPr>
      <w:r>
        <w:t>Distribution of subacute admitted services was based upon time, service utilisation per reported bed</w:t>
      </w:r>
      <w:r w:rsidR="00B62650">
        <w:t>-</w:t>
      </w:r>
      <w:r>
        <w:t>day.</w:t>
      </w:r>
    </w:p>
    <w:p w:rsidR="00E60FE3" w:rsidRDefault="00E60FE3" w:rsidP="00E60FE3">
      <w:pPr>
        <w:spacing w:before="120" w:after="120"/>
      </w:pPr>
      <w:r>
        <w:t>The following outlines common activities undertaken in the derivation of the cost profile for the respective product types.</w:t>
      </w:r>
    </w:p>
    <w:p w:rsidR="00E60FE3" w:rsidRPr="00120F8E" w:rsidRDefault="00E60FE3" w:rsidP="00DF5722">
      <w:pPr>
        <w:pStyle w:val="Heading3"/>
      </w:pPr>
      <w:r w:rsidRPr="00120F8E">
        <w:t>Stage 1 - Preparation of cost files</w:t>
      </w:r>
    </w:p>
    <w:p w:rsidR="00E60FE3" w:rsidRDefault="00E60FE3" w:rsidP="00E60FE3">
      <w:pPr>
        <w:spacing w:before="120" w:after="120"/>
        <w:rPr>
          <w:color w:val="000000" w:themeColor="text1"/>
        </w:rPr>
      </w:pPr>
      <w:r>
        <w:rPr>
          <w:color w:val="000000" w:themeColor="text1"/>
        </w:rPr>
        <w:t xml:space="preserve">In order to calculate the costing inputs, the study (in accordance with the agreed design) requested an extract of the full FY2012/13 General Ledger that included Program, Cost Centre and Account Code data; with mapping to the relevant </w:t>
      </w:r>
      <w:r w:rsidRPr="00842687">
        <w:rPr>
          <w:i/>
          <w:color w:val="000000" w:themeColor="text1"/>
        </w:rPr>
        <w:t>Australian Hospital Patient Costing Standard v2.0</w:t>
      </w:r>
      <w:r>
        <w:rPr>
          <w:color w:val="000000" w:themeColor="text1"/>
        </w:rPr>
        <w:t xml:space="preserve"> and total annual value per NHCDC cost bucket (</w:t>
      </w:r>
      <w:r w:rsidRPr="008047ED">
        <w:rPr>
          <w:color w:val="000000" w:themeColor="text1"/>
        </w:rPr>
        <w:t xml:space="preserve">refer </w:t>
      </w:r>
      <w:r w:rsidRPr="00DC26BE">
        <w:rPr>
          <w:color w:val="000000" w:themeColor="text1"/>
        </w:rPr>
        <w:t xml:space="preserve">Appendix </w:t>
      </w:r>
      <w:r w:rsidRPr="00E9415D">
        <w:rPr>
          <w:color w:val="000000" w:themeColor="text1"/>
        </w:rPr>
        <w:t xml:space="preserve">G through to J </w:t>
      </w:r>
      <w:r w:rsidRPr="00DC26BE">
        <w:rPr>
          <w:color w:val="000000" w:themeColor="text1"/>
        </w:rPr>
        <w:t>for complete data specification).</w:t>
      </w:r>
      <w:r>
        <w:rPr>
          <w:color w:val="000000" w:themeColor="text1"/>
        </w:rPr>
        <w:t xml:space="preserve"> </w:t>
      </w:r>
    </w:p>
    <w:p w:rsidR="00E60FE3" w:rsidRDefault="00E60FE3" w:rsidP="00E60FE3">
      <w:pPr>
        <w:spacing w:before="120" w:after="120"/>
        <w:rPr>
          <w:color w:val="000000" w:themeColor="text1"/>
        </w:rPr>
      </w:pPr>
      <w:r>
        <w:rPr>
          <w:color w:val="000000" w:themeColor="text1"/>
        </w:rPr>
        <w:t>As information was received from participating jurisdictions in differing formats, the following processing procedures were conducted in order to align the cost data to the required specification:</w:t>
      </w:r>
    </w:p>
    <w:p w:rsidR="00E60FE3" w:rsidRDefault="00DF5722" w:rsidP="00DF5722">
      <w:pPr>
        <w:pStyle w:val="Caption"/>
        <w:rPr>
          <w:b w:val="0"/>
          <w:sz w:val="16"/>
          <w:szCs w:val="16"/>
        </w:rPr>
      </w:pPr>
      <w:r>
        <w:t xml:space="preserve">Table </w:t>
      </w:r>
      <w:r w:rsidR="009F0669">
        <w:fldChar w:fldCharType="begin"/>
      </w:r>
      <w:r w:rsidR="009F0669">
        <w:instrText xml:space="preserve"> STYLEREF 1 \s </w:instrText>
      </w:r>
      <w:r w:rsidR="009F0669">
        <w:fldChar w:fldCharType="separate"/>
      </w:r>
      <w:r w:rsidR="00B558A4">
        <w:rPr>
          <w:noProof/>
        </w:rPr>
        <w:t>3</w:t>
      </w:r>
      <w:r w:rsidR="009F0669">
        <w:rPr>
          <w:noProof/>
        </w:rPr>
        <w:fldChar w:fldCharType="end"/>
      </w:r>
      <w:r w:rsidR="004732F0">
        <w:noBreakHyphen/>
      </w:r>
      <w:r w:rsidR="009F0669">
        <w:fldChar w:fldCharType="begin"/>
      </w:r>
      <w:r w:rsidR="009F0669">
        <w:instrText xml:space="preserve"> SEQ Table </w:instrText>
      </w:r>
      <w:r w:rsidR="009F0669">
        <w:instrText xml:space="preserve">\* ARABIC \s 1 </w:instrText>
      </w:r>
      <w:r w:rsidR="009F0669">
        <w:fldChar w:fldCharType="separate"/>
      </w:r>
      <w:r w:rsidR="00B558A4">
        <w:rPr>
          <w:noProof/>
        </w:rPr>
        <w:t>6</w:t>
      </w:r>
      <w:r w:rsidR="009F0669">
        <w:rPr>
          <w:noProof/>
        </w:rPr>
        <w:fldChar w:fldCharType="end"/>
      </w:r>
      <w:r>
        <w:t xml:space="preserve"> </w:t>
      </w:r>
      <w:r w:rsidRPr="002D7A63">
        <w:t>Summary of Input Cost File provided by participating sites</w:t>
      </w:r>
    </w:p>
    <w:tbl>
      <w:tblPr>
        <w:tblStyle w:val="TableGrid"/>
        <w:tblW w:w="5000" w:type="pct"/>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CellMar>
          <w:top w:w="28" w:type="dxa"/>
          <w:left w:w="57" w:type="dxa"/>
          <w:right w:w="57" w:type="dxa"/>
        </w:tblCellMar>
        <w:tblLook w:val="04A0" w:firstRow="1" w:lastRow="0" w:firstColumn="1" w:lastColumn="0" w:noHBand="0" w:noVBand="1"/>
        <w:tblDescription w:val="Summary of input cost file provided by participating sites "/>
      </w:tblPr>
      <w:tblGrid>
        <w:gridCol w:w="1012"/>
        <w:gridCol w:w="2937"/>
        <w:gridCol w:w="5802"/>
      </w:tblGrid>
      <w:tr w:rsidR="00E60FE3" w:rsidRPr="00686004" w:rsidTr="00B2026C">
        <w:trPr>
          <w:tblHeader/>
        </w:trPr>
        <w:tc>
          <w:tcPr>
            <w:tcW w:w="519" w:type="pct"/>
            <w:shd w:val="clear" w:color="auto" w:fill="BFBFBF" w:themeFill="background1" w:themeFillShade="BF"/>
          </w:tcPr>
          <w:p w:rsidR="00E60FE3" w:rsidRPr="00686004" w:rsidRDefault="00E60FE3" w:rsidP="00E60FE3">
            <w:pPr>
              <w:rPr>
                <w:rFonts w:cstheme="minorHAnsi"/>
                <w:b/>
                <w:color w:val="000000" w:themeColor="text1"/>
                <w:sz w:val="16"/>
                <w:szCs w:val="16"/>
              </w:rPr>
            </w:pPr>
            <w:r w:rsidRPr="00686004">
              <w:rPr>
                <w:rFonts w:cstheme="minorHAnsi"/>
                <w:b/>
                <w:color w:val="000000" w:themeColor="text1"/>
                <w:sz w:val="16"/>
                <w:szCs w:val="16"/>
              </w:rPr>
              <w:t>State</w:t>
            </w:r>
          </w:p>
        </w:tc>
        <w:tc>
          <w:tcPr>
            <w:tcW w:w="1506" w:type="pct"/>
            <w:shd w:val="clear" w:color="auto" w:fill="BFBFBF" w:themeFill="background1" w:themeFillShade="BF"/>
          </w:tcPr>
          <w:p w:rsidR="00E60FE3" w:rsidRPr="00686004" w:rsidRDefault="00E60FE3" w:rsidP="00E60FE3">
            <w:pPr>
              <w:rPr>
                <w:rFonts w:cstheme="minorHAnsi"/>
                <w:b/>
                <w:color w:val="000000" w:themeColor="text1"/>
                <w:sz w:val="16"/>
                <w:szCs w:val="16"/>
              </w:rPr>
            </w:pPr>
            <w:r w:rsidRPr="00686004">
              <w:rPr>
                <w:rFonts w:cstheme="minorHAnsi"/>
                <w:b/>
                <w:color w:val="000000" w:themeColor="text1"/>
                <w:sz w:val="16"/>
                <w:szCs w:val="16"/>
              </w:rPr>
              <w:t>Format of data received</w:t>
            </w:r>
          </w:p>
        </w:tc>
        <w:tc>
          <w:tcPr>
            <w:tcW w:w="2975" w:type="pct"/>
            <w:shd w:val="clear" w:color="auto" w:fill="BFBFBF" w:themeFill="background1" w:themeFillShade="BF"/>
          </w:tcPr>
          <w:p w:rsidR="00E60FE3" w:rsidRPr="00686004" w:rsidRDefault="00E60FE3" w:rsidP="00E60FE3">
            <w:pPr>
              <w:rPr>
                <w:rFonts w:cstheme="minorHAnsi"/>
                <w:b/>
                <w:color w:val="000000" w:themeColor="text1"/>
                <w:sz w:val="16"/>
                <w:szCs w:val="16"/>
              </w:rPr>
            </w:pPr>
            <w:r w:rsidRPr="00686004">
              <w:rPr>
                <w:rFonts w:cstheme="minorHAnsi"/>
                <w:b/>
                <w:color w:val="000000" w:themeColor="text1"/>
                <w:sz w:val="16"/>
                <w:szCs w:val="16"/>
              </w:rPr>
              <w:t>Processing required</w:t>
            </w:r>
          </w:p>
        </w:tc>
      </w:tr>
      <w:tr w:rsidR="00E60FE3" w:rsidRPr="00686004" w:rsidTr="00E60FE3">
        <w:tc>
          <w:tcPr>
            <w:tcW w:w="519" w:type="pct"/>
          </w:tcPr>
          <w:p w:rsidR="00E60FE3" w:rsidRPr="00686004" w:rsidRDefault="00E60FE3" w:rsidP="00DF5722">
            <w:pPr>
              <w:pStyle w:val="Tabletext"/>
            </w:pPr>
            <w:r w:rsidRPr="00686004">
              <w:t xml:space="preserve">NSW </w:t>
            </w:r>
          </w:p>
        </w:tc>
        <w:tc>
          <w:tcPr>
            <w:tcW w:w="1506" w:type="pct"/>
          </w:tcPr>
          <w:p w:rsidR="00E60FE3" w:rsidRPr="00686004" w:rsidRDefault="00E60FE3" w:rsidP="00DF5722">
            <w:pPr>
              <w:pStyle w:val="Tabletext"/>
            </w:pPr>
            <w:r w:rsidRPr="00686004">
              <w:t>Extract of full GL at the level of program, cost centre and Account code.</w:t>
            </w:r>
            <w:r w:rsidR="00AE0B59">
              <w:t xml:space="preserve"> </w:t>
            </w:r>
          </w:p>
        </w:tc>
        <w:tc>
          <w:tcPr>
            <w:tcW w:w="2975" w:type="pct"/>
          </w:tcPr>
          <w:p w:rsidR="00E60FE3" w:rsidRPr="00686004" w:rsidRDefault="00E60FE3" w:rsidP="00206952">
            <w:pPr>
              <w:pStyle w:val="Tablebullet1"/>
            </w:pPr>
            <w:r w:rsidRPr="00686004">
              <w:t xml:space="preserve">Indexation </w:t>
            </w:r>
            <w:r>
              <w:t>if</w:t>
            </w:r>
            <w:r w:rsidRPr="00686004">
              <w:t xml:space="preserve"> GL received was FY 2011/12 </w:t>
            </w:r>
          </w:p>
          <w:p w:rsidR="00E60FE3" w:rsidRPr="00686004" w:rsidRDefault="00E60FE3" w:rsidP="00206952">
            <w:pPr>
              <w:pStyle w:val="Tablebullet1"/>
            </w:pPr>
            <w:r w:rsidRPr="00686004">
              <w:t xml:space="preserve">Mapping to AHPCS v2.0 </w:t>
            </w:r>
          </w:p>
          <w:p w:rsidR="00E60FE3" w:rsidRPr="00686004" w:rsidRDefault="00E60FE3" w:rsidP="00206952">
            <w:pPr>
              <w:pStyle w:val="Tablebullet1"/>
            </w:pPr>
            <w:r w:rsidRPr="00686004">
              <w:t>Monthly values summed to produced total annual spend</w:t>
            </w:r>
          </w:p>
        </w:tc>
      </w:tr>
      <w:tr w:rsidR="00E60FE3" w:rsidRPr="00686004" w:rsidTr="00E60FE3">
        <w:tc>
          <w:tcPr>
            <w:tcW w:w="519" w:type="pct"/>
          </w:tcPr>
          <w:p w:rsidR="00E60FE3" w:rsidRPr="00686004" w:rsidRDefault="00E60FE3" w:rsidP="00DF5722">
            <w:pPr>
              <w:pStyle w:val="Tabletext"/>
            </w:pPr>
            <w:r w:rsidRPr="00686004">
              <w:t>SA</w:t>
            </w:r>
          </w:p>
        </w:tc>
        <w:tc>
          <w:tcPr>
            <w:tcW w:w="1506" w:type="pct"/>
          </w:tcPr>
          <w:p w:rsidR="00E60FE3" w:rsidRPr="00686004" w:rsidRDefault="00E60FE3" w:rsidP="00DF5722">
            <w:pPr>
              <w:pStyle w:val="Tabletext"/>
            </w:pPr>
            <w:r w:rsidRPr="00686004">
              <w:t>Extract of full GL at the level of cost centre, account code and value by month of financial year</w:t>
            </w:r>
          </w:p>
        </w:tc>
        <w:tc>
          <w:tcPr>
            <w:tcW w:w="2975" w:type="pct"/>
          </w:tcPr>
          <w:p w:rsidR="00E60FE3" w:rsidRPr="00686004" w:rsidRDefault="00E60FE3" w:rsidP="00206952">
            <w:pPr>
              <w:pStyle w:val="Tablebullet1"/>
            </w:pPr>
            <w:r w:rsidRPr="00686004">
              <w:t>Cost centres codes were mapped to</w:t>
            </w:r>
            <w:r w:rsidR="00AE0B59">
              <w:t xml:space="preserve"> </w:t>
            </w:r>
            <w:r w:rsidRPr="00686004">
              <w:t>final / overhead in accordance with AHPCS v2.0 GL 4.003 – Cost Centre Mapping</w:t>
            </w:r>
            <w:r w:rsidR="00AE0B59">
              <w:t xml:space="preserve"> </w:t>
            </w:r>
          </w:p>
          <w:p w:rsidR="00E60FE3" w:rsidRPr="00686004" w:rsidRDefault="00E60FE3" w:rsidP="00206952">
            <w:pPr>
              <w:pStyle w:val="Tablebullet1"/>
            </w:pPr>
            <w:r w:rsidRPr="00686004">
              <w:t>Account codes mapped to NHCDC cost buckets using AHPCS v2.0</w:t>
            </w:r>
          </w:p>
          <w:p w:rsidR="00E60FE3" w:rsidRPr="00686004" w:rsidRDefault="00E60FE3" w:rsidP="00206952">
            <w:pPr>
              <w:pStyle w:val="Tablebullet1"/>
            </w:pPr>
            <w:r w:rsidRPr="00686004">
              <w:t>Monthly values summed to produce total annual spend</w:t>
            </w:r>
          </w:p>
        </w:tc>
      </w:tr>
      <w:tr w:rsidR="00E60FE3" w:rsidRPr="00686004" w:rsidTr="00E60FE3">
        <w:tc>
          <w:tcPr>
            <w:tcW w:w="519" w:type="pct"/>
          </w:tcPr>
          <w:p w:rsidR="00E60FE3" w:rsidRPr="00686004" w:rsidRDefault="00E60FE3" w:rsidP="00DF5722">
            <w:pPr>
              <w:pStyle w:val="Tabletext"/>
            </w:pPr>
            <w:r w:rsidRPr="00686004">
              <w:t>NT</w:t>
            </w:r>
          </w:p>
        </w:tc>
        <w:tc>
          <w:tcPr>
            <w:tcW w:w="1506" w:type="pct"/>
          </w:tcPr>
          <w:p w:rsidR="00E60FE3" w:rsidRPr="00686004" w:rsidRDefault="00E60FE3" w:rsidP="00DF5722">
            <w:pPr>
              <w:pStyle w:val="Tabletext"/>
            </w:pPr>
            <w:r w:rsidRPr="00686004">
              <w:t>Extract of full GL at the level of cost centre, account code and value by month of financial year</w:t>
            </w:r>
          </w:p>
        </w:tc>
        <w:tc>
          <w:tcPr>
            <w:tcW w:w="2975" w:type="pct"/>
          </w:tcPr>
          <w:p w:rsidR="00E60FE3" w:rsidRPr="00686004" w:rsidRDefault="00E60FE3" w:rsidP="00206952">
            <w:pPr>
              <w:pStyle w:val="Tablebullet1"/>
            </w:pPr>
            <w:r w:rsidRPr="00686004">
              <w:t>Cost centres codes were mapped to final / overhead in accordance with AHPCS v2.0 GL 4.003 – Cost Centre Mapping</w:t>
            </w:r>
            <w:r w:rsidR="00AE0B59">
              <w:t xml:space="preserve"> </w:t>
            </w:r>
          </w:p>
          <w:p w:rsidR="00E60FE3" w:rsidRPr="00686004" w:rsidRDefault="00E60FE3" w:rsidP="00206952">
            <w:pPr>
              <w:pStyle w:val="Tablebullet1"/>
            </w:pPr>
            <w:r w:rsidRPr="00686004">
              <w:t>Account codes mapped to NHCDC cost buckets using AHPCS v2.0</w:t>
            </w:r>
          </w:p>
          <w:p w:rsidR="00E60FE3" w:rsidRPr="00686004" w:rsidRDefault="00E60FE3" w:rsidP="00206952">
            <w:pPr>
              <w:pStyle w:val="Tablebullet1"/>
            </w:pPr>
            <w:r w:rsidRPr="00686004">
              <w:t>Monthly values summed to produce total annual spend</w:t>
            </w:r>
          </w:p>
        </w:tc>
      </w:tr>
      <w:tr w:rsidR="00E60FE3" w:rsidRPr="00686004" w:rsidTr="00E60FE3">
        <w:tc>
          <w:tcPr>
            <w:tcW w:w="519" w:type="pct"/>
          </w:tcPr>
          <w:p w:rsidR="00E60FE3" w:rsidRPr="00686004" w:rsidRDefault="00E60FE3" w:rsidP="00DF5722">
            <w:pPr>
              <w:pStyle w:val="Tabletext"/>
            </w:pPr>
            <w:r w:rsidRPr="00686004">
              <w:t>VIC – Bendigo</w:t>
            </w:r>
          </w:p>
        </w:tc>
        <w:tc>
          <w:tcPr>
            <w:tcW w:w="1506" w:type="pct"/>
          </w:tcPr>
          <w:p w:rsidR="00E60FE3" w:rsidRPr="00686004" w:rsidRDefault="00E60FE3" w:rsidP="00DF5722">
            <w:pPr>
              <w:pStyle w:val="Tabletext"/>
            </w:pPr>
            <w:proofErr w:type="spellStart"/>
            <w:r w:rsidRPr="00686004">
              <w:t>NHCDC_Round</w:t>
            </w:r>
            <w:proofErr w:type="spellEnd"/>
            <w:r w:rsidRPr="00686004">
              <w:t xml:space="preserve"> 16 cost dataset by cost bucket for non-admitted episodes at</w:t>
            </w:r>
            <w:r w:rsidR="00AE0B59">
              <w:t xml:space="preserve"> </w:t>
            </w:r>
            <w:r w:rsidRPr="00686004">
              <w:t>encounter level</w:t>
            </w:r>
          </w:p>
        </w:tc>
        <w:tc>
          <w:tcPr>
            <w:tcW w:w="2975" w:type="pct"/>
          </w:tcPr>
          <w:p w:rsidR="00E60FE3" w:rsidRPr="00686004" w:rsidRDefault="00E60FE3" w:rsidP="00206952">
            <w:pPr>
              <w:pStyle w:val="Tablebullet1"/>
            </w:pPr>
            <w:r w:rsidRPr="00686004">
              <w:t>Calculated average cost per encounter for cost buckets</w:t>
            </w:r>
          </w:p>
        </w:tc>
      </w:tr>
      <w:tr w:rsidR="00E60FE3" w:rsidRPr="00686004" w:rsidTr="00E60FE3">
        <w:trPr>
          <w:trHeight w:val="64"/>
        </w:trPr>
        <w:tc>
          <w:tcPr>
            <w:tcW w:w="519" w:type="pct"/>
          </w:tcPr>
          <w:p w:rsidR="00E60FE3" w:rsidRPr="00686004" w:rsidRDefault="00E60FE3" w:rsidP="00DF5722">
            <w:pPr>
              <w:pStyle w:val="Tabletext"/>
            </w:pPr>
            <w:r w:rsidRPr="00686004">
              <w:t>QLD</w:t>
            </w:r>
          </w:p>
        </w:tc>
        <w:tc>
          <w:tcPr>
            <w:tcW w:w="1506" w:type="pct"/>
          </w:tcPr>
          <w:p w:rsidR="00E60FE3" w:rsidRPr="00686004" w:rsidRDefault="00E60FE3" w:rsidP="00DF5722">
            <w:pPr>
              <w:pStyle w:val="Tabletext"/>
            </w:pPr>
            <w:proofErr w:type="spellStart"/>
            <w:r w:rsidRPr="00686004">
              <w:t>NHCDC_Round</w:t>
            </w:r>
            <w:proofErr w:type="spellEnd"/>
            <w:r w:rsidRPr="00686004">
              <w:t xml:space="preserve"> 16 cost dataset by cost bucket aggregated to average cost per Tier 2 category</w:t>
            </w:r>
          </w:p>
        </w:tc>
        <w:tc>
          <w:tcPr>
            <w:tcW w:w="2975" w:type="pct"/>
          </w:tcPr>
          <w:p w:rsidR="00E60FE3" w:rsidRPr="00686004" w:rsidRDefault="00E60FE3" w:rsidP="00206952">
            <w:pPr>
              <w:pStyle w:val="Tablebullet1"/>
            </w:pPr>
            <w:r w:rsidRPr="00686004">
              <w:t>Average cost per bucket information used as provided</w:t>
            </w:r>
          </w:p>
        </w:tc>
      </w:tr>
      <w:tr w:rsidR="00E60FE3" w:rsidRPr="00686004" w:rsidTr="00E60FE3">
        <w:tc>
          <w:tcPr>
            <w:tcW w:w="519" w:type="pct"/>
          </w:tcPr>
          <w:p w:rsidR="00E60FE3" w:rsidRPr="00686004" w:rsidRDefault="00E60FE3" w:rsidP="00DF5722">
            <w:pPr>
              <w:pStyle w:val="Tabletext"/>
            </w:pPr>
            <w:r w:rsidRPr="00686004">
              <w:t>WA</w:t>
            </w:r>
          </w:p>
        </w:tc>
        <w:tc>
          <w:tcPr>
            <w:tcW w:w="1506" w:type="pct"/>
          </w:tcPr>
          <w:p w:rsidR="00E60FE3" w:rsidRPr="00686004" w:rsidRDefault="00E60FE3" w:rsidP="00DF5722">
            <w:pPr>
              <w:pStyle w:val="Tabletext"/>
            </w:pPr>
            <w:r w:rsidRPr="00686004">
              <w:t>Subset of FY2012/13 GL relating to the two facilities participating in the study with line items corresponding to cost buckets</w:t>
            </w:r>
          </w:p>
        </w:tc>
        <w:tc>
          <w:tcPr>
            <w:tcW w:w="2975" w:type="pct"/>
          </w:tcPr>
          <w:p w:rsidR="00E60FE3" w:rsidRPr="00686004" w:rsidRDefault="00E60FE3" w:rsidP="00206952">
            <w:pPr>
              <w:pStyle w:val="Tablebullet1"/>
              <w:rPr>
                <w:i/>
              </w:rPr>
            </w:pPr>
            <w:r w:rsidRPr="00686004">
              <w:t>Calculated average cost per encounter for cost buckets</w:t>
            </w:r>
          </w:p>
        </w:tc>
      </w:tr>
    </w:tbl>
    <w:p w:rsidR="00E60FE3" w:rsidRDefault="00E60FE3" w:rsidP="00E60FE3">
      <w:pPr>
        <w:rPr>
          <w:b/>
          <w:sz w:val="16"/>
          <w:szCs w:val="16"/>
        </w:rPr>
      </w:pPr>
    </w:p>
    <w:p w:rsidR="00E60FE3" w:rsidRPr="00DF5722" w:rsidRDefault="00E60FE3" w:rsidP="00DF5722">
      <w:pPr>
        <w:pStyle w:val="Heading3"/>
      </w:pPr>
      <w:r w:rsidRPr="00DF5722">
        <w:t>Stage 2 - Calculation of standard unit costs used in the costing process</w:t>
      </w:r>
    </w:p>
    <w:p w:rsidR="00E60FE3" w:rsidRDefault="00E60FE3" w:rsidP="00E60FE3">
      <w:pPr>
        <w:spacing w:before="120" w:after="120"/>
        <w:rPr>
          <w:color w:val="000000" w:themeColor="text1"/>
          <w:lang w:val="en-US"/>
        </w:rPr>
      </w:pPr>
      <w:r w:rsidRPr="00A1598C">
        <w:rPr>
          <w:color w:val="000000" w:themeColor="text1"/>
          <w:szCs w:val="20"/>
          <w:lang w:val="en-US"/>
        </w:rPr>
        <w:t xml:space="preserve">To prepare for the costing process, the following information was calculated for each participating facility. </w:t>
      </w:r>
      <w:r>
        <w:rPr>
          <w:color w:val="000000" w:themeColor="text1"/>
          <w:lang w:val="en-US"/>
        </w:rPr>
        <w:t>These values have then been used throughout the cost application process.</w:t>
      </w:r>
    </w:p>
    <w:p w:rsidR="00E60FE3" w:rsidRPr="00DF5722" w:rsidRDefault="00E60FE3" w:rsidP="00DF5722">
      <w:pPr>
        <w:pStyle w:val="Romanbullet"/>
      </w:pPr>
      <w:r w:rsidRPr="00DF5722">
        <w:t xml:space="preserve">Fractions to be allocated to the respective product types (non-admitted and </w:t>
      </w:r>
      <w:proofErr w:type="spellStart"/>
      <w:r w:rsidRPr="00DF5722">
        <w:t>subacute</w:t>
      </w:r>
      <w:proofErr w:type="spellEnd"/>
      <w:r w:rsidRPr="00DF5722">
        <w:t xml:space="preserve"> admitted activity for those jurisdictions that did not provide information already </w:t>
      </w:r>
      <w:proofErr w:type="spellStart"/>
      <w:r w:rsidRPr="00DF5722">
        <w:t>costed</w:t>
      </w:r>
      <w:proofErr w:type="spellEnd"/>
      <w:r w:rsidRPr="00DF5722">
        <w:t xml:space="preserve"> and apportioned).</w:t>
      </w:r>
    </w:p>
    <w:p w:rsidR="00E60FE3" w:rsidRPr="00DF5722" w:rsidRDefault="00E60FE3" w:rsidP="00DF5722">
      <w:pPr>
        <w:pStyle w:val="Romanbullet"/>
        <w:numPr>
          <w:ilvl w:val="0"/>
          <w:numId w:val="0"/>
        </w:numPr>
        <w:ind w:left="720"/>
      </w:pPr>
      <w:r w:rsidRPr="00DF5722">
        <w:rPr>
          <w:b/>
        </w:rPr>
        <w:t>Note</w:t>
      </w:r>
      <w:r w:rsidRPr="00DF5722" w:rsidDel="00A775CE">
        <w:t xml:space="preserve">: </w:t>
      </w:r>
      <w:r w:rsidRPr="00DF5722">
        <w:t xml:space="preserve">Product </w:t>
      </w:r>
      <w:r w:rsidRPr="00DF5722" w:rsidDel="00A775CE">
        <w:t xml:space="preserve">fractions were applied to cost </w:t>
      </w:r>
      <w:proofErr w:type="spellStart"/>
      <w:r w:rsidRPr="00DF5722" w:rsidDel="00A775CE">
        <w:t>centres</w:t>
      </w:r>
      <w:proofErr w:type="spellEnd"/>
      <w:r w:rsidRPr="00DF5722" w:rsidDel="00A775CE">
        <w:t xml:space="preserve"> as per </w:t>
      </w:r>
      <w:r w:rsidRPr="00DF5722">
        <w:t xml:space="preserve">financial </w:t>
      </w:r>
      <w:r w:rsidRPr="00DF5722" w:rsidDel="00A775CE">
        <w:t xml:space="preserve">data supplied to the study team from the respective jurisdictions. Where </w:t>
      </w:r>
      <w:r w:rsidRPr="00DF5722">
        <w:t xml:space="preserve">detailed financial </w:t>
      </w:r>
      <w:r w:rsidRPr="00DF5722" w:rsidDel="00A775CE">
        <w:t xml:space="preserve">data </w:t>
      </w:r>
      <w:r w:rsidRPr="00DF5722">
        <w:t xml:space="preserve">was </w:t>
      </w:r>
      <w:r w:rsidRPr="00DF5722" w:rsidDel="00A775CE">
        <w:t>not available</w:t>
      </w:r>
      <w:r w:rsidRPr="00DF5722">
        <w:t xml:space="preserve">, </w:t>
      </w:r>
      <w:r w:rsidRPr="00DF5722" w:rsidDel="00A775CE">
        <w:t xml:space="preserve">an </w:t>
      </w:r>
      <w:r w:rsidRPr="00DF5722">
        <w:t xml:space="preserve">appropriate product </w:t>
      </w:r>
      <w:r w:rsidRPr="00DF5722" w:rsidDel="00A775CE">
        <w:t xml:space="preserve">fraction was calculated based </w:t>
      </w:r>
      <w:r w:rsidRPr="00DF5722">
        <w:t>on either:</w:t>
      </w:r>
    </w:p>
    <w:p w:rsidR="00E60FE3" w:rsidRDefault="00E60FE3" w:rsidP="00DF5722">
      <w:pPr>
        <w:pStyle w:val="Bullet2"/>
      </w:pPr>
      <w:r w:rsidRPr="006B6C3F" w:rsidDel="00A775CE">
        <w:t>NHCDC Round 16 returns</w:t>
      </w:r>
      <w:r>
        <w:t>; or (if sites did not report outpatient activity in the NHCDC Round 16)</w:t>
      </w:r>
    </w:p>
    <w:p w:rsidR="00E60FE3" w:rsidRDefault="00E60FE3" w:rsidP="00DF5722">
      <w:pPr>
        <w:pStyle w:val="Bullet2"/>
      </w:pPr>
      <w:r w:rsidRPr="00842687">
        <w:lastRenderedPageBreak/>
        <w:t xml:space="preserve">cost centre mapping groups as defined by the Australian Hospital Patient Costing Standards v2.0 were applied and the values employed were restricted to those that were applicable to </w:t>
      </w:r>
      <w:r>
        <w:t>the respective</w:t>
      </w:r>
      <w:r w:rsidRPr="00842687">
        <w:t xml:space="preserve"> programs</w:t>
      </w:r>
      <w:r>
        <w:t xml:space="preserve"> being costed </w:t>
      </w:r>
      <w:r w:rsidRPr="00842687">
        <w:t>(</w:t>
      </w:r>
      <w:r>
        <w:t xml:space="preserve">non-admitted services and subacute admitted services respectively </w:t>
      </w:r>
      <w:r w:rsidRPr="00842687">
        <w:t>as specified by the jurisdiction).</w:t>
      </w:r>
    </w:p>
    <w:p w:rsidR="00E60FE3" w:rsidRDefault="00E60FE3" w:rsidP="00DF5722">
      <w:pPr>
        <w:pStyle w:val="Bullet3"/>
      </w:pPr>
      <w:r w:rsidRPr="00842687">
        <w:t xml:space="preserve">The total expenditure for these cost centres was summed and expressed as an overall percentage of </w:t>
      </w:r>
      <w:r>
        <w:t xml:space="preserve">the total hospital budget (less </w:t>
      </w:r>
      <w:r w:rsidRPr="00842687">
        <w:t>TTR, special purpose grants and funds</w:t>
      </w:r>
      <w:r>
        <w:t xml:space="preserve"> held in trust funds</w:t>
      </w:r>
      <w:r w:rsidRPr="00842687">
        <w:t>, etc.).</w:t>
      </w:r>
    </w:p>
    <w:p w:rsidR="00E60FE3" w:rsidRDefault="00E60FE3" w:rsidP="00DF5722">
      <w:pPr>
        <w:pStyle w:val="Bullet3"/>
      </w:pPr>
      <w:r w:rsidRPr="00842687">
        <w:t>This fraction was then applied to the overhead cost centres to identify an amount to be allocated to the relevant cost buckets.</w:t>
      </w:r>
    </w:p>
    <w:p w:rsidR="00E60FE3" w:rsidRDefault="00E60FE3" w:rsidP="00DF5722">
      <w:pPr>
        <w:pStyle w:val="Bullet3"/>
      </w:pPr>
      <w:r w:rsidRPr="00842687">
        <w:t xml:space="preserve">As an illustration, for medical overheads the medical administration cost centre was identified. Clinical units, such as cardiology, urology, etc. were also identified and an outpatient </w:t>
      </w:r>
      <w:r>
        <w:t>fraction (or subacute admitted fraction respectively) was</w:t>
      </w:r>
      <w:r w:rsidRPr="00842687">
        <w:t xml:space="preserve"> applied to these cost centres to extract the appropriate expenditure proportion. </w:t>
      </w:r>
    </w:p>
    <w:p w:rsidR="00E60FE3" w:rsidRDefault="00E60FE3" w:rsidP="00DF5722">
      <w:pPr>
        <w:pStyle w:val="Bullet3"/>
      </w:pPr>
      <w:r>
        <w:t>Derivation of the fractions was dependent upon the data provided by the hospital.</w:t>
      </w:r>
      <w:r w:rsidR="00AE0B59">
        <w:t xml:space="preserve"> </w:t>
      </w:r>
      <w:r>
        <w:t>Some identified specific fractions for each cost centre, others were derived based upon the total expenditure of known outpatient (or subacute admitted services) as a percentage of total hospital expenditure.</w:t>
      </w:r>
    </w:p>
    <w:p w:rsidR="00E60FE3" w:rsidRPr="00842687" w:rsidRDefault="00E60FE3" w:rsidP="00DF5722">
      <w:pPr>
        <w:pStyle w:val="Bullet3"/>
      </w:pPr>
      <w:r w:rsidRPr="00842687">
        <w:t xml:space="preserve">The </w:t>
      </w:r>
      <w:r>
        <w:t>product</w:t>
      </w:r>
      <w:r w:rsidRPr="00842687">
        <w:t xml:space="preserve"> fraction could vary by cost centre depending upon the information provided by each site.</w:t>
      </w:r>
    </w:p>
    <w:p w:rsidR="00E60FE3" w:rsidRDefault="00E60FE3" w:rsidP="00DF5722">
      <w:pPr>
        <w:pStyle w:val="Romanbullet"/>
      </w:pPr>
      <w:r w:rsidRPr="006B6C3F">
        <w:t>Total annual non</w:t>
      </w:r>
      <w:r>
        <w:t>-</w:t>
      </w:r>
      <w:r w:rsidRPr="006B6C3F">
        <w:t xml:space="preserve">admitted encounters </w:t>
      </w:r>
      <w:r>
        <w:t xml:space="preserve">and </w:t>
      </w:r>
      <w:proofErr w:type="spellStart"/>
      <w:r>
        <w:t>subacute</w:t>
      </w:r>
      <w:proofErr w:type="spellEnd"/>
      <w:r>
        <w:t xml:space="preserve"> admitted </w:t>
      </w:r>
      <w:r w:rsidR="007250D8">
        <w:t>bed-days</w:t>
      </w:r>
      <w:r>
        <w:t>.</w:t>
      </w:r>
    </w:p>
    <w:p w:rsidR="00E60FE3" w:rsidRDefault="00E60FE3" w:rsidP="00DF5722">
      <w:pPr>
        <w:pStyle w:val="BodyText1"/>
        <w:rPr>
          <w:lang w:val="en-US"/>
        </w:rPr>
      </w:pPr>
      <w:r>
        <w:rPr>
          <w:lang w:val="en-US"/>
        </w:rPr>
        <w:t>The unit input cost per minute for each of the respective clinical staffing categories was derived for each product type based upon the:</w:t>
      </w:r>
    </w:p>
    <w:p w:rsidR="00E60FE3" w:rsidRPr="00B17D31" w:rsidRDefault="00E60FE3" w:rsidP="00DF5722">
      <w:pPr>
        <w:pStyle w:val="Bullet1"/>
      </w:pPr>
      <w:r w:rsidRPr="00B17D31">
        <w:t>Average number of minutes per staff category (medical, nursing and allied health) as reported through direct and indirect time recorded on the non-admitted OCR forms</w:t>
      </w:r>
      <w:r>
        <w:t xml:space="preserve"> and local data extracts</w:t>
      </w:r>
    </w:p>
    <w:p w:rsidR="00E60FE3" w:rsidRDefault="00E60FE3" w:rsidP="00DF5722">
      <w:pPr>
        <w:pStyle w:val="Bullet1"/>
      </w:pPr>
      <w:r w:rsidRPr="00B17D31">
        <w:t xml:space="preserve">Average number of minutes per staff category (medical, nursing and allied health) as reported through direct and indirect time recorded on the </w:t>
      </w:r>
      <w:r>
        <w:t xml:space="preserve">subacute </w:t>
      </w:r>
      <w:r w:rsidRPr="00B17D31">
        <w:t>admitted OCR forms</w:t>
      </w:r>
      <w:r>
        <w:t xml:space="preserve"> and local data extracts.</w:t>
      </w:r>
    </w:p>
    <w:p w:rsidR="00E60FE3" w:rsidRPr="00DF5722" w:rsidRDefault="00425A1D" w:rsidP="00C90D44">
      <w:pPr>
        <w:pStyle w:val="Heading2"/>
      </w:pPr>
      <w:bookmarkStart w:id="71" w:name="_Toc383929069"/>
      <w:bookmarkStart w:id="72" w:name="_Toc384119633"/>
      <w:bookmarkStart w:id="73" w:name="_Toc385429526"/>
      <w:bookmarkStart w:id="74" w:name="_Toc385489238"/>
      <w:bookmarkStart w:id="75" w:name="_Toc398219222"/>
      <w:r>
        <w:t>D</w:t>
      </w:r>
      <w:r w:rsidR="00E60FE3" w:rsidRPr="00DF5722">
        <w:t>erivation of a cost per encounter</w:t>
      </w:r>
      <w:bookmarkEnd w:id="71"/>
      <w:bookmarkEnd w:id="72"/>
      <w:bookmarkEnd w:id="73"/>
      <w:bookmarkEnd w:id="74"/>
      <w:r>
        <w:t xml:space="preserve"> for non-admitted products</w:t>
      </w:r>
      <w:bookmarkEnd w:id="75"/>
    </w:p>
    <w:p w:rsidR="00E60FE3" w:rsidRPr="001D4C4D" w:rsidRDefault="00E60FE3" w:rsidP="00DF5722">
      <w:pPr>
        <w:pStyle w:val="BodyText1"/>
        <w:rPr>
          <w:lang w:val="en-US"/>
        </w:rPr>
      </w:pPr>
      <w:r>
        <w:rPr>
          <w:lang w:val="en-US"/>
        </w:rPr>
        <w:t xml:space="preserve">Unit input costs for </w:t>
      </w:r>
      <w:proofErr w:type="spellStart"/>
      <w:r>
        <w:rPr>
          <w:lang w:val="en-US"/>
        </w:rPr>
        <w:t>labour</w:t>
      </w:r>
      <w:proofErr w:type="spellEnd"/>
      <w:r>
        <w:rPr>
          <w:lang w:val="en-US"/>
        </w:rPr>
        <w:t>, ancillary services and other cost buckets identified through the preceding process were then applied to each non-admitted encounter contained on the study database.</w:t>
      </w:r>
      <w:r w:rsidR="00AE0B59">
        <w:rPr>
          <w:lang w:val="en-US"/>
        </w:rPr>
        <w:t xml:space="preserve"> </w:t>
      </w:r>
      <w:r w:rsidRPr="001D4C4D">
        <w:rPr>
          <w:lang w:val="en-US"/>
        </w:rPr>
        <w:t>Costs per encounter were calculated for each cost bucket using a two-step process:</w:t>
      </w:r>
      <w:r w:rsidR="00AE0B59">
        <w:rPr>
          <w:lang w:val="en-US"/>
        </w:rPr>
        <w:t xml:space="preserve"> </w:t>
      </w:r>
    </w:p>
    <w:p w:rsidR="00E60FE3" w:rsidRPr="00DF5722" w:rsidRDefault="00E60FE3" w:rsidP="00DF5722">
      <w:pPr>
        <w:pStyle w:val="Heading3"/>
      </w:pPr>
      <w:r w:rsidRPr="00DF5722">
        <w:t xml:space="preserve">Cost Buckets: Time-Medical, Nursing, Allied Health </w:t>
      </w:r>
    </w:p>
    <w:tbl>
      <w:tblPr>
        <w:tblStyle w:val="TableGrid"/>
        <w:tblW w:w="5000" w:type="pct"/>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CellMar>
          <w:top w:w="57" w:type="dxa"/>
        </w:tblCellMar>
        <w:tblLook w:val="04A0" w:firstRow="1" w:lastRow="0" w:firstColumn="1" w:lastColumn="0" w:noHBand="0" w:noVBand="1"/>
        <w:tblDescription w:val="Table describing the development of Direct Costs"/>
      </w:tblPr>
      <w:tblGrid>
        <w:gridCol w:w="1777"/>
        <w:gridCol w:w="8076"/>
      </w:tblGrid>
      <w:tr w:rsidR="00E60FE3" w:rsidRPr="004F2BB7" w:rsidTr="00B2026C">
        <w:trPr>
          <w:tblHeader/>
        </w:trPr>
        <w:tc>
          <w:tcPr>
            <w:tcW w:w="5000" w:type="pct"/>
            <w:gridSpan w:val="2"/>
            <w:shd w:val="clear" w:color="auto" w:fill="BFBFBF" w:themeFill="background1" w:themeFillShade="BF"/>
            <w:vAlign w:val="center"/>
          </w:tcPr>
          <w:p w:rsidR="00E60FE3" w:rsidRPr="00E9415D" w:rsidRDefault="00E60FE3" w:rsidP="00E60FE3">
            <w:pPr>
              <w:tabs>
                <w:tab w:val="clear" w:pos="709"/>
                <w:tab w:val="clear" w:pos="1418"/>
                <w:tab w:val="clear" w:pos="2126"/>
                <w:tab w:val="clear" w:pos="9356"/>
              </w:tabs>
              <w:overflowPunct/>
              <w:autoSpaceDE/>
              <w:autoSpaceDN/>
              <w:adjustRightInd/>
              <w:ind w:left="1418" w:hanging="709"/>
              <w:textAlignment w:val="auto"/>
              <w:rPr>
                <w:b/>
                <w:sz w:val="16"/>
                <w:szCs w:val="16"/>
                <w:lang w:val="en-US"/>
              </w:rPr>
            </w:pPr>
            <w:r w:rsidRPr="00E9415D">
              <w:rPr>
                <w:b/>
                <w:sz w:val="16"/>
                <w:szCs w:val="16"/>
                <w:lang w:val="en-US"/>
              </w:rPr>
              <w:t xml:space="preserve">Direct Costs (includes direct and indirect staff time) – Cost buckets </w:t>
            </w:r>
            <w:proofErr w:type="spellStart"/>
            <w:r w:rsidRPr="00E9415D">
              <w:rPr>
                <w:b/>
                <w:sz w:val="16"/>
                <w:szCs w:val="16"/>
                <w:lang w:val="en-US"/>
              </w:rPr>
              <w:t>WardMedDir</w:t>
            </w:r>
            <w:proofErr w:type="spellEnd"/>
            <w:r w:rsidRPr="00E9415D">
              <w:rPr>
                <w:b/>
                <w:sz w:val="16"/>
                <w:szCs w:val="16"/>
                <w:lang w:val="en-US"/>
              </w:rPr>
              <w:t xml:space="preserve">, </w:t>
            </w:r>
            <w:proofErr w:type="spellStart"/>
            <w:r w:rsidRPr="00E9415D">
              <w:rPr>
                <w:b/>
                <w:sz w:val="16"/>
                <w:szCs w:val="16"/>
                <w:lang w:val="en-US"/>
              </w:rPr>
              <w:t>WardNursDir</w:t>
            </w:r>
            <w:proofErr w:type="spellEnd"/>
            <w:r w:rsidRPr="00E9415D">
              <w:rPr>
                <w:b/>
                <w:sz w:val="16"/>
                <w:szCs w:val="16"/>
                <w:lang w:val="en-US"/>
              </w:rPr>
              <w:t xml:space="preserve">, </w:t>
            </w:r>
            <w:proofErr w:type="spellStart"/>
            <w:r w:rsidRPr="00E9415D">
              <w:rPr>
                <w:b/>
                <w:sz w:val="16"/>
                <w:szCs w:val="16"/>
                <w:lang w:val="en-US"/>
              </w:rPr>
              <w:t>AlliedDir</w:t>
            </w:r>
            <w:proofErr w:type="spellEnd"/>
          </w:p>
        </w:tc>
      </w:tr>
      <w:tr w:rsidR="00E60FE3" w:rsidRPr="004F2BB7" w:rsidTr="00E60FE3">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b/>
                <w:i/>
                <w:color w:val="000000" w:themeColor="text1"/>
                <w:sz w:val="16"/>
                <w:szCs w:val="16"/>
                <w:lang w:val="en-US"/>
              </w:rPr>
            </w:pPr>
            <w:r w:rsidRPr="00E9415D">
              <w:rPr>
                <w:b/>
                <w:i/>
                <w:color w:val="000000" w:themeColor="text1"/>
                <w:sz w:val="16"/>
                <w:szCs w:val="16"/>
                <w:lang w:val="en-US"/>
              </w:rPr>
              <w:t xml:space="preserve">Step 1: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 xml:space="preserve">Development of the unit cost </w:t>
            </w:r>
          </w:p>
        </w:tc>
        <w:tc>
          <w:tcPr>
            <w:tcW w:w="4098" w:type="pct"/>
          </w:tcPr>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i/>
                <w:sz w:val="16"/>
                <w:szCs w:val="16"/>
                <w:u w:val="single"/>
                <w:lang w:val="en-US"/>
              </w:rPr>
            </w:pPr>
            <w:r w:rsidRPr="00E9415D">
              <w:rPr>
                <w:color w:val="000000" w:themeColor="text1"/>
                <w:sz w:val="16"/>
                <w:szCs w:val="16"/>
                <w:lang w:val="en-US"/>
              </w:rPr>
              <w:t>Participating hospitals were requested to provide standard unit input costs per staff category as collected on the optical character recognition (OCR) forms. Where these costs were provided at a facility level, this value was used. Where this value was not provided, a state average hourly rate was used. Hourly rates were then divided by 60 to provide a direct rate per minute of time</w:t>
            </w:r>
          </w:p>
        </w:tc>
      </w:tr>
      <w:tr w:rsidR="00E60FE3" w:rsidRPr="004F2BB7" w:rsidTr="00E60FE3">
        <w:trPr>
          <w:trHeight w:val="70"/>
        </w:trPr>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i/>
                <w:color w:val="000000" w:themeColor="text1"/>
                <w:sz w:val="16"/>
                <w:szCs w:val="16"/>
                <w:lang w:val="en-US"/>
              </w:rPr>
            </w:pPr>
            <w:r w:rsidRPr="00E9415D">
              <w:rPr>
                <w:i/>
                <w:color w:val="000000" w:themeColor="text1"/>
                <w:sz w:val="16"/>
                <w:szCs w:val="16"/>
                <w:lang w:val="en-US"/>
              </w:rPr>
              <w:t xml:space="preserve">Calculation methodology </w:t>
            </w:r>
          </w:p>
        </w:tc>
        <w:tc>
          <w:tcPr>
            <w:tcW w:w="4098" w:type="pct"/>
            <w:vAlign w:val="center"/>
          </w:tcPr>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i/>
                <w:color w:val="000000" w:themeColor="text1"/>
                <w:sz w:val="16"/>
                <w:szCs w:val="16"/>
                <w:lang w:val="en-US"/>
              </w:rPr>
            </w:pPr>
            <w:r w:rsidRPr="00E9415D">
              <w:rPr>
                <w:i/>
                <w:color w:val="000000" w:themeColor="text1"/>
                <w:sz w:val="16"/>
                <w:szCs w:val="16"/>
                <w:lang w:val="en-US"/>
              </w:rPr>
              <w:t xml:space="preserve">Average hourly rate (A) / 60 (B) = Direct rate per minute (C) </w:t>
            </w:r>
          </w:p>
        </w:tc>
      </w:tr>
      <w:tr w:rsidR="00E60FE3" w:rsidRPr="004F2BB7" w:rsidTr="00E60FE3">
        <w:tc>
          <w:tcPr>
            <w:tcW w:w="902" w:type="pct"/>
          </w:tcPr>
          <w:p w:rsidR="00E60FE3" w:rsidRPr="00E9415D" w:rsidRDefault="00E60FE3" w:rsidP="00E60FE3">
            <w:pPr>
              <w:tabs>
                <w:tab w:val="clear" w:pos="709"/>
                <w:tab w:val="clear" w:pos="1418"/>
                <w:tab w:val="clear" w:pos="2126"/>
                <w:tab w:val="clear" w:pos="9356"/>
              </w:tabs>
              <w:overflowPunct/>
              <w:autoSpaceDE/>
              <w:autoSpaceDN/>
              <w:adjustRightInd/>
              <w:ind w:left="1418" w:hanging="1418"/>
              <w:textAlignment w:val="auto"/>
              <w:rPr>
                <w:b/>
                <w:i/>
                <w:color w:val="000000" w:themeColor="text1"/>
                <w:sz w:val="16"/>
                <w:szCs w:val="16"/>
                <w:lang w:val="en-US"/>
              </w:rPr>
            </w:pPr>
            <w:r w:rsidRPr="00E9415D">
              <w:rPr>
                <w:b/>
                <w:i/>
                <w:color w:val="000000" w:themeColor="text1"/>
                <w:sz w:val="16"/>
                <w:szCs w:val="16"/>
                <w:lang w:val="en-US"/>
              </w:rPr>
              <w:t xml:space="preserve">Step 2: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Application methodology</w:t>
            </w:r>
          </w:p>
        </w:tc>
        <w:tc>
          <w:tcPr>
            <w:tcW w:w="4098" w:type="pct"/>
          </w:tcPr>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sz w:val="16"/>
                <w:szCs w:val="16"/>
                <w:lang w:val="en-US"/>
              </w:rPr>
            </w:pPr>
            <w:r w:rsidRPr="00E9415D">
              <w:rPr>
                <w:sz w:val="16"/>
                <w:szCs w:val="16"/>
                <w:lang w:val="en-US"/>
              </w:rPr>
              <w:t>The total time per encounter was derived through the sum of minutes of time (based upon the sum of direct and indirect time) completed on the Optical Character Recognition (OCR) forms by staff type (per form: e.g. senior medical, junior medical, nursing categories, allied health categories).</w:t>
            </w:r>
            <w:r w:rsidR="00AE0B59">
              <w:rPr>
                <w:sz w:val="16"/>
                <w:szCs w:val="16"/>
                <w:lang w:val="en-US"/>
              </w:rPr>
              <w:t xml:space="preserve"> </w:t>
            </w:r>
            <w:r w:rsidRPr="00E9415D">
              <w:rPr>
                <w:sz w:val="16"/>
                <w:szCs w:val="16"/>
                <w:lang w:val="en-US"/>
              </w:rPr>
              <w:t>The sum of minutes of time was multiplied by the direct rate per minute to calculate the total value of the time for each staff group for each episode.</w:t>
            </w:r>
          </w:p>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i/>
                <w:sz w:val="16"/>
                <w:szCs w:val="16"/>
                <w:u w:val="single"/>
                <w:lang w:val="en-US"/>
              </w:rPr>
            </w:pPr>
            <w:r w:rsidRPr="00E9415D">
              <w:rPr>
                <w:i/>
                <w:color w:val="000000" w:themeColor="text1"/>
                <w:sz w:val="16"/>
                <w:szCs w:val="16"/>
                <w:lang w:val="en-US"/>
              </w:rPr>
              <w:t>Total time per form by staff type(sum of direct and indirect time) (D) * Direct rate per minute (C) = Total “direct” cost per episode (E)</w:t>
            </w:r>
            <w:r w:rsidRPr="00E9415D">
              <w:rPr>
                <w:color w:val="000000" w:themeColor="text1"/>
                <w:sz w:val="16"/>
                <w:szCs w:val="16"/>
                <w:lang w:val="en-US"/>
              </w:rPr>
              <w:t xml:space="preserve"> </w:t>
            </w:r>
          </w:p>
        </w:tc>
      </w:tr>
      <w:tr w:rsidR="00E60FE3" w:rsidRPr="004F2BB7" w:rsidTr="00B2026C">
        <w:trPr>
          <w:trHeight w:val="420"/>
          <w:tblHeader/>
        </w:trPr>
        <w:tc>
          <w:tcPr>
            <w:tcW w:w="5000" w:type="pct"/>
            <w:gridSpan w:val="2"/>
            <w:shd w:val="clear" w:color="auto" w:fill="BFBFBF" w:themeFill="background1" w:themeFillShade="BF"/>
            <w:vAlign w:val="center"/>
          </w:tcPr>
          <w:p w:rsidR="00E60FE3" w:rsidRPr="00E9415D" w:rsidRDefault="00E60FE3" w:rsidP="00E60FE3">
            <w:pPr>
              <w:tabs>
                <w:tab w:val="clear" w:pos="709"/>
                <w:tab w:val="clear" w:pos="1418"/>
                <w:tab w:val="clear" w:pos="2126"/>
                <w:tab w:val="clear" w:pos="9356"/>
              </w:tabs>
              <w:overflowPunct/>
              <w:autoSpaceDE/>
              <w:autoSpaceDN/>
              <w:adjustRightInd/>
              <w:ind w:left="1418" w:hanging="709"/>
              <w:textAlignment w:val="auto"/>
              <w:rPr>
                <w:i/>
                <w:sz w:val="16"/>
                <w:szCs w:val="16"/>
                <w:u w:val="single"/>
                <w:lang w:val="en-US"/>
              </w:rPr>
            </w:pPr>
            <w:r>
              <w:br w:type="column"/>
            </w:r>
            <w:r w:rsidRPr="00E9415D">
              <w:rPr>
                <w:b/>
                <w:sz w:val="16"/>
                <w:szCs w:val="16"/>
                <w:lang w:val="en-US"/>
              </w:rPr>
              <w:t xml:space="preserve">Overhead Costs – Cost buckets </w:t>
            </w:r>
            <w:proofErr w:type="spellStart"/>
            <w:r w:rsidRPr="00E9415D">
              <w:rPr>
                <w:b/>
                <w:sz w:val="16"/>
                <w:szCs w:val="16"/>
                <w:lang w:val="en-US"/>
              </w:rPr>
              <w:t>WardMedOhd</w:t>
            </w:r>
            <w:proofErr w:type="spellEnd"/>
            <w:r w:rsidRPr="00E9415D">
              <w:rPr>
                <w:b/>
                <w:sz w:val="16"/>
                <w:szCs w:val="16"/>
                <w:lang w:val="en-US"/>
              </w:rPr>
              <w:t xml:space="preserve">, </w:t>
            </w:r>
            <w:proofErr w:type="spellStart"/>
            <w:r w:rsidRPr="00E9415D">
              <w:rPr>
                <w:b/>
                <w:sz w:val="16"/>
                <w:szCs w:val="16"/>
                <w:lang w:val="en-US"/>
              </w:rPr>
              <w:t>WardNursOhd</w:t>
            </w:r>
            <w:proofErr w:type="spellEnd"/>
            <w:r w:rsidRPr="00E9415D">
              <w:rPr>
                <w:b/>
                <w:sz w:val="16"/>
                <w:szCs w:val="16"/>
                <w:lang w:val="en-US"/>
              </w:rPr>
              <w:t xml:space="preserve">, </w:t>
            </w:r>
            <w:proofErr w:type="spellStart"/>
            <w:r w:rsidRPr="00E9415D">
              <w:rPr>
                <w:b/>
                <w:sz w:val="16"/>
                <w:szCs w:val="16"/>
                <w:lang w:val="en-US"/>
              </w:rPr>
              <w:t>AlliedOhd</w:t>
            </w:r>
            <w:proofErr w:type="spellEnd"/>
          </w:p>
        </w:tc>
      </w:tr>
      <w:tr w:rsidR="00E60FE3" w:rsidRPr="004F2BB7" w:rsidTr="00E60FE3">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b/>
                <w:i/>
                <w:color w:val="000000" w:themeColor="text1"/>
                <w:sz w:val="16"/>
                <w:szCs w:val="16"/>
                <w:lang w:val="en-US"/>
              </w:rPr>
            </w:pPr>
            <w:r w:rsidRPr="00E9415D">
              <w:rPr>
                <w:b/>
                <w:i/>
                <w:color w:val="000000" w:themeColor="text1"/>
                <w:sz w:val="16"/>
                <w:szCs w:val="16"/>
                <w:lang w:val="en-US"/>
              </w:rPr>
              <w:t xml:space="preserve">Step 1: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 xml:space="preserve">Development of the unit cost </w:t>
            </w:r>
          </w:p>
        </w:tc>
        <w:tc>
          <w:tcPr>
            <w:tcW w:w="4098" w:type="pct"/>
          </w:tcPr>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i/>
                <w:sz w:val="16"/>
                <w:szCs w:val="16"/>
                <w:u w:val="single"/>
                <w:lang w:val="en-US"/>
              </w:rPr>
            </w:pPr>
            <w:r w:rsidRPr="00E9415D">
              <w:rPr>
                <w:color w:val="000000" w:themeColor="text1"/>
                <w:sz w:val="16"/>
                <w:szCs w:val="16"/>
                <w:lang w:val="en-US"/>
              </w:rPr>
              <w:t xml:space="preserve">Prior to commencing the costing process, a non-admitted fraction was applied to the relevant cost </w:t>
            </w:r>
            <w:proofErr w:type="spellStart"/>
            <w:r w:rsidRPr="00E9415D">
              <w:rPr>
                <w:color w:val="000000" w:themeColor="text1"/>
                <w:sz w:val="16"/>
                <w:szCs w:val="16"/>
                <w:lang w:val="en-US"/>
              </w:rPr>
              <w:t>centres</w:t>
            </w:r>
            <w:proofErr w:type="spellEnd"/>
            <w:r w:rsidRPr="00E9415D">
              <w:rPr>
                <w:color w:val="000000" w:themeColor="text1"/>
                <w:sz w:val="16"/>
                <w:szCs w:val="16"/>
                <w:lang w:val="en-US"/>
              </w:rPr>
              <w:t xml:space="preserve"> isolating the total value of expense in each cost bucket that was applicable to </w:t>
            </w:r>
            <w:proofErr w:type="spellStart"/>
            <w:r w:rsidRPr="00E9415D">
              <w:rPr>
                <w:color w:val="000000" w:themeColor="text1"/>
                <w:sz w:val="16"/>
                <w:szCs w:val="16"/>
                <w:lang w:val="en-US"/>
              </w:rPr>
              <w:t>non admitted</w:t>
            </w:r>
            <w:proofErr w:type="spellEnd"/>
            <w:r w:rsidRPr="00E9415D">
              <w:rPr>
                <w:color w:val="000000" w:themeColor="text1"/>
                <w:sz w:val="16"/>
                <w:szCs w:val="16"/>
                <w:lang w:val="en-US"/>
              </w:rPr>
              <w:t xml:space="preserve"> services. (As described in Stage 2 (1)). The sum of the cost reported in the GL for the overhead cost buckets was </w:t>
            </w:r>
            <w:r w:rsidRPr="00E9415D">
              <w:rPr>
                <w:color w:val="000000" w:themeColor="text1"/>
                <w:sz w:val="16"/>
                <w:szCs w:val="16"/>
                <w:lang w:val="en-US"/>
              </w:rPr>
              <w:lastRenderedPageBreak/>
              <w:t xml:space="preserve">divided by the total number of annual encounters to derive an overhead cost per encounter for each staff group. The average number of minutes per encounter per staff group was </w:t>
            </w:r>
            <w:r w:rsidRPr="00E9415D">
              <w:rPr>
                <w:sz w:val="16"/>
                <w:szCs w:val="16"/>
                <w:lang w:val="en-US"/>
              </w:rPr>
              <w:t xml:space="preserve">derived from the OCR forms (based on the total direct and indirect reported time). The overhead cost per encounter was then divided by the average </w:t>
            </w:r>
            <w:r w:rsidRPr="00E9415D">
              <w:rPr>
                <w:color w:val="000000" w:themeColor="text1"/>
                <w:sz w:val="16"/>
                <w:szCs w:val="16"/>
                <w:lang w:val="en-US"/>
              </w:rPr>
              <w:t>number of minutes per encounter to provide an average overhead cost per minute per encounter by staff group.</w:t>
            </w:r>
            <w:r w:rsidR="00AE0B59">
              <w:rPr>
                <w:color w:val="000000" w:themeColor="text1"/>
                <w:sz w:val="16"/>
                <w:szCs w:val="16"/>
                <w:lang w:val="en-US"/>
              </w:rPr>
              <w:t xml:space="preserve"> </w:t>
            </w:r>
          </w:p>
        </w:tc>
      </w:tr>
      <w:tr w:rsidR="00E60FE3" w:rsidRPr="004F2BB7" w:rsidTr="00E60FE3">
        <w:trPr>
          <w:trHeight w:val="70"/>
        </w:trPr>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i/>
                <w:color w:val="000000" w:themeColor="text1"/>
                <w:sz w:val="16"/>
                <w:szCs w:val="16"/>
                <w:lang w:val="en-US"/>
              </w:rPr>
            </w:pPr>
            <w:r w:rsidRPr="00E9415D">
              <w:rPr>
                <w:i/>
                <w:color w:val="000000" w:themeColor="text1"/>
                <w:sz w:val="16"/>
                <w:szCs w:val="16"/>
                <w:lang w:val="en-US"/>
              </w:rPr>
              <w:lastRenderedPageBreak/>
              <w:t xml:space="preserve">Calculation methodology </w:t>
            </w:r>
          </w:p>
        </w:tc>
        <w:tc>
          <w:tcPr>
            <w:tcW w:w="4098" w:type="pct"/>
            <w:vAlign w:val="center"/>
          </w:tcPr>
          <w:p w:rsidR="00E60FE3" w:rsidRPr="00E9415D" w:rsidRDefault="00E60FE3" w:rsidP="00E60FE3">
            <w:pPr>
              <w:tabs>
                <w:tab w:val="clear" w:pos="709"/>
                <w:tab w:val="clear" w:pos="1418"/>
                <w:tab w:val="clear" w:pos="2126"/>
                <w:tab w:val="clear" w:pos="9356"/>
              </w:tabs>
              <w:overflowPunct/>
              <w:autoSpaceDE/>
              <w:autoSpaceDN/>
              <w:adjustRightInd/>
              <w:ind w:left="1026" w:hanging="1026"/>
              <w:textAlignment w:val="auto"/>
              <w:rPr>
                <w:color w:val="000000" w:themeColor="text1"/>
                <w:sz w:val="16"/>
                <w:szCs w:val="16"/>
                <w:lang w:val="en-US"/>
              </w:rPr>
            </w:pPr>
            <w:r w:rsidRPr="00E9415D">
              <w:rPr>
                <w:color w:val="000000" w:themeColor="text1"/>
                <w:sz w:val="16"/>
                <w:szCs w:val="16"/>
                <w:lang w:val="en-US"/>
              </w:rPr>
              <w:t>Step 1</w:t>
            </w:r>
            <w:r w:rsidRPr="00E9415D">
              <w:rPr>
                <w:color w:val="000000" w:themeColor="text1"/>
                <w:sz w:val="16"/>
                <w:szCs w:val="16"/>
                <w:lang w:val="en-US"/>
              </w:rPr>
              <w:tab/>
            </w:r>
            <w:r w:rsidRPr="00E9415D">
              <w:rPr>
                <w:i/>
                <w:color w:val="000000" w:themeColor="text1"/>
                <w:sz w:val="16"/>
                <w:szCs w:val="16"/>
                <w:lang w:val="en-US"/>
              </w:rPr>
              <w:t>Total annual cost reported for each cost bucket (F) * Fraction to be applied to non-admitted services (A) = Value to be allocated to non-admitted activity (G)</w:t>
            </w:r>
            <w:r w:rsidRPr="00E9415D">
              <w:rPr>
                <w:color w:val="000000" w:themeColor="text1"/>
                <w:sz w:val="16"/>
                <w:szCs w:val="16"/>
                <w:lang w:val="en-US"/>
              </w:rPr>
              <w:t xml:space="preserve"> (Part B of this step was performed if required based on underlying financial information provided.)</w:t>
            </w:r>
          </w:p>
          <w:p w:rsidR="00E60FE3" w:rsidRPr="00E9415D" w:rsidRDefault="00E60FE3" w:rsidP="00E60FE3">
            <w:pPr>
              <w:tabs>
                <w:tab w:val="clear" w:pos="709"/>
                <w:tab w:val="clear" w:pos="1418"/>
                <w:tab w:val="clear" w:pos="2126"/>
                <w:tab w:val="clear" w:pos="9356"/>
              </w:tabs>
              <w:overflowPunct/>
              <w:autoSpaceDE/>
              <w:autoSpaceDN/>
              <w:adjustRightInd/>
              <w:ind w:left="1026" w:hanging="1026"/>
              <w:textAlignment w:val="auto"/>
              <w:rPr>
                <w:color w:val="000000" w:themeColor="text1"/>
                <w:sz w:val="16"/>
                <w:szCs w:val="16"/>
                <w:lang w:val="en-US"/>
              </w:rPr>
            </w:pPr>
            <w:r w:rsidRPr="00E9415D">
              <w:rPr>
                <w:color w:val="000000" w:themeColor="text1"/>
                <w:sz w:val="16"/>
                <w:szCs w:val="16"/>
                <w:lang w:val="en-US"/>
              </w:rPr>
              <w:t xml:space="preserve">Step 2 </w:t>
            </w:r>
            <w:r w:rsidRPr="00E9415D">
              <w:rPr>
                <w:color w:val="000000" w:themeColor="text1"/>
                <w:sz w:val="16"/>
                <w:szCs w:val="16"/>
                <w:lang w:val="en-US"/>
              </w:rPr>
              <w:tab/>
            </w:r>
            <w:r w:rsidRPr="00E9415D">
              <w:rPr>
                <w:i/>
                <w:color w:val="000000" w:themeColor="text1"/>
                <w:sz w:val="16"/>
                <w:szCs w:val="16"/>
                <w:lang w:val="en-US"/>
              </w:rPr>
              <w:t>Value to be allocated to non-admitted activity (G) / Total annual encounters (B) = Cost per encounter (H)</w:t>
            </w:r>
          </w:p>
          <w:p w:rsidR="00E60FE3" w:rsidRPr="00E9415D" w:rsidRDefault="00E60FE3" w:rsidP="00E60FE3">
            <w:pPr>
              <w:tabs>
                <w:tab w:val="clear" w:pos="709"/>
                <w:tab w:val="clear" w:pos="1418"/>
                <w:tab w:val="clear" w:pos="2126"/>
                <w:tab w:val="clear" w:pos="9356"/>
              </w:tabs>
              <w:overflowPunct/>
              <w:autoSpaceDE/>
              <w:autoSpaceDN/>
              <w:adjustRightInd/>
              <w:ind w:left="1026" w:hanging="993"/>
              <w:textAlignment w:val="auto"/>
              <w:rPr>
                <w:i/>
                <w:color w:val="000000" w:themeColor="text1"/>
                <w:sz w:val="16"/>
                <w:szCs w:val="16"/>
                <w:lang w:val="en-US"/>
              </w:rPr>
            </w:pPr>
            <w:r w:rsidRPr="00E9415D">
              <w:rPr>
                <w:color w:val="000000" w:themeColor="text1"/>
                <w:sz w:val="16"/>
                <w:szCs w:val="16"/>
                <w:lang w:val="en-US"/>
              </w:rPr>
              <w:t xml:space="preserve">Step 3 </w:t>
            </w:r>
            <w:r w:rsidRPr="00E9415D">
              <w:rPr>
                <w:color w:val="000000" w:themeColor="text1"/>
                <w:sz w:val="16"/>
                <w:szCs w:val="16"/>
                <w:lang w:val="en-US"/>
              </w:rPr>
              <w:tab/>
            </w:r>
            <w:r w:rsidRPr="00E9415D">
              <w:rPr>
                <w:i/>
                <w:color w:val="000000" w:themeColor="text1"/>
                <w:sz w:val="16"/>
                <w:szCs w:val="16"/>
                <w:lang w:val="en-US"/>
              </w:rPr>
              <w:t>Cost per encounter (H) / Average number of minutes per encounter for each staff group (C) = Overhead cost per minute for each staff group (I)</w:t>
            </w:r>
          </w:p>
        </w:tc>
      </w:tr>
      <w:tr w:rsidR="00E60FE3" w:rsidRPr="004F2BB7" w:rsidTr="00E60FE3">
        <w:tc>
          <w:tcPr>
            <w:tcW w:w="902" w:type="pct"/>
          </w:tcPr>
          <w:p w:rsidR="00E60FE3" w:rsidRPr="00E9415D" w:rsidRDefault="00E60FE3" w:rsidP="00E60FE3">
            <w:pPr>
              <w:tabs>
                <w:tab w:val="clear" w:pos="709"/>
                <w:tab w:val="clear" w:pos="1418"/>
                <w:tab w:val="clear" w:pos="2126"/>
                <w:tab w:val="clear" w:pos="9356"/>
              </w:tabs>
              <w:overflowPunct/>
              <w:autoSpaceDE/>
              <w:autoSpaceDN/>
              <w:adjustRightInd/>
              <w:ind w:left="1418" w:hanging="1418"/>
              <w:textAlignment w:val="auto"/>
              <w:rPr>
                <w:b/>
                <w:i/>
                <w:color w:val="000000" w:themeColor="text1"/>
                <w:sz w:val="16"/>
                <w:szCs w:val="16"/>
                <w:lang w:val="en-US"/>
              </w:rPr>
            </w:pPr>
            <w:r w:rsidRPr="00E9415D">
              <w:rPr>
                <w:b/>
                <w:i/>
                <w:color w:val="000000" w:themeColor="text1"/>
                <w:sz w:val="16"/>
                <w:szCs w:val="16"/>
                <w:lang w:val="en-US"/>
              </w:rPr>
              <w:t xml:space="preserve">Step 2: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Application methodology</w:t>
            </w:r>
          </w:p>
        </w:tc>
        <w:tc>
          <w:tcPr>
            <w:tcW w:w="4098" w:type="pct"/>
          </w:tcPr>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sz w:val="16"/>
                <w:szCs w:val="16"/>
                <w:lang w:val="en-US"/>
              </w:rPr>
            </w:pPr>
            <w:r w:rsidRPr="00E9415D">
              <w:rPr>
                <w:sz w:val="16"/>
                <w:szCs w:val="16"/>
                <w:lang w:val="en-US"/>
              </w:rPr>
              <w:t>The total time (the total of the direct and indirect time reported by each staffing category) per encounter was derived from the OCR dataset or local extractions provided to the study team.</w:t>
            </w:r>
            <w:r w:rsidR="00AE0B59">
              <w:rPr>
                <w:sz w:val="16"/>
                <w:szCs w:val="16"/>
                <w:lang w:val="en-US"/>
              </w:rPr>
              <w:t xml:space="preserve"> </w:t>
            </w:r>
            <w:r w:rsidRPr="00E9415D">
              <w:rPr>
                <w:sz w:val="16"/>
                <w:szCs w:val="16"/>
                <w:lang w:val="en-US"/>
              </w:rPr>
              <w:t>The sum of minutes of time was multiplied by the Overhead cost per minute calculated specifically for each clinical professional group and applied to each non-admitted encounter total overhead for each staff group for each episode.</w:t>
            </w:r>
            <w:r w:rsidR="00AE0B59">
              <w:rPr>
                <w:sz w:val="16"/>
                <w:szCs w:val="16"/>
                <w:lang w:val="en-US"/>
              </w:rPr>
              <w:t xml:space="preserve"> </w:t>
            </w:r>
          </w:p>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i/>
                <w:sz w:val="16"/>
                <w:szCs w:val="16"/>
                <w:u w:val="single"/>
                <w:lang w:val="en-US"/>
              </w:rPr>
            </w:pPr>
            <w:r w:rsidRPr="00E9415D">
              <w:rPr>
                <w:i/>
                <w:color w:val="000000" w:themeColor="text1"/>
                <w:sz w:val="16"/>
                <w:szCs w:val="16"/>
                <w:lang w:val="en-US"/>
              </w:rPr>
              <w:t xml:space="preserve">Total time per form by staff type (D) * Overhead cost per minute (I) = Total overhead cost per episode </w:t>
            </w:r>
          </w:p>
        </w:tc>
      </w:tr>
    </w:tbl>
    <w:p w:rsidR="00E60FE3" w:rsidRPr="00DF5722" w:rsidRDefault="00E60FE3" w:rsidP="00DF5722">
      <w:pPr>
        <w:pStyle w:val="Heading3"/>
      </w:pPr>
      <w:r w:rsidRPr="00DF5722">
        <w:t>Cost Buckets: Ancillary Services (Radiology, Pathology and Pharmacy)</w:t>
      </w:r>
    </w:p>
    <w:tbl>
      <w:tblPr>
        <w:tblStyle w:val="TableGrid"/>
        <w:tblW w:w="5000" w:type="pct"/>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CellMar>
          <w:top w:w="57" w:type="dxa"/>
        </w:tblCellMar>
        <w:tblLook w:val="04A0" w:firstRow="1" w:lastRow="0" w:firstColumn="1" w:lastColumn="0" w:noHBand="0" w:noVBand="1"/>
        <w:tblDescription w:val="Table describing the development of Direct Cost for Ancillary Services  "/>
      </w:tblPr>
      <w:tblGrid>
        <w:gridCol w:w="1777"/>
        <w:gridCol w:w="8076"/>
      </w:tblGrid>
      <w:tr w:rsidR="00E60FE3" w:rsidRPr="004F2BB7" w:rsidTr="00B2026C">
        <w:trPr>
          <w:trHeight w:val="539"/>
          <w:tblHeader/>
        </w:trPr>
        <w:tc>
          <w:tcPr>
            <w:tcW w:w="5000" w:type="pct"/>
            <w:gridSpan w:val="2"/>
            <w:shd w:val="clear" w:color="auto" w:fill="BFBFBF" w:themeFill="background1" w:themeFillShade="BF"/>
            <w:vAlign w:val="center"/>
          </w:tcPr>
          <w:p w:rsidR="00E60FE3" w:rsidRPr="00E9415D" w:rsidRDefault="00E60FE3" w:rsidP="00E60FE3">
            <w:pPr>
              <w:tabs>
                <w:tab w:val="clear" w:pos="709"/>
                <w:tab w:val="clear" w:pos="1418"/>
                <w:tab w:val="clear" w:pos="2126"/>
                <w:tab w:val="clear" w:pos="9356"/>
              </w:tabs>
              <w:overflowPunct/>
              <w:autoSpaceDE/>
              <w:autoSpaceDN/>
              <w:adjustRightInd/>
              <w:ind w:left="1418" w:hanging="709"/>
              <w:textAlignment w:val="auto"/>
              <w:rPr>
                <w:b/>
                <w:sz w:val="16"/>
                <w:szCs w:val="16"/>
                <w:lang w:val="en-US"/>
              </w:rPr>
            </w:pPr>
            <w:r w:rsidRPr="00E9415D">
              <w:rPr>
                <w:b/>
                <w:sz w:val="16"/>
                <w:szCs w:val="16"/>
                <w:lang w:val="en-US"/>
              </w:rPr>
              <w:t xml:space="preserve">Direct Costs – Cost buckets </w:t>
            </w:r>
            <w:proofErr w:type="spellStart"/>
            <w:r w:rsidRPr="00E9415D">
              <w:rPr>
                <w:b/>
                <w:sz w:val="16"/>
                <w:szCs w:val="16"/>
                <w:lang w:val="en-US"/>
              </w:rPr>
              <w:t>PathDir</w:t>
            </w:r>
            <w:proofErr w:type="spellEnd"/>
            <w:r w:rsidRPr="00E9415D">
              <w:rPr>
                <w:b/>
                <w:sz w:val="16"/>
                <w:szCs w:val="16"/>
                <w:lang w:val="en-US"/>
              </w:rPr>
              <w:t xml:space="preserve">, </w:t>
            </w:r>
            <w:proofErr w:type="spellStart"/>
            <w:r w:rsidRPr="00E9415D">
              <w:rPr>
                <w:b/>
                <w:sz w:val="16"/>
                <w:szCs w:val="16"/>
                <w:lang w:val="en-US"/>
              </w:rPr>
              <w:t>ImagDir</w:t>
            </w:r>
            <w:proofErr w:type="spellEnd"/>
            <w:r w:rsidRPr="00E9415D">
              <w:rPr>
                <w:b/>
                <w:sz w:val="16"/>
                <w:szCs w:val="16"/>
                <w:lang w:val="en-US"/>
              </w:rPr>
              <w:t xml:space="preserve">, </w:t>
            </w:r>
            <w:proofErr w:type="spellStart"/>
            <w:r w:rsidRPr="00E9415D">
              <w:rPr>
                <w:b/>
                <w:sz w:val="16"/>
                <w:szCs w:val="16"/>
                <w:lang w:val="en-US"/>
              </w:rPr>
              <w:t>PharmDir</w:t>
            </w:r>
            <w:proofErr w:type="spellEnd"/>
          </w:p>
        </w:tc>
      </w:tr>
      <w:tr w:rsidR="00E60FE3" w:rsidRPr="004F2BB7" w:rsidTr="00E60FE3">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b/>
                <w:i/>
                <w:color w:val="000000" w:themeColor="text1"/>
                <w:sz w:val="16"/>
                <w:szCs w:val="16"/>
                <w:lang w:val="en-US"/>
              </w:rPr>
            </w:pPr>
            <w:r w:rsidRPr="00E9415D">
              <w:rPr>
                <w:b/>
                <w:i/>
                <w:color w:val="000000" w:themeColor="text1"/>
                <w:sz w:val="16"/>
                <w:szCs w:val="16"/>
                <w:lang w:val="en-US"/>
              </w:rPr>
              <w:t xml:space="preserve">Step 1: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 xml:space="preserve">Development of the unit cost </w:t>
            </w:r>
          </w:p>
        </w:tc>
        <w:tc>
          <w:tcPr>
            <w:tcW w:w="4098" w:type="pct"/>
          </w:tcPr>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i/>
                <w:sz w:val="16"/>
                <w:szCs w:val="16"/>
                <w:u w:val="single"/>
                <w:lang w:val="en-US"/>
              </w:rPr>
            </w:pPr>
            <w:r w:rsidRPr="00E9415D">
              <w:rPr>
                <w:sz w:val="16"/>
                <w:szCs w:val="16"/>
                <w:lang w:val="en-US"/>
              </w:rPr>
              <w:t xml:space="preserve">Participating hospitals were asked to supply files for each respective ancillary service relating to the patient areas covered in the study. The requested information included both incidence of service and the hospital reported cost value to be applied to the service. These data were linked to the OCR data and ancillary costs attributed to each service event as appropriate. Where hospitals were unable to supply either the incidence or hospital specific direct cost of the service, a zero cost was applied to that relevant service event. </w:t>
            </w:r>
          </w:p>
        </w:tc>
      </w:tr>
      <w:tr w:rsidR="00E60FE3" w:rsidRPr="004F2BB7" w:rsidTr="00E60FE3">
        <w:trPr>
          <w:trHeight w:val="70"/>
        </w:trPr>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i/>
                <w:color w:val="000000" w:themeColor="text1"/>
                <w:sz w:val="16"/>
                <w:szCs w:val="16"/>
                <w:lang w:val="en-US"/>
              </w:rPr>
            </w:pPr>
            <w:r w:rsidRPr="00E9415D">
              <w:rPr>
                <w:i/>
                <w:color w:val="000000" w:themeColor="text1"/>
                <w:sz w:val="16"/>
                <w:szCs w:val="16"/>
                <w:lang w:val="en-US"/>
              </w:rPr>
              <w:t xml:space="preserve">Calculation methodology </w:t>
            </w:r>
          </w:p>
        </w:tc>
        <w:tc>
          <w:tcPr>
            <w:tcW w:w="4098" w:type="pct"/>
            <w:vAlign w:val="center"/>
          </w:tcPr>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i/>
                <w:color w:val="000000" w:themeColor="text1"/>
                <w:sz w:val="16"/>
                <w:szCs w:val="16"/>
                <w:lang w:val="en-US"/>
              </w:rPr>
            </w:pPr>
            <w:r w:rsidRPr="00E9415D">
              <w:rPr>
                <w:i/>
                <w:sz w:val="16"/>
                <w:szCs w:val="16"/>
                <w:lang w:val="en-US"/>
              </w:rPr>
              <w:t>Hospital reported service event for episode (J) * hospital reported cost for that service event (K) = Direct cost per service event (L)</w:t>
            </w:r>
          </w:p>
        </w:tc>
      </w:tr>
      <w:tr w:rsidR="00E60FE3" w:rsidRPr="004F2BB7" w:rsidTr="00E60FE3">
        <w:trPr>
          <w:trHeight w:val="492"/>
        </w:trPr>
        <w:tc>
          <w:tcPr>
            <w:tcW w:w="902" w:type="pct"/>
          </w:tcPr>
          <w:p w:rsidR="00E60FE3" w:rsidRPr="00E9415D" w:rsidRDefault="00E60FE3" w:rsidP="00E60FE3">
            <w:pPr>
              <w:tabs>
                <w:tab w:val="clear" w:pos="709"/>
                <w:tab w:val="clear" w:pos="1418"/>
                <w:tab w:val="clear" w:pos="2126"/>
                <w:tab w:val="clear" w:pos="9356"/>
              </w:tabs>
              <w:overflowPunct/>
              <w:autoSpaceDE/>
              <w:autoSpaceDN/>
              <w:adjustRightInd/>
              <w:ind w:left="1418" w:hanging="1418"/>
              <w:textAlignment w:val="auto"/>
              <w:rPr>
                <w:b/>
                <w:i/>
                <w:color w:val="000000" w:themeColor="text1"/>
                <w:sz w:val="16"/>
                <w:szCs w:val="16"/>
                <w:lang w:val="en-US"/>
              </w:rPr>
            </w:pPr>
            <w:r w:rsidRPr="00E9415D">
              <w:rPr>
                <w:b/>
                <w:i/>
                <w:color w:val="000000" w:themeColor="text1"/>
                <w:sz w:val="16"/>
                <w:szCs w:val="16"/>
                <w:lang w:val="en-US"/>
              </w:rPr>
              <w:t xml:space="preserve">Step 2: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Application methodology</w:t>
            </w:r>
          </w:p>
        </w:tc>
        <w:tc>
          <w:tcPr>
            <w:tcW w:w="4098" w:type="pct"/>
          </w:tcPr>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sz w:val="16"/>
                <w:szCs w:val="16"/>
                <w:lang w:val="en-US"/>
              </w:rPr>
            </w:pPr>
            <w:r w:rsidRPr="00E9415D">
              <w:rPr>
                <w:sz w:val="16"/>
                <w:szCs w:val="16"/>
                <w:lang w:val="en-US"/>
              </w:rPr>
              <w:t>The ancillary cost per encounter was then applied to all episodes reported in the study.</w:t>
            </w:r>
          </w:p>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i/>
                <w:sz w:val="16"/>
                <w:szCs w:val="16"/>
                <w:lang w:val="en-US"/>
              </w:rPr>
            </w:pPr>
            <w:r w:rsidRPr="00E9415D">
              <w:rPr>
                <w:i/>
                <w:sz w:val="16"/>
                <w:szCs w:val="16"/>
                <w:lang w:val="en-US"/>
              </w:rPr>
              <w:t>If, hospital reported service event (J)</w:t>
            </w:r>
            <w:r w:rsidR="00AE0B59">
              <w:rPr>
                <w:i/>
                <w:sz w:val="16"/>
                <w:szCs w:val="16"/>
                <w:lang w:val="en-US"/>
              </w:rPr>
              <w:t xml:space="preserve"> </w:t>
            </w:r>
            <w:r w:rsidRPr="00E9415D">
              <w:rPr>
                <w:i/>
                <w:sz w:val="16"/>
                <w:szCs w:val="16"/>
                <w:lang w:val="en-US"/>
              </w:rPr>
              <w:t>&gt;0, then apply Direct cost (L)</w:t>
            </w:r>
          </w:p>
        </w:tc>
      </w:tr>
      <w:tr w:rsidR="00E60FE3" w:rsidRPr="004F2BB7" w:rsidTr="00B2026C">
        <w:trPr>
          <w:trHeight w:val="424"/>
          <w:tblHeader/>
        </w:trPr>
        <w:tc>
          <w:tcPr>
            <w:tcW w:w="5000" w:type="pct"/>
            <w:gridSpan w:val="2"/>
            <w:shd w:val="clear" w:color="auto" w:fill="BFBFBF" w:themeFill="background1" w:themeFillShade="BF"/>
            <w:vAlign w:val="center"/>
          </w:tcPr>
          <w:p w:rsidR="00E60FE3" w:rsidRPr="00E9415D" w:rsidRDefault="00E60FE3" w:rsidP="00E60FE3">
            <w:pPr>
              <w:tabs>
                <w:tab w:val="clear" w:pos="709"/>
                <w:tab w:val="clear" w:pos="1418"/>
                <w:tab w:val="clear" w:pos="2126"/>
                <w:tab w:val="clear" w:pos="9356"/>
              </w:tabs>
              <w:overflowPunct/>
              <w:autoSpaceDE/>
              <w:autoSpaceDN/>
              <w:adjustRightInd/>
              <w:ind w:left="1418" w:hanging="709"/>
              <w:textAlignment w:val="auto"/>
              <w:rPr>
                <w:b/>
                <w:sz w:val="16"/>
                <w:szCs w:val="16"/>
                <w:lang w:val="en-US"/>
              </w:rPr>
            </w:pPr>
            <w:r w:rsidRPr="00E9415D">
              <w:rPr>
                <w:b/>
                <w:sz w:val="16"/>
                <w:szCs w:val="16"/>
                <w:lang w:val="en-US"/>
              </w:rPr>
              <w:t>Overhead Costs</w:t>
            </w:r>
            <w:r w:rsidR="00AE0B59">
              <w:rPr>
                <w:b/>
                <w:sz w:val="16"/>
                <w:szCs w:val="16"/>
                <w:lang w:val="en-US"/>
              </w:rPr>
              <w:t xml:space="preserve"> </w:t>
            </w:r>
            <w:r w:rsidRPr="00E9415D">
              <w:rPr>
                <w:b/>
                <w:sz w:val="16"/>
                <w:szCs w:val="16"/>
                <w:lang w:val="en-US"/>
              </w:rPr>
              <w:t xml:space="preserve">– Cost buckets </w:t>
            </w:r>
            <w:proofErr w:type="spellStart"/>
            <w:r w:rsidRPr="00E9415D">
              <w:rPr>
                <w:b/>
                <w:sz w:val="16"/>
                <w:szCs w:val="16"/>
                <w:lang w:val="en-US"/>
              </w:rPr>
              <w:t>PathOhd</w:t>
            </w:r>
            <w:proofErr w:type="spellEnd"/>
            <w:r w:rsidRPr="00E9415D">
              <w:rPr>
                <w:b/>
                <w:sz w:val="16"/>
                <w:szCs w:val="16"/>
                <w:lang w:val="en-US"/>
              </w:rPr>
              <w:t xml:space="preserve">, </w:t>
            </w:r>
            <w:proofErr w:type="spellStart"/>
            <w:r w:rsidRPr="00E9415D">
              <w:rPr>
                <w:b/>
                <w:sz w:val="16"/>
                <w:szCs w:val="16"/>
                <w:lang w:val="en-US"/>
              </w:rPr>
              <w:t>ImagOhd</w:t>
            </w:r>
            <w:proofErr w:type="spellEnd"/>
            <w:r w:rsidRPr="00E9415D">
              <w:rPr>
                <w:b/>
                <w:sz w:val="16"/>
                <w:szCs w:val="16"/>
                <w:lang w:val="en-US"/>
              </w:rPr>
              <w:t xml:space="preserve">, </w:t>
            </w:r>
            <w:proofErr w:type="spellStart"/>
            <w:r w:rsidRPr="00E9415D">
              <w:rPr>
                <w:b/>
                <w:sz w:val="16"/>
                <w:szCs w:val="16"/>
                <w:lang w:val="en-US"/>
              </w:rPr>
              <w:t>PharmOhd</w:t>
            </w:r>
            <w:proofErr w:type="spellEnd"/>
          </w:p>
        </w:tc>
      </w:tr>
      <w:tr w:rsidR="00E60FE3" w:rsidRPr="004F2BB7" w:rsidTr="00E60FE3">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b/>
                <w:i/>
                <w:color w:val="000000" w:themeColor="text1"/>
                <w:sz w:val="16"/>
                <w:szCs w:val="16"/>
                <w:lang w:val="en-US"/>
              </w:rPr>
            </w:pPr>
            <w:r w:rsidRPr="00E9415D">
              <w:rPr>
                <w:b/>
                <w:i/>
                <w:color w:val="000000" w:themeColor="text1"/>
                <w:sz w:val="16"/>
                <w:szCs w:val="16"/>
                <w:lang w:val="en-US"/>
              </w:rPr>
              <w:t xml:space="preserve">Step 1: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 xml:space="preserve">Development of the unit cost </w:t>
            </w:r>
          </w:p>
        </w:tc>
        <w:tc>
          <w:tcPr>
            <w:tcW w:w="4098" w:type="pct"/>
          </w:tcPr>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i/>
                <w:sz w:val="16"/>
                <w:szCs w:val="16"/>
                <w:u w:val="single"/>
                <w:lang w:val="en-US"/>
              </w:rPr>
            </w:pPr>
            <w:r w:rsidRPr="00E9415D">
              <w:rPr>
                <w:color w:val="000000" w:themeColor="text1"/>
                <w:sz w:val="16"/>
                <w:szCs w:val="16"/>
                <w:lang w:val="en-US"/>
              </w:rPr>
              <w:t xml:space="preserve">Prior to commencing the costing process, a non-admitted fraction was applied to the relevant cost </w:t>
            </w:r>
            <w:proofErr w:type="spellStart"/>
            <w:r w:rsidRPr="00E9415D">
              <w:rPr>
                <w:color w:val="000000" w:themeColor="text1"/>
                <w:sz w:val="16"/>
                <w:szCs w:val="16"/>
                <w:lang w:val="en-US"/>
              </w:rPr>
              <w:t>centres</w:t>
            </w:r>
            <w:proofErr w:type="spellEnd"/>
            <w:r w:rsidRPr="00E9415D">
              <w:rPr>
                <w:color w:val="000000" w:themeColor="text1"/>
                <w:sz w:val="16"/>
                <w:szCs w:val="16"/>
                <w:lang w:val="en-US"/>
              </w:rPr>
              <w:t xml:space="preserve"> that specifically related to the overheads associated with ancillary services (as described in Stage 2 (</w:t>
            </w:r>
            <w:proofErr w:type="spellStart"/>
            <w:r w:rsidRPr="00E9415D">
              <w:rPr>
                <w:color w:val="000000" w:themeColor="text1"/>
                <w:sz w:val="16"/>
                <w:szCs w:val="16"/>
                <w:lang w:val="en-US"/>
              </w:rPr>
              <w:t>i</w:t>
            </w:r>
            <w:proofErr w:type="spellEnd"/>
            <w:r w:rsidRPr="00E9415D">
              <w:rPr>
                <w:color w:val="000000" w:themeColor="text1"/>
                <w:sz w:val="16"/>
                <w:szCs w:val="16"/>
                <w:lang w:val="en-US"/>
              </w:rPr>
              <w:t>)).</w:t>
            </w:r>
            <w:r w:rsidR="00AE0B59">
              <w:rPr>
                <w:color w:val="000000" w:themeColor="text1"/>
                <w:sz w:val="16"/>
                <w:szCs w:val="16"/>
                <w:lang w:val="en-US"/>
              </w:rPr>
              <w:t xml:space="preserve"> </w:t>
            </w:r>
            <w:r w:rsidRPr="00E9415D">
              <w:rPr>
                <w:sz w:val="16"/>
                <w:szCs w:val="16"/>
                <w:lang w:val="en-US"/>
              </w:rPr>
              <w:t>The sum of the cost reported for the overhead cost buckets was then divided by the total number of annual encounters to derive an overhead cost per encounter for each ancillary service group.</w:t>
            </w:r>
            <w:r w:rsidR="00AE0B59">
              <w:rPr>
                <w:sz w:val="16"/>
                <w:szCs w:val="16"/>
                <w:lang w:val="en-US"/>
              </w:rPr>
              <w:t xml:space="preserve"> </w:t>
            </w:r>
          </w:p>
        </w:tc>
      </w:tr>
      <w:tr w:rsidR="00E60FE3" w:rsidRPr="004F2BB7" w:rsidTr="00E60FE3">
        <w:trPr>
          <w:trHeight w:val="70"/>
        </w:trPr>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i/>
                <w:color w:val="000000" w:themeColor="text1"/>
                <w:sz w:val="16"/>
                <w:szCs w:val="16"/>
                <w:lang w:val="en-US"/>
              </w:rPr>
            </w:pPr>
            <w:r w:rsidRPr="00E9415D">
              <w:rPr>
                <w:i/>
                <w:color w:val="000000" w:themeColor="text1"/>
                <w:sz w:val="16"/>
                <w:szCs w:val="16"/>
                <w:lang w:val="en-US"/>
              </w:rPr>
              <w:t xml:space="preserve">Calculation methodology </w:t>
            </w:r>
          </w:p>
        </w:tc>
        <w:tc>
          <w:tcPr>
            <w:tcW w:w="4098" w:type="pct"/>
            <w:vAlign w:val="center"/>
          </w:tcPr>
          <w:p w:rsidR="00E60FE3" w:rsidRPr="00E9415D" w:rsidRDefault="00E60FE3" w:rsidP="00E60FE3">
            <w:pPr>
              <w:tabs>
                <w:tab w:val="clear" w:pos="709"/>
                <w:tab w:val="clear" w:pos="1418"/>
                <w:tab w:val="clear" w:pos="2126"/>
                <w:tab w:val="clear" w:pos="9356"/>
              </w:tabs>
              <w:overflowPunct/>
              <w:autoSpaceDE/>
              <w:autoSpaceDN/>
              <w:adjustRightInd/>
              <w:ind w:left="801" w:hanging="801"/>
              <w:textAlignment w:val="auto"/>
              <w:rPr>
                <w:color w:val="000000" w:themeColor="text1"/>
                <w:sz w:val="16"/>
                <w:szCs w:val="16"/>
                <w:lang w:val="en-US"/>
              </w:rPr>
            </w:pPr>
            <w:r w:rsidRPr="00E9415D">
              <w:rPr>
                <w:color w:val="000000" w:themeColor="text1"/>
                <w:sz w:val="16"/>
                <w:szCs w:val="16"/>
                <w:lang w:val="en-US"/>
              </w:rPr>
              <w:t>Step 1</w:t>
            </w:r>
            <w:r w:rsidRPr="00E9415D">
              <w:rPr>
                <w:color w:val="000000" w:themeColor="text1"/>
                <w:sz w:val="16"/>
                <w:szCs w:val="16"/>
                <w:lang w:val="en-US"/>
              </w:rPr>
              <w:tab/>
            </w:r>
            <w:r w:rsidRPr="00E9415D">
              <w:rPr>
                <w:i/>
                <w:color w:val="000000" w:themeColor="text1"/>
                <w:sz w:val="16"/>
                <w:szCs w:val="16"/>
                <w:lang w:val="en-US"/>
              </w:rPr>
              <w:t xml:space="preserve">Total annual cost reported for each cost bucket (F) * Fraction to be applied to </w:t>
            </w:r>
            <w:proofErr w:type="spellStart"/>
            <w:r w:rsidRPr="00E9415D">
              <w:rPr>
                <w:i/>
                <w:color w:val="000000" w:themeColor="text1"/>
                <w:sz w:val="16"/>
                <w:szCs w:val="16"/>
                <w:lang w:val="en-US"/>
              </w:rPr>
              <w:t>non admitted</w:t>
            </w:r>
            <w:proofErr w:type="spellEnd"/>
            <w:r w:rsidRPr="00E9415D">
              <w:rPr>
                <w:i/>
                <w:color w:val="000000" w:themeColor="text1"/>
                <w:sz w:val="16"/>
                <w:szCs w:val="16"/>
                <w:lang w:val="en-US"/>
              </w:rPr>
              <w:t xml:space="preserve"> services (A) = Value to be allocated to </w:t>
            </w:r>
            <w:proofErr w:type="spellStart"/>
            <w:r w:rsidRPr="00E9415D">
              <w:rPr>
                <w:i/>
                <w:color w:val="000000" w:themeColor="text1"/>
                <w:sz w:val="16"/>
                <w:szCs w:val="16"/>
                <w:lang w:val="en-US"/>
              </w:rPr>
              <w:t>non admitted</w:t>
            </w:r>
            <w:proofErr w:type="spellEnd"/>
            <w:r w:rsidRPr="00E9415D">
              <w:rPr>
                <w:i/>
                <w:color w:val="000000" w:themeColor="text1"/>
                <w:sz w:val="16"/>
                <w:szCs w:val="16"/>
                <w:lang w:val="en-US"/>
              </w:rPr>
              <w:t xml:space="preserve"> activity (G)</w:t>
            </w:r>
            <w:r w:rsidRPr="00E9415D">
              <w:rPr>
                <w:color w:val="000000" w:themeColor="text1"/>
                <w:sz w:val="16"/>
                <w:szCs w:val="16"/>
                <w:lang w:val="en-US"/>
              </w:rPr>
              <w:t xml:space="preserve"> (Part B of this step was performed if required based on underlying financial information provided.)</w:t>
            </w:r>
          </w:p>
          <w:p w:rsidR="00E60FE3" w:rsidRPr="00E9415D" w:rsidRDefault="00E60FE3" w:rsidP="00E60FE3">
            <w:pPr>
              <w:tabs>
                <w:tab w:val="clear" w:pos="709"/>
                <w:tab w:val="clear" w:pos="1418"/>
                <w:tab w:val="clear" w:pos="2126"/>
                <w:tab w:val="clear" w:pos="9356"/>
              </w:tabs>
              <w:overflowPunct/>
              <w:autoSpaceDE/>
              <w:autoSpaceDN/>
              <w:adjustRightInd/>
              <w:ind w:left="801" w:hanging="801"/>
              <w:textAlignment w:val="auto"/>
              <w:rPr>
                <w:i/>
                <w:color w:val="000000" w:themeColor="text1"/>
                <w:sz w:val="16"/>
                <w:szCs w:val="16"/>
                <w:lang w:val="en-US"/>
              </w:rPr>
            </w:pPr>
            <w:r w:rsidRPr="00E9415D">
              <w:rPr>
                <w:color w:val="000000" w:themeColor="text1"/>
                <w:sz w:val="16"/>
                <w:szCs w:val="16"/>
                <w:lang w:val="en-US"/>
              </w:rPr>
              <w:t xml:space="preserve">Step 2 </w:t>
            </w:r>
            <w:r w:rsidRPr="00E9415D">
              <w:rPr>
                <w:color w:val="000000" w:themeColor="text1"/>
                <w:sz w:val="16"/>
                <w:szCs w:val="16"/>
                <w:lang w:val="en-US"/>
              </w:rPr>
              <w:tab/>
            </w:r>
            <w:r w:rsidRPr="00E9415D">
              <w:rPr>
                <w:i/>
                <w:color w:val="000000" w:themeColor="text1"/>
                <w:sz w:val="16"/>
                <w:szCs w:val="16"/>
                <w:lang w:val="en-US"/>
              </w:rPr>
              <w:t xml:space="preserve">Value to be allocated to </w:t>
            </w:r>
            <w:proofErr w:type="spellStart"/>
            <w:r w:rsidRPr="00E9415D">
              <w:rPr>
                <w:i/>
                <w:color w:val="000000" w:themeColor="text1"/>
                <w:sz w:val="16"/>
                <w:szCs w:val="16"/>
                <w:lang w:val="en-US"/>
              </w:rPr>
              <w:t>non admitted</w:t>
            </w:r>
            <w:proofErr w:type="spellEnd"/>
            <w:r w:rsidRPr="00E9415D">
              <w:rPr>
                <w:i/>
                <w:color w:val="000000" w:themeColor="text1"/>
                <w:sz w:val="16"/>
                <w:szCs w:val="16"/>
                <w:lang w:val="en-US"/>
              </w:rPr>
              <w:t xml:space="preserve"> activity (G) / Total annual encounters (B) = Cost per encounter (J)</w:t>
            </w:r>
          </w:p>
        </w:tc>
      </w:tr>
      <w:tr w:rsidR="00E60FE3" w:rsidRPr="004F2BB7" w:rsidTr="00E60FE3">
        <w:trPr>
          <w:trHeight w:val="492"/>
        </w:trPr>
        <w:tc>
          <w:tcPr>
            <w:tcW w:w="902" w:type="pct"/>
          </w:tcPr>
          <w:p w:rsidR="00E60FE3" w:rsidRPr="00E9415D" w:rsidRDefault="00E60FE3" w:rsidP="00E60FE3">
            <w:pPr>
              <w:tabs>
                <w:tab w:val="clear" w:pos="709"/>
                <w:tab w:val="clear" w:pos="1418"/>
                <w:tab w:val="clear" w:pos="2126"/>
                <w:tab w:val="clear" w:pos="9356"/>
                <w:tab w:val="center" w:pos="4513"/>
                <w:tab w:val="right" w:pos="9026"/>
              </w:tabs>
              <w:overflowPunct/>
              <w:autoSpaceDE/>
              <w:autoSpaceDN/>
              <w:adjustRightInd/>
              <w:ind w:left="1418" w:hanging="1418"/>
              <w:textAlignment w:val="auto"/>
              <w:rPr>
                <w:b/>
                <w:i/>
                <w:color w:val="000000" w:themeColor="text1"/>
                <w:sz w:val="16"/>
                <w:szCs w:val="16"/>
                <w:lang w:val="en-US"/>
              </w:rPr>
            </w:pPr>
            <w:r w:rsidRPr="00E9415D">
              <w:rPr>
                <w:b/>
                <w:i/>
                <w:color w:val="000000" w:themeColor="text1"/>
                <w:sz w:val="16"/>
                <w:szCs w:val="16"/>
                <w:lang w:val="en-US"/>
              </w:rPr>
              <w:t xml:space="preserve">Step 2: </w:t>
            </w:r>
          </w:p>
          <w:p w:rsidR="00E60FE3" w:rsidRPr="00E9415D" w:rsidRDefault="00E60FE3" w:rsidP="00E60FE3">
            <w:pPr>
              <w:tabs>
                <w:tab w:val="clear" w:pos="709"/>
                <w:tab w:val="clear" w:pos="1418"/>
                <w:tab w:val="clear" w:pos="2126"/>
                <w:tab w:val="clear" w:pos="9356"/>
                <w:tab w:val="center" w:pos="4513"/>
                <w:tab w:val="right" w:pos="9026"/>
              </w:tabs>
              <w:overflowPunct/>
              <w:autoSpaceDE/>
              <w:autoSpaceDN/>
              <w:adjustRightInd/>
              <w:textAlignment w:val="auto"/>
              <w:rPr>
                <w:i/>
                <w:sz w:val="16"/>
                <w:szCs w:val="16"/>
                <w:u w:val="single"/>
                <w:lang w:val="en-US"/>
              </w:rPr>
            </w:pPr>
            <w:r w:rsidRPr="00E9415D">
              <w:rPr>
                <w:i/>
                <w:color w:val="000000" w:themeColor="text1"/>
                <w:sz w:val="16"/>
                <w:szCs w:val="16"/>
                <w:lang w:val="en-US"/>
              </w:rPr>
              <w:t>Application methodology</w:t>
            </w:r>
          </w:p>
        </w:tc>
        <w:tc>
          <w:tcPr>
            <w:tcW w:w="4098" w:type="pct"/>
          </w:tcPr>
          <w:p w:rsidR="00E60FE3" w:rsidRPr="00E9415D" w:rsidRDefault="00E60FE3" w:rsidP="00E60FE3">
            <w:pPr>
              <w:tabs>
                <w:tab w:val="clear" w:pos="709"/>
                <w:tab w:val="clear" w:pos="1418"/>
                <w:tab w:val="clear" w:pos="2126"/>
                <w:tab w:val="clear" w:pos="9356"/>
                <w:tab w:val="center" w:pos="4513"/>
                <w:tab w:val="right" w:pos="9026"/>
              </w:tabs>
              <w:overflowPunct/>
              <w:autoSpaceDE/>
              <w:autoSpaceDN/>
              <w:adjustRightInd/>
              <w:ind w:left="344"/>
              <w:textAlignment w:val="auto"/>
              <w:rPr>
                <w:sz w:val="16"/>
                <w:szCs w:val="16"/>
                <w:lang w:val="en-US"/>
              </w:rPr>
            </w:pPr>
            <w:r w:rsidRPr="00E9415D">
              <w:rPr>
                <w:sz w:val="16"/>
                <w:szCs w:val="16"/>
                <w:lang w:val="en-US"/>
              </w:rPr>
              <w:t>For those hospitals where ancillary extracts were provided, the overhead cost was applied to only those cases that reported consumption of ancillary services.</w:t>
            </w:r>
          </w:p>
          <w:p w:rsidR="00E60FE3" w:rsidRPr="00E9415D" w:rsidRDefault="00E60FE3" w:rsidP="00E60FE3">
            <w:pPr>
              <w:tabs>
                <w:tab w:val="clear" w:pos="709"/>
                <w:tab w:val="clear" w:pos="1418"/>
                <w:tab w:val="clear" w:pos="2126"/>
                <w:tab w:val="clear" w:pos="9356"/>
                <w:tab w:val="center" w:pos="4513"/>
                <w:tab w:val="right" w:pos="9026"/>
              </w:tabs>
              <w:overflowPunct/>
              <w:autoSpaceDE/>
              <w:autoSpaceDN/>
              <w:adjustRightInd/>
              <w:ind w:left="344"/>
              <w:textAlignment w:val="auto"/>
              <w:rPr>
                <w:i/>
                <w:sz w:val="16"/>
                <w:szCs w:val="16"/>
                <w:lang w:val="en-US"/>
              </w:rPr>
            </w:pPr>
            <w:r w:rsidRPr="00E9415D">
              <w:rPr>
                <w:sz w:val="16"/>
                <w:szCs w:val="16"/>
                <w:lang w:val="en-US"/>
              </w:rPr>
              <w:t>For those hospitals where no ancillary extracts were provided an ancillary overhead cost per encounter was then applied to all episodes reported in the study.</w:t>
            </w:r>
          </w:p>
        </w:tc>
      </w:tr>
    </w:tbl>
    <w:p w:rsidR="00E60FE3" w:rsidRPr="00DF5722" w:rsidRDefault="00E60FE3" w:rsidP="00DF5722">
      <w:pPr>
        <w:pStyle w:val="Heading3"/>
      </w:pPr>
      <w:r w:rsidRPr="00DF5722">
        <w:t>Cost Buckets: Consumables and Prostheses</w:t>
      </w:r>
    </w:p>
    <w:tbl>
      <w:tblPr>
        <w:tblStyle w:val="TableGrid"/>
        <w:tblW w:w="5000" w:type="pct"/>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CellMar>
          <w:top w:w="57" w:type="dxa"/>
        </w:tblCellMar>
        <w:tblLook w:val="04A0" w:firstRow="1" w:lastRow="0" w:firstColumn="1" w:lastColumn="0" w:noHBand="0" w:noVBand="1"/>
        <w:tblDescription w:val="Table describing the development of Direct costs for Consumables and Prostheses"/>
      </w:tblPr>
      <w:tblGrid>
        <w:gridCol w:w="1777"/>
        <w:gridCol w:w="8076"/>
      </w:tblGrid>
      <w:tr w:rsidR="00E60FE3" w:rsidRPr="004F2BB7" w:rsidTr="00B2026C">
        <w:trPr>
          <w:trHeight w:val="486"/>
          <w:tblHeader/>
        </w:trPr>
        <w:tc>
          <w:tcPr>
            <w:tcW w:w="5000" w:type="pct"/>
            <w:gridSpan w:val="2"/>
            <w:shd w:val="clear" w:color="auto" w:fill="BFBFBF" w:themeFill="background1" w:themeFillShade="BF"/>
            <w:vAlign w:val="center"/>
          </w:tcPr>
          <w:p w:rsidR="00E60FE3" w:rsidRPr="00E9415D" w:rsidRDefault="00E60FE3" w:rsidP="00E60FE3">
            <w:pPr>
              <w:tabs>
                <w:tab w:val="clear" w:pos="709"/>
                <w:tab w:val="clear" w:pos="1418"/>
                <w:tab w:val="clear" w:pos="2126"/>
                <w:tab w:val="clear" w:pos="9356"/>
              </w:tabs>
              <w:overflowPunct/>
              <w:autoSpaceDE/>
              <w:autoSpaceDN/>
              <w:adjustRightInd/>
              <w:ind w:left="1418" w:hanging="709"/>
              <w:textAlignment w:val="auto"/>
              <w:rPr>
                <w:b/>
                <w:sz w:val="16"/>
                <w:szCs w:val="16"/>
                <w:lang w:val="en-US"/>
              </w:rPr>
            </w:pPr>
            <w:r w:rsidRPr="00E9415D">
              <w:rPr>
                <w:b/>
                <w:sz w:val="16"/>
                <w:szCs w:val="16"/>
                <w:lang w:val="en-US"/>
              </w:rPr>
              <w:t xml:space="preserve">Direct Costs – Cost buckets </w:t>
            </w:r>
            <w:proofErr w:type="spellStart"/>
            <w:r w:rsidRPr="00E9415D">
              <w:rPr>
                <w:b/>
                <w:sz w:val="16"/>
                <w:szCs w:val="16"/>
                <w:lang w:val="en-US"/>
              </w:rPr>
              <w:t>WardSuppliesDir</w:t>
            </w:r>
            <w:proofErr w:type="spellEnd"/>
            <w:r w:rsidRPr="00E9415D">
              <w:rPr>
                <w:b/>
                <w:sz w:val="16"/>
                <w:szCs w:val="16"/>
                <w:lang w:val="en-US"/>
              </w:rPr>
              <w:t xml:space="preserve">, </w:t>
            </w:r>
            <w:proofErr w:type="spellStart"/>
            <w:r w:rsidRPr="00E9415D">
              <w:rPr>
                <w:b/>
                <w:sz w:val="16"/>
                <w:szCs w:val="16"/>
                <w:lang w:val="en-US"/>
              </w:rPr>
              <w:t>ProsDir</w:t>
            </w:r>
            <w:proofErr w:type="spellEnd"/>
          </w:p>
        </w:tc>
      </w:tr>
      <w:tr w:rsidR="00E60FE3" w:rsidRPr="004F2BB7" w:rsidTr="00E60FE3">
        <w:tc>
          <w:tcPr>
            <w:tcW w:w="902" w:type="pct"/>
          </w:tcPr>
          <w:p w:rsidR="00E60FE3" w:rsidRPr="00E9415D" w:rsidRDefault="00E60FE3" w:rsidP="00DF5722">
            <w:pPr>
              <w:tabs>
                <w:tab w:val="clear" w:pos="709"/>
                <w:tab w:val="clear" w:pos="1418"/>
                <w:tab w:val="clear" w:pos="2126"/>
                <w:tab w:val="clear" w:pos="9356"/>
                <w:tab w:val="center" w:pos="4513"/>
                <w:tab w:val="right" w:pos="9026"/>
              </w:tabs>
              <w:overflowPunct/>
              <w:autoSpaceDE/>
              <w:autoSpaceDN/>
              <w:adjustRightInd/>
              <w:spacing w:after="60"/>
              <w:textAlignment w:val="auto"/>
              <w:outlineLvl w:val="4"/>
              <w:rPr>
                <w:b/>
                <w:i/>
                <w:color w:val="000000" w:themeColor="text1"/>
                <w:sz w:val="16"/>
                <w:szCs w:val="16"/>
                <w:lang w:val="en-US"/>
              </w:rPr>
            </w:pPr>
            <w:r w:rsidRPr="00E9415D">
              <w:rPr>
                <w:b/>
                <w:i/>
                <w:color w:val="000000" w:themeColor="text1"/>
                <w:sz w:val="16"/>
                <w:szCs w:val="16"/>
                <w:lang w:val="en-US"/>
              </w:rPr>
              <w:t xml:space="preserve">Step 1: </w:t>
            </w:r>
          </w:p>
          <w:p w:rsidR="00E60FE3" w:rsidRPr="00E9415D" w:rsidRDefault="00E60FE3" w:rsidP="00E60FE3">
            <w:pPr>
              <w:tabs>
                <w:tab w:val="clear" w:pos="709"/>
                <w:tab w:val="clear" w:pos="1418"/>
                <w:tab w:val="clear" w:pos="2126"/>
                <w:tab w:val="clear" w:pos="9356"/>
                <w:tab w:val="center" w:pos="4513"/>
                <w:tab w:val="right" w:pos="9026"/>
              </w:tabs>
              <w:overflowPunct/>
              <w:autoSpaceDE/>
              <w:autoSpaceDN/>
              <w:adjustRightInd/>
              <w:textAlignment w:val="auto"/>
              <w:rPr>
                <w:i/>
                <w:sz w:val="16"/>
                <w:szCs w:val="16"/>
                <w:u w:val="single"/>
                <w:lang w:val="en-US"/>
              </w:rPr>
            </w:pPr>
            <w:r w:rsidRPr="00E9415D">
              <w:rPr>
                <w:i/>
                <w:color w:val="000000" w:themeColor="text1"/>
                <w:sz w:val="16"/>
                <w:szCs w:val="16"/>
                <w:lang w:val="en-US"/>
              </w:rPr>
              <w:t>Development of the cost attribution</w:t>
            </w:r>
          </w:p>
        </w:tc>
        <w:tc>
          <w:tcPr>
            <w:tcW w:w="4098" w:type="pct"/>
          </w:tcPr>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sz w:val="16"/>
                <w:szCs w:val="16"/>
                <w:lang w:val="en-US"/>
              </w:rPr>
            </w:pPr>
            <w:r w:rsidRPr="00E9415D">
              <w:rPr>
                <w:sz w:val="16"/>
                <w:szCs w:val="16"/>
                <w:lang w:val="en-US"/>
              </w:rPr>
              <w:t xml:space="preserve">Participating hospitals were asked to supply details for the top 20 consumables and prosthetics relating to the patient areas covered in the study, either at hospital level or specific to a particular clinic or ward. The incidence was recorded on the OCR form and the hospital specific value was provided in a standard extract. </w:t>
            </w:r>
          </w:p>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sz w:val="16"/>
                <w:szCs w:val="16"/>
                <w:lang w:val="en-US"/>
              </w:rPr>
            </w:pPr>
            <w:r w:rsidRPr="00E9415D">
              <w:rPr>
                <w:sz w:val="16"/>
                <w:szCs w:val="16"/>
                <w:lang w:val="en-US"/>
              </w:rPr>
              <w:t>Where hospitals were unable to supply high cost consumable or prosthetic lists, the following process was adopted.</w:t>
            </w:r>
          </w:p>
        </w:tc>
      </w:tr>
      <w:tr w:rsidR="00E60FE3" w:rsidRPr="004F2BB7" w:rsidTr="00E60FE3">
        <w:trPr>
          <w:trHeight w:val="70"/>
        </w:trPr>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i/>
                <w:color w:val="000000" w:themeColor="text1"/>
                <w:sz w:val="16"/>
                <w:szCs w:val="16"/>
                <w:lang w:val="en-US"/>
              </w:rPr>
            </w:pPr>
            <w:r w:rsidRPr="00E9415D">
              <w:rPr>
                <w:i/>
                <w:color w:val="000000" w:themeColor="text1"/>
                <w:sz w:val="16"/>
                <w:szCs w:val="16"/>
                <w:lang w:val="en-US"/>
              </w:rPr>
              <w:t xml:space="preserve">Calculation methodology </w:t>
            </w:r>
          </w:p>
        </w:tc>
        <w:tc>
          <w:tcPr>
            <w:tcW w:w="4098" w:type="pct"/>
            <w:vAlign w:val="center"/>
          </w:tcPr>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i/>
                <w:color w:val="000000" w:themeColor="text1"/>
                <w:sz w:val="16"/>
                <w:szCs w:val="16"/>
                <w:lang w:val="en-US"/>
              </w:rPr>
            </w:pPr>
            <w:r w:rsidRPr="00E9415D">
              <w:rPr>
                <w:i/>
                <w:sz w:val="16"/>
                <w:szCs w:val="16"/>
                <w:lang w:val="en-US"/>
              </w:rPr>
              <w:t>OCR reported consumable / prosthesis (N) * hospital reported direct cost for that consumable / prosthesis (O) = Direct cost per consumable / prosthetic (P)</w:t>
            </w:r>
          </w:p>
        </w:tc>
      </w:tr>
      <w:tr w:rsidR="00E60FE3" w:rsidRPr="004F2BB7" w:rsidTr="00E60FE3">
        <w:trPr>
          <w:trHeight w:val="492"/>
        </w:trPr>
        <w:tc>
          <w:tcPr>
            <w:tcW w:w="902" w:type="pct"/>
          </w:tcPr>
          <w:p w:rsidR="00E60FE3" w:rsidRPr="00E9415D" w:rsidRDefault="00E60FE3" w:rsidP="00E60FE3">
            <w:pPr>
              <w:tabs>
                <w:tab w:val="clear" w:pos="709"/>
                <w:tab w:val="clear" w:pos="1418"/>
                <w:tab w:val="clear" w:pos="2126"/>
                <w:tab w:val="clear" w:pos="9356"/>
              </w:tabs>
              <w:overflowPunct/>
              <w:autoSpaceDE/>
              <w:autoSpaceDN/>
              <w:adjustRightInd/>
              <w:ind w:left="1418" w:hanging="1418"/>
              <w:textAlignment w:val="auto"/>
              <w:rPr>
                <w:b/>
                <w:i/>
                <w:color w:val="000000" w:themeColor="text1"/>
                <w:sz w:val="16"/>
                <w:szCs w:val="16"/>
                <w:lang w:val="en-US"/>
              </w:rPr>
            </w:pPr>
            <w:r w:rsidRPr="00E9415D">
              <w:rPr>
                <w:b/>
                <w:i/>
                <w:color w:val="000000" w:themeColor="text1"/>
                <w:sz w:val="16"/>
                <w:szCs w:val="16"/>
                <w:lang w:val="en-US"/>
              </w:rPr>
              <w:t xml:space="preserve">Step 2: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Application methodology</w:t>
            </w:r>
          </w:p>
        </w:tc>
        <w:tc>
          <w:tcPr>
            <w:tcW w:w="4098" w:type="pct"/>
          </w:tcPr>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sz w:val="16"/>
                <w:szCs w:val="16"/>
                <w:lang w:val="en-US"/>
              </w:rPr>
            </w:pPr>
            <w:r w:rsidRPr="00E9415D">
              <w:rPr>
                <w:sz w:val="16"/>
                <w:szCs w:val="16"/>
                <w:lang w:val="en-US"/>
              </w:rPr>
              <w:t xml:space="preserve">The total consumable / prosthetic cost per encounter was derived through the sum of all consumables / prosthetics reported through OCR. </w:t>
            </w:r>
          </w:p>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i/>
                <w:sz w:val="16"/>
                <w:szCs w:val="16"/>
                <w:lang w:val="en-US"/>
              </w:rPr>
            </w:pPr>
            <w:r w:rsidRPr="00E9415D">
              <w:rPr>
                <w:i/>
                <w:sz w:val="16"/>
                <w:szCs w:val="16"/>
                <w:lang w:val="en-US"/>
              </w:rPr>
              <w:t xml:space="preserve">Sum of all Direct costs for consumables / prosthetics linked to the non-admitted episode (P) = Consumable / Prosthetics Direct cost per encounter (Q). </w:t>
            </w:r>
          </w:p>
        </w:tc>
      </w:tr>
    </w:tbl>
    <w:p w:rsidR="00E60FE3" w:rsidRDefault="00E60FE3" w:rsidP="00DF5722">
      <w:pPr>
        <w:pStyle w:val="Tabletext"/>
        <w:rPr>
          <w:lang w:val="en-US"/>
        </w:rPr>
      </w:pPr>
    </w:p>
    <w:tbl>
      <w:tblPr>
        <w:tblStyle w:val="TableGrid"/>
        <w:tblW w:w="5000" w:type="pct"/>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CellMar>
          <w:top w:w="57" w:type="dxa"/>
        </w:tblCellMar>
        <w:tblLook w:val="04A0" w:firstRow="1" w:lastRow="0" w:firstColumn="1" w:lastColumn="0" w:noHBand="0" w:noVBand="1"/>
        <w:tblDescription w:val="Table describing the development of Overhead Costs for Consumabales  and Prostheses"/>
      </w:tblPr>
      <w:tblGrid>
        <w:gridCol w:w="1777"/>
        <w:gridCol w:w="8076"/>
      </w:tblGrid>
      <w:tr w:rsidR="00E60FE3" w:rsidRPr="004F2BB7" w:rsidTr="00B2026C">
        <w:trPr>
          <w:trHeight w:val="424"/>
          <w:tblHeader/>
        </w:trPr>
        <w:tc>
          <w:tcPr>
            <w:tcW w:w="5000" w:type="pct"/>
            <w:gridSpan w:val="2"/>
            <w:shd w:val="clear" w:color="auto" w:fill="BFBFBF" w:themeFill="background1" w:themeFillShade="BF"/>
            <w:vAlign w:val="center"/>
          </w:tcPr>
          <w:p w:rsidR="00E60FE3" w:rsidRPr="00E9415D" w:rsidRDefault="00E60FE3" w:rsidP="00E60FE3">
            <w:pPr>
              <w:tabs>
                <w:tab w:val="clear" w:pos="709"/>
                <w:tab w:val="clear" w:pos="1418"/>
                <w:tab w:val="clear" w:pos="2126"/>
                <w:tab w:val="clear" w:pos="9356"/>
              </w:tabs>
              <w:overflowPunct/>
              <w:autoSpaceDE/>
              <w:autoSpaceDN/>
              <w:adjustRightInd/>
              <w:ind w:left="1418" w:hanging="709"/>
              <w:textAlignment w:val="auto"/>
              <w:rPr>
                <w:b/>
                <w:sz w:val="16"/>
                <w:szCs w:val="16"/>
                <w:lang w:val="en-US"/>
              </w:rPr>
            </w:pPr>
            <w:r w:rsidRPr="00E9415D">
              <w:rPr>
                <w:b/>
                <w:sz w:val="16"/>
                <w:szCs w:val="16"/>
                <w:lang w:val="en-US"/>
              </w:rPr>
              <w:t>Overhead Costs</w:t>
            </w:r>
            <w:r w:rsidR="00AE0B59">
              <w:rPr>
                <w:b/>
                <w:sz w:val="16"/>
                <w:szCs w:val="16"/>
                <w:lang w:val="en-US"/>
              </w:rPr>
              <w:t xml:space="preserve"> </w:t>
            </w:r>
            <w:r w:rsidRPr="00E9415D">
              <w:rPr>
                <w:b/>
                <w:sz w:val="16"/>
                <w:szCs w:val="16"/>
                <w:lang w:val="en-US"/>
              </w:rPr>
              <w:t xml:space="preserve">– Cost buckets </w:t>
            </w:r>
            <w:proofErr w:type="spellStart"/>
            <w:r w:rsidRPr="00E9415D">
              <w:rPr>
                <w:b/>
                <w:sz w:val="16"/>
                <w:szCs w:val="16"/>
                <w:lang w:val="en-US"/>
              </w:rPr>
              <w:t>WardSuppliesOhd</w:t>
            </w:r>
            <w:proofErr w:type="spellEnd"/>
            <w:r w:rsidRPr="00E9415D">
              <w:rPr>
                <w:b/>
                <w:sz w:val="16"/>
                <w:szCs w:val="16"/>
                <w:lang w:val="en-US"/>
              </w:rPr>
              <w:t xml:space="preserve">, </w:t>
            </w:r>
            <w:proofErr w:type="spellStart"/>
            <w:r w:rsidRPr="00E9415D">
              <w:rPr>
                <w:b/>
                <w:sz w:val="16"/>
                <w:szCs w:val="16"/>
                <w:lang w:val="en-US"/>
              </w:rPr>
              <w:t>ProsOhd</w:t>
            </w:r>
            <w:proofErr w:type="spellEnd"/>
          </w:p>
        </w:tc>
      </w:tr>
      <w:tr w:rsidR="00E60FE3" w:rsidRPr="004F2BB7" w:rsidTr="00E60FE3">
        <w:tc>
          <w:tcPr>
            <w:tcW w:w="902" w:type="pct"/>
          </w:tcPr>
          <w:p w:rsidR="00E60FE3" w:rsidRPr="00E9415D" w:rsidRDefault="00E60FE3" w:rsidP="00E60FE3">
            <w:pPr>
              <w:tabs>
                <w:tab w:val="clear" w:pos="709"/>
                <w:tab w:val="clear" w:pos="1418"/>
                <w:tab w:val="clear" w:pos="2126"/>
                <w:tab w:val="clear" w:pos="9356"/>
              </w:tabs>
              <w:overflowPunct/>
              <w:autoSpaceDE/>
              <w:autoSpaceDN/>
              <w:adjustRightInd/>
              <w:spacing w:before="240" w:after="60"/>
              <w:textAlignment w:val="auto"/>
              <w:outlineLvl w:val="4"/>
              <w:rPr>
                <w:b/>
                <w:i/>
                <w:color w:val="000000" w:themeColor="text1"/>
                <w:sz w:val="16"/>
                <w:szCs w:val="16"/>
                <w:lang w:val="en-US"/>
              </w:rPr>
            </w:pPr>
            <w:r>
              <w:rPr>
                <w:b/>
                <w:i/>
                <w:color w:val="000000" w:themeColor="text1"/>
                <w:sz w:val="16"/>
                <w:szCs w:val="16"/>
                <w:lang w:val="en-US"/>
              </w:rPr>
              <w:lastRenderedPageBreak/>
              <w:t>Step</w:t>
            </w:r>
            <w:r w:rsidRPr="00E9415D">
              <w:rPr>
                <w:b/>
                <w:i/>
                <w:color w:val="000000" w:themeColor="text1"/>
                <w:sz w:val="16"/>
                <w:szCs w:val="16"/>
                <w:lang w:val="en-US"/>
              </w:rPr>
              <w:t xml:space="preserve"> 1: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Development of the unit cost</w:t>
            </w:r>
          </w:p>
        </w:tc>
        <w:tc>
          <w:tcPr>
            <w:tcW w:w="4098" w:type="pct"/>
          </w:tcPr>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i/>
                <w:sz w:val="16"/>
                <w:szCs w:val="16"/>
                <w:u w:val="single"/>
                <w:lang w:val="en-US"/>
              </w:rPr>
            </w:pPr>
            <w:r w:rsidRPr="00E9415D">
              <w:rPr>
                <w:sz w:val="16"/>
                <w:szCs w:val="16"/>
                <w:lang w:val="en-US"/>
              </w:rPr>
              <w:t xml:space="preserve">The non-admitted fraction was applied to the cost </w:t>
            </w:r>
            <w:proofErr w:type="spellStart"/>
            <w:r w:rsidRPr="00E9415D">
              <w:rPr>
                <w:sz w:val="16"/>
                <w:szCs w:val="16"/>
                <w:lang w:val="en-US"/>
              </w:rPr>
              <w:t>centres</w:t>
            </w:r>
            <w:proofErr w:type="spellEnd"/>
            <w:r w:rsidRPr="00E9415D">
              <w:rPr>
                <w:sz w:val="16"/>
                <w:szCs w:val="16"/>
                <w:lang w:val="en-US"/>
              </w:rPr>
              <w:t xml:space="preserve"> deemed to represent the overheads </w:t>
            </w:r>
            <w:proofErr w:type="spellStart"/>
            <w:r w:rsidRPr="00E9415D">
              <w:rPr>
                <w:sz w:val="16"/>
                <w:szCs w:val="16"/>
                <w:lang w:val="en-US"/>
              </w:rPr>
              <w:t>for ward</w:t>
            </w:r>
            <w:proofErr w:type="spellEnd"/>
            <w:r w:rsidRPr="00E9415D">
              <w:rPr>
                <w:sz w:val="16"/>
                <w:szCs w:val="16"/>
                <w:lang w:val="en-US"/>
              </w:rPr>
              <w:t xml:space="preserve"> consumables and prosthetics. The sum of the cost reported for the consumables and prosthetics overhead cost buckets respectively was then divided by the total number of annual encounters to derive an overhead cost per encounter for each ancillary service group.</w:t>
            </w:r>
            <w:r w:rsidR="00AE0B59">
              <w:rPr>
                <w:color w:val="000000" w:themeColor="text1"/>
                <w:sz w:val="16"/>
                <w:szCs w:val="16"/>
                <w:lang w:val="en-US"/>
              </w:rPr>
              <w:t xml:space="preserve"> </w:t>
            </w:r>
          </w:p>
        </w:tc>
      </w:tr>
      <w:tr w:rsidR="00E60FE3" w:rsidRPr="004F2BB7" w:rsidTr="00E60FE3">
        <w:trPr>
          <w:trHeight w:val="70"/>
        </w:trPr>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i/>
                <w:color w:val="000000" w:themeColor="text1"/>
                <w:sz w:val="16"/>
                <w:szCs w:val="16"/>
                <w:lang w:val="en-US"/>
              </w:rPr>
            </w:pPr>
            <w:r w:rsidRPr="00E9415D">
              <w:rPr>
                <w:i/>
                <w:color w:val="000000" w:themeColor="text1"/>
                <w:sz w:val="16"/>
                <w:szCs w:val="16"/>
                <w:lang w:val="en-US"/>
              </w:rPr>
              <w:t xml:space="preserve">Calculation methodology </w:t>
            </w:r>
          </w:p>
        </w:tc>
        <w:tc>
          <w:tcPr>
            <w:tcW w:w="4098" w:type="pct"/>
            <w:vAlign w:val="center"/>
          </w:tcPr>
          <w:p w:rsidR="00E60FE3" w:rsidRPr="00E9415D" w:rsidRDefault="00E60FE3" w:rsidP="00E60FE3">
            <w:pPr>
              <w:tabs>
                <w:tab w:val="clear" w:pos="709"/>
                <w:tab w:val="clear" w:pos="1418"/>
                <w:tab w:val="clear" w:pos="2126"/>
                <w:tab w:val="clear" w:pos="9356"/>
              </w:tabs>
              <w:overflowPunct/>
              <w:autoSpaceDE/>
              <w:autoSpaceDN/>
              <w:adjustRightInd/>
              <w:ind w:left="1026" w:hanging="1026"/>
              <w:textAlignment w:val="auto"/>
              <w:rPr>
                <w:color w:val="000000" w:themeColor="text1"/>
                <w:sz w:val="16"/>
                <w:szCs w:val="16"/>
                <w:lang w:val="en-US"/>
              </w:rPr>
            </w:pPr>
            <w:r w:rsidRPr="00E9415D">
              <w:rPr>
                <w:color w:val="000000" w:themeColor="text1"/>
                <w:sz w:val="16"/>
                <w:szCs w:val="16"/>
                <w:lang w:val="en-US"/>
              </w:rPr>
              <w:t>Step 1</w:t>
            </w:r>
            <w:r w:rsidRPr="00E9415D">
              <w:rPr>
                <w:color w:val="000000" w:themeColor="text1"/>
                <w:sz w:val="16"/>
                <w:szCs w:val="16"/>
                <w:lang w:val="en-US"/>
              </w:rPr>
              <w:tab/>
            </w:r>
            <w:r w:rsidRPr="00E9415D">
              <w:rPr>
                <w:i/>
                <w:color w:val="000000" w:themeColor="text1"/>
                <w:sz w:val="16"/>
                <w:szCs w:val="16"/>
                <w:lang w:val="en-US"/>
              </w:rPr>
              <w:t>Total annual cost reported for each cost bucket (F) * Fraction to be applied to non-admitted services (A) = Value to be allocated to non-admitted activity (G)</w:t>
            </w:r>
            <w:r w:rsidRPr="00E9415D">
              <w:rPr>
                <w:color w:val="000000" w:themeColor="text1"/>
                <w:sz w:val="16"/>
                <w:szCs w:val="16"/>
                <w:lang w:val="en-US"/>
              </w:rPr>
              <w:t xml:space="preserve"> (Part B of this step was performed if required based on underlying financial information provided.)</w:t>
            </w:r>
          </w:p>
          <w:p w:rsidR="00E60FE3" w:rsidRPr="00E9415D" w:rsidRDefault="00E60FE3" w:rsidP="00E60FE3">
            <w:pPr>
              <w:tabs>
                <w:tab w:val="clear" w:pos="709"/>
                <w:tab w:val="clear" w:pos="1418"/>
                <w:tab w:val="clear" w:pos="2126"/>
                <w:tab w:val="clear" w:pos="9356"/>
              </w:tabs>
              <w:overflowPunct/>
              <w:autoSpaceDE/>
              <w:autoSpaceDN/>
              <w:adjustRightInd/>
              <w:ind w:left="1026" w:hanging="1026"/>
              <w:textAlignment w:val="auto"/>
              <w:rPr>
                <w:i/>
                <w:color w:val="000000" w:themeColor="text1"/>
                <w:sz w:val="16"/>
                <w:szCs w:val="16"/>
                <w:lang w:val="en-US"/>
              </w:rPr>
            </w:pPr>
            <w:r w:rsidRPr="00E9415D">
              <w:rPr>
                <w:color w:val="000000" w:themeColor="text1"/>
                <w:sz w:val="16"/>
                <w:szCs w:val="16"/>
                <w:lang w:val="en-US"/>
              </w:rPr>
              <w:t xml:space="preserve">Step 2 </w:t>
            </w:r>
            <w:r w:rsidRPr="00E9415D">
              <w:rPr>
                <w:color w:val="000000" w:themeColor="text1"/>
                <w:sz w:val="16"/>
                <w:szCs w:val="16"/>
                <w:lang w:val="en-US"/>
              </w:rPr>
              <w:tab/>
            </w:r>
            <w:r w:rsidRPr="00E9415D">
              <w:rPr>
                <w:i/>
                <w:color w:val="000000" w:themeColor="text1"/>
                <w:sz w:val="16"/>
                <w:szCs w:val="16"/>
                <w:lang w:val="en-US"/>
              </w:rPr>
              <w:t>Value to be allocated to non- admitted activity (G) / Total annual encounters (B) = Cost per encounter (J)</w:t>
            </w:r>
          </w:p>
        </w:tc>
      </w:tr>
      <w:tr w:rsidR="00E60FE3" w:rsidRPr="004F2BB7" w:rsidTr="00E60FE3">
        <w:trPr>
          <w:trHeight w:val="492"/>
        </w:trPr>
        <w:tc>
          <w:tcPr>
            <w:tcW w:w="902" w:type="pct"/>
          </w:tcPr>
          <w:p w:rsidR="00E60FE3" w:rsidRPr="00E9415D" w:rsidRDefault="00E60FE3" w:rsidP="00E60FE3">
            <w:pPr>
              <w:tabs>
                <w:tab w:val="clear" w:pos="709"/>
                <w:tab w:val="clear" w:pos="1418"/>
                <w:tab w:val="clear" w:pos="2126"/>
                <w:tab w:val="clear" w:pos="9356"/>
              </w:tabs>
              <w:overflowPunct/>
              <w:autoSpaceDE/>
              <w:autoSpaceDN/>
              <w:adjustRightInd/>
              <w:ind w:left="1418" w:hanging="1418"/>
              <w:textAlignment w:val="auto"/>
              <w:rPr>
                <w:b/>
                <w:i/>
                <w:color w:val="000000" w:themeColor="text1"/>
                <w:sz w:val="16"/>
                <w:szCs w:val="16"/>
                <w:lang w:val="en-US"/>
              </w:rPr>
            </w:pPr>
            <w:r w:rsidRPr="00E9415D">
              <w:rPr>
                <w:b/>
                <w:i/>
                <w:color w:val="000000" w:themeColor="text1"/>
                <w:sz w:val="16"/>
                <w:szCs w:val="16"/>
                <w:lang w:val="en-US"/>
              </w:rPr>
              <w:t xml:space="preserve">Step 2: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Application methodology</w:t>
            </w:r>
          </w:p>
        </w:tc>
        <w:tc>
          <w:tcPr>
            <w:tcW w:w="4098" w:type="pct"/>
          </w:tcPr>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i/>
                <w:sz w:val="16"/>
                <w:szCs w:val="16"/>
                <w:lang w:val="en-US"/>
              </w:rPr>
            </w:pPr>
            <w:r w:rsidRPr="00E9415D">
              <w:rPr>
                <w:sz w:val="16"/>
                <w:szCs w:val="16"/>
                <w:lang w:val="en-US"/>
              </w:rPr>
              <w:t xml:space="preserve">The overhead cost per encounter was then applied to all episodes reported in the study </w:t>
            </w:r>
          </w:p>
        </w:tc>
      </w:tr>
    </w:tbl>
    <w:p w:rsidR="00E60FE3" w:rsidRPr="00E15039" w:rsidRDefault="00E60FE3" w:rsidP="00E15039"/>
    <w:p w:rsidR="00E60FE3" w:rsidRPr="00DF5722" w:rsidRDefault="00E60FE3" w:rsidP="00DF5722">
      <w:pPr>
        <w:pStyle w:val="Heading3"/>
      </w:pPr>
      <w:r w:rsidRPr="00DF5722">
        <w:t>Cost Buckets: Remaining buckets - Direct and Overhead</w:t>
      </w:r>
    </w:p>
    <w:tbl>
      <w:tblPr>
        <w:tblStyle w:val="TableGrid"/>
        <w:tblW w:w="5000" w:type="pct"/>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CellMar>
          <w:top w:w="57" w:type="dxa"/>
        </w:tblCellMar>
        <w:tblLook w:val="04A0" w:firstRow="1" w:lastRow="0" w:firstColumn="1" w:lastColumn="0" w:noHBand="0" w:noVBand="1"/>
        <w:tblDescription w:val="Table describing the development of Direct Cost buckets for all other remaining Direct and Overhead Costs  "/>
      </w:tblPr>
      <w:tblGrid>
        <w:gridCol w:w="1777"/>
        <w:gridCol w:w="8076"/>
      </w:tblGrid>
      <w:tr w:rsidR="00E60FE3" w:rsidRPr="004F2BB7" w:rsidTr="00B2026C">
        <w:trPr>
          <w:trHeight w:val="481"/>
          <w:tblHeader/>
        </w:trPr>
        <w:tc>
          <w:tcPr>
            <w:tcW w:w="5000" w:type="pct"/>
            <w:gridSpan w:val="2"/>
            <w:shd w:val="clear" w:color="auto" w:fill="D9D9D9" w:themeFill="background1" w:themeFillShade="D9"/>
            <w:vAlign w:val="center"/>
          </w:tcPr>
          <w:p w:rsidR="00E60FE3" w:rsidRPr="00E9415D" w:rsidRDefault="00E60FE3" w:rsidP="00DF5722">
            <w:pPr>
              <w:tabs>
                <w:tab w:val="clear" w:pos="709"/>
                <w:tab w:val="clear" w:pos="1418"/>
                <w:tab w:val="clear" w:pos="2126"/>
                <w:tab w:val="clear" w:pos="9356"/>
              </w:tabs>
              <w:overflowPunct/>
              <w:autoSpaceDE/>
              <w:autoSpaceDN/>
              <w:adjustRightInd/>
              <w:ind w:left="1843" w:hanging="1134"/>
              <w:textAlignment w:val="auto"/>
              <w:rPr>
                <w:b/>
                <w:sz w:val="16"/>
                <w:szCs w:val="16"/>
                <w:lang w:val="en-US"/>
              </w:rPr>
            </w:pPr>
            <w:r w:rsidRPr="00E9415D">
              <w:rPr>
                <w:b/>
                <w:sz w:val="16"/>
                <w:szCs w:val="16"/>
                <w:lang w:val="en-US"/>
              </w:rPr>
              <w:t xml:space="preserve">Direct Costs – Cost buckets </w:t>
            </w:r>
            <w:proofErr w:type="spellStart"/>
            <w:r w:rsidRPr="00E9415D">
              <w:rPr>
                <w:b/>
                <w:sz w:val="16"/>
                <w:szCs w:val="16"/>
                <w:lang w:val="en-US"/>
              </w:rPr>
              <w:t>NonClinicalDir</w:t>
            </w:r>
            <w:proofErr w:type="spellEnd"/>
            <w:r w:rsidRPr="00E9415D">
              <w:rPr>
                <w:b/>
                <w:sz w:val="16"/>
                <w:szCs w:val="16"/>
                <w:lang w:val="en-US"/>
              </w:rPr>
              <w:t xml:space="preserve"> , </w:t>
            </w:r>
            <w:proofErr w:type="spellStart"/>
            <w:r w:rsidRPr="00E9415D">
              <w:rPr>
                <w:b/>
                <w:sz w:val="16"/>
                <w:szCs w:val="16"/>
                <w:lang w:val="en-US"/>
              </w:rPr>
              <w:t>NonClinicalOhd</w:t>
            </w:r>
            <w:proofErr w:type="spellEnd"/>
            <w:r w:rsidRPr="00E9415D">
              <w:rPr>
                <w:b/>
                <w:sz w:val="16"/>
                <w:szCs w:val="16"/>
                <w:lang w:val="en-US"/>
              </w:rPr>
              <w:t xml:space="preserve">, </w:t>
            </w:r>
            <w:proofErr w:type="spellStart"/>
            <w:r w:rsidRPr="00E9415D">
              <w:rPr>
                <w:b/>
                <w:sz w:val="16"/>
                <w:szCs w:val="16"/>
                <w:lang w:val="en-US"/>
              </w:rPr>
              <w:t>SPSDir</w:t>
            </w:r>
            <w:proofErr w:type="spellEnd"/>
            <w:r w:rsidRPr="00E9415D">
              <w:rPr>
                <w:b/>
                <w:sz w:val="16"/>
                <w:szCs w:val="16"/>
                <w:lang w:val="en-US"/>
              </w:rPr>
              <w:t xml:space="preserve">, </w:t>
            </w:r>
            <w:proofErr w:type="spellStart"/>
            <w:r w:rsidRPr="00E9415D">
              <w:rPr>
                <w:b/>
                <w:sz w:val="16"/>
                <w:szCs w:val="16"/>
                <w:lang w:val="en-US"/>
              </w:rPr>
              <w:t>SPSOhd</w:t>
            </w:r>
            <w:proofErr w:type="spellEnd"/>
            <w:r w:rsidRPr="00E9415D">
              <w:rPr>
                <w:b/>
                <w:sz w:val="16"/>
                <w:szCs w:val="16"/>
                <w:lang w:val="en-US"/>
              </w:rPr>
              <w:t xml:space="preserve">, </w:t>
            </w:r>
            <w:proofErr w:type="spellStart"/>
            <w:r w:rsidRPr="00E9415D">
              <w:rPr>
                <w:b/>
                <w:sz w:val="16"/>
                <w:szCs w:val="16"/>
                <w:lang w:val="en-US"/>
              </w:rPr>
              <w:t>OncostsDir</w:t>
            </w:r>
            <w:proofErr w:type="spellEnd"/>
            <w:r w:rsidRPr="00E9415D">
              <w:rPr>
                <w:b/>
                <w:sz w:val="16"/>
                <w:szCs w:val="16"/>
                <w:lang w:val="en-US"/>
              </w:rPr>
              <w:t xml:space="preserve">, </w:t>
            </w:r>
            <w:proofErr w:type="spellStart"/>
            <w:r w:rsidRPr="00E9415D">
              <w:rPr>
                <w:b/>
                <w:sz w:val="16"/>
                <w:szCs w:val="16"/>
                <w:lang w:val="en-US"/>
              </w:rPr>
              <w:t>OncostsOhd</w:t>
            </w:r>
            <w:proofErr w:type="spellEnd"/>
            <w:r w:rsidRPr="00E9415D">
              <w:rPr>
                <w:b/>
                <w:sz w:val="16"/>
                <w:szCs w:val="16"/>
                <w:lang w:val="en-US"/>
              </w:rPr>
              <w:t xml:space="preserve">, </w:t>
            </w:r>
            <w:proofErr w:type="spellStart"/>
            <w:r w:rsidRPr="00E9415D">
              <w:rPr>
                <w:b/>
                <w:sz w:val="16"/>
                <w:szCs w:val="16"/>
                <w:lang w:val="en-US"/>
              </w:rPr>
              <w:t>HotelDir</w:t>
            </w:r>
            <w:proofErr w:type="spellEnd"/>
            <w:r w:rsidRPr="00E9415D">
              <w:rPr>
                <w:b/>
                <w:sz w:val="16"/>
                <w:szCs w:val="16"/>
                <w:lang w:val="en-US"/>
              </w:rPr>
              <w:t xml:space="preserve">, </w:t>
            </w:r>
            <w:proofErr w:type="spellStart"/>
            <w:r w:rsidRPr="00E9415D">
              <w:rPr>
                <w:b/>
                <w:sz w:val="16"/>
                <w:szCs w:val="16"/>
                <w:lang w:val="en-US"/>
              </w:rPr>
              <w:t>HotelOhd</w:t>
            </w:r>
            <w:proofErr w:type="spellEnd"/>
            <w:r w:rsidRPr="00E9415D">
              <w:rPr>
                <w:b/>
                <w:sz w:val="16"/>
                <w:szCs w:val="16"/>
                <w:lang w:val="en-US"/>
              </w:rPr>
              <w:t xml:space="preserve">, </w:t>
            </w:r>
            <w:proofErr w:type="spellStart"/>
            <w:r w:rsidRPr="00E9415D">
              <w:rPr>
                <w:b/>
                <w:sz w:val="16"/>
                <w:szCs w:val="16"/>
                <w:lang w:val="en-US"/>
              </w:rPr>
              <w:t>DeprecDir</w:t>
            </w:r>
            <w:proofErr w:type="spellEnd"/>
            <w:r w:rsidRPr="00E9415D">
              <w:rPr>
                <w:b/>
                <w:sz w:val="16"/>
                <w:szCs w:val="16"/>
                <w:lang w:val="en-US"/>
              </w:rPr>
              <w:t xml:space="preserve">, </w:t>
            </w:r>
            <w:proofErr w:type="spellStart"/>
            <w:r w:rsidRPr="00E9415D">
              <w:rPr>
                <w:b/>
                <w:sz w:val="16"/>
                <w:szCs w:val="16"/>
                <w:lang w:val="en-US"/>
              </w:rPr>
              <w:t>DeprecOhd</w:t>
            </w:r>
            <w:proofErr w:type="spellEnd"/>
            <w:r w:rsidRPr="00E9415D">
              <w:rPr>
                <w:b/>
                <w:sz w:val="16"/>
                <w:szCs w:val="16"/>
                <w:lang w:val="en-US"/>
              </w:rPr>
              <w:t xml:space="preserve">, </w:t>
            </w:r>
            <w:proofErr w:type="spellStart"/>
            <w:r w:rsidRPr="00E9415D">
              <w:rPr>
                <w:b/>
                <w:sz w:val="16"/>
                <w:szCs w:val="16"/>
                <w:lang w:val="en-US"/>
              </w:rPr>
              <w:t>OtherOhd</w:t>
            </w:r>
            <w:proofErr w:type="spellEnd"/>
            <w:r w:rsidRPr="00E9415D">
              <w:rPr>
                <w:b/>
                <w:sz w:val="16"/>
                <w:szCs w:val="16"/>
                <w:lang w:val="en-US"/>
              </w:rPr>
              <w:t>(corporate)</w:t>
            </w:r>
          </w:p>
        </w:tc>
      </w:tr>
      <w:tr w:rsidR="00E60FE3" w:rsidRPr="004F2BB7" w:rsidTr="00E60FE3">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b/>
                <w:i/>
                <w:color w:val="000000" w:themeColor="text1"/>
                <w:sz w:val="16"/>
                <w:szCs w:val="16"/>
                <w:lang w:val="en-US"/>
              </w:rPr>
            </w:pPr>
            <w:r w:rsidRPr="00E9415D">
              <w:rPr>
                <w:b/>
                <w:i/>
                <w:color w:val="000000" w:themeColor="text1"/>
                <w:sz w:val="16"/>
                <w:szCs w:val="16"/>
                <w:lang w:val="en-US"/>
              </w:rPr>
              <w:t xml:space="preserve">Step 1: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Development of the unit cost</w:t>
            </w:r>
          </w:p>
        </w:tc>
        <w:tc>
          <w:tcPr>
            <w:tcW w:w="4098" w:type="pct"/>
          </w:tcPr>
          <w:p w:rsidR="00E60FE3" w:rsidRPr="00E9415D" w:rsidRDefault="00E60FE3" w:rsidP="00E60FE3">
            <w:pPr>
              <w:tabs>
                <w:tab w:val="clear" w:pos="709"/>
                <w:tab w:val="clear" w:pos="1418"/>
                <w:tab w:val="clear" w:pos="2126"/>
                <w:tab w:val="clear" w:pos="9356"/>
              </w:tabs>
              <w:overflowPunct/>
              <w:autoSpaceDE/>
              <w:autoSpaceDN/>
              <w:adjustRightInd/>
              <w:ind w:left="202"/>
              <w:textAlignment w:val="auto"/>
              <w:rPr>
                <w:i/>
                <w:sz w:val="16"/>
                <w:szCs w:val="16"/>
                <w:u w:val="single"/>
                <w:lang w:val="en-US"/>
              </w:rPr>
            </w:pPr>
            <w:r w:rsidRPr="00E9415D">
              <w:rPr>
                <w:sz w:val="16"/>
                <w:szCs w:val="16"/>
                <w:lang w:val="en-US"/>
              </w:rPr>
              <w:t xml:space="preserve">The non-admitted fraction was applied to each of the cost </w:t>
            </w:r>
            <w:proofErr w:type="spellStart"/>
            <w:r w:rsidRPr="00E9415D">
              <w:rPr>
                <w:sz w:val="16"/>
                <w:szCs w:val="16"/>
                <w:lang w:val="en-US"/>
              </w:rPr>
              <w:t>centres</w:t>
            </w:r>
            <w:proofErr w:type="spellEnd"/>
            <w:r w:rsidRPr="00E9415D">
              <w:rPr>
                <w:sz w:val="16"/>
                <w:szCs w:val="16"/>
                <w:lang w:val="en-US"/>
              </w:rPr>
              <w:t xml:space="preserve"> aligning with the cost buckets represented above. The sum of the cost reported for each of these cost buckets were then divided by the total number of annual encounters to derive an unit input cost per encounter for each of hotel services, non-clinical services, </w:t>
            </w:r>
            <w:proofErr w:type="spellStart"/>
            <w:r w:rsidRPr="00E9415D">
              <w:rPr>
                <w:sz w:val="16"/>
                <w:szCs w:val="16"/>
                <w:lang w:val="en-US"/>
              </w:rPr>
              <w:t>oncosts</w:t>
            </w:r>
            <w:proofErr w:type="spellEnd"/>
            <w:r w:rsidRPr="00E9415D">
              <w:rPr>
                <w:sz w:val="16"/>
                <w:szCs w:val="16"/>
                <w:lang w:val="en-US"/>
              </w:rPr>
              <w:t>, depreciation and corporate services.</w:t>
            </w:r>
          </w:p>
        </w:tc>
      </w:tr>
      <w:tr w:rsidR="00E60FE3" w:rsidRPr="004F2BB7" w:rsidTr="00E60FE3">
        <w:trPr>
          <w:trHeight w:val="70"/>
        </w:trPr>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i/>
                <w:color w:val="000000" w:themeColor="text1"/>
                <w:sz w:val="16"/>
                <w:szCs w:val="16"/>
                <w:lang w:val="en-US"/>
              </w:rPr>
            </w:pPr>
            <w:r w:rsidRPr="00E9415D">
              <w:rPr>
                <w:i/>
                <w:color w:val="000000" w:themeColor="text1"/>
                <w:sz w:val="16"/>
                <w:szCs w:val="16"/>
                <w:lang w:val="en-US"/>
              </w:rPr>
              <w:t xml:space="preserve">Calculation methodology </w:t>
            </w:r>
          </w:p>
        </w:tc>
        <w:tc>
          <w:tcPr>
            <w:tcW w:w="4098" w:type="pct"/>
            <w:vAlign w:val="center"/>
          </w:tcPr>
          <w:p w:rsidR="00E60FE3" w:rsidRPr="00E9415D" w:rsidRDefault="00E60FE3" w:rsidP="00E60FE3">
            <w:pPr>
              <w:tabs>
                <w:tab w:val="clear" w:pos="709"/>
                <w:tab w:val="clear" w:pos="1418"/>
                <w:tab w:val="clear" w:pos="2126"/>
                <w:tab w:val="clear" w:pos="9356"/>
              </w:tabs>
              <w:overflowPunct/>
              <w:autoSpaceDE/>
              <w:autoSpaceDN/>
              <w:adjustRightInd/>
              <w:ind w:left="884" w:hanging="884"/>
              <w:textAlignment w:val="auto"/>
              <w:rPr>
                <w:color w:val="000000" w:themeColor="text1"/>
                <w:sz w:val="16"/>
                <w:szCs w:val="16"/>
                <w:lang w:val="en-US"/>
              </w:rPr>
            </w:pPr>
            <w:r w:rsidRPr="00E9415D">
              <w:rPr>
                <w:color w:val="000000" w:themeColor="text1"/>
                <w:sz w:val="16"/>
                <w:szCs w:val="16"/>
                <w:lang w:val="en-US"/>
              </w:rPr>
              <w:t>Step 1</w:t>
            </w:r>
            <w:r w:rsidRPr="00E9415D">
              <w:rPr>
                <w:color w:val="000000" w:themeColor="text1"/>
                <w:sz w:val="16"/>
                <w:szCs w:val="16"/>
                <w:lang w:val="en-US"/>
              </w:rPr>
              <w:tab/>
            </w:r>
            <w:r w:rsidRPr="00E9415D">
              <w:rPr>
                <w:i/>
                <w:color w:val="000000" w:themeColor="text1"/>
                <w:sz w:val="16"/>
                <w:szCs w:val="16"/>
                <w:lang w:val="en-US"/>
              </w:rPr>
              <w:t>Total annual cost reported for each cost bucket (F) * Fraction to be applied to non-admitted services (A) = Value to be allocated to non-admitted activity (G)</w:t>
            </w:r>
          </w:p>
          <w:p w:rsidR="00E60FE3" w:rsidRPr="00E9415D" w:rsidRDefault="00E60FE3" w:rsidP="00E60FE3">
            <w:pPr>
              <w:tabs>
                <w:tab w:val="clear" w:pos="709"/>
                <w:tab w:val="clear" w:pos="1418"/>
                <w:tab w:val="clear" w:pos="2126"/>
                <w:tab w:val="clear" w:pos="9356"/>
              </w:tabs>
              <w:overflowPunct/>
              <w:autoSpaceDE/>
              <w:autoSpaceDN/>
              <w:adjustRightInd/>
              <w:ind w:left="884" w:hanging="884"/>
              <w:textAlignment w:val="auto"/>
              <w:rPr>
                <w:i/>
                <w:color w:val="000000" w:themeColor="text1"/>
                <w:sz w:val="16"/>
                <w:szCs w:val="16"/>
                <w:lang w:val="en-US"/>
              </w:rPr>
            </w:pPr>
            <w:r w:rsidRPr="00E9415D">
              <w:rPr>
                <w:color w:val="000000" w:themeColor="text1"/>
                <w:sz w:val="16"/>
                <w:szCs w:val="16"/>
                <w:lang w:val="en-US"/>
              </w:rPr>
              <w:t xml:space="preserve">Step 2 </w:t>
            </w:r>
            <w:r w:rsidRPr="00E9415D">
              <w:rPr>
                <w:color w:val="000000" w:themeColor="text1"/>
                <w:sz w:val="16"/>
                <w:szCs w:val="16"/>
                <w:lang w:val="en-US"/>
              </w:rPr>
              <w:tab/>
            </w:r>
            <w:r w:rsidRPr="00E9415D">
              <w:rPr>
                <w:i/>
                <w:color w:val="000000" w:themeColor="text1"/>
                <w:sz w:val="16"/>
                <w:szCs w:val="16"/>
                <w:lang w:val="en-US"/>
              </w:rPr>
              <w:t>Value to be allocated to non-admitted activity (G) / Total annual encounters (B) = Cost per encounter (J)</w:t>
            </w:r>
          </w:p>
        </w:tc>
      </w:tr>
      <w:tr w:rsidR="00E60FE3" w:rsidRPr="004F2BB7" w:rsidTr="00E60FE3">
        <w:trPr>
          <w:trHeight w:val="492"/>
        </w:trPr>
        <w:tc>
          <w:tcPr>
            <w:tcW w:w="902" w:type="pct"/>
          </w:tcPr>
          <w:p w:rsidR="00E60FE3" w:rsidRPr="00E9415D" w:rsidRDefault="00E60FE3" w:rsidP="00E60FE3">
            <w:pPr>
              <w:tabs>
                <w:tab w:val="clear" w:pos="709"/>
                <w:tab w:val="clear" w:pos="1418"/>
                <w:tab w:val="clear" w:pos="2126"/>
                <w:tab w:val="clear" w:pos="9356"/>
              </w:tabs>
              <w:overflowPunct/>
              <w:autoSpaceDE/>
              <w:autoSpaceDN/>
              <w:adjustRightInd/>
              <w:ind w:left="1418" w:hanging="1418"/>
              <w:textAlignment w:val="auto"/>
              <w:rPr>
                <w:b/>
                <w:i/>
                <w:color w:val="000000" w:themeColor="text1"/>
                <w:sz w:val="16"/>
                <w:szCs w:val="16"/>
                <w:lang w:val="en-US"/>
              </w:rPr>
            </w:pPr>
            <w:r w:rsidRPr="00E9415D">
              <w:rPr>
                <w:b/>
                <w:i/>
                <w:color w:val="000000" w:themeColor="text1"/>
                <w:sz w:val="16"/>
                <w:szCs w:val="16"/>
                <w:lang w:val="en-US"/>
              </w:rPr>
              <w:t xml:space="preserve">Step 2: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Application methodology</w:t>
            </w:r>
          </w:p>
        </w:tc>
        <w:tc>
          <w:tcPr>
            <w:tcW w:w="4098" w:type="pct"/>
          </w:tcPr>
          <w:p w:rsidR="00E60FE3" w:rsidRPr="00E9415D" w:rsidRDefault="00E60FE3" w:rsidP="00E60FE3">
            <w:pPr>
              <w:tabs>
                <w:tab w:val="clear" w:pos="709"/>
                <w:tab w:val="clear" w:pos="1418"/>
                <w:tab w:val="clear" w:pos="2126"/>
                <w:tab w:val="clear" w:pos="9356"/>
              </w:tabs>
              <w:overflowPunct/>
              <w:autoSpaceDE/>
              <w:autoSpaceDN/>
              <w:adjustRightInd/>
              <w:ind w:left="202"/>
              <w:textAlignment w:val="auto"/>
              <w:rPr>
                <w:i/>
                <w:sz w:val="16"/>
                <w:szCs w:val="16"/>
                <w:lang w:val="en-US"/>
              </w:rPr>
            </w:pPr>
            <w:r w:rsidRPr="00E9415D">
              <w:rPr>
                <w:sz w:val="16"/>
                <w:szCs w:val="16"/>
                <w:lang w:val="en-US"/>
              </w:rPr>
              <w:t xml:space="preserve">The remaining bucket cost per encounter was then applied to all encounters. </w:t>
            </w:r>
          </w:p>
        </w:tc>
      </w:tr>
    </w:tbl>
    <w:p w:rsidR="00E60FE3" w:rsidRDefault="00E60FE3" w:rsidP="00827894">
      <w:pPr>
        <w:spacing w:before="240"/>
      </w:pPr>
      <w:r w:rsidRPr="00AB772B">
        <w:t xml:space="preserve">For hospitals </w:t>
      </w:r>
      <w:r>
        <w:t>that provided</w:t>
      </w:r>
      <w:r w:rsidRPr="00AB772B">
        <w:t xml:space="preserve"> data in cost bucket format, there were instances where the on</w:t>
      </w:r>
      <w:r>
        <w:t>-</w:t>
      </w:r>
      <w:r w:rsidRPr="00AB772B">
        <w:t>costs cost bucket was omitted.</w:t>
      </w:r>
      <w:r w:rsidR="00AE0B59">
        <w:t xml:space="preserve"> </w:t>
      </w:r>
      <w:r w:rsidRPr="00AB772B">
        <w:t>In these instances, 9% of costs in the medical, nursing, allied health and non-clinical direct and indirect cost buckets were back</w:t>
      </w:r>
      <w:r>
        <w:t>ed</w:t>
      </w:r>
      <w:r w:rsidRPr="00AB772B">
        <w:t xml:space="preserve"> out of these cost buckets and allocated to the oncost direct and indirect cost bucket.</w:t>
      </w:r>
      <w:r w:rsidR="00AE0B59">
        <w:t xml:space="preserve"> </w:t>
      </w:r>
      <w:r w:rsidRPr="00AB772B">
        <w:t>The unit input costs for each of the cost buckets were then recalculated in</w:t>
      </w:r>
      <w:r>
        <w:t>-</w:t>
      </w:r>
      <w:r w:rsidRPr="00AB772B">
        <w:t>line with the documentation provided above.</w:t>
      </w:r>
    </w:p>
    <w:p w:rsidR="00E60FE3" w:rsidRPr="00516752" w:rsidRDefault="00E60FE3" w:rsidP="00C90D44">
      <w:pPr>
        <w:pStyle w:val="Heading2"/>
      </w:pPr>
      <w:bookmarkStart w:id="76" w:name="_Toc383929070"/>
      <w:bookmarkStart w:id="77" w:name="_Toc384119634"/>
      <w:bookmarkStart w:id="78" w:name="_Toc385429527"/>
      <w:bookmarkStart w:id="79" w:name="_Toc385489239"/>
      <w:r w:rsidRPr="00516752">
        <w:t xml:space="preserve"> </w:t>
      </w:r>
      <w:bookmarkStart w:id="80" w:name="_Toc398219223"/>
      <w:r w:rsidR="00425A1D">
        <w:t>D</w:t>
      </w:r>
      <w:r w:rsidRPr="00516752">
        <w:t>erivation of a cost per bed</w:t>
      </w:r>
      <w:r w:rsidR="00B62650">
        <w:t xml:space="preserve"> </w:t>
      </w:r>
      <w:r w:rsidRPr="00516752">
        <w:t>day</w:t>
      </w:r>
      <w:bookmarkEnd w:id="76"/>
      <w:bookmarkEnd w:id="77"/>
      <w:bookmarkEnd w:id="78"/>
      <w:bookmarkEnd w:id="79"/>
      <w:r w:rsidR="00425A1D">
        <w:t xml:space="preserve"> for subacute admitted products</w:t>
      </w:r>
      <w:bookmarkEnd w:id="80"/>
    </w:p>
    <w:p w:rsidR="00E60FE3" w:rsidRDefault="00E60FE3" w:rsidP="0089779A">
      <w:pPr>
        <w:numPr>
          <w:ilvl w:val="4"/>
          <w:numId w:val="2"/>
        </w:numPr>
        <w:rPr>
          <w:lang w:val="en-US"/>
        </w:rPr>
      </w:pPr>
      <w:r>
        <w:rPr>
          <w:lang w:val="en-US"/>
        </w:rPr>
        <w:t xml:space="preserve">Unit input costs for </w:t>
      </w:r>
      <w:proofErr w:type="spellStart"/>
      <w:r>
        <w:rPr>
          <w:lang w:val="en-US"/>
        </w:rPr>
        <w:t>labour</w:t>
      </w:r>
      <w:proofErr w:type="spellEnd"/>
      <w:r>
        <w:rPr>
          <w:lang w:val="en-US"/>
        </w:rPr>
        <w:t xml:space="preserve">, ancillary services and other cost buckets identified through the processes outlined </w:t>
      </w:r>
      <w:r w:rsidRPr="00C631F7">
        <w:rPr>
          <w:lang w:val="en-US"/>
        </w:rPr>
        <w:t xml:space="preserve">in Section </w:t>
      </w:r>
      <w:r>
        <w:rPr>
          <w:lang w:val="en-US"/>
        </w:rPr>
        <w:t>8.3</w:t>
      </w:r>
      <w:r w:rsidRPr="00C631F7">
        <w:rPr>
          <w:lang w:val="en-US"/>
        </w:rPr>
        <w:t xml:space="preserve"> were</w:t>
      </w:r>
      <w:r>
        <w:rPr>
          <w:lang w:val="en-US"/>
        </w:rPr>
        <w:t xml:space="preserve"> then applied to each </w:t>
      </w:r>
      <w:proofErr w:type="spellStart"/>
      <w:r>
        <w:rPr>
          <w:lang w:val="en-US"/>
        </w:rPr>
        <w:t>subacute</w:t>
      </w:r>
      <w:proofErr w:type="spellEnd"/>
      <w:r>
        <w:rPr>
          <w:lang w:val="en-US"/>
        </w:rPr>
        <w:t xml:space="preserve"> admitted bed</w:t>
      </w:r>
      <w:r w:rsidR="00B62650">
        <w:rPr>
          <w:lang w:val="en-US"/>
        </w:rPr>
        <w:t xml:space="preserve"> </w:t>
      </w:r>
      <w:r>
        <w:rPr>
          <w:lang w:val="en-US"/>
        </w:rPr>
        <w:t>day contained on the study database.</w:t>
      </w:r>
      <w:r w:rsidR="00AE0B59">
        <w:rPr>
          <w:lang w:val="en-US"/>
        </w:rPr>
        <w:t xml:space="preserve"> </w:t>
      </w:r>
      <w:r w:rsidRPr="001D4C4D">
        <w:rPr>
          <w:lang w:val="en-US"/>
        </w:rPr>
        <w:t xml:space="preserve">Costs per </w:t>
      </w:r>
      <w:r>
        <w:rPr>
          <w:lang w:val="en-US"/>
        </w:rPr>
        <w:t>bed</w:t>
      </w:r>
      <w:r w:rsidR="00B62650">
        <w:rPr>
          <w:lang w:val="en-US"/>
        </w:rPr>
        <w:t xml:space="preserve"> </w:t>
      </w:r>
      <w:r>
        <w:rPr>
          <w:lang w:val="en-US"/>
        </w:rPr>
        <w:t>day</w:t>
      </w:r>
      <w:r w:rsidRPr="001D4C4D">
        <w:rPr>
          <w:lang w:val="en-US"/>
        </w:rPr>
        <w:t xml:space="preserve"> were calculated for each cost</w:t>
      </w:r>
      <w:r>
        <w:rPr>
          <w:lang w:val="en-US"/>
        </w:rPr>
        <w:t xml:space="preserve"> bucket using a two-step process described in the tables below.</w:t>
      </w:r>
    </w:p>
    <w:p w:rsidR="00E60FE3" w:rsidRPr="00E15039" w:rsidRDefault="00E60FE3" w:rsidP="00E15039">
      <w:pPr>
        <w:pStyle w:val="Heading3"/>
      </w:pPr>
      <w:r w:rsidRPr="00E9415D">
        <w:t xml:space="preserve">Cost Buckets: Time-Medical, Nursing, Allied Health </w:t>
      </w:r>
    </w:p>
    <w:tbl>
      <w:tblPr>
        <w:tblStyle w:val="TableGrid"/>
        <w:tblW w:w="5000" w:type="pct"/>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CellMar>
          <w:top w:w="57" w:type="dxa"/>
        </w:tblCellMar>
        <w:tblLook w:val="04A0" w:firstRow="1" w:lastRow="0" w:firstColumn="1" w:lastColumn="0" w:noHBand="0" w:noVBand="1"/>
        <w:tblDescription w:val="Table describing the development of Direct Costs for clinical time within Subacute Admitted"/>
      </w:tblPr>
      <w:tblGrid>
        <w:gridCol w:w="1777"/>
        <w:gridCol w:w="8076"/>
      </w:tblGrid>
      <w:tr w:rsidR="00E60FE3" w:rsidRPr="004F2BB7" w:rsidTr="00B2026C">
        <w:trPr>
          <w:tblHeader/>
        </w:trPr>
        <w:tc>
          <w:tcPr>
            <w:tcW w:w="5000" w:type="pct"/>
            <w:gridSpan w:val="2"/>
            <w:shd w:val="clear" w:color="auto" w:fill="D9D9D9" w:themeFill="background1" w:themeFillShade="D9"/>
            <w:vAlign w:val="center"/>
          </w:tcPr>
          <w:p w:rsidR="00E60FE3" w:rsidRPr="00E9415D" w:rsidRDefault="00E60FE3" w:rsidP="00E60FE3">
            <w:pPr>
              <w:tabs>
                <w:tab w:val="clear" w:pos="709"/>
                <w:tab w:val="clear" w:pos="1418"/>
                <w:tab w:val="clear" w:pos="2126"/>
                <w:tab w:val="clear" w:pos="9356"/>
              </w:tabs>
              <w:overflowPunct/>
              <w:autoSpaceDE/>
              <w:autoSpaceDN/>
              <w:adjustRightInd/>
              <w:textAlignment w:val="auto"/>
              <w:rPr>
                <w:b/>
                <w:sz w:val="16"/>
                <w:szCs w:val="16"/>
                <w:lang w:val="en-US"/>
              </w:rPr>
            </w:pPr>
            <w:r w:rsidRPr="00E9415D">
              <w:rPr>
                <w:b/>
                <w:sz w:val="16"/>
                <w:szCs w:val="16"/>
                <w:lang w:val="en-US"/>
              </w:rPr>
              <w:t xml:space="preserve">Direct Costs (includes </w:t>
            </w:r>
            <w:r w:rsidRPr="00E9415D">
              <w:rPr>
                <w:b/>
                <w:sz w:val="16"/>
                <w:szCs w:val="16"/>
                <w:shd w:val="clear" w:color="auto" w:fill="D9D9D9" w:themeFill="background1" w:themeFillShade="D9"/>
                <w:lang w:val="en-US"/>
              </w:rPr>
              <w:t>direct and indirect staff time) – Cost</w:t>
            </w:r>
            <w:r w:rsidRPr="00E9415D">
              <w:rPr>
                <w:b/>
                <w:sz w:val="16"/>
                <w:szCs w:val="16"/>
                <w:lang w:val="en-US"/>
              </w:rPr>
              <w:t xml:space="preserve"> buckets </w:t>
            </w:r>
            <w:proofErr w:type="spellStart"/>
            <w:r w:rsidRPr="00E9415D">
              <w:rPr>
                <w:b/>
                <w:sz w:val="16"/>
                <w:szCs w:val="16"/>
                <w:lang w:val="en-US"/>
              </w:rPr>
              <w:t>WardMedDir</w:t>
            </w:r>
            <w:proofErr w:type="spellEnd"/>
            <w:r w:rsidRPr="00E9415D">
              <w:rPr>
                <w:b/>
                <w:sz w:val="16"/>
                <w:szCs w:val="16"/>
                <w:lang w:val="en-US"/>
              </w:rPr>
              <w:t xml:space="preserve">, </w:t>
            </w:r>
            <w:proofErr w:type="spellStart"/>
            <w:r w:rsidRPr="00E9415D">
              <w:rPr>
                <w:b/>
                <w:sz w:val="16"/>
                <w:szCs w:val="16"/>
                <w:lang w:val="en-US"/>
              </w:rPr>
              <w:t>WardNursDir</w:t>
            </w:r>
            <w:proofErr w:type="spellEnd"/>
            <w:r w:rsidRPr="00E9415D">
              <w:rPr>
                <w:b/>
                <w:sz w:val="16"/>
                <w:szCs w:val="16"/>
                <w:lang w:val="en-US"/>
              </w:rPr>
              <w:t xml:space="preserve">, </w:t>
            </w:r>
            <w:proofErr w:type="spellStart"/>
            <w:r w:rsidRPr="00E9415D">
              <w:rPr>
                <w:b/>
                <w:sz w:val="16"/>
                <w:szCs w:val="16"/>
                <w:lang w:val="en-US"/>
              </w:rPr>
              <w:t>AlliedDir</w:t>
            </w:r>
            <w:proofErr w:type="spellEnd"/>
          </w:p>
        </w:tc>
      </w:tr>
      <w:tr w:rsidR="00E60FE3" w:rsidRPr="004F2BB7" w:rsidTr="00E60FE3">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b/>
                <w:i/>
                <w:color w:val="000000" w:themeColor="text1"/>
                <w:sz w:val="16"/>
                <w:szCs w:val="16"/>
                <w:lang w:val="en-US"/>
              </w:rPr>
            </w:pPr>
            <w:r w:rsidRPr="00E9415D">
              <w:rPr>
                <w:b/>
                <w:i/>
                <w:color w:val="000000" w:themeColor="text1"/>
                <w:sz w:val="16"/>
                <w:szCs w:val="16"/>
                <w:lang w:val="en-US"/>
              </w:rPr>
              <w:t xml:space="preserve">Step 1: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 xml:space="preserve">Development of the unit cost </w:t>
            </w:r>
          </w:p>
        </w:tc>
        <w:tc>
          <w:tcPr>
            <w:tcW w:w="4098" w:type="pct"/>
          </w:tcPr>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i/>
                <w:sz w:val="16"/>
                <w:szCs w:val="16"/>
                <w:u w:val="single"/>
                <w:lang w:val="en-US"/>
              </w:rPr>
            </w:pPr>
            <w:r w:rsidRPr="00E9415D">
              <w:rPr>
                <w:sz w:val="16"/>
                <w:szCs w:val="16"/>
                <w:lang w:val="en-US"/>
              </w:rPr>
              <w:t xml:space="preserve">Participating hospitals were asked to provide standard unit input costs per staff category as collected on the </w:t>
            </w:r>
            <w:proofErr w:type="spellStart"/>
            <w:r w:rsidRPr="00E9415D">
              <w:rPr>
                <w:sz w:val="16"/>
                <w:szCs w:val="16"/>
                <w:lang w:val="en-US"/>
              </w:rPr>
              <w:t>subacute</w:t>
            </w:r>
            <w:proofErr w:type="spellEnd"/>
            <w:r w:rsidRPr="00E9415D">
              <w:rPr>
                <w:sz w:val="16"/>
                <w:szCs w:val="16"/>
                <w:lang w:val="en-US"/>
              </w:rPr>
              <w:t xml:space="preserve"> admitted Optical Character Recognition (OCR) forms. Where these costs were provided at a facility level, this value was used. Where this value was not provided, a state average hourly rate was used. Hourly rates were then divided by 60 to provide a direct rate per minute of time.</w:t>
            </w:r>
          </w:p>
        </w:tc>
      </w:tr>
      <w:tr w:rsidR="00E60FE3" w:rsidRPr="004F2BB7" w:rsidTr="00E60FE3">
        <w:trPr>
          <w:trHeight w:val="70"/>
        </w:trPr>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i/>
                <w:color w:val="000000" w:themeColor="text1"/>
                <w:sz w:val="16"/>
                <w:szCs w:val="16"/>
                <w:lang w:val="en-US"/>
              </w:rPr>
            </w:pPr>
            <w:r w:rsidRPr="00E9415D">
              <w:rPr>
                <w:i/>
                <w:color w:val="000000" w:themeColor="text1"/>
                <w:sz w:val="16"/>
                <w:szCs w:val="16"/>
                <w:lang w:val="en-US"/>
              </w:rPr>
              <w:t xml:space="preserve">Calculation methodology </w:t>
            </w:r>
          </w:p>
        </w:tc>
        <w:tc>
          <w:tcPr>
            <w:tcW w:w="4098" w:type="pct"/>
            <w:vAlign w:val="center"/>
          </w:tcPr>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i/>
                <w:color w:val="000000" w:themeColor="text1"/>
                <w:sz w:val="16"/>
                <w:szCs w:val="16"/>
                <w:lang w:val="en-US"/>
              </w:rPr>
            </w:pPr>
            <w:r w:rsidRPr="00E9415D">
              <w:rPr>
                <w:i/>
                <w:color w:val="000000" w:themeColor="text1"/>
                <w:sz w:val="16"/>
                <w:szCs w:val="16"/>
                <w:lang w:val="en-US"/>
              </w:rPr>
              <w:t xml:space="preserve">Average hourly rate (A) / 60 (B) = Direct rate per minute (C) </w:t>
            </w:r>
          </w:p>
        </w:tc>
      </w:tr>
      <w:tr w:rsidR="00E60FE3" w:rsidRPr="004F2BB7" w:rsidTr="00E60FE3">
        <w:tc>
          <w:tcPr>
            <w:tcW w:w="902" w:type="pct"/>
          </w:tcPr>
          <w:p w:rsidR="00E60FE3" w:rsidRPr="00E9415D" w:rsidRDefault="00E60FE3" w:rsidP="00E60FE3">
            <w:pPr>
              <w:tabs>
                <w:tab w:val="clear" w:pos="709"/>
                <w:tab w:val="clear" w:pos="1418"/>
                <w:tab w:val="clear" w:pos="2126"/>
                <w:tab w:val="clear" w:pos="9356"/>
              </w:tabs>
              <w:overflowPunct/>
              <w:autoSpaceDE/>
              <w:autoSpaceDN/>
              <w:adjustRightInd/>
              <w:ind w:left="1418" w:hanging="1418"/>
              <w:textAlignment w:val="auto"/>
              <w:rPr>
                <w:b/>
                <w:i/>
                <w:color w:val="000000" w:themeColor="text1"/>
                <w:sz w:val="16"/>
                <w:szCs w:val="16"/>
                <w:lang w:val="en-US"/>
              </w:rPr>
            </w:pPr>
            <w:r w:rsidRPr="00E9415D">
              <w:rPr>
                <w:b/>
                <w:i/>
                <w:color w:val="000000" w:themeColor="text1"/>
                <w:sz w:val="16"/>
                <w:szCs w:val="16"/>
                <w:lang w:val="en-US"/>
              </w:rPr>
              <w:t xml:space="preserve">Step 2: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Application methodology</w:t>
            </w:r>
          </w:p>
        </w:tc>
        <w:tc>
          <w:tcPr>
            <w:tcW w:w="4098" w:type="pct"/>
          </w:tcPr>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sz w:val="16"/>
                <w:szCs w:val="16"/>
                <w:lang w:val="en-US"/>
              </w:rPr>
            </w:pPr>
            <w:r w:rsidRPr="00E9415D">
              <w:rPr>
                <w:sz w:val="16"/>
                <w:szCs w:val="16"/>
                <w:lang w:val="en-US"/>
              </w:rPr>
              <w:t>The total time per encounter was derived through the sum of minutes of time (based upon the sum of direct and indirect time) completed on the Optical Character Recognition (OCR) forms by staff type (per form: e.g. senior medical, junior medical, nursing categories, allied health categories).</w:t>
            </w:r>
            <w:r w:rsidR="00AE0B59">
              <w:rPr>
                <w:sz w:val="16"/>
                <w:szCs w:val="16"/>
                <w:lang w:val="en-US"/>
              </w:rPr>
              <w:t xml:space="preserve"> </w:t>
            </w:r>
            <w:r w:rsidRPr="00E9415D">
              <w:rPr>
                <w:sz w:val="16"/>
                <w:szCs w:val="16"/>
                <w:lang w:val="en-US"/>
              </w:rPr>
              <w:t>The sum of minutes of time was multiplied by the unit cost rate per minute to calculate the total value of the direct care for each staff group per episode.</w:t>
            </w:r>
            <w:r w:rsidR="00AE0B59">
              <w:rPr>
                <w:sz w:val="16"/>
                <w:szCs w:val="16"/>
                <w:lang w:val="en-US"/>
              </w:rPr>
              <w:t xml:space="preserve"> </w:t>
            </w:r>
          </w:p>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i/>
                <w:sz w:val="16"/>
                <w:szCs w:val="16"/>
                <w:u w:val="single"/>
                <w:lang w:val="en-US"/>
              </w:rPr>
            </w:pPr>
            <w:r w:rsidRPr="00E9415D">
              <w:rPr>
                <w:i/>
                <w:color w:val="000000" w:themeColor="text1"/>
                <w:sz w:val="16"/>
                <w:szCs w:val="16"/>
                <w:lang w:val="en-US"/>
              </w:rPr>
              <w:t>Total time per form by staff type (D) * Direct unit rate per minute (C) = Total direct cost per episode (E)</w:t>
            </w:r>
            <w:r w:rsidRPr="00E9415D">
              <w:rPr>
                <w:color w:val="000000" w:themeColor="text1"/>
                <w:sz w:val="16"/>
                <w:szCs w:val="16"/>
                <w:lang w:val="en-US"/>
              </w:rPr>
              <w:t xml:space="preserve"> </w:t>
            </w:r>
          </w:p>
        </w:tc>
      </w:tr>
    </w:tbl>
    <w:p w:rsidR="00E60FE3" w:rsidRDefault="00E60FE3" w:rsidP="00516752">
      <w:pPr>
        <w:pStyle w:val="NoSpacing"/>
        <w:rPr>
          <w:lang w:val="en-US"/>
        </w:rPr>
      </w:pPr>
    </w:p>
    <w:tbl>
      <w:tblPr>
        <w:tblStyle w:val="TableGrid"/>
        <w:tblW w:w="5000" w:type="pct"/>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CellMar>
          <w:top w:w="57" w:type="dxa"/>
        </w:tblCellMar>
        <w:tblLook w:val="04A0" w:firstRow="1" w:lastRow="0" w:firstColumn="1" w:lastColumn="0" w:noHBand="0" w:noVBand="1"/>
        <w:tblDescription w:val="Table describing the development of Overhead Costs for clinicians within Subacute Admitted"/>
      </w:tblPr>
      <w:tblGrid>
        <w:gridCol w:w="1777"/>
        <w:gridCol w:w="8076"/>
      </w:tblGrid>
      <w:tr w:rsidR="00E60FE3" w:rsidRPr="004F2BB7" w:rsidTr="00B2026C">
        <w:trPr>
          <w:tblHeader/>
        </w:trPr>
        <w:tc>
          <w:tcPr>
            <w:tcW w:w="5000" w:type="pct"/>
            <w:gridSpan w:val="2"/>
            <w:shd w:val="clear" w:color="auto" w:fill="D9D9D9" w:themeFill="background1" w:themeFillShade="D9"/>
            <w:vAlign w:val="center"/>
          </w:tcPr>
          <w:p w:rsidR="00E60FE3" w:rsidRPr="00E9415D" w:rsidRDefault="00E60FE3" w:rsidP="00E60FE3">
            <w:pPr>
              <w:tabs>
                <w:tab w:val="clear" w:pos="709"/>
                <w:tab w:val="clear" w:pos="1418"/>
                <w:tab w:val="clear" w:pos="2126"/>
                <w:tab w:val="clear" w:pos="9356"/>
              </w:tabs>
              <w:overflowPunct/>
              <w:autoSpaceDE/>
              <w:autoSpaceDN/>
              <w:adjustRightInd/>
              <w:ind w:left="1418" w:hanging="709"/>
              <w:textAlignment w:val="auto"/>
              <w:rPr>
                <w:i/>
                <w:sz w:val="16"/>
                <w:szCs w:val="16"/>
                <w:u w:val="single"/>
                <w:lang w:val="en-US"/>
              </w:rPr>
            </w:pPr>
            <w:r w:rsidRPr="00E9415D">
              <w:rPr>
                <w:b/>
                <w:sz w:val="16"/>
                <w:szCs w:val="16"/>
                <w:lang w:val="en-US"/>
              </w:rPr>
              <w:t xml:space="preserve">Overhead Costs – Cost buckets </w:t>
            </w:r>
            <w:proofErr w:type="spellStart"/>
            <w:r w:rsidRPr="00E9415D">
              <w:rPr>
                <w:b/>
                <w:sz w:val="16"/>
                <w:szCs w:val="16"/>
                <w:lang w:val="en-US"/>
              </w:rPr>
              <w:t>WardMedOhd</w:t>
            </w:r>
            <w:proofErr w:type="spellEnd"/>
            <w:r w:rsidRPr="00E9415D">
              <w:rPr>
                <w:b/>
                <w:sz w:val="16"/>
                <w:szCs w:val="16"/>
                <w:lang w:val="en-US"/>
              </w:rPr>
              <w:t xml:space="preserve">, </w:t>
            </w:r>
            <w:proofErr w:type="spellStart"/>
            <w:r w:rsidRPr="00E9415D">
              <w:rPr>
                <w:b/>
                <w:sz w:val="16"/>
                <w:szCs w:val="16"/>
                <w:lang w:val="en-US"/>
              </w:rPr>
              <w:t>WardNursOhd</w:t>
            </w:r>
            <w:proofErr w:type="spellEnd"/>
            <w:r w:rsidRPr="00E9415D">
              <w:rPr>
                <w:b/>
                <w:sz w:val="16"/>
                <w:szCs w:val="16"/>
                <w:lang w:val="en-US"/>
              </w:rPr>
              <w:t xml:space="preserve">, </w:t>
            </w:r>
            <w:proofErr w:type="spellStart"/>
            <w:r w:rsidRPr="00E9415D">
              <w:rPr>
                <w:b/>
                <w:sz w:val="16"/>
                <w:szCs w:val="16"/>
                <w:lang w:val="en-US"/>
              </w:rPr>
              <w:t>AlliedOhd</w:t>
            </w:r>
            <w:proofErr w:type="spellEnd"/>
          </w:p>
        </w:tc>
      </w:tr>
      <w:tr w:rsidR="00E60FE3" w:rsidRPr="004F2BB7" w:rsidTr="00E60FE3">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b/>
                <w:i/>
                <w:color w:val="000000" w:themeColor="text1"/>
                <w:sz w:val="16"/>
                <w:szCs w:val="16"/>
                <w:lang w:val="en-US"/>
              </w:rPr>
            </w:pPr>
            <w:r w:rsidRPr="00E9415D">
              <w:rPr>
                <w:b/>
                <w:i/>
                <w:color w:val="000000" w:themeColor="text1"/>
                <w:sz w:val="16"/>
                <w:szCs w:val="16"/>
                <w:lang w:val="en-US"/>
              </w:rPr>
              <w:t xml:space="preserve">Step 1: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 xml:space="preserve">Development of the unit cost </w:t>
            </w:r>
          </w:p>
        </w:tc>
        <w:tc>
          <w:tcPr>
            <w:tcW w:w="4098" w:type="pct"/>
          </w:tcPr>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color w:val="FF0000"/>
                <w:sz w:val="16"/>
                <w:szCs w:val="16"/>
                <w:lang w:val="en-US"/>
              </w:rPr>
            </w:pPr>
            <w:r w:rsidRPr="00E9415D">
              <w:rPr>
                <w:sz w:val="16"/>
                <w:szCs w:val="16"/>
                <w:lang w:val="en-US"/>
              </w:rPr>
              <w:t xml:space="preserve">Prior to commencing the costing process, a </w:t>
            </w:r>
            <w:proofErr w:type="spellStart"/>
            <w:r w:rsidRPr="00E9415D">
              <w:rPr>
                <w:sz w:val="16"/>
                <w:szCs w:val="16"/>
                <w:lang w:val="en-US"/>
              </w:rPr>
              <w:t>subacute</w:t>
            </w:r>
            <w:proofErr w:type="spellEnd"/>
            <w:r w:rsidRPr="00E9415D">
              <w:rPr>
                <w:sz w:val="16"/>
                <w:szCs w:val="16"/>
                <w:lang w:val="en-US"/>
              </w:rPr>
              <w:t xml:space="preserve"> admitted fraction was applied to the relevant cost </w:t>
            </w:r>
            <w:proofErr w:type="spellStart"/>
            <w:r w:rsidRPr="00E9415D">
              <w:rPr>
                <w:sz w:val="16"/>
                <w:szCs w:val="16"/>
                <w:lang w:val="en-US"/>
              </w:rPr>
              <w:t>centres</w:t>
            </w:r>
            <w:proofErr w:type="spellEnd"/>
            <w:r w:rsidRPr="00E9415D">
              <w:rPr>
                <w:sz w:val="16"/>
                <w:szCs w:val="16"/>
                <w:lang w:val="en-US"/>
              </w:rPr>
              <w:t xml:space="preserve"> isolating the total value of expense in each cost bucket that was applicable to </w:t>
            </w:r>
            <w:proofErr w:type="spellStart"/>
            <w:r w:rsidRPr="00E9415D">
              <w:rPr>
                <w:sz w:val="16"/>
                <w:szCs w:val="16"/>
                <w:lang w:val="en-US"/>
              </w:rPr>
              <w:t>subacute</w:t>
            </w:r>
            <w:proofErr w:type="spellEnd"/>
            <w:r w:rsidRPr="00E9415D">
              <w:rPr>
                <w:sz w:val="16"/>
                <w:szCs w:val="16"/>
                <w:lang w:val="en-US"/>
              </w:rPr>
              <w:t xml:space="preserve"> admitted services (as described in Stage 2 (</w:t>
            </w:r>
            <w:proofErr w:type="spellStart"/>
            <w:r w:rsidRPr="00E9415D">
              <w:rPr>
                <w:sz w:val="16"/>
                <w:szCs w:val="16"/>
                <w:lang w:val="en-US"/>
              </w:rPr>
              <w:t>i</w:t>
            </w:r>
            <w:proofErr w:type="spellEnd"/>
            <w:r w:rsidRPr="00E9415D">
              <w:rPr>
                <w:sz w:val="16"/>
                <w:szCs w:val="16"/>
                <w:lang w:val="en-US"/>
              </w:rPr>
              <w:t xml:space="preserve">)). The sum of the cost reported for the overhead cost buckets was divided by the total number of annual </w:t>
            </w:r>
            <w:r w:rsidR="007250D8">
              <w:rPr>
                <w:sz w:val="16"/>
                <w:szCs w:val="16"/>
                <w:lang w:val="en-US"/>
              </w:rPr>
              <w:t>bed-days</w:t>
            </w:r>
            <w:r w:rsidRPr="00E9415D">
              <w:rPr>
                <w:sz w:val="16"/>
                <w:szCs w:val="16"/>
                <w:lang w:val="en-US"/>
              </w:rPr>
              <w:t xml:space="preserve"> to derive an overhead cost per </w:t>
            </w:r>
            <w:r w:rsidR="00E24708">
              <w:rPr>
                <w:sz w:val="16"/>
                <w:szCs w:val="16"/>
                <w:lang w:val="en-US"/>
              </w:rPr>
              <w:t>bed day</w:t>
            </w:r>
            <w:r w:rsidRPr="00E9415D">
              <w:rPr>
                <w:sz w:val="16"/>
                <w:szCs w:val="16"/>
                <w:lang w:val="en-US"/>
              </w:rPr>
              <w:t xml:space="preserve"> for each staff group.</w:t>
            </w:r>
            <w:r w:rsidR="00AE0B59">
              <w:rPr>
                <w:sz w:val="16"/>
                <w:szCs w:val="16"/>
                <w:lang w:val="en-US"/>
              </w:rPr>
              <w:t xml:space="preserve"> </w:t>
            </w:r>
            <w:r w:rsidRPr="00E9415D">
              <w:rPr>
                <w:sz w:val="16"/>
                <w:szCs w:val="16"/>
                <w:lang w:val="en-US"/>
              </w:rPr>
              <w:t xml:space="preserve">The average number of minutes per </w:t>
            </w:r>
            <w:r w:rsidR="00E24708">
              <w:rPr>
                <w:sz w:val="16"/>
                <w:szCs w:val="16"/>
                <w:lang w:val="en-US"/>
              </w:rPr>
              <w:t>bed day</w:t>
            </w:r>
            <w:r w:rsidRPr="00E9415D">
              <w:rPr>
                <w:sz w:val="16"/>
                <w:szCs w:val="16"/>
                <w:lang w:val="en-US"/>
              </w:rPr>
              <w:t xml:space="preserve"> per staff group was derived from the OCR forms. The overhead cost per </w:t>
            </w:r>
            <w:r w:rsidR="00E24708">
              <w:rPr>
                <w:sz w:val="16"/>
                <w:szCs w:val="16"/>
                <w:lang w:val="en-US"/>
              </w:rPr>
              <w:t>bed day</w:t>
            </w:r>
            <w:r w:rsidRPr="00E9415D">
              <w:rPr>
                <w:sz w:val="16"/>
                <w:szCs w:val="16"/>
                <w:lang w:val="en-US"/>
              </w:rPr>
              <w:t xml:space="preserve"> was then divided by the average number of minutes per </w:t>
            </w:r>
            <w:r w:rsidR="00E24708">
              <w:rPr>
                <w:sz w:val="16"/>
                <w:szCs w:val="16"/>
                <w:lang w:val="en-US"/>
              </w:rPr>
              <w:t>bed day</w:t>
            </w:r>
            <w:r w:rsidRPr="00E9415D">
              <w:rPr>
                <w:sz w:val="16"/>
                <w:szCs w:val="16"/>
                <w:lang w:val="en-US"/>
              </w:rPr>
              <w:t xml:space="preserve"> to provide an </w:t>
            </w:r>
            <w:r w:rsidRPr="00E9415D">
              <w:rPr>
                <w:sz w:val="16"/>
                <w:szCs w:val="16"/>
                <w:lang w:val="en-US"/>
              </w:rPr>
              <w:lastRenderedPageBreak/>
              <w:t xml:space="preserve">average overhead cost per </w:t>
            </w:r>
            <w:r w:rsidR="00E24708">
              <w:rPr>
                <w:sz w:val="16"/>
                <w:szCs w:val="16"/>
                <w:lang w:val="en-US"/>
              </w:rPr>
              <w:t>bed day</w:t>
            </w:r>
            <w:r w:rsidRPr="00E9415D">
              <w:rPr>
                <w:sz w:val="16"/>
                <w:szCs w:val="16"/>
                <w:lang w:val="en-US"/>
              </w:rPr>
              <w:t xml:space="preserve"> by staff group.</w:t>
            </w:r>
            <w:r w:rsidR="00AE0B59">
              <w:rPr>
                <w:color w:val="000000" w:themeColor="text1"/>
                <w:sz w:val="16"/>
                <w:szCs w:val="16"/>
                <w:lang w:val="en-US"/>
              </w:rPr>
              <w:t xml:space="preserve"> </w:t>
            </w:r>
          </w:p>
        </w:tc>
      </w:tr>
      <w:tr w:rsidR="00E60FE3" w:rsidRPr="004F2BB7" w:rsidTr="00E60FE3">
        <w:trPr>
          <w:trHeight w:val="70"/>
        </w:trPr>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i/>
                <w:color w:val="000000" w:themeColor="text1"/>
                <w:sz w:val="16"/>
                <w:szCs w:val="16"/>
                <w:lang w:val="en-US"/>
              </w:rPr>
            </w:pPr>
            <w:r w:rsidRPr="00E9415D">
              <w:rPr>
                <w:i/>
                <w:color w:val="000000" w:themeColor="text1"/>
                <w:sz w:val="16"/>
                <w:szCs w:val="16"/>
                <w:lang w:val="en-US"/>
              </w:rPr>
              <w:lastRenderedPageBreak/>
              <w:t xml:space="preserve">Calculation methodology </w:t>
            </w:r>
          </w:p>
        </w:tc>
        <w:tc>
          <w:tcPr>
            <w:tcW w:w="4098" w:type="pct"/>
            <w:vAlign w:val="center"/>
          </w:tcPr>
          <w:p w:rsidR="00E60FE3" w:rsidRPr="00E9415D" w:rsidRDefault="00E60FE3" w:rsidP="00E60FE3">
            <w:pPr>
              <w:tabs>
                <w:tab w:val="clear" w:pos="709"/>
                <w:tab w:val="clear" w:pos="1418"/>
                <w:tab w:val="clear" w:pos="2126"/>
                <w:tab w:val="clear" w:pos="9356"/>
              </w:tabs>
              <w:overflowPunct/>
              <w:autoSpaceDE/>
              <w:autoSpaceDN/>
              <w:adjustRightInd/>
              <w:ind w:left="1026" w:hanging="993"/>
              <w:textAlignment w:val="auto"/>
              <w:rPr>
                <w:i/>
                <w:color w:val="000000" w:themeColor="text1"/>
                <w:sz w:val="16"/>
                <w:szCs w:val="16"/>
                <w:lang w:val="en-US"/>
              </w:rPr>
            </w:pPr>
            <w:r w:rsidRPr="00E9415D">
              <w:rPr>
                <w:i/>
                <w:color w:val="000000" w:themeColor="text1"/>
                <w:sz w:val="16"/>
                <w:szCs w:val="16"/>
                <w:lang w:val="en-US"/>
              </w:rPr>
              <w:t>Step 1</w:t>
            </w:r>
            <w:r w:rsidRPr="00E9415D">
              <w:rPr>
                <w:i/>
                <w:color w:val="000000" w:themeColor="text1"/>
                <w:sz w:val="16"/>
                <w:szCs w:val="16"/>
                <w:lang w:val="en-US"/>
              </w:rPr>
              <w:tab/>
              <w:t xml:space="preserve">Total annual cost reported for each cost bucket (F) * Fraction to be applied to </w:t>
            </w:r>
            <w:proofErr w:type="spellStart"/>
            <w:r w:rsidRPr="00E9415D">
              <w:rPr>
                <w:i/>
                <w:color w:val="000000" w:themeColor="text1"/>
                <w:sz w:val="16"/>
                <w:szCs w:val="16"/>
                <w:lang w:val="en-US"/>
              </w:rPr>
              <w:t>subacute</w:t>
            </w:r>
            <w:proofErr w:type="spellEnd"/>
            <w:r w:rsidRPr="00E9415D">
              <w:rPr>
                <w:i/>
                <w:color w:val="000000" w:themeColor="text1"/>
                <w:sz w:val="16"/>
                <w:szCs w:val="16"/>
                <w:lang w:val="en-US"/>
              </w:rPr>
              <w:t xml:space="preserve"> admitted services (A) = Value to be allocated to </w:t>
            </w:r>
            <w:proofErr w:type="spellStart"/>
            <w:r w:rsidRPr="00E9415D">
              <w:rPr>
                <w:i/>
                <w:color w:val="000000" w:themeColor="text1"/>
                <w:sz w:val="16"/>
                <w:szCs w:val="16"/>
                <w:lang w:val="en-US"/>
              </w:rPr>
              <w:t>subacute</w:t>
            </w:r>
            <w:proofErr w:type="spellEnd"/>
            <w:r w:rsidRPr="00E9415D">
              <w:rPr>
                <w:i/>
                <w:color w:val="000000" w:themeColor="text1"/>
                <w:sz w:val="16"/>
                <w:szCs w:val="16"/>
                <w:lang w:val="en-US"/>
              </w:rPr>
              <w:t xml:space="preserve"> admitted activity (G) (Part B of this step was performed if required based on underlying financial information provided.)</w:t>
            </w:r>
          </w:p>
          <w:p w:rsidR="00E60FE3" w:rsidRPr="00E9415D" w:rsidRDefault="00E60FE3" w:rsidP="00E60FE3">
            <w:pPr>
              <w:tabs>
                <w:tab w:val="clear" w:pos="709"/>
                <w:tab w:val="clear" w:pos="1418"/>
                <w:tab w:val="clear" w:pos="2126"/>
                <w:tab w:val="clear" w:pos="9356"/>
              </w:tabs>
              <w:overflowPunct/>
              <w:autoSpaceDE/>
              <w:autoSpaceDN/>
              <w:adjustRightInd/>
              <w:ind w:left="1026" w:hanging="993"/>
              <w:textAlignment w:val="auto"/>
              <w:rPr>
                <w:i/>
                <w:color w:val="000000" w:themeColor="text1"/>
                <w:sz w:val="16"/>
                <w:szCs w:val="16"/>
                <w:lang w:val="en-US"/>
              </w:rPr>
            </w:pPr>
            <w:r w:rsidRPr="00E9415D">
              <w:rPr>
                <w:i/>
                <w:color w:val="000000" w:themeColor="text1"/>
                <w:sz w:val="16"/>
                <w:szCs w:val="16"/>
                <w:lang w:val="en-US"/>
              </w:rPr>
              <w:t xml:space="preserve">Step 2 </w:t>
            </w:r>
            <w:r w:rsidRPr="00E9415D">
              <w:rPr>
                <w:i/>
                <w:color w:val="000000" w:themeColor="text1"/>
                <w:sz w:val="16"/>
                <w:szCs w:val="16"/>
                <w:lang w:val="en-US"/>
              </w:rPr>
              <w:tab/>
              <w:t xml:space="preserve">Value to be allocated to </w:t>
            </w:r>
            <w:proofErr w:type="spellStart"/>
            <w:r w:rsidRPr="00E9415D">
              <w:rPr>
                <w:i/>
                <w:color w:val="000000" w:themeColor="text1"/>
                <w:sz w:val="16"/>
                <w:szCs w:val="16"/>
                <w:lang w:val="en-US"/>
              </w:rPr>
              <w:t>subacute</w:t>
            </w:r>
            <w:proofErr w:type="spellEnd"/>
            <w:r w:rsidRPr="00E9415D">
              <w:rPr>
                <w:i/>
                <w:color w:val="000000" w:themeColor="text1"/>
                <w:sz w:val="16"/>
                <w:szCs w:val="16"/>
                <w:lang w:val="en-US"/>
              </w:rPr>
              <w:t xml:space="preserve"> admitted activity (G) / Total annual </w:t>
            </w:r>
            <w:r w:rsidR="007250D8">
              <w:rPr>
                <w:i/>
                <w:color w:val="000000" w:themeColor="text1"/>
                <w:sz w:val="16"/>
                <w:szCs w:val="16"/>
                <w:lang w:val="en-US"/>
              </w:rPr>
              <w:t>bed-days</w:t>
            </w:r>
            <w:r w:rsidRPr="00E9415D">
              <w:rPr>
                <w:i/>
                <w:color w:val="000000" w:themeColor="text1"/>
                <w:sz w:val="16"/>
                <w:szCs w:val="16"/>
                <w:lang w:val="en-US"/>
              </w:rPr>
              <w:t xml:space="preserve"> (B) = Cost per </w:t>
            </w:r>
            <w:r w:rsidR="00E24708">
              <w:rPr>
                <w:i/>
                <w:color w:val="000000" w:themeColor="text1"/>
                <w:sz w:val="16"/>
                <w:szCs w:val="16"/>
                <w:lang w:val="en-US"/>
              </w:rPr>
              <w:t>bed day</w:t>
            </w:r>
            <w:r w:rsidRPr="00E9415D">
              <w:rPr>
                <w:i/>
                <w:color w:val="000000" w:themeColor="text1"/>
                <w:sz w:val="16"/>
                <w:szCs w:val="16"/>
                <w:lang w:val="en-US"/>
              </w:rPr>
              <w:t xml:space="preserve"> (H)</w:t>
            </w:r>
          </w:p>
          <w:p w:rsidR="00E60FE3" w:rsidRPr="00E9415D" w:rsidRDefault="00E60FE3" w:rsidP="00E60FE3">
            <w:pPr>
              <w:tabs>
                <w:tab w:val="clear" w:pos="709"/>
                <w:tab w:val="clear" w:pos="1418"/>
                <w:tab w:val="clear" w:pos="2126"/>
                <w:tab w:val="clear" w:pos="9356"/>
              </w:tabs>
              <w:overflowPunct/>
              <w:autoSpaceDE/>
              <w:autoSpaceDN/>
              <w:adjustRightInd/>
              <w:ind w:left="1026" w:hanging="993"/>
              <w:textAlignment w:val="auto"/>
              <w:rPr>
                <w:i/>
                <w:color w:val="000000" w:themeColor="text1"/>
                <w:sz w:val="16"/>
                <w:szCs w:val="16"/>
                <w:lang w:val="en-US"/>
              </w:rPr>
            </w:pPr>
            <w:r w:rsidRPr="00E9415D">
              <w:rPr>
                <w:i/>
                <w:color w:val="000000" w:themeColor="text1"/>
                <w:sz w:val="16"/>
                <w:szCs w:val="16"/>
                <w:lang w:val="en-US"/>
              </w:rPr>
              <w:t xml:space="preserve">Step 3 </w:t>
            </w:r>
            <w:r w:rsidRPr="00E9415D">
              <w:rPr>
                <w:i/>
                <w:color w:val="000000" w:themeColor="text1"/>
                <w:sz w:val="16"/>
                <w:szCs w:val="16"/>
                <w:lang w:val="en-US"/>
              </w:rPr>
              <w:tab/>
              <w:t xml:space="preserve">Cost per </w:t>
            </w:r>
            <w:r w:rsidR="00E24708">
              <w:rPr>
                <w:i/>
                <w:color w:val="000000" w:themeColor="text1"/>
                <w:sz w:val="16"/>
                <w:szCs w:val="16"/>
                <w:lang w:val="en-US"/>
              </w:rPr>
              <w:t>bed day</w:t>
            </w:r>
            <w:r w:rsidRPr="00E9415D">
              <w:rPr>
                <w:i/>
                <w:color w:val="000000" w:themeColor="text1"/>
                <w:sz w:val="16"/>
                <w:szCs w:val="16"/>
                <w:lang w:val="en-US"/>
              </w:rPr>
              <w:t xml:space="preserve"> (H) / Average number of minutes per </w:t>
            </w:r>
            <w:r w:rsidR="00E24708">
              <w:rPr>
                <w:i/>
                <w:color w:val="000000" w:themeColor="text1"/>
                <w:sz w:val="16"/>
                <w:szCs w:val="16"/>
                <w:lang w:val="en-US"/>
              </w:rPr>
              <w:t>bed day</w:t>
            </w:r>
            <w:r w:rsidRPr="00E9415D">
              <w:rPr>
                <w:i/>
                <w:color w:val="000000" w:themeColor="text1"/>
                <w:sz w:val="16"/>
                <w:szCs w:val="16"/>
                <w:lang w:val="en-US"/>
              </w:rPr>
              <w:t xml:space="preserve"> for each staff group (C) = Overhead cost per minute for each staff group (I)</w:t>
            </w:r>
          </w:p>
        </w:tc>
      </w:tr>
      <w:tr w:rsidR="00E60FE3" w:rsidRPr="004F2BB7" w:rsidTr="00E60FE3">
        <w:tc>
          <w:tcPr>
            <w:tcW w:w="902" w:type="pct"/>
          </w:tcPr>
          <w:p w:rsidR="00E60FE3" w:rsidRPr="00E9415D" w:rsidRDefault="00E60FE3" w:rsidP="00E60FE3">
            <w:pPr>
              <w:tabs>
                <w:tab w:val="clear" w:pos="709"/>
                <w:tab w:val="clear" w:pos="1418"/>
                <w:tab w:val="clear" w:pos="2126"/>
                <w:tab w:val="clear" w:pos="9356"/>
              </w:tabs>
              <w:overflowPunct/>
              <w:autoSpaceDE/>
              <w:autoSpaceDN/>
              <w:adjustRightInd/>
              <w:ind w:left="1418" w:hanging="1418"/>
              <w:textAlignment w:val="auto"/>
              <w:rPr>
                <w:b/>
                <w:i/>
                <w:color w:val="000000" w:themeColor="text1"/>
                <w:sz w:val="16"/>
                <w:szCs w:val="16"/>
                <w:lang w:val="en-US"/>
              </w:rPr>
            </w:pPr>
            <w:r w:rsidRPr="00E9415D">
              <w:rPr>
                <w:b/>
                <w:i/>
                <w:color w:val="000000" w:themeColor="text1"/>
                <w:sz w:val="16"/>
                <w:szCs w:val="16"/>
                <w:lang w:val="en-US"/>
              </w:rPr>
              <w:t xml:space="preserve">Step 2: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Application methodology</w:t>
            </w:r>
          </w:p>
        </w:tc>
        <w:tc>
          <w:tcPr>
            <w:tcW w:w="4098" w:type="pct"/>
          </w:tcPr>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sz w:val="16"/>
                <w:szCs w:val="16"/>
                <w:lang w:val="en-US"/>
              </w:rPr>
            </w:pPr>
            <w:r w:rsidRPr="00E9415D">
              <w:rPr>
                <w:sz w:val="16"/>
                <w:szCs w:val="16"/>
                <w:lang w:val="en-US"/>
              </w:rPr>
              <w:t xml:space="preserve">The total time per </w:t>
            </w:r>
            <w:r w:rsidR="00E24708">
              <w:rPr>
                <w:sz w:val="16"/>
                <w:szCs w:val="16"/>
                <w:lang w:val="en-US"/>
              </w:rPr>
              <w:t>bed day</w:t>
            </w:r>
            <w:r w:rsidRPr="00E9415D">
              <w:rPr>
                <w:sz w:val="16"/>
                <w:szCs w:val="16"/>
                <w:lang w:val="en-US"/>
              </w:rPr>
              <w:t xml:space="preserve"> was derived through the sum of minutes (the total of the direct and indirect time reported by each staffing category) of time completed on the OCR forms by staff type (per form: e.g. senior medical, junior medical, nursing categories, allied health categories). The sum of minutes of time was multiplied by the Overhead cost per minute to calculate the total overhead for each staff group for each episode.</w:t>
            </w:r>
            <w:r w:rsidR="00AE0B59">
              <w:rPr>
                <w:sz w:val="16"/>
                <w:szCs w:val="16"/>
                <w:lang w:val="en-US"/>
              </w:rPr>
              <w:t xml:space="preserve"> </w:t>
            </w:r>
          </w:p>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i/>
                <w:sz w:val="16"/>
                <w:szCs w:val="16"/>
                <w:u w:val="single"/>
                <w:lang w:val="en-US"/>
              </w:rPr>
            </w:pPr>
            <w:r w:rsidRPr="00E9415D">
              <w:rPr>
                <w:i/>
                <w:color w:val="000000" w:themeColor="text1"/>
                <w:sz w:val="16"/>
                <w:szCs w:val="16"/>
                <w:lang w:val="en-US"/>
              </w:rPr>
              <w:t>Total time per form by staff type (D) * Overhead cost per minute (I) = Total overhead cost per episode</w:t>
            </w:r>
            <w:r w:rsidRPr="00E9415D">
              <w:rPr>
                <w:color w:val="000000" w:themeColor="text1"/>
                <w:sz w:val="16"/>
                <w:szCs w:val="16"/>
                <w:lang w:val="en-US"/>
              </w:rPr>
              <w:t xml:space="preserve"> </w:t>
            </w:r>
          </w:p>
        </w:tc>
      </w:tr>
    </w:tbl>
    <w:p w:rsidR="00E60FE3" w:rsidRPr="00516752" w:rsidRDefault="00E60FE3" w:rsidP="00516752">
      <w:pPr>
        <w:pStyle w:val="Heading3"/>
      </w:pPr>
      <w:r w:rsidRPr="00516752">
        <w:t>Cost Buckets: Ancillary Services (Radiology, Pathology and Pharmacy)</w:t>
      </w:r>
    </w:p>
    <w:tbl>
      <w:tblPr>
        <w:tblStyle w:val="TableGrid"/>
        <w:tblW w:w="5000" w:type="pct"/>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CellMar>
          <w:top w:w="57" w:type="dxa"/>
        </w:tblCellMar>
        <w:tblLook w:val="04A0" w:firstRow="1" w:lastRow="0" w:firstColumn="1" w:lastColumn="0" w:noHBand="0" w:noVBand="1"/>
        <w:tblDescription w:val="Table describing the development of Direct Costs for ancillary services within Subacute admitted"/>
      </w:tblPr>
      <w:tblGrid>
        <w:gridCol w:w="1777"/>
        <w:gridCol w:w="8076"/>
      </w:tblGrid>
      <w:tr w:rsidR="00E60FE3" w:rsidRPr="004F2BB7" w:rsidTr="00B2026C">
        <w:trPr>
          <w:tblHeader/>
        </w:trPr>
        <w:tc>
          <w:tcPr>
            <w:tcW w:w="5000" w:type="pct"/>
            <w:gridSpan w:val="2"/>
            <w:shd w:val="clear" w:color="auto" w:fill="D9D9D9" w:themeFill="background1" w:themeFillShade="D9"/>
            <w:vAlign w:val="center"/>
          </w:tcPr>
          <w:p w:rsidR="00E60FE3" w:rsidRPr="00E9415D" w:rsidRDefault="00E60FE3" w:rsidP="00E60FE3">
            <w:pPr>
              <w:tabs>
                <w:tab w:val="clear" w:pos="709"/>
                <w:tab w:val="clear" w:pos="1418"/>
                <w:tab w:val="clear" w:pos="2126"/>
                <w:tab w:val="clear" w:pos="9356"/>
              </w:tabs>
              <w:overflowPunct/>
              <w:autoSpaceDE/>
              <w:autoSpaceDN/>
              <w:adjustRightInd/>
              <w:ind w:left="1418" w:hanging="709"/>
              <w:textAlignment w:val="auto"/>
              <w:rPr>
                <w:b/>
                <w:sz w:val="16"/>
                <w:szCs w:val="16"/>
                <w:lang w:val="en-US"/>
              </w:rPr>
            </w:pPr>
            <w:r w:rsidRPr="00E9415D">
              <w:rPr>
                <w:b/>
                <w:sz w:val="16"/>
                <w:szCs w:val="16"/>
                <w:lang w:val="en-US"/>
              </w:rPr>
              <w:t xml:space="preserve">Direct Costs – </w:t>
            </w:r>
            <w:r w:rsidRPr="00E9415D">
              <w:rPr>
                <w:b/>
                <w:sz w:val="16"/>
                <w:szCs w:val="16"/>
                <w:shd w:val="clear" w:color="auto" w:fill="D9D9D9" w:themeFill="background1" w:themeFillShade="D9"/>
                <w:lang w:val="en-US"/>
              </w:rPr>
              <w:t xml:space="preserve">Cost buckets </w:t>
            </w:r>
            <w:proofErr w:type="spellStart"/>
            <w:r w:rsidRPr="00E9415D">
              <w:rPr>
                <w:b/>
                <w:sz w:val="16"/>
                <w:szCs w:val="16"/>
                <w:shd w:val="clear" w:color="auto" w:fill="D9D9D9" w:themeFill="background1" w:themeFillShade="D9"/>
                <w:lang w:val="en-US"/>
              </w:rPr>
              <w:t>PathDir</w:t>
            </w:r>
            <w:proofErr w:type="spellEnd"/>
            <w:r w:rsidRPr="00E9415D">
              <w:rPr>
                <w:b/>
                <w:sz w:val="16"/>
                <w:szCs w:val="16"/>
                <w:shd w:val="clear" w:color="auto" w:fill="D9D9D9" w:themeFill="background1" w:themeFillShade="D9"/>
                <w:lang w:val="en-US"/>
              </w:rPr>
              <w:t xml:space="preserve">, </w:t>
            </w:r>
            <w:proofErr w:type="spellStart"/>
            <w:r w:rsidRPr="00E9415D">
              <w:rPr>
                <w:b/>
                <w:sz w:val="16"/>
                <w:szCs w:val="16"/>
                <w:shd w:val="clear" w:color="auto" w:fill="D9D9D9" w:themeFill="background1" w:themeFillShade="D9"/>
                <w:lang w:val="en-US"/>
              </w:rPr>
              <w:t>ImagDir</w:t>
            </w:r>
            <w:proofErr w:type="spellEnd"/>
            <w:r w:rsidRPr="00E9415D">
              <w:rPr>
                <w:b/>
                <w:sz w:val="16"/>
                <w:szCs w:val="16"/>
                <w:shd w:val="clear" w:color="auto" w:fill="D9D9D9" w:themeFill="background1" w:themeFillShade="D9"/>
                <w:lang w:val="en-US"/>
              </w:rPr>
              <w:t xml:space="preserve">, </w:t>
            </w:r>
            <w:proofErr w:type="spellStart"/>
            <w:r w:rsidRPr="00E9415D">
              <w:rPr>
                <w:b/>
                <w:sz w:val="16"/>
                <w:szCs w:val="16"/>
                <w:shd w:val="clear" w:color="auto" w:fill="D9D9D9" w:themeFill="background1" w:themeFillShade="D9"/>
                <w:lang w:val="en-US"/>
              </w:rPr>
              <w:t>PharmDir</w:t>
            </w:r>
            <w:proofErr w:type="spellEnd"/>
          </w:p>
        </w:tc>
      </w:tr>
      <w:tr w:rsidR="00E60FE3" w:rsidRPr="004F2BB7" w:rsidTr="00E60FE3">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b/>
                <w:i/>
                <w:color w:val="000000" w:themeColor="text1"/>
                <w:sz w:val="16"/>
                <w:szCs w:val="16"/>
                <w:lang w:val="en-US"/>
              </w:rPr>
            </w:pPr>
            <w:r w:rsidRPr="00E9415D">
              <w:rPr>
                <w:b/>
                <w:i/>
                <w:color w:val="000000" w:themeColor="text1"/>
                <w:sz w:val="16"/>
                <w:szCs w:val="16"/>
                <w:lang w:val="en-US"/>
              </w:rPr>
              <w:t xml:space="preserve">Step 1: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Development of the cost attribution</w:t>
            </w:r>
          </w:p>
        </w:tc>
        <w:tc>
          <w:tcPr>
            <w:tcW w:w="4098" w:type="pct"/>
          </w:tcPr>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i/>
                <w:sz w:val="16"/>
                <w:szCs w:val="16"/>
                <w:u w:val="single"/>
                <w:lang w:val="en-US"/>
              </w:rPr>
            </w:pPr>
            <w:r w:rsidRPr="00E9415D">
              <w:rPr>
                <w:sz w:val="16"/>
                <w:szCs w:val="16"/>
                <w:lang w:val="en-US"/>
              </w:rPr>
              <w:t>Participating hospitals were asked to supply files for each respective ancillary service relating to the patient areas covered in the study. The requested information included both incidence of service and the hospital reported cost values to be applied to the service.</w:t>
            </w:r>
            <w:r w:rsidR="00AE0B59">
              <w:rPr>
                <w:sz w:val="16"/>
                <w:szCs w:val="16"/>
                <w:lang w:val="en-US"/>
              </w:rPr>
              <w:t xml:space="preserve"> </w:t>
            </w:r>
            <w:r w:rsidRPr="00E9415D">
              <w:rPr>
                <w:sz w:val="16"/>
                <w:szCs w:val="16"/>
                <w:lang w:val="en-US"/>
              </w:rPr>
              <w:t>These data were linked to the OCR data and ancillary costs attributed to each service event as appropriate. Where hospitals were unable to supply either the incidence or hospital specific direct cost of the service, a zero cost was applied to that service event.</w:t>
            </w:r>
          </w:p>
        </w:tc>
      </w:tr>
      <w:tr w:rsidR="00E60FE3" w:rsidRPr="004F2BB7" w:rsidTr="00E60FE3">
        <w:trPr>
          <w:trHeight w:val="70"/>
        </w:trPr>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i/>
                <w:color w:val="000000" w:themeColor="text1"/>
                <w:sz w:val="16"/>
                <w:szCs w:val="16"/>
                <w:lang w:val="en-US"/>
              </w:rPr>
            </w:pPr>
            <w:r w:rsidRPr="00E9415D">
              <w:rPr>
                <w:i/>
                <w:color w:val="000000" w:themeColor="text1"/>
                <w:sz w:val="16"/>
                <w:szCs w:val="16"/>
                <w:lang w:val="en-US"/>
              </w:rPr>
              <w:t xml:space="preserve">Calculation methodology </w:t>
            </w:r>
          </w:p>
        </w:tc>
        <w:tc>
          <w:tcPr>
            <w:tcW w:w="4098" w:type="pct"/>
            <w:vAlign w:val="center"/>
          </w:tcPr>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i/>
                <w:color w:val="000000" w:themeColor="text1"/>
                <w:sz w:val="16"/>
                <w:szCs w:val="16"/>
                <w:lang w:val="en-US"/>
              </w:rPr>
            </w:pPr>
            <w:r w:rsidRPr="00E9415D">
              <w:rPr>
                <w:i/>
                <w:sz w:val="16"/>
                <w:szCs w:val="16"/>
                <w:lang w:val="en-US"/>
              </w:rPr>
              <w:t>Hospital reported service event for episode (J) * hospital reported cost for that service event (K) = Direct cost per service event (L)</w:t>
            </w:r>
          </w:p>
        </w:tc>
      </w:tr>
      <w:tr w:rsidR="00E60FE3" w:rsidRPr="004F2BB7" w:rsidTr="00E60FE3">
        <w:trPr>
          <w:trHeight w:val="492"/>
        </w:trPr>
        <w:tc>
          <w:tcPr>
            <w:tcW w:w="902" w:type="pct"/>
          </w:tcPr>
          <w:p w:rsidR="00E60FE3" w:rsidRPr="00E9415D" w:rsidRDefault="00E60FE3" w:rsidP="00E60FE3">
            <w:pPr>
              <w:tabs>
                <w:tab w:val="clear" w:pos="709"/>
                <w:tab w:val="clear" w:pos="1418"/>
                <w:tab w:val="clear" w:pos="2126"/>
                <w:tab w:val="clear" w:pos="9356"/>
              </w:tabs>
              <w:overflowPunct/>
              <w:autoSpaceDE/>
              <w:autoSpaceDN/>
              <w:adjustRightInd/>
              <w:ind w:left="1418" w:hanging="1418"/>
              <w:textAlignment w:val="auto"/>
              <w:rPr>
                <w:b/>
                <w:i/>
                <w:color w:val="000000" w:themeColor="text1"/>
                <w:sz w:val="16"/>
                <w:szCs w:val="16"/>
                <w:lang w:val="en-US"/>
              </w:rPr>
            </w:pPr>
            <w:r w:rsidRPr="00E9415D">
              <w:rPr>
                <w:b/>
                <w:i/>
                <w:color w:val="000000" w:themeColor="text1"/>
                <w:sz w:val="16"/>
                <w:szCs w:val="16"/>
                <w:lang w:val="en-US"/>
              </w:rPr>
              <w:t xml:space="preserve">Step 2: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Application methodology</w:t>
            </w:r>
          </w:p>
        </w:tc>
        <w:tc>
          <w:tcPr>
            <w:tcW w:w="4098" w:type="pct"/>
          </w:tcPr>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sz w:val="16"/>
                <w:szCs w:val="16"/>
                <w:lang w:val="en-US"/>
              </w:rPr>
            </w:pPr>
            <w:r w:rsidRPr="00E9415D">
              <w:rPr>
                <w:sz w:val="16"/>
                <w:szCs w:val="16"/>
                <w:lang w:val="en-US"/>
              </w:rPr>
              <w:t>The ancillary cost per encounter was then applied to all episodes reported in the study.</w:t>
            </w:r>
          </w:p>
          <w:p w:rsidR="00E60FE3" w:rsidRPr="00E9415D" w:rsidRDefault="00E60FE3" w:rsidP="00E60FE3">
            <w:pPr>
              <w:tabs>
                <w:tab w:val="clear" w:pos="709"/>
                <w:tab w:val="clear" w:pos="1418"/>
                <w:tab w:val="clear" w:pos="2126"/>
                <w:tab w:val="clear" w:pos="9356"/>
              </w:tabs>
              <w:overflowPunct/>
              <w:autoSpaceDE/>
              <w:autoSpaceDN/>
              <w:adjustRightInd/>
              <w:ind w:left="344"/>
              <w:textAlignment w:val="auto"/>
              <w:rPr>
                <w:i/>
                <w:sz w:val="16"/>
                <w:szCs w:val="16"/>
                <w:lang w:val="en-US"/>
              </w:rPr>
            </w:pPr>
            <w:r w:rsidRPr="00E9415D">
              <w:rPr>
                <w:i/>
                <w:sz w:val="16"/>
                <w:szCs w:val="16"/>
                <w:lang w:val="en-US"/>
              </w:rPr>
              <w:t>If, hospital reported service event (J)</w:t>
            </w:r>
            <w:r w:rsidR="00AE0B59">
              <w:rPr>
                <w:i/>
                <w:sz w:val="16"/>
                <w:szCs w:val="16"/>
                <w:lang w:val="en-US"/>
              </w:rPr>
              <w:t xml:space="preserve"> </w:t>
            </w:r>
            <w:r w:rsidRPr="00E9415D">
              <w:rPr>
                <w:i/>
                <w:sz w:val="16"/>
                <w:szCs w:val="16"/>
                <w:lang w:val="en-US"/>
              </w:rPr>
              <w:t>&gt;0, then apply Direct cost (L)</w:t>
            </w:r>
          </w:p>
        </w:tc>
      </w:tr>
    </w:tbl>
    <w:p w:rsidR="00E60FE3" w:rsidRDefault="00E60FE3" w:rsidP="005A2273">
      <w:pPr>
        <w:pStyle w:val="NoSpacing"/>
      </w:pPr>
    </w:p>
    <w:tbl>
      <w:tblPr>
        <w:tblStyle w:val="TableGrid"/>
        <w:tblW w:w="5000" w:type="pct"/>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CellMar>
          <w:top w:w="57" w:type="dxa"/>
        </w:tblCellMar>
        <w:tblLook w:val="04A0" w:firstRow="1" w:lastRow="0" w:firstColumn="1" w:lastColumn="0" w:noHBand="0" w:noVBand="1"/>
        <w:tblDescription w:val="Table describing the development of Overhead Costs for ancillary services within Subacute admitted"/>
      </w:tblPr>
      <w:tblGrid>
        <w:gridCol w:w="1777"/>
        <w:gridCol w:w="8076"/>
      </w:tblGrid>
      <w:tr w:rsidR="00E60FE3" w:rsidRPr="004F2BB7" w:rsidTr="00B2026C">
        <w:trPr>
          <w:tblHeader/>
        </w:trPr>
        <w:tc>
          <w:tcPr>
            <w:tcW w:w="5000" w:type="pct"/>
            <w:gridSpan w:val="2"/>
            <w:shd w:val="clear" w:color="auto" w:fill="D9D9D9" w:themeFill="background1" w:themeFillShade="D9"/>
            <w:vAlign w:val="center"/>
          </w:tcPr>
          <w:p w:rsidR="00E60FE3" w:rsidRPr="00E9415D" w:rsidRDefault="00E60FE3" w:rsidP="005A2273">
            <w:pPr>
              <w:tabs>
                <w:tab w:val="clear" w:pos="709"/>
                <w:tab w:val="clear" w:pos="1418"/>
                <w:tab w:val="clear" w:pos="2126"/>
                <w:tab w:val="clear" w:pos="9356"/>
              </w:tabs>
              <w:overflowPunct/>
              <w:autoSpaceDE/>
              <w:autoSpaceDN/>
              <w:adjustRightInd/>
              <w:ind w:left="1418" w:hanging="709"/>
              <w:textAlignment w:val="auto"/>
              <w:rPr>
                <w:b/>
                <w:sz w:val="16"/>
                <w:szCs w:val="16"/>
                <w:lang w:val="en-US"/>
              </w:rPr>
            </w:pPr>
            <w:r w:rsidRPr="00E9415D">
              <w:rPr>
                <w:b/>
                <w:sz w:val="16"/>
                <w:szCs w:val="16"/>
                <w:lang w:val="en-US"/>
              </w:rPr>
              <w:t xml:space="preserve">Overhead </w:t>
            </w:r>
            <w:r w:rsidRPr="00E9415D">
              <w:rPr>
                <w:b/>
                <w:sz w:val="16"/>
                <w:szCs w:val="16"/>
                <w:shd w:val="clear" w:color="auto" w:fill="D9D9D9" w:themeFill="background1" w:themeFillShade="D9"/>
                <w:lang w:val="en-US"/>
              </w:rPr>
              <w:t>Costs</w:t>
            </w:r>
            <w:r w:rsidR="00AE0B59">
              <w:rPr>
                <w:b/>
                <w:sz w:val="16"/>
                <w:szCs w:val="16"/>
                <w:shd w:val="clear" w:color="auto" w:fill="D9D9D9" w:themeFill="background1" w:themeFillShade="D9"/>
                <w:lang w:val="en-US"/>
              </w:rPr>
              <w:t xml:space="preserve"> </w:t>
            </w:r>
            <w:r w:rsidRPr="00E9415D">
              <w:rPr>
                <w:b/>
                <w:sz w:val="16"/>
                <w:szCs w:val="16"/>
                <w:shd w:val="clear" w:color="auto" w:fill="D9D9D9" w:themeFill="background1" w:themeFillShade="D9"/>
                <w:lang w:val="en-US"/>
              </w:rPr>
              <w:t xml:space="preserve">– Cost buckets </w:t>
            </w:r>
            <w:proofErr w:type="spellStart"/>
            <w:r w:rsidRPr="00E9415D">
              <w:rPr>
                <w:b/>
                <w:sz w:val="16"/>
                <w:szCs w:val="16"/>
                <w:shd w:val="clear" w:color="auto" w:fill="D9D9D9" w:themeFill="background1" w:themeFillShade="D9"/>
                <w:lang w:val="en-US"/>
              </w:rPr>
              <w:t>PathOhd</w:t>
            </w:r>
            <w:proofErr w:type="spellEnd"/>
            <w:r w:rsidRPr="00E9415D">
              <w:rPr>
                <w:b/>
                <w:sz w:val="16"/>
                <w:szCs w:val="16"/>
                <w:shd w:val="clear" w:color="auto" w:fill="D9D9D9" w:themeFill="background1" w:themeFillShade="D9"/>
                <w:lang w:val="en-US"/>
              </w:rPr>
              <w:t xml:space="preserve">, </w:t>
            </w:r>
            <w:proofErr w:type="spellStart"/>
            <w:r w:rsidRPr="00E9415D">
              <w:rPr>
                <w:b/>
                <w:sz w:val="16"/>
                <w:szCs w:val="16"/>
                <w:shd w:val="clear" w:color="auto" w:fill="D9D9D9" w:themeFill="background1" w:themeFillShade="D9"/>
                <w:lang w:val="en-US"/>
              </w:rPr>
              <w:t>ImagOhd</w:t>
            </w:r>
            <w:proofErr w:type="spellEnd"/>
            <w:r w:rsidRPr="00E9415D">
              <w:rPr>
                <w:b/>
                <w:sz w:val="16"/>
                <w:szCs w:val="16"/>
                <w:shd w:val="clear" w:color="auto" w:fill="D9D9D9" w:themeFill="background1" w:themeFillShade="D9"/>
                <w:lang w:val="en-US"/>
              </w:rPr>
              <w:t xml:space="preserve">, </w:t>
            </w:r>
            <w:proofErr w:type="spellStart"/>
            <w:r w:rsidRPr="00E9415D">
              <w:rPr>
                <w:b/>
                <w:sz w:val="16"/>
                <w:szCs w:val="16"/>
                <w:shd w:val="clear" w:color="auto" w:fill="D9D9D9" w:themeFill="background1" w:themeFillShade="D9"/>
                <w:lang w:val="en-US"/>
              </w:rPr>
              <w:t>PharmOhd</w:t>
            </w:r>
            <w:proofErr w:type="spellEnd"/>
          </w:p>
        </w:tc>
      </w:tr>
      <w:tr w:rsidR="00E60FE3" w:rsidRPr="004F2BB7" w:rsidTr="00E60FE3">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b/>
                <w:i/>
                <w:color w:val="000000" w:themeColor="text1"/>
                <w:sz w:val="16"/>
                <w:szCs w:val="16"/>
                <w:lang w:val="en-US"/>
              </w:rPr>
            </w:pPr>
            <w:r w:rsidRPr="00E9415D">
              <w:rPr>
                <w:b/>
                <w:i/>
                <w:color w:val="000000" w:themeColor="text1"/>
                <w:sz w:val="16"/>
                <w:szCs w:val="16"/>
                <w:lang w:val="en-US"/>
              </w:rPr>
              <w:t xml:space="preserve">Step 1: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 xml:space="preserve">Development of the unit cost </w:t>
            </w:r>
          </w:p>
        </w:tc>
        <w:tc>
          <w:tcPr>
            <w:tcW w:w="4098" w:type="pct"/>
          </w:tcPr>
          <w:p w:rsidR="00E60FE3" w:rsidRPr="00E9415D" w:rsidRDefault="00E60FE3" w:rsidP="00586CE4">
            <w:pPr>
              <w:tabs>
                <w:tab w:val="clear" w:pos="709"/>
                <w:tab w:val="clear" w:pos="1418"/>
                <w:tab w:val="clear" w:pos="2126"/>
                <w:tab w:val="clear" w:pos="9356"/>
              </w:tabs>
              <w:overflowPunct/>
              <w:autoSpaceDE/>
              <w:autoSpaceDN/>
              <w:adjustRightInd/>
              <w:ind w:left="344"/>
              <w:textAlignment w:val="auto"/>
              <w:rPr>
                <w:i/>
                <w:sz w:val="16"/>
                <w:szCs w:val="16"/>
                <w:u w:val="single"/>
                <w:lang w:val="en-US"/>
              </w:rPr>
            </w:pPr>
            <w:r w:rsidRPr="00586CE4">
              <w:rPr>
                <w:sz w:val="16"/>
                <w:szCs w:val="16"/>
                <w:lang w:val="en-US"/>
              </w:rPr>
              <w:t xml:space="preserve">Prior to commencing the costing process, a non-admitted fraction was applied to the relevant cost </w:t>
            </w:r>
            <w:proofErr w:type="spellStart"/>
            <w:r w:rsidRPr="00586CE4">
              <w:rPr>
                <w:sz w:val="16"/>
                <w:szCs w:val="16"/>
                <w:lang w:val="en-US"/>
              </w:rPr>
              <w:t>centres</w:t>
            </w:r>
            <w:proofErr w:type="spellEnd"/>
            <w:r w:rsidRPr="00586CE4">
              <w:rPr>
                <w:sz w:val="16"/>
                <w:szCs w:val="16"/>
                <w:lang w:val="en-US"/>
              </w:rPr>
              <w:t xml:space="preserve"> that specifically related to the overheads associated with ancillary services (as described in Stage 2 (</w:t>
            </w:r>
            <w:proofErr w:type="spellStart"/>
            <w:r w:rsidRPr="00586CE4">
              <w:rPr>
                <w:sz w:val="16"/>
                <w:szCs w:val="16"/>
                <w:lang w:val="en-US"/>
              </w:rPr>
              <w:t>i</w:t>
            </w:r>
            <w:proofErr w:type="spellEnd"/>
            <w:r w:rsidRPr="00586CE4">
              <w:rPr>
                <w:sz w:val="16"/>
                <w:szCs w:val="16"/>
                <w:lang w:val="en-US"/>
              </w:rPr>
              <w:t>)).The sum of the cost reported for the overhead cost buckets was then divided by the total number of annual encounters to derive an overhead cost per encounter for each ancillary service group.</w:t>
            </w:r>
            <w:r w:rsidR="00AE0B59">
              <w:rPr>
                <w:color w:val="000000" w:themeColor="text1"/>
                <w:sz w:val="16"/>
                <w:szCs w:val="16"/>
                <w:lang w:val="en-US"/>
              </w:rPr>
              <w:t xml:space="preserve"> </w:t>
            </w:r>
          </w:p>
        </w:tc>
      </w:tr>
      <w:tr w:rsidR="00E60FE3" w:rsidRPr="004F2BB7" w:rsidTr="00E60FE3">
        <w:trPr>
          <w:trHeight w:val="70"/>
        </w:trPr>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i/>
                <w:color w:val="000000" w:themeColor="text1"/>
                <w:sz w:val="16"/>
                <w:szCs w:val="16"/>
                <w:lang w:val="en-US"/>
              </w:rPr>
            </w:pPr>
            <w:r w:rsidRPr="00E9415D">
              <w:rPr>
                <w:i/>
                <w:color w:val="000000" w:themeColor="text1"/>
                <w:sz w:val="16"/>
                <w:szCs w:val="16"/>
                <w:lang w:val="en-US"/>
              </w:rPr>
              <w:t xml:space="preserve">Calculation methodology </w:t>
            </w:r>
          </w:p>
        </w:tc>
        <w:tc>
          <w:tcPr>
            <w:tcW w:w="4098" w:type="pct"/>
            <w:vAlign w:val="center"/>
          </w:tcPr>
          <w:p w:rsidR="00E60FE3" w:rsidRPr="00E9415D" w:rsidRDefault="00E60FE3" w:rsidP="00E60FE3">
            <w:pPr>
              <w:tabs>
                <w:tab w:val="clear" w:pos="709"/>
                <w:tab w:val="clear" w:pos="1418"/>
                <w:tab w:val="clear" w:pos="2126"/>
                <w:tab w:val="clear" w:pos="9356"/>
              </w:tabs>
              <w:overflowPunct/>
              <w:autoSpaceDE/>
              <w:autoSpaceDN/>
              <w:adjustRightInd/>
              <w:ind w:left="884" w:hanging="884"/>
              <w:textAlignment w:val="auto"/>
              <w:rPr>
                <w:color w:val="000000" w:themeColor="text1"/>
                <w:sz w:val="16"/>
                <w:szCs w:val="16"/>
                <w:lang w:val="en-US"/>
              </w:rPr>
            </w:pPr>
            <w:r w:rsidRPr="00E9415D">
              <w:rPr>
                <w:color w:val="000000" w:themeColor="text1"/>
                <w:sz w:val="16"/>
                <w:szCs w:val="16"/>
                <w:lang w:val="en-US"/>
              </w:rPr>
              <w:t>Step 1</w:t>
            </w:r>
            <w:r w:rsidRPr="00E9415D">
              <w:rPr>
                <w:color w:val="000000" w:themeColor="text1"/>
                <w:sz w:val="16"/>
                <w:szCs w:val="16"/>
                <w:lang w:val="en-US"/>
              </w:rPr>
              <w:tab/>
            </w:r>
            <w:r w:rsidRPr="00E9415D">
              <w:rPr>
                <w:i/>
                <w:color w:val="000000" w:themeColor="text1"/>
                <w:sz w:val="16"/>
                <w:szCs w:val="16"/>
                <w:lang w:val="en-US"/>
              </w:rPr>
              <w:t xml:space="preserve">Total annual cost reported for each cost bucket (F) * Fraction to be applied to </w:t>
            </w:r>
            <w:proofErr w:type="spellStart"/>
            <w:r w:rsidRPr="00E9415D">
              <w:rPr>
                <w:i/>
                <w:color w:val="000000" w:themeColor="text1"/>
                <w:sz w:val="16"/>
                <w:szCs w:val="16"/>
                <w:lang w:val="en-US"/>
              </w:rPr>
              <w:t>subacute</w:t>
            </w:r>
            <w:proofErr w:type="spellEnd"/>
            <w:r w:rsidRPr="00E9415D">
              <w:rPr>
                <w:i/>
                <w:color w:val="000000" w:themeColor="text1"/>
                <w:sz w:val="16"/>
                <w:szCs w:val="16"/>
                <w:lang w:val="en-US"/>
              </w:rPr>
              <w:t xml:space="preserve"> admitted services (A) = Value to be allocated to </w:t>
            </w:r>
            <w:proofErr w:type="spellStart"/>
            <w:r w:rsidRPr="00E9415D">
              <w:rPr>
                <w:i/>
                <w:color w:val="000000" w:themeColor="text1"/>
                <w:sz w:val="16"/>
                <w:szCs w:val="16"/>
                <w:lang w:val="en-US"/>
              </w:rPr>
              <w:t>subacute</w:t>
            </w:r>
            <w:proofErr w:type="spellEnd"/>
            <w:r w:rsidRPr="00E9415D">
              <w:rPr>
                <w:i/>
                <w:color w:val="000000" w:themeColor="text1"/>
                <w:sz w:val="16"/>
                <w:szCs w:val="16"/>
                <w:lang w:val="en-US"/>
              </w:rPr>
              <w:t xml:space="preserve"> admitted activity (G)</w:t>
            </w:r>
            <w:r w:rsidRPr="00E9415D">
              <w:rPr>
                <w:color w:val="000000" w:themeColor="text1"/>
                <w:sz w:val="16"/>
                <w:szCs w:val="16"/>
                <w:lang w:val="en-US"/>
              </w:rPr>
              <w:t xml:space="preserve"> (Part B of this step was performed if required based on underlying financial information provided.)</w:t>
            </w:r>
          </w:p>
          <w:p w:rsidR="00E60FE3" w:rsidRPr="00E9415D" w:rsidRDefault="00E60FE3" w:rsidP="00E60FE3">
            <w:pPr>
              <w:tabs>
                <w:tab w:val="clear" w:pos="709"/>
                <w:tab w:val="clear" w:pos="1418"/>
                <w:tab w:val="clear" w:pos="2126"/>
                <w:tab w:val="clear" w:pos="9356"/>
              </w:tabs>
              <w:overflowPunct/>
              <w:autoSpaceDE/>
              <w:autoSpaceDN/>
              <w:adjustRightInd/>
              <w:ind w:left="884" w:hanging="884"/>
              <w:textAlignment w:val="auto"/>
              <w:rPr>
                <w:color w:val="000000" w:themeColor="text1"/>
                <w:sz w:val="16"/>
                <w:szCs w:val="16"/>
                <w:lang w:val="en-US"/>
              </w:rPr>
            </w:pPr>
            <w:r w:rsidRPr="00E9415D">
              <w:rPr>
                <w:color w:val="000000" w:themeColor="text1"/>
                <w:sz w:val="16"/>
                <w:szCs w:val="16"/>
                <w:lang w:val="en-US"/>
              </w:rPr>
              <w:t xml:space="preserve">Step 2 </w:t>
            </w:r>
            <w:r w:rsidRPr="00E9415D">
              <w:rPr>
                <w:color w:val="000000" w:themeColor="text1"/>
                <w:sz w:val="16"/>
                <w:szCs w:val="16"/>
                <w:lang w:val="en-US"/>
              </w:rPr>
              <w:tab/>
            </w:r>
            <w:r w:rsidRPr="00E9415D">
              <w:rPr>
                <w:i/>
                <w:color w:val="000000" w:themeColor="text1"/>
                <w:sz w:val="16"/>
                <w:szCs w:val="16"/>
                <w:lang w:val="en-US"/>
              </w:rPr>
              <w:t xml:space="preserve">Value to be allocated to </w:t>
            </w:r>
            <w:proofErr w:type="spellStart"/>
            <w:r w:rsidRPr="00E9415D">
              <w:rPr>
                <w:i/>
                <w:color w:val="000000" w:themeColor="text1"/>
                <w:sz w:val="16"/>
                <w:szCs w:val="16"/>
                <w:lang w:val="en-US"/>
              </w:rPr>
              <w:t>subacute</w:t>
            </w:r>
            <w:proofErr w:type="spellEnd"/>
            <w:r w:rsidRPr="00E9415D">
              <w:rPr>
                <w:i/>
                <w:color w:val="000000" w:themeColor="text1"/>
                <w:sz w:val="16"/>
                <w:szCs w:val="16"/>
                <w:lang w:val="en-US"/>
              </w:rPr>
              <w:t xml:space="preserve"> admitted activity (G) / Total annual </w:t>
            </w:r>
            <w:r w:rsidR="007250D8">
              <w:rPr>
                <w:i/>
                <w:color w:val="000000" w:themeColor="text1"/>
                <w:sz w:val="16"/>
                <w:szCs w:val="16"/>
                <w:lang w:val="en-US"/>
              </w:rPr>
              <w:t>bed-days</w:t>
            </w:r>
            <w:r w:rsidRPr="00E9415D">
              <w:rPr>
                <w:i/>
                <w:color w:val="000000" w:themeColor="text1"/>
                <w:sz w:val="16"/>
                <w:szCs w:val="16"/>
                <w:lang w:val="en-US"/>
              </w:rPr>
              <w:t xml:space="preserve"> (B) = Cost per </w:t>
            </w:r>
            <w:r w:rsidR="00E24708">
              <w:rPr>
                <w:i/>
                <w:color w:val="000000" w:themeColor="text1"/>
                <w:sz w:val="16"/>
                <w:szCs w:val="16"/>
                <w:lang w:val="en-US"/>
              </w:rPr>
              <w:t>bed day</w:t>
            </w:r>
            <w:r w:rsidRPr="00E9415D">
              <w:rPr>
                <w:i/>
                <w:color w:val="000000" w:themeColor="text1"/>
                <w:sz w:val="16"/>
                <w:szCs w:val="16"/>
                <w:lang w:val="en-US"/>
              </w:rPr>
              <w:t xml:space="preserve"> (J)</w:t>
            </w:r>
          </w:p>
        </w:tc>
      </w:tr>
      <w:tr w:rsidR="00E60FE3" w:rsidRPr="004F2BB7" w:rsidTr="00E60FE3">
        <w:trPr>
          <w:trHeight w:val="492"/>
        </w:trPr>
        <w:tc>
          <w:tcPr>
            <w:tcW w:w="902" w:type="pct"/>
          </w:tcPr>
          <w:p w:rsidR="00E60FE3" w:rsidRPr="00E9415D" w:rsidRDefault="00E60FE3" w:rsidP="00E60FE3">
            <w:pPr>
              <w:tabs>
                <w:tab w:val="clear" w:pos="709"/>
                <w:tab w:val="clear" w:pos="1418"/>
                <w:tab w:val="clear" w:pos="2126"/>
                <w:tab w:val="clear" w:pos="9356"/>
                <w:tab w:val="center" w:pos="4513"/>
                <w:tab w:val="right" w:pos="9026"/>
              </w:tabs>
              <w:overflowPunct/>
              <w:autoSpaceDE/>
              <w:autoSpaceDN/>
              <w:adjustRightInd/>
              <w:ind w:left="1418" w:hanging="1418"/>
              <w:textAlignment w:val="auto"/>
              <w:rPr>
                <w:b/>
                <w:i/>
                <w:color w:val="000000" w:themeColor="text1"/>
                <w:sz w:val="16"/>
                <w:szCs w:val="16"/>
                <w:lang w:val="en-US"/>
              </w:rPr>
            </w:pPr>
            <w:r w:rsidRPr="00E9415D">
              <w:rPr>
                <w:b/>
                <w:i/>
                <w:color w:val="000000" w:themeColor="text1"/>
                <w:sz w:val="16"/>
                <w:szCs w:val="16"/>
                <w:lang w:val="en-US"/>
              </w:rPr>
              <w:t xml:space="preserve">Step 2: </w:t>
            </w:r>
          </w:p>
          <w:p w:rsidR="00E60FE3" w:rsidRPr="00E9415D" w:rsidRDefault="00E60FE3" w:rsidP="00E60FE3">
            <w:pPr>
              <w:tabs>
                <w:tab w:val="clear" w:pos="709"/>
                <w:tab w:val="clear" w:pos="1418"/>
                <w:tab w:val="clear" w:pos="2126"/>
                <w:tab w:val="clear" w:pos="9356"/>
                <w:tab w:val="center" w:pos="4513"/>
                <w:tab w:val="right" w:pos="9026"/>
              </w:tabs>
              <w:overflowPunct/>
              <w:autoSpaceDE/>
              <w:autoSpaceDN/>
              <w:adjustRightInd/>
              <w:textAlignment w:val="auto"/>
              <w:rPr>
                <w:i/>
                <w:sz w:val="16"/>
                <w:szCs w:val="16"/>
                <w:u w:val="single"/>
                <w:lang w:val="en-US"/>
              </w:rPr>
            </w:pPr>
            <w:r w:rsidRPr="00E9415D">
              <w:rPr>
                <w:i/>
                <w:color w:val="000000" w:themeColor="text1"/>
                <w:sz w:val="16"/>
                <w:szCs w:val="16"/>
                <w:lang w:val="en-US"/>
              </w:rPr>
              <w:t>Application methodology</w:t>
            </w:r>
          </w:p>
        </w:tc>
        <w:tc>
          <w:tcPr>
            <w:tcW w:w="4098" w:type="pct"/>
          </w:tcPr>
          <w:p w:rsidR="00E60FE3" w:rsidRPr="00E9415D" w:rsidRDefault="00E60FE3" w:rsidP="00586CE4">
            <w:pPr>
              <w:tabs>
                <w:tab w:val="clear" w:pos="709"/>
                <w:tab w:val="clear" w:pos="1418"/>
                <w:tab w:val="clear" w:pos="2126"/>
                <w:tab w:val="clear" w:pos="9356"/>
              </w:tabs>
              <w:overflowPunct/>
              <w:autoSpaceDE/>
              <w:autoSpaceDN/>
              <w:adjustRightInd/>
              <w:ind w:left="344"/>
              <w:textAlignment w:val="auto"/>
              <w:rPr>
                <w:sz w:val="16"/>
                <w:szCs w:val="16"/>
                <w:lang w:val="en-US"/>
              </w:rPr>
            </w:pPr>
            <w:r w:rsidRPr="00E9415D">
              <w:rPr>
                <w:sz w:val="16"/>
                <w:szCs w:val="16"/>
                <w:lang w:val="en-US"/>
              </w:rPr>
              <w:t>For those hospitals where ancillary extracts were provided, the overhead cost was applied to only those cases that reported consumption of ancillary services.</w:t>
            </w:r>
          </w:p>
          <w:p w:rsidR="00E60FE3" w:rsidRPr="00E9415D" w:rsidRDefault="00E60FE3" w:rsidP="00586CE4">
            <w:pPr>
              <w:tabs>
                <w:tab w:val="clear" w:pos="709"/>
                <w:tab w:val="clear" w:pos="1418"/>
                <w:tab w:val="clear" w:pos="2126"/>
                <w:tab w:val="clear" w:pos="9356"/>
              </w:tabs>
              <w:overflowPunct/>
              <w:autoSpaceDE/>
              <w:autoSpaceDN/>
              <w:adjustRightInd/>
              <w:ind w:left="344"/>
              <w:textAlignment w:val="auto"/>
              <w:rPr>
                <w:i/>
                <w:sz w:val="16"/>
                <w:szCs w:val="16"/>
                <w:lang w:val="en-US"/>
              </w:rPr>
            </w:pPr>
            <w:r w:rsidRPr="00E9415D">
              <w:rPr>
                <w:sz w:val="16"/>
                <w:szCs w:val="16"/>
                <w:lang w:val="en-US"/>
              </w:rPr>
              <w:t>For those hospitals where no ancillary extracts were provided an ancillary overhead cost per encounter was then applied to all episodes reported in the study.</w:t>
            </w:r>
          </w:p>
        </w:tc>
      </w:tr>
    </w:tbl>
    <w:p w:rsidR="00E60FE3" w:rsidRPr="00516752" w:rsidRDefault="00E60FE3" w:rsidP="00516752">
      <w:pPr>
        <w:pStyle w:val="Heading3"/>
      </w:pPr>
      <w:r w:rsidRPr="00516752">
        <w:t>Cost Buckets: Consumables and Prostheses</w:t>
      </w:r>
    </w:p>
    <w:tbl>
      <w:tblPr>
        <w:tblStyle w:val="TableGrid"/>
        <w:tblW w:w="5000" w:type="pct"/>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CellMar>
          <w:top w:w="57" w:type="dxa"/>
        </w:tblCellMar>
        <w:tblLook w:val="04A0" w:firstRow="1" w:lastRow="0" w:firstColumn="1" w:lastColumn="0" w:noHBand="0" w:noVBand="1"/>
        <w:tblDescription w:val="Table describing the development of Direct Costs for consumables and prosthetics within Subacute admitted."/>
      </w:tblPr>
      <w:tblGrid>
        <w:gridCol w:w="1777"/>
        <w:gridCol w:w="8076"/>
      </w:tblGrid>
      <w:tr w:rsidR="00E60FE3" w:rsidRPr="004F2BB7" w:rsidTr="000E10E6">
        <w:trPr>
          <w:tblHeader/>
        </w:trPr>
        <w:tc>
          <w:tcPr>
            <w:tcW w:w="5000" w:type="pct"/>
            <w:gridSpan w:val="2"/>
            <w:shd w:val="clear" w:color="auto" w:fill="D9D9D9" w:themeFill="background1" w:themeFillShade="D9"/>
            <w:vAlign w:val="center"/>
          </w:tcPr>
          <w:p w:rsidR="00E60FE3" w:rsidRPr="00E9415D" w:rsidRDefault="00E60FE3" w:rsidP="00E60FE3">
            <w:pPr>
              <w:tabs>
                <w:tab w:val="clear" w:pos="709"/>
                <w:tab w:val="clear" w:pos="1418"/>
                <w:tab w:val="clear" w:pos="2126"/>
                <w:tab w:val="clear" w:pos="9356"/>
              </w:tabs>
              <w:overflowPunct/>
              <w:autoSpaceDE/>
              <w:autoSpaceDN/>
              <w:adjustRightInd/>
              <w:ind w:left="1418" w:hanging="709"/>
              <w:textAlignment w:val="auto"/>
              <w:rPr>
                <w:b/>
                <w:sz w:val="16"/>
                <w:szCs w:val="16"/>
                <w:lang w:val="en-US"/>
              </w:rPr>
            </w:pPr>
            <w:r w:rsidRPr="00E9415D">
              <w:rPr>
                <w:b/>
                <w:sz w:val="16"/>
                <w:szCs w:val="16"/>
                <w:lang w:val="en-US"/>
              </w:rPr>
              <w:t xml:space="preserve">Direct Costs – Cost buckets </w:t>
            </w:r>
            <w:proofErr w:type="spellStart"/>
            <w:r w:rsidRPr="00E9415D">
              <w:rPr>
                <w:b/>
                <w:sz w:val="16"/>
                <w:szCs w:val="16"/>
                <w:lang w:val="en-US"/>
              </w:rPr>
              <w:t>WardSuppliesDir</w:t>
            </w:r>
            <w:proofErr w:type="spellEnd"/>
            <w:r w:rsidRPr="00E9415D">
              <w:rPr>
                <w:b/>
                <w:sz w:val="16"/>
                <w:szCs w:val="16"/>
                <w:lang w:val="en-US"/>
              </w:rPr>
              <w:t xml:space="preserve">, </w:t>
            </w:r>
            <w:proofErr w:type="spellStart"/>
            <w:r w:rsidRPr="00E9415D">
              <w:rPr>
                <w:b/>
                <w:sz w:val="16"/>
                <w:szCs w:val="16"/>
                <w:lang w:val="en-US"/>
              </w:rPr>
              <w:t>ProsDir</w:t>
            </w:r>
            <w:proofErr w:type="spellEnd"/>
          </w:p>
        </w:tc>
      </w:tr>
      <w:tr w:rsidR="00E60FE3" w:rsidRPr="004F2BB7" w:rsidTr="000E10E6">
        <w:tc>
          <w:tcPr>
            <w:tcW w:w="902" w:type="pct"/>
          </w:tcPr>
          <w:p w:rsidR="00E60FE3" w:rsidRPr="00E9415D" w:rsidRDefault="00E60FE3" w:rsidP="00E60FE3">
            <w:pPr>
              <w:tabs>
                <w:tab w:val="clear" w:pos="709"/>
                <w:tab w:val="clear" w:pos="1418"/>
                <w:tab w:val="clear" w:pos="2126"/>
                <w:tab w:val="clear" w:pos="9356"/>
                <w:tab w:val="center" w:pos="4513"/>
                <w:tab w:val="right" w:pos="9026"/>
              </w:tabs>
              <w:overflowPunct/>
              <w:autoSpaceDE/>
              <w:autoSpaceDN/>
              <w:adjustRightInd/>
              <w:textAlignment w:val="auto"/>
              <w:rPr>
                <w:b/>
                <w:i/>
                <w:color w:val="000000" w:themeColor="text1"/>
                <w:sz w:val="16"/>
                <w:szCs w:val="16"/>
                <w:lang w:val="en-US"/>
              </w:rPr>
            </w:pPr>
            <w:r w:rsidRPr="00E9415D">
              <w:rPr>
                <w:b/>
                <w:i/>
                <w:color w:val="000000" w:themeColor="text1"/>
                <w:sz w:val="16"/>
                <w:szCs w:val="16"/>
                <w:lang w:val="en-US"/>
              </w:rPr>
              <w:t xml:space="preserve">Step 1: </w:t>
            </w:r>
          </w:p>
          <w:p w:rsidR="00E60FE3" w:rsidRPr="00E9415D" w:rsidRDefault="00E60FE3" w:rsidP="00E60FE3">
            <w:pPr>
              <w:tabs>
                <w:tab w:val="clear" w:pos="709"/>
                <w:tab w:val="clear" w:pos="1418"/>
                <w:tab w:val="clear" w:pos="2126"/>
                <w:tab w:val="clear" w:pos="9356"/>
                <w:tab w:val="center" w:pos="4513"/>
                <w:tab w:val="right" w:pos="9026"/>
              </w:tabs>
              <w:overflowPunct/>
              <w:autoSpaceDE/>
              <w:autoSpaceDN/>
              <w:adjustRightInd/>
              <w:textAlignment w:val="auto"/>
              <w:rPr>
                <w:i/>
                <w:sz w:val="16"/>
                <w:szCs w:val="16"/>
                <w:u w:val="single"/>
                <w:lang w:val="en-US"/>
              </w:rPr>
            </w:pPr>
            <w:r w:rsidRPr="00E9415D">
              <w:rPr>
                <w:i/>
                <w:color w:val="000000" w:themeColor="text1"/>
                <w:sz w:val="16"/>
                <w:szCs w:val="16"/>
                <w:lang w:val="en-US"/>
              </w:rPr>
              <w:t>Development of the cost attribution</w:t>
            </w:r>
          </w:p>
        </w:tc>
        <w:tc>
          <w:tcPr>
            <w:tcW w:w="4098" w:type="pct"/>
          </w:tcPr>
          <w:p w:rsidR="00E60FE3" w:rsidRPr="00E9415D" w:rsidRDefault="00E60FE3" w:rsidP="00E60FE3">
            <w:pPr>
              <w:tabs>
                <w:tab w:val="clear" w:pos="709"/>
                <w:tab w:val="clear" w:pos="1418"/>
                <w:tab w:val="clear" w:pos="2126"/>
                <w:tab w:val="clear" w:pos="9356"/>
              </w:tabs>
              <w:overflowPunct/>
              <w:autoSpaceDE/>
              <w:autoSpaceDN/>
              <w:adjustRightInd/>
              <w:ind w:left="202"/>
              <w:textAlignment w:val="auto"/>
              <w:rPr>
                <w:sz w:val="16"/>
                <w:szCs w:val="16"/>
                <w:lang w:val="en-US"/>
              </w:rPr>
            </w:pPr>
            <w:r w:rsidRPr="00E9415D">
              <w:rPr>
                <w:sz w:val="16"/>
                <w:szCs w:val="16"/>
                <w:lang w:val="en-US"/>
              </w:rPr>
              <w:t xml:space="preserve">Participating hospitals were asked to supply details for the top 20 consumables and prosthetics relating to the patient areas covered in the study, either at hospital level or specific to a particular clinic or ward. The incidence was recorded on the OCR form and the hospital specific value was provided in a standard extract. </w:t>
            </w:r>
          </w:p>
          <w:p w:rsidR="00E60FE3" w:rsidRPr="00E9415D" w:rsidRDefault="00E60FE3" w:rsidP="00E60FE3">
            <w:pPr>
              <w:tabs>
                <w:tab w:val="clear" w:pos="709"/>
                <w:tab w:val="clear" w:pos="1418"/>
                <w:tab w:val="clear" w:pos="2126"/>
                <w:tab w:val="clear" w:pos="9356"/>
              </w:tabs>
              <w:overflowPunct/>
              <w:autoSpaceDE/>
              <w:autoSpaceDN/>
              <w:adjustRightInd/>
              <w:ind w:left="202"/>
              <w:textAlignment w:val="auto"/>
              <w:rPr>
                <w:sz w:val="16"/>
                <w:szCs w:val="16"/>
                <w:lang w:val="en-US"/>
              </w:rPr>
            </w:pPr>
          </w:p>
          <w:p w:rsidR="00E60FE3" w:rsidRPr="00E9415D" w:rsidRDefault="00E60FE3" w:rsidP="00E60FE3">
            <w:pPr>
              <w:tabs>
                <w:tab w:val="clear" w:pos="709"/>
                <w:tab w:val="clear" w:pos="1418"/>
                <w:tab w:val="clear" w:pos="2126"/>
                <w:tab w:val="clear" w:pos="9356"/>
              </w:tabs>
              <w:overflowPunct/>
              <w:autoSpaceDE/>
              <w:autoSpaceDN/>
              <w:adjustRightInd/>
              <w:ind w:left="202"/>
              <w:textAlignment w:val="auto"/>
              <w:rPr>
                <w:sz w:val="16"/>
                <w:szCs w:val="16"/>
                <w:lang w:val="en-US"/>
              </w:rPr>
            </w:pPr>
            <w:r w:rsidRPr="00E9415D">
              <w:rPr>
                <w:sz w:val="16"/>
                <w:szCs w:val="16"/>
                <w:lang w:val="en-US"/>
              </w:rPr>
              <w:t>Where hospitals were unable to provide the specific direct cost of the service, a zero cost per service was generated.</w:t>
            </w:r>
          </w:p>
          <w:p w:rsidR="00E60FE3" w:rsidRPr="00E9415D" w:rsidRDefault="00E60FE3" w:rsidP="00E60FE3">
            <w:pPr>
              <w:tabs>
                <w:tab w:val="clear" w:pos="709"/>
                <w:tab w:val="clear" w:pos="1418"/>
                <w:tab w:val="clear" w:pos="2126"/>
                <w:tab w:val="clear" w:pos="9356"/>
              </w:tabs>
              <w:overflowPunct/>
              <w:autoSpaceDE/>
              <w:autoSpaceDN/>
              <w:adjustRightInd/>
              <w:ind w:left="202"/>
              <w:textAlignment w:val="auto"/>
              <w:rPr>
                <w:i/>
                <w:sz w:val="16"/>
                <w:szCs w:val="16"/>
                <w:u w:val="single"/>
                <w:lang w:val="en-US"/>
              </w:rPr>
            </w:pPr>
            <w:r w:rsidRPr="00E9415D">
              <w:rPr>
                <w:sz w:val="16"/>
                <w:szCs w:val="16"/>
                <w:lang w:val="en-US"/>
              </w:rPr>
              <w:t xml:space="preserve">A </w:t>
            </w:r>
            <w:proofErr w:type="spellStart"/>
            <w:r w:rsidRPr="00E9415D">
              <w:rPr>
                <w:sz w:val="16"/>
                <w:szCs w:val="16"/>
                <w:lang w:val="en-US"/>
              </w:rPr>
              <w:t>subacute</w:t>
            </w:r>
            <w:proofErr w:type="spellEnd"/>
            <w:r w:rsidRPr="00E9415D">
              <w:rPr>
                <w:sz w:val="16"/>
                <w:szCs w:val="16"/>
                <w:lang w:val="en-US"/>
              </w:rPr>
              <w:t xml:space="preserve"> admitted fraction was applied to the medical and surgical supply (consumables) cost </w:t>
            </w:r>
            <w:proofErr w:type="spellStart"/>
            <w:r w:rsidRPr="00E9415D">
              <w:rPr>
                <w:sz w:val="16"/>
                <w:szCs w:val="16"/>
                <w:lang w:val="en-US"/>
              </w:rPr>
              <w:t>centre</w:t>
            </w:r>
            <w:proofErr w:type="spellEnd"/>
            <w:r w:rsidRPr="00E9415D">
              <w:rPr>
                <w:sz w:val="16"/>
                <w:szCs w:val="16"/>
                <w:lang w:val="en-US"/>
              </w:rPr>
              <w:t xml:space="preserve"> and to the prosthetic cost </w:t>
            </w:r>
            <w:proofErr w:type="spellStart"/>
            <w:r w:rsidRPr="00E9415D">
              <w:rPr>
                <w:sz w:val="16"/>
                <w:szCs w:val="16"/>
                <w:lang w:val="en-US"/>
              </w:rPr>
              <w:t>centre</w:t>
            </w:r>
            <w:proofErr w:type="spellEnd"/>
            <w:r w:rsidRPr="00E9415D">
              <w:rPr>
                <w:sz w:val="16"/>
                <w:szCs w:val="16"/>
                <w:lang w:val="en-US"/>
              </w:rPr>
              <w:t>.</w:t>
            </w:r>
            <w:r w:rsidR="00AE0B59">
              <w:rPr>
                <w:sz w:val="16"/>
                <w:szCs w:val="16"/>
                <w:lang w:val="en-US"/>
              </w:rPr>
              <w:t xml:space="preserve"> </w:t>
            </w:r>
            <w:r w:rsidRPr="00E9415D">
              <w:rPr>
                <w:sz w:val="16"/>
                <w:szCs w:val="16"/>
                <w:lang w:val="en-US"/>
              </w:rPr>
              <w:t xml:space="preserve">The direct costs associated with these cost </w:t>
            </w:r>
            <w:proofErr w:type="spellStart"/>
            <w:r w:rsidRPr="00E9415D">
              <w:rPr>
                <w:sz w:val="16"/>
                <w:szCs w:val="16"/>
                <w:lang w:val="en-US"/>
              </w:rPr>
              <w:t>centres</w:t>
            </w:r>
            <w:proofErr w:type="spellEnd"/>
            <w:r w:rsidRPr="00E9415D">
              <w:rPr>
                <w:sz w:val="16"/>
                <w:szCs w:val="16"/>
                <w:lang w:val="en-US"/>
              </w:rPr>
              <w:t xml:space="preserve"> were then divided by the total number of </w:t>
            </w:r>
            <w:proofErr w:type="spellStart"/>
            <w:r w:rsidRPr="00E9415D">
              <w:rPr>
                <w:sz w:val="16"/>
                <w:szCs w:val="16"/>
                <w:lang w:val="en-US"/>
              </w:rPr>
              <w:t>subacute</w:t>
            </w:r>
            <w:proofErr w:type="spellEnd"/>
            <w:r w:rsidRPr="00E9415D">
              <w:rPr>
                <w:sz w:val="16"/>
                <w:szCs w:val="16"/>
                <w:lang w:val="en-US"/>
              </w:rPr>
              <w:t xml:space="preserve"> </w:t>
            </w:r>
            <w:r w:rsidR="007250D8">
              <w:rPr>
                <w:sz w:val="16"/>
                <w:szCs w:val="16"/>
                <w:lang w:val="en-US"/>
              </w:rPr>
              <w:t>bed-days</w:t>
            </w:r>
            <w:r w:rsidRPr="00E9415D">
              <w:rPr>
                <w:sz w:val="16"/>
                <w:szCs w:val="16"/>
                <w:lang w:val="en-US"/>
              </w:rPr>
              <w:t xml:space="preserve"> to generate a per </w:t>
            </w:r>
            <w:r w:rsidR="00E24708">
              <w:rPr>
                <w:sz w:val="16"/>
                <w:szCs w:val="16"/>
                <w:lang w:val="en-US"/>
              </w:rPr>
              <w:t>bed day</w:t>
            </w:r>
            <w:r w:rsidRPr="00E9415D">
              <w:rPr>
                <w:sz w:val="16"/>
                <w:szCs w:val="16"/>
                <w:lang w:val="en-US"/>
              </w:rPr>
              <w:t xml:space="preserve"> unit cost.</w:t>
            </w:r>
          </w:p>
        </w:tc>
      </w:tr>
      <w:tr w:rsidR="00E60FE3" w:rsidRPr="004F2BB7" w:rsidTr="000E10E6">
        <w:trPr>
          <w:trHeight w:val="70"/>
        </w:trPr>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i/>
                <w:color w:val="000000" w:themeColor="text1"/>
                <w:sz w:val="16"/>
                <w:szCs w:val="16"/>
                <w:lang w:val="en-US"/>
              </w:rPr>
            </w:pPr>
            <w:r w:rsidRPr="00E9415D">
              <w:rPr>
                <w:i/>
                <w:color w:val="000000" w:themeColor="text1"/>
                <w:sz w:val="16"/>
                <w:szCs w:val="16"/>
                <w:lang w:val="en-US"/>
              </w:rPr>
              <w:t xml:space="preserve">Calculation methodology </w:t>
            </w:r>
          </w:p>
        </w:tc>
        <w:tc>
          <w:tcPr>
            <w:tcW w:w="4098" w:type="pct"/>
            <w:vAlign w:val="center"/>
          </w:tcPr>
          <w:p w:rsidR="00E60FE3" w:rsidRPr="00E9415D" w:rsidRDefault="00E60FE3" w:rsidP="00E60FE3">
            <w:pPr>
              <w:tabs>
                <w:tab w:val="clear" w:pos="709"/>
                <w:tab w:val="clear" w:pos="1418"/>
                <w:tab w:val="clear" w:pos="2126"/>
                <w:tab w:val="clear" w:pos="9356"/>
              </w:tabs>
              <w:overflowPunct/>
              <w:autoSpaceDE/>
              <w:autoSpaceDN/>
              <w:adjustRightInd/>
              <w:ind w:left="202"/>
              <w:textAlignment w:val="auto"/>
              <w:rPr>
                <w:i/>
                <w:color w:val="000000" w:themeColor="text1"/>
                <w:sz w:val="16"/>
                <w:szCs w:val="16"/>
                <w:lang w:val="en-US"/>
              </w:rPr>
            </w:pPr>
            <w:r w:rsidRPr="00E9415D">
              <w:rPr>
                <w:i/>
                <w:color w:val="000000" w:themeColor="text1"/>
                <w:sz w:val="16"/>
                <w:szCs w:val="16"/>
                <w:lang w:val="en-US"/>
              </w:rPr>
              <w:t>OCR reported consumable / prosthesis (N) * hospital reported direct cost for that consumable / prosthesis (O) = Direct cost per consumable / prosthetic (P)</w:t>
            </w:r>
          </w:p>
          <w:p w:rsidR="00E60FE3" w:rsidRPr="00E9415D" w:rsidRDefault="00E60FE3" w:rsidP="00E60FE3">
            <w:pPr>
              <w:tabs>
                <w:tab w:val="clear" w:pos="709"/>
                <w:tab w:val="clear" w:pos="1418"/>
                <w:tab w:val="clear" w:pos="2126"/>
                <w:tab w:val="clear" w:pos="9356"/>
              </w:tabs>
              <w:overflowPunct/>
              <w:autoSpaceDE/>
              <w:autoSpaceDN/>
              <w:adjustRightInd/>
              <w:ind w:left="202"/>
              <w:textAlignment w:val="auto"/>
              <w:rPr>
                <w:i/>
                <w:color w:val="000000" w:themeColor="text1"/>
                <w:sz w:val="16"/>
                <w:szCs w:val="16"/>
                <w:lang w:val="en-US"/>
              </w:rPr>
            </w:pPr>
          </w:p>
          <w:p w:rsidR="00E60FE3" w:rsidRPr="00E9415D" w:rsidRDefault="00E60FE3" w:rsidP="00E60FE3">
            <w:pPr>
              <w:tabs>
                <w:tab w:val="clear" w:pos="709"/>
                <w:tab w:val="clear" w:pos="1418"/>
                <w:tab w:val="clear" w:pos="2126"/>
                <w:tab w:val="clear" w:pos="9356"/>
              </w:tabs>
              <w:overflowPunct/>
              <w:autoSpaceDE/>
              <w:autoSpaceDN/>
              <w:adjustRightInd/>
              <w:ind w:left="202"/>
              <w:textAlignment w:val="auto"/>
              <w:rPr>
                <w:i/>
                <w:sz w:val="16"/>
                <w:szCs w:val="16"/>
                <w:lang w:val="en-US"/>
              </w:rPr>
            </w:pPr>
            <w:r w:rsidRPr="00E9415D">
              <w:rPr>
                <w:i/>
                <w:sz w:val="16"/>
                <w:szCs w:val="16"/>
                <w:lang w:val="en-US"/>
              </w:rPr>
              <w:t>[Consumable/prosthesis direct cost (O</w:t>
            </w:r>
            <w:r w:rsidRPr="00E9415D">
              <w:rPr>
                <w:i/>
                <w:iCs/>
                <w:sz w:val="16"/>
                <w:szCs w:val="16"/>
                <w:vertAlign w:val="subscript"/>
                <w:lang w:val="en-US"/>
              </w:rPr>
              <w:t>2</w:t>
            </w:r>
            <w:r w:rsidRPr="00E9415D">
              <w:rPr>
                <w:i/>
                <w:iCs/>
                <w:sz w:val="16"/>
                <w:szCs w:val="16"/>
                <w:lang w:val="en-US"/>
              </w:rPr>
              <w:t>)</w:t>
            </w:r>
            <w:r w:rsidRPr="00E9415D">
              <w:rPr>
                <w:i/>
                <w:sz w:val="16"/>
                <w:szCs w:val="16"/>
                <w:lang w:val="en-US"/>
              </w:rPr>
              <w:t xml:space="preserve"> * </w:t>
            </w:r>
            <w:proofErr w:type="spellStart"/>
            <w:r w:rsidRPr="00E9415D">
              <w:rPr>
                <w:i/>
                <w:sz w:val="16"/>
                <w:szCs w:val="16"/>
                <w:lang w:val="en-US"/>
              </w:rPr>
              <w:t>subacute</w:t>
            </w:r>
            <w:proofErr w:type="spellEnd"/>
            <w:r w:rsidRPr="00E9415D">
              <w:rPr>
                <w:i/>
                <w:sz w:val="16"/>
                <w:szCs w:val="16"/>
                <w:lang w:val="en-US"/>
              </w:rPr>
              <w:t xml:space="preserve"> admitted fraction(A)] / Total </w:t>
            </w:r>
            <w:proofErr w:type="spellStart"/>
            <w:r w:rsidRPr="00E9415D">
              <w:rPr>
                <w:i/>
                <w:sz w:val="16"/>
                <w:szCs w:val="16"/>
                <w:lang w:val="en-US"/>
              </w:rPr>
              <w:t>subacute</w:t>
            </w:r>
            <w:proofErr w:type="spellEnd"/>
            <w:r w:rsidRPr="00E9415D">
              <w:rPr>
                <w:i/>
                <w:sz w:val="16"/>
                <w:szCs w:val="16"/>
                <w:lang w:val="en-US"/>
              </w:rPr>
              <w:t xml:space="preserve"> </w:t>
            </w:r>
            <w:r w:rsidR="007250D8">
              <w:rPr>
                <w:i/>
                <w:sz w:val="16"/>
                <w:szCs w:val="16"/>
                <w:lang w:val="en-US"/>
              </w:rPr>
              <w:t>bed-days</w:t>
            </w:r>
            <w:r w:rsidR="00AE0B59">
              <w:rPr>
                <w:i/>
                <w:sz w:val="16"/>
                <w:szCs w:val="16"/>
                <w:lang w:val="en-US"/>
              </w:rPr>
              <w:t xml:space="preserve"> </w:t>
            </w:r>
            <w:r w:rsidRPr="00E9415D">
              <w:rPr>
                <w:i/>
                <w:sz w:val="16"/>
                <w:szCs w:val="16"/>
                <w:lang w:val="en-US"/>
              </w:rPr>
              <w:t xml:space="preserve">= Consumable / Prosthetics Direct cost per </w:t>
            </w:r>
            <w:r w:rsidR="00E24708">
              <w:rPr>
                <w:i/>
                <w:sz w:val="16"/>
                <w:szCs w:val="16"/>
                <w:lang w:val="en-US"/>
              </w:rPr>
              <w:t>bed day</w:t>
            </w:r>
            <w:r w:rsidRPr="00E9415D">
              <w:rPr>
                <w:i/>
                <w:sz w:val="16"/>
                <w:szCs w:val="16"/>
                <w:lang w:val="en-US"/>
              </w:rPr>
              <w:t xml:space="preserve"> (Q</w:t>
            </w:r>
            <w:r w:rsidRPr="00E9415D">
              <w:rPr>
                <w:i/>
                <w:iCs/>
                <w:sz w:val="16"/>
                <w:szCs w:val="16"/>
                <w:vertAlign w:val="subscript"/>
                <w:lang w:val="en-US"/>
              </w:rPr>
              <w:t>2</w:t>
            </w:r>
            <w:r w:rsidRPr="00E9415D">
              <w:rPr>
                <w:i/>
                <w:sz w:val="16"/>
                <w:szCs w:val="16"/>
                <w:lang w:val="en-US"/>
              </w:rPr>
              <w:t>)</w:t>
            </w:r>
          </w:p>
          <w:p w:rsidR="00E60FE3" w:rsidRPr="00E9415D" w:rsidRDefault="00E60FE3" w:rsidP="00E60FE3">
            <w:pPr>
              <w:tabs>
                <w:tab w:val="clear" w:pos="709"/>
                <w:tab w:val="clear" w:pos="1418"/>
                <w:tab w:val="clear" w:pos="2126"/>
                <w:tab w:val="clear" w:pos="9356"/>
              </w:tabs>
              <w:overflowPunct/>
              <w:autoSpaceDE/>
              <w:autoSpaceDN/>
              <w:adjustRightInd/>
              <w:ind w:left="202"/>
              <w:textAlignment w:val="auto"/>
              <w:rPr>
                <w:i/>
                <w:color w:val="000000" w:themeColor="text1"/>
                <w:sz w:val="16"/>
                <w:szCs w:val="16"/>
                <w:lang w:val="en-US"/>
              </w:rPr>
            </w:pPr>
          </w:p>
        </w:tc>
      </w:tr>
      <w:tr w:rsidR="00E60FE3" w:rsidRPr="004F2BB7" w:rsidTr="000E10E6">
        <w:trPr>
          <w:trHeight w:val="492"/>
        </w:trPr>
        <w:tc>
          <w:tcPr>
            <w:tcW w:w="902" w:type="pct"/>
          </w:tcPr>
          <w:p w:rsidR="00E60FE3" w:rsidRPr="00E9415D" w:rsidRDefault="00E60FE3" w:rsidP="00E60FE3">
            <w:pPr>
              <w:tabs>
                <w:tab w:val="clear" w:pos="709"/>
                <w:tab w:val="clear" w:pos="1418"/>
                <w:tab w:val="clear" w:pos="2126"/>
                <w:tab w:val="clear" w:pos="9356"/>
              </w:tabs>
              <w:overflowPunct/>
              <w:autoSpaceDE/>
              <w:autoSpaceDN/>
              <w:adjustRightInd/>
              <w:ind w:left="1418" w:hanging="1418"/>
              <w:textAlignment w:val="auto"/>
              <w:rPr>
                <w:b/>
                <w:i/>
                <w:color w:val="000000" w:themeColor="text1"/>
                <w:sz w:val="16"/>
                <w:szCs w:val="16"/>
                <w:lang w:val="en-US"/>
              </w:rPr>
            </w:pPr>
            <w:r w:rsidRPr="00E9415D">
              <w:rPr>
                <w:b/>
                <w:i/>
                <w:color w:val="000000" w:themeColor="text1"/>
                <w:sz w:val="16"/>
                <w:szCs w:val="16"/>
                <w:lang w:val="en-US"/>
              </w:rPr>
              <w:t xml:space="preserve">Step 2: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Application methodology</w:t>
            </w:r>
          </w:p>
        </w:tc>
        <w:tc>
          <w:tcPr>
            <w:tcW w:w="4098" w:type="pct"/>
          </w:tcPr>
          <w:p w:rsidR="00E60FE3" w:rsidRPr="00E9415D" w:rsidRDefault="00E60FE3" w:rsidP="00E60FE3">
            <w:pPr>
              <w:tabs>
                <w:tab w:val="clear" w:pos="709"/>
                <w:tab w:val="clear" w:pos="1418"/>
                <w:tab w:val="clear" w:pos="2126"/>
                <w:tab w:val="clear" w:pos="9356"/>
              </w:tabs>
              <w:overflowPunct/>
              <w:autoSpaceDE/>
              <w:autoSpaceDN/>
              <w:adjustRightInd/>
              <w:ind w:left="202"/>
              <w:textAlignment w:val="auto"/>
              <w:rPr>
                <w:sz w:val="16"/>
                <w:szCs w:val="16"/>
                <w:lang w:val="en-US"/>
              </w:rPr>
            </w:pPr>
            <w:r w:rsidRPr="00E9415D">
              <w:rPr>
                <w:sz w:val="16"/>
                <w:szCs w:val="16"/>
                <w:lang w:val="en-US"/>
              </w:rPr>
              <w:t xml:space="preserve">The total consumable / prosthetic cost per </w:t>
            </w:r>
            <w:r w:rsidR="00E24708">
              <w:rPr>
                <w:sz w:val="16"/>
                <w:szCs w:val="16"/>
                <w:lang w:val="en-US"/>
              </w:rPr>
              <w:t>bed day</w:t>
            </w:r>
            <w:r w:rsidRPr="00E9415D">
              <w:rPr>
                <w:sz w:val="16"/>
                <w:szCs w:val="16"/>
                <w:lang w:val="en-US"/>
              </w:rPr>
              <w:t xml:space="preserve"> was derived through the sum of all consumables / prosthetics reported through OCR. </w:t>
            </w:r>
          </w:p>
          <w:p w:rsidR="00E60FE3" w:rsidRPr="00E9415D" w:rsidRDefault="00E60FE3" w:rsidP="00E60FE3">
            <w:pPr>
              <w:ind w:left="202"/>
              <w:rPr>
                <w:i/>
                <w:sz w:val="16"/>
                <w:szCs w:val="16"/>
                <w:lang w:val="en-US"/>
              </w:rPr>
            </w:pPr>
            <w:r w:rsidRPr="00E9415D">
              <w:rPr>
                <w:i/>
                <w:color w:val="000000" w:themeColor="text1"/>
                <w:sz w:val="16"/>
                <w:szCs w:val="16"/>
                <w:lang w:val="en-US"/>
              </w:rPr>
              <w:t xml:space="preserve">Sum of all Direct costs for consumables / prosthetics linked to the </w:t>
            </w:r>
            <w:proofErr w:type="spellStart"/>
            <w:r w:rsidRPr="00E9415D">
              <w:rPr>
                <w:i/>
                <w:color w:val="000000" w:themeColor="text1"/>
                <w:sz w:val="16"/>
                <w:szCs w:val="16"/>
                <w:lang w:val="en-US"/>
              </w:rPr>
              <w:t>subacute</w:t>
            </w:r>
            <w:proofErr w:type="spellEnd"/>
            <w:r w:rsidRPr="00E9415D">
              <w:rPr>
                <w:i/>
                <w:color w:val="000000" w:themeColor="text1"/>
                <w:sz w:val="16"/>
                <w:szCs w:val="16"/>
                <w:lang w:val="en-US"/>
              </w:rPr>
              <w:t xml:space="preserve"> admitted episode (P) = Consumable / Prosthetics Direct cost per </w:t>
            </w:r>
            <w:r w:rsidR="00E24708">
              <w:rPr>
                <w:i/>
                <w:color w:val="000000" w:themeColor="text1"/>
                <w:sz w:val="16"/>
                <w:szCs w:val="16"/>
                <w:lang w:val="en-US"/>
              </w:rPr>
              <w:t>bed day</w:t>
            </w:r>
            <w:r w:rsidRPr="00E9415D">
              <w:rPr>
                <w:i/>
                <w:color w:val="000000" w:themeColor="text1"/>
                <w:sz w:val="16"/>
                <w:szCs w:val="16"/>
                <w:lang w:val="en-US"/>
              </w:rPr>
              <w:t xml:space="preserve"> (Q). </w:t>
            </w:r>
          </w:p>
        </w:tc>
      </w:tr>
    </w:tbl>
    <w:p w:rsidR="00E60FE3" w:rsidRDefault="00E60FE3" w:rsidP="00516752">
      <w:pPr>
        <w:pStyle w:val="NoSpacing"/>
      </w:pPr>
    </w:p>
    <w:tbl>
      <w:tblPr>
        <w:tblStyle w:val="TableGrid"/>
        <w:tblW w:w="5000" w:type="pct"/>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CellMar>
          <w:top w:w="57" w:type="dxa"/>
        </w:tblCellMar>
        <w:tblLook w:val="04A0" w:firstRow="1" w:lastRow="0" w:firstColumn="1" w:lastColumn="0" w:noHBand="0" w:noVBand="1"/>
        <w:tblDescription w:val="Table describing the development of Overhead Costs for consumables and prosthetics within Subacute Admitted."/>
      </w:tblPr>
      <w:tblGrid>
        <w:gridCol w:w="1777"/>
        <w:gridCol w:w="8076"/>
      </w:tblGrid>
      <w:tr w:rsidR="00E60FE3" w:rsidRPr="004F2BB7" w:rsidTr="00B2026C">
        <w:trPr>
          <w:tblHeader/>
        </w:trPr>
        <w:tc>
          <w:tcPr>
            <w:tcW w:w="5000" w:type="pct"/>
            <w:gridSpan w:val="2"/>
            <w:shd w:val="clear" w:color="auto" w:fill="D9D9D9" w:themeFill="background1" w:themeFillShade="D9"/>
            <w:vAlign w:val="center"/>
          </w:tcPr>
          <w:p w:rsidR="00E60FE3" w:rsidRPr="00E9415D" w:rsidRDefault="00E60FE3" w:rsidP="00E60FE3">
            <w:pPr>
              <w:tabs>
                <w:tab w:val="clear" w:pos="709"/>
                <w:tab w:val="clear" w:pos="1418"/>
                <w:tab w:val="clear" w:pos="2126"/>
                <w:tab w:val="clear" w:pos="9356"/>
              </w:tabs>
              <w:overflowPunct/>
              <w:autoSpaceDE/>
              <w:autoSpaceDN/>
              <w:adjustRightInd/>
              <w:ind w:left="1418" w:hanging="709"/>
              <w:textAlignment w:val="auto"/>
              <w:rPr>
                <w:b/>
                <w:sz w:val="16"/>
                <w:szCs w:val="16"/>
                <w:lang w:val="en-US"/>
              </w:rPr>
            </w:pPr>
            <w:r w:rsidRPr="00E9415D">
              <w:rPr>
                <w:b/>
                <w:sz w:val="16"/>
                <w:szCs w:val="16"/>
                <w:lang w:val="en-US"/>
              </w:rPr>
              <w:t>Overhead Costs</w:t>
            </w:r>
            <w:r w:rsidR="00AE0B59">
              <w:rPr>
                <w:b/>
                <w:sz w:val="16"/>
                <w:szCs w:val="16"/>
                <w:lang w:val="en-US"/>
              </w:rPr>
              <w:t xml:space="preserve"> </w:t>
            </w:r>
            <w:r w:rsidRPr="00E9415D">
              <w:rPr>
                <w:b/>
                <w:sz w:val="16"/>
                <w:szCs w:val="16"/>
                <w:lang w:val="en-US"/>
              </w:rPr>
              <w:t xml:space="preserve">– Cost buckets </w:t>
            </w:r>
            <w:proofErr w:type="spellStart"/>
            <w:r w:rsidRPr="00E9415D">
              <w:rPr>
                <w:b/>
                <w:sz w:val="16"/>
                <w:szCs w:val="16"/>
                <w:lang w:val="en-US"/>
              </w:rPr>
              <w:t>WardSuppliesOhd</w:t>
            </w:r>
            <w:proofErr w:type="spellEnd"/>
            <w:r w:rsidRPr="00E9415D">
              <w:rPr>
                <w:b/>
                <w:sz w:val="16"/>
                <w:szCs w:val="16"/>
                <w:lang w:val="en-US"/>
              </w:rPr>
              <w:t xml:space="preserve">, </w:t>
            </w:r>
            <w:proofErr w:type="spellStart"/>
            <w:r w:rsidRPr="00E9415D">
              <w:rPr>
                <w:b/>
                <w:sz w:val="16"/>
                <w:szCs w:val="16"/>
                <w:lang w:val="en-US"/>
              </w:rPr>
              <w:t>ProsOhd</w:t>
            </w:r>
            <w:proofErr w:type="spellEnd"/>
          </w:p>
        </w:tc>
      </w:tr>
      <w:tr w:rsidR="00E60FE3" w:rsidRPr="004F2BB7" w:rsidTr="00E60FE3">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b/>
                <w:i/>
                <w:color w:val="000000" w:themeColor="text1"/>
                <w:sz w:val="16"/>
                <w:szCs w:val="16"/>
                <w:lang w:val="en-US"/>
              </w:rPr>
            </w:pPr>
            <w:r w:rsidRPr="00E9415D">
              <w:rPr>
                <w:b/>
                <w:i/>
                <w:color w:val="000000" w:themeColor="text1"/>
                <w:sz w:val="16"/>
                <w:szCs w:val="16"/>
                <w:lang w:val="en-US"/>
              </w:rPr>
              <w:t xml:space="preserve">Step 1: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 xml:space="preserve">Development of the </w:t>
            </w:r>
            <w:r w:rsidRPr="00E9415D">
              <w:rPr>
                <w:i/>
                <w:color w:val="000000" w:themeColor="text1"/>
                <w:sz w:val="16"/>
                <w:szCs w:val="16"/>
                <w:lang w:val="en-US"/>
              </w:rPr>
              <w:lastRenderedPageBreak/>
              <w:t>unit cost</w:t>
            </w:r>
          </w:p>
        </w:tc>
        <w:tc>
          <w:tcPr>
            <w:tcW w:w="4098" w:type="pct"/>
          </w:tcPr>
          <w:p w:rsidR="00E60FE3" w:rsidRPr="00E9415D" w:rsidRDefault="00E60FE3" w:rsidP="00E60FE3">
            <w:pPr>
              <w:tabs>
                <w:tab w:val="clear" w:pos="709"/>
                <w:tab w:val="clear" w:pos="1418"/>
                <w:tab w:val="clear" w:pos="2126"/>
                <w:tab w:val="clear" w:pos="9356"/>
              </w:tabs>
              <w:overflowPunct/>
              <w:autoSpaceDE/>
              <w:autoSpaceDN/>
              <w:adjustRightInd/>
              <w:ind w:left="202"/>
              <w:textAlignment w:val="auto"/>
              <w:rPr>
                <w:i/>
                <w:sz w:val="16"/>
                <w:szCs w:val="16"/>
                <w:u w:val="single"/>
                <w:lang w:val="en-US"/>
              </w:rPr>
            </w:pPr>
            <w:r w:rsidRPr="00E9415D">
              <w:rPr>
                <w:sz w:val="16"/>
                <w:szCs w:val="16"/>
                <w:lang w:val="en-US"/>
              </w:rPr>
              <w:lastRenderedPageBreak/>
              <w:t xml:space="preserve">The </w:t>
            </w:r>
            <w:proofErr w:type="spellStart"/>
            <w:r w:rsidRPr="00E9415D">
              <w:rPr>
                <w:sz w:val="16"/>
                <w:szCs w:val="16"/>
                <w:lang w:val="en-US"/>
              </w:rPr>
              <w:t>subacute</w:t>
            </w:r>
            <w:proofErr w:type="spellEnd"/>
            <w:r w:rsidRPr="00E9415D">
              <w:rPr>
                <w:sz w:val="16"/>
                <w:szCs w:val="16"/>
                <w:lang w:val="en-US"/>
              </w:rPr>
              <w:t xml:space="preserve"> admitted fraction was applied to the cost </w:t>
            </w:r>
            <w:proofErr w:type="spellStart"/>
            <w:r w:rsidRPr="00E9415D">
              <w:rPr>
                <w:sz w:val="16"/>
                <w:szCs w:val="16"/>
                <w:lang w:val="en-US"/>
              </w:rPr>
              <w:t>centres</w:t>
            </w:r>
            <w:proofErr w:type="spellEnd"/>
            <w:r w:rsidRPr="00E9415D">
              <w:rPr>
                <w:sz w:val="16"/>
                <w:szCs w:val="16"/>
                <w:lang w:val="en-US"/>
              </w:rPr>
              <w:t xml:space="preserve"> deemed to represent the overheads </w:t>
            </w:r>
            <w:proofErr w:type="spellStart"/>
            <w:r w:rsidRPr="00E9415D">
              <w:rPr>
                <w:sz w:val="16"/>
                <w:szCs w:val="16"/>
                <w:lang w:val="en-US"/>
              </w:rPr>
              <w:t>for ward</w:t>
            </w:r>
            <w:proofErr w:type="spellEnd"/>
            <w:r w:rsidRPr="00E9415D">
              <w:rPr>
                <w:sz w:val="16"/>
                <w:szCs w:val="16"/>
                <w:lang w:val="en-US"/>
              </w:rPr>
              <w:t xml:space="preserve"> consumables and prosthetics. The sum of the cost reported for the consumables and prosthetics overhead </w:t>
            </w:r>
            <w:r w:rsidRPr="00E9415D">
              <w:rPr>
                <w:sz w:val="16"/>
                <w:szCs w:val="16"/>
                <w:lang w:val="en-US"/>
              </w:rPr>
              <w:lastRenderedPageBreak/>
              <w:t xml:space="preserve">cost buckets respectively was then divided by the total number of annual </w:t>
            </w:r>
            <w:r w:rsidR="007250D8">
              <w:rPr>
                <w:sz w:val="16"/>
                <w:szCs w:val="16"/>
                <w:lang w:val="en-US"/>
              </w:rPr>
              <w:t>bed-days</w:t>
            </w:r>
            <w:r w:rsidRPr="00E9415D">
              <w:rPr>
                <w:sz w:val="16"/>
                <w:szCs w:val="16"/>
                <w:lang w:val="en-US"/>
              </w:rPr>
              <w:t xml:space="preserve"> to derive an overhead cost per bed day for each ancillary service group.</w:t>
            </w:r>
            <w:r w:rsidR="00AE0B59">
              <w:rPr>
                <w:color w:val="000000" w:themeColor="text1"/>
                <w:sz w:val="16"/>
                <w:szCs w:val="16"/>
                <w:lang w:val="en-US"/>
              </w:rPr>
              <w:t xml:space="preserve"> </w:t>
            </w:r>
          </w:p>
        </w:tc>
      </w:tr>
      <w:tr w:rsidR="00E60FE3" w:rsidRPr="004F2BB7" w:rsidTr="00E60FE3">
        <w:trPr>
          <w:trHeight w:val="70"/>
        </w:trPr>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i/>
                <w:color w:val="000000" w:themeColor="text1"/>
                <w:sz w:val="16"/>
                <w:szCs w:val="16"/>
                <w:lang w:val="en-US"/>
              </w:rPr>
            </w:pPr>
            <w:r w:rsidRPr="00E9415D">
              <w:rPr>
                <w:i/>
                <w:color w:val="000000" w:themeColor="text1"/>
                <w:sz w:val="16"/>
                <w:szCs w:val="16"/>
                <w:lang w:val="en-US"/>
              </w:rPr>
              <w:lastRenderedPageBreak/>
              <w:t xml:space="preserve">Calculation methodology </w:t>
            </w:r>
          </w:p>
        </w:tc>
        <w:tc>
          <w:tcPr>
            <w:tcW w:w="4098" w:type="pct"/>
            <w:vAlign w:val="center"/>
          </w:tcPr>
          <w:p w:rsidR="00E60FE3" w:rsidRPr="00E9415D" w:rsidRDefault="00E60FE3" w:rsidP="00E60FE3">
            <w:pPr>
              <w:tabs>
                <w:tab w:val="clear" w:pos="709"/>
                <w:tab w:val="clear" w:pos="1418"/>
                <w:tab w:val="clear" w:pos="2126"/>
                <w:tab w:val="clear" w:pos="9356"/>
              </w:tabs>
              <w:overflowPunct/>
              <w:autoSpaceDE/>
              <w:autoSpaceDN/>
              <w:adjustRightInd/>
              <w:ind w:left="769" w:hanging="769"/>
              <w:textAlignment w:val="auto"/>
              <w:rPr>
                <w:color w:val="000000" w:themeColor="text1"/>
                <w:sz w:val="16"/>
                <w:szCs w:val="16"/>
                <w:lang w:val="en-US"/>
              </w:rPr>
            </w:pPr>
            <w:r w:rsidRPr="00E9415D">
              <w:rPr>
                <w:color w:val="000000" w:themeColor="text1"/>
                <w:sz w:val="16"/>
                <w:szCs w:val="16"/>
                <w:lang w:val="en-US"/>
              </w:rPr>
              <w:t>Step 1</w:t>
            </w:r>
            <w:r w:rsidRPr="00E9415D">
              <w:rPr>
                <w:color w:val="000000" w:themeColor="text1"/>
                <w:sz w:val="16"/>
                <w:szCs w:val="16"/>
                <w:lang w:val="en-US"/>
              </w:rPr>
              <w:tab/>
            </w:r>
            <w:r w:rsidRPr="00E9415D">
              <w:rPr>
                <w:i/>
                <w:color w:val="000000" w:themeColor="text1"/>
                <w:sz w:val="16"/>
                <w:szCs w:val="16"/>
                <w:lang w:val="en-US"/>
              </w:rPr>
              <w:t xml:space="preserve">Total annual cost reported for each cost bucket (F) * Fraction to be applied to </w:t>
            </w:r>
            <w:proofErr w:type="spellStart"/>
            <w:r w:rsidRPr="00E9415D">
              <w:rPr>
                <w:i/>
                <w:color w:val="000000" w:themeColor="text1"/>
                <w:sz w:val="16"/>
                <w:szCs w:val="16"/>
                <w:lang w:val="en-US"/>
              </w:rPr>
              <w:t>subacute</w:t>
            </w:r>
            <w:proofErr w:type="spellEnd"/>
            <w:r w:rsidRPr="00E9415D">
              <w:rPr>
                <w:i/>
                <w:color w:val="000000" w:themeColor="text1"/>
                <w:sz w:val="16"/>
                <w:szCs w:val="16"/>
                <w:lang w:val="en-US"/>
              </w:rPr>
              <w:t xml:space="preserve"> admitted services (A) = Value to be allocated to </w:t>
            </w:r>
            <w:proofErr w:type="spellStart"/>
            <w:r w:rsidRPr="00E9415D">
              <w:rPr>
                <w:i/>
                <w:color w:val="000000" w:themeColor="text1"/>
                <w:sz w:val="16"/>
                <w:szCs w:val="16"/>
                <w:lang w:val="en-US"/>
              </w:rPr>
              <w:t>subacute</w:t>
            </w:r>
            <w:proofErr w:type="spellEnd"/>
            <w:r w:rsidRPr="00E9415D">
              <w:rPr>
                <w:i/>
                <w:color w:val="000000" w:themeColor="text1"/>
                <w:sz w:val="16"/>
                <w:szCs w:val="16"/>
                <w:lang w:val="en-US"/>
              </w:rPr>
              <w:t xml:space="preserve"> admitted activity (G)</w:t>
            </w:r>
            <w:r w:rsidRPr="00E9415D">
              <w:rPr>
                <w:color w:val="000000" w:themeColor="text1"/>
                <w:sz w:val="16"/>
                <w:szCs w:val="16"/>
                <w:lang w:val="en-US"/>
              </w:rPr>
              <w:t xml:space="preserve"> (Part B of this step was performed if required based on underlying financial information provided.)</w:t>
            </w:r>
          </w:p>
          <w:p w:rsidR="00E60FE3" w:rsidRPr="00E9415D" w:rsidRDefault="00E60FE3" w:rsidP="00E60FE3">
            <w:pPr>
              <w:tabs>
                <w:tab w:val="clear" w:pos="709"/>
                <w:tab w:val="clear" w:pos="1418"/>
                <w:tab w:val="clear" w:pos="2126"/>
                <w:tab w:val="clear" w:pos="9356"/>
              </w:tabs>
              <w:overflowPunct/>
              <w:autoSpaceDE/>
              <w:autoSpaceDN/>
              <w:adjustRightInd/>
              <w:ind w:left="769" w:hanging="769"/>
              <w:textAlignment w:val="auto"/>
              <w:rPr>
                <w:color w:val="000000" w:themeColor="text1"/>
                <w:sz w:val="16"/>
                <w:szCs w:val="16"/>
                <w:lang w:val="en-US"/>
              </w:rPr>
            </w:pPr>
            <w:r w:rsidRPr="00E9415D">
              <w:rPr>
                <w:color w:val="000000" w:themeColor="text1"/>
                <w:sz w:val="16"/>
                <w:szCs w:val="16"/>
                <w:lang w:val="en-US"/>
              </w:rPr>
              <w:t xml:space="preserve">Step 2 </w:t>
            </w:r>
            <w:r w:rsidRPr="00E9415D">
              <w:rPr>
                <w:color w:val="000000" w:themeColor="text1"/>
                <w:sz w:val="16"/>
                <w:szCs w:val="16"/>
                <w:lang w:val="en-US"/>
              </w:rPr>
              <w:tab/>
            </w:r>
            <w:r w:rsidRPr="00E9415D">
              <w:rPr>
                <w:i/>
                <w:color w:val="000000" w:themeColor="text1"/>
                <w:sz w:val="16"/>
                <w:szCs w:val="16"/>
                <w:lang w:val="en-US"/>
              </w:rPr>
              <w:t xml:space="preserve">Value to be allocated to </w:t>
            </w:r>
            <w:proofErr w:type="spellStart"/>
            <w:r w:rsidRPr="00E9415D">
              <w:rPr>
                <w:i/>
                <w:color w:val="000000" w:themeColor="text1"/>
                <w:sz w:val="16"/>
                <w:szCs w:val="16"/>
                <w:lang w:val="en-US"/>
              </w:rPr>
              <w:t>subacute</w:t>
            </w:r>
            <w:proofErr w:type="spellEnd"/>
            <w:r w:rsidRPr="00E9415D">
              <w:rPr>
                <w:i/>
                <w:color w:val="000000" w:themeColor="text1"/>
                <w:sz w:val="16"/>
                <w:szCs w:val="16"/>
                <w:lang w:val="en-US"/>
              </w:rPr>
              <w:t xml:space="preserve"> admitted activity (G) / Total annual </w:t>
            </w:r>
            <w:r w:rsidR="007250D8">
              <w:rPr>
                <w:i/>
                <w:color w:val="000000" w:themeColor="text1"/>
                <w:sz w:val="16"/>
                <w:szCs w:val="16"/>
                <w:lang w:val="en-US"/>
              </w:rPr>
              <w:t>bed-days</w:t>
            </w:r>
            <w:r w:rsidRPr="00E9415D">
              <w:rPr>
                <w:i/>
                <w:color w:val="000000" w:themeColor="text1"/>
                <w:sz w:val="16"/>
                <w:szCs w:val="16"/>
                <w:lang w:val="en-US"/>
              </w:rPr>
              <w:t xml:space="preserve"> (B) = Cost per </w:t>
            </w:r>
            <w:r w:rsidR="00E24708">
              <w:rPr>
                <w:i/>
                <w:color w:val="000000" w:themeColor="text1"/>
                <w:sz w:val="16"/>
                <w:szCs w:val="16"/>
                <w:lang w:val="en-US"/>
              </w:rPr>
              <w:t>bed day</w:t>
            </w:r>
            <w:r w:rsidRPr="00E9415D">
              <w:rPr>
                <w:i/>
                <w:color w:val="000000" w:themeColor="text1"/>
                <w:sz w:val="16"/>
                <w:szCs w:val="16"/>
                <w:lang w:val="en-US"/>
              </w:rPr>
              <w:t xml:space="preserve"> (J)</w:t>
            </w:r>
          </w:p>
        </w:tc>
      </w:tr>
      <w:tr w:rsidR="00E60FE3" w:rsidRPr="004F2BB7" w:rsidTr="00E60FE3">
        <w:trPr>
          <w:trHeight w:val="492"/>
        </w:trPr>
        <w:tc>
          <w:tcPr>
            <w:tcW w:w="902" w:type="pct"/>
          </w:tcPr>
          <w:p w:rsidR="00E60FE3" w:rsidRPr="00E9415D" w:rsidRDefault="00E60FE3" w:rsidP="00E60FE3">
            <w:pPr>
              <w:tabs>
                <w:tab w:val="clear" w:pos="709"/>
                <w:tab w:val="clear" w:pos="1418"/>
                <w:tab w:val="clear" w:pos="2126"/>
                <w:tab w:val="clear" w:pos="9356"/>
              </w:tabs>
              <w:overflowPunct/>
              <w:autoSpaceDE/>
              <w:autoSpaceDN/>
              <w:adjustRightInd/>
              <w:ind w:left="1418" w:hanging="1418"/>
              <w:textAlignment w:val="auto"/>
              <w:rPr>
                <w:b/>
                <w:i/>
                <w:color w:val="000000" w:themeColor="text1"/>
                <w:sz w:val="16"/>
                <w:szCs w:val="16"/>
                <w:lang w:val="en-US"/>
              </w:rPr>
            </w:pPr>
            <w:r w:rsidRPr="00E9415D">
              <w:rPr>
                <w:b/>
                <w:i/>
                <w:color w:val="000000" w:themeColor="text1"/>
                <w:sz w:val="16"/>
                <w:szCs w:val="16"/>
                <w:lang w:val="en-US"/>
              </w:rPr>
              <w:t xml:space="preserve">Step 2: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Application methodology</w:t>
            </w:r>
          </w:p>
        </w:tc>
        <w:tc>
          <w:tcPr>
            <w:tcW w:w="4098" w:type="pct"/>
          </w:tcPr>
          <w:p w:rsidR="00E60FE3" w:rsidRPr="00E9415D" w:rsidRDefault="00E60FE3" w:rsidP="00E60FE3">
            <w:pPr>
              <w:tabs>
                <w:tab w:val="clear" w:pos="709"/>
                <w:tab w:val="clear" w:pos="1418"/>
                <w:tab w:val="clear" w:pos="2126"/>
                <w:tab w:val="clear" w:pos="9356"/>
              </w:tabs>
              <w:overflowPunct/>
              <w:autoSpaceDE/>
              <w:autoSpaceDN/>
              <w:adjustRightInd/>
              <w:ind w:left="202"/>
              <w:textAlignment w:val="auto"/>
              <w:rPr>
                <w:i/>
                <w:sz w:val="16"/>
                <w:szCs w:val="16"/>
                <w:lang w:val="en-US"/>
              </w:rPr>
            </w:pPr>
            <w:r w:rsidRPr="00E9415D">
              <w:rPr>
                <w:sz w:val="16"/>
                <w:szCs w:val="16"/>
                <w:lang w:val="en-US"/>
              </w:rPr>
              <w:t xml:space="preserve">The overhead cost per </w:t>
            </w:r>
            <w:r w:rsidR="00E24708">
              <w:rPr>
                <w:sz w:val="16"/>
                <w:szCs w:val="16"/>
                <w:lang w:val="en-US"/>
              </w:rPr>
              <w:t>bed day</w:t>
            </w:r>
            <w:r w:rsidRPr="00E9415D">
              <w:rPr>
                <w:sz w:val="16"/>
                <w:szCs w:val="16"/>
                <w:lang w:val="en-US"/>
              </w:rPr>
              <w:t xml:space="preserve"> was then applied to all episodes reported in the study </w:t>
            </w:r>
          </w:p>
        </w:tc>
      </w:tr>
    </w:tbl>
    <w:p w:rsidR="00E60FE3" w:rsidRPr="00516752" w:rsidRDefault="00E60FE3" w:rsidP="00516752">
      <w:pPr>
        <w:pStyle w:val="Heading3"/>
      </w:pPr>
      <w:r w:rsidRPr="00516752">
        <w:t>Cost Buckets: Remaining buckets - Direct and Overhead</w:t>
      </w:r>
    </w:p>
    <w:tbl>
      <w:tblPr>
        <w:tblStyle w:val="TableGrid"/>
        <w:tblW w:w="5000" w:type="pct"/>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CellMar>
          <w:top w:w="57" w:type="dxa"/>
        </w:tblCellMar>
        <w:tblLook w:val="04A0" w:firstRow="1" w:lastRow="0" w:firstColumn="1" w:lastColumn="0" w:noHBand="0" w:noVBand="1"/>
        <w:tblDescription w:val="Table describing the development of Direct Costs for remaining direct and overhead costs within Subacute admitted.  "/>
      </w:tblPr>
      <w:tblGrid>
        <w:gridCol w:w="1777"/>
        <w:gridCol w:w="8076"/>
      </w:tblGrid>
      <w:tr w:rsidR="00E60FE3" w:rsidTr="00E004B0">
        <w:trPr>
          <w:tblHeader/>
        </w:trPr>
        <w:tc>
          <w:tcPr>
            <w:tcW w:w="5000" w:type="pct"/>
            <w:gridSpan w:val="2"/>
            <w:shd w:val="clear" w:color="auto" w:fill="D9D9D9" w:themeFill="background1" w:themeFillShade="D9"/>
            <w:vAlign w:val="center"/>
          </w:tcPr>
          <w:p w:rsidR="00E60FE3" w:rsidRPr="00E9415D" w:rsidRDefault="00E60FE3" w:rsidP="00E60FE3">
            <w:pPr>
              <w:tabs>
                <w:tab w:val="clear" w:pos="709"/>
                <w:tab w:val="clear" w:pos="1418"/>
                <w:tab w:val="clear" w:pos="2126"/>
                <w:tab w:val="clear" w:pos="9356"/>
              </w:tabs>
              <w:overflowPunct/>
              <w:autoSpaceDE/>
              <w:autoSpaceDN/>
              <w:adjustRightInd/>
              <w:ind w:left="1418" w:hanging="709"/>
              <w:textAlignment w:val="auto"/>
              <w:rPr>
                <w:b/>
                <w:sz w:val="16"/>
                <w:szCs w:val="16"/>
                <w:lang w:val="en-US"/>
              </w:rPr>
            </w:pPr>
            <w:r w:rsidRPr="00E9415D">
              <w:rPr>
                <w:b/>
                <w:sz w:val="16"/>
                <w:szCs w:val="16"/>
                <w:lang w:val="en-US"/>
              </w:rPr>
              <w:t xml:space="preserve">Direct Costs – Cost buckets </w:t>
            </w:r>
            <w:proofErr w:type="spellStart"/>
            <w:r w:rsidRPr="00E9415D">
              <w:rPr>
                <w:b/>
                <w:sz w:val="16"/>
                <w:szCs w:val="16"/>
                <w:lang w:val="en-US"/>
              </w:rPr>
              <w:t>NonClinicalDir</w:t>
            </w:r>
            <w:proofErr w:type="spellEnd"/>
            <w:r w:rsidRPr="00E9415D">
              <w:rPr>
                <w:b/>
                <w:sz w:val="16"/>
                <w:szCs w:val="16"/>
                <w:lang w:val="en-US"/>
              </w:rPr>
              <w:t xml:space="preserve"> , </w:t>
            </w:r>
            <w:proofErr w:type="spellStart"/>
            <w:r w:rsidRPr="00E9415D">
              <w:rPr>
                <w:b/>
                <w:sz w:val="16"/>
                <w:szCs w:val="16"/>
                <w:lang w:val="en-US"/>
              </w:rPr>
              <w:t>NonClinicalOhd</w:t>
            </w:r>
            <w:proofErr w:type="spellEnd"/>
            <w:r w:rsidRPr="00E9415D">
              <w:rPr>
                <w:b/>
                <w:sz w:val="16"/>
                <w:szCs w:val="16"/>
                <w:lang w:val="en-US"/>
              </w:rPr>
              <w:t xml:space="preserve">, </w:t>
            </w:r>
            <w:proofErr w:type="spellStart"/>
            <w:r w:rsidRPr="00E9415D">
              <w:rPr>
                <w:b/>
                <w:sz w:val="16"/>
                <w:szCs w:val="16"/>
                <w:lang w:val="en-US"/>
              </w:rPr>
              <w:t>SPSDir</w:t>
            </w:r>
            <w:proofErr w:type="spellEnd"/>
            <w:r w:rsidRPr="00E9415D">
              <w:rPr>
                <w:b/>
                <w:sz w:val="16"/>
                <w:szCs w:val="16"/>
                <w:lang w:val="en-US"/>
              </w:rPr>
              <w:t xml:space="preserve">, </w:t>
            </w:r>
            <w:proofErr w:type="spellStart"/>
            <w:r w:rsidRPr="00E9415D">
              <w:rPr>
                <w:b/>
                <w:sz w:val="16"/>
                <w:szCs w:val="16"/>
                <w:lang w:val="en-US"/>
              </w:rPr>
              <w:t>SPSOhd</w:t>
            </w:r>
            <w:proofErr w:type="spellEnd"/>
            <w:r w:rsidRPr="00E9415D">
              <w:rPr>
                <w:b/>
                <w:sz w:val="16"/>
                <w:szCs w:val="16"/>
                <w:lang w:val="en-US"/>
              </w:rPr>
              <w:t xml:space="preserve">, </w:t>
            </w:r>
            <w:proofErr w:type="spellStart"/>
            <w:r w:rsidRPr="00E9415D">
              <w:rPr>
                <w:b/>
                <w:sz w:val="16"/>
                <w:szCs w:val="16"/>
                <w:lang w:val="en-US"/>
              </w:rPr>
              <w:t>OncostsDir</w:t>
            </w:r>
            <w:proofErr w:type="spellEnd"/>
            <w:r w:rsidRPr="00E9415D">
              <w:rPr>
                <w:b/>
                <w:sz w:val="16"/>
                <w:szCs w:val="16"/>
                <w:lang w:val="en-US"/>
              </w:rPr>
              <w:t xml:space="preserve">, </w:t>
            </w:r>
            <w:proofErr w:type="spellStart"/>
            <w:r w:rsidRPr="00E9415D">
              <w:rPr>
                <w:b/>
                <w:sz w:val="16"/>
                <w:szCs w:val="16"/>
                <w:lang w:val="en-US"/>
              </w:rPr>
              <w:t>OncostsOhd</w:t>
            </w:r>
            <w:proofErr w:type="spellEnd"/>
            <w:r w:rsidRPr="00E9415D">
              <w:rPr>
                <w:b/>
                <w:sz w:val="16"/>
                <w:szCs w:val="16"/>
                <w:lang w:val="en-US"/>
              </w:rPr>
              <w:t xml:space="preserve">, </w:t>
            </w:r>
            <w:proofErr w:type="spellStart"/>
            <w:r w:rsidRPr="00E9415D">
              <w:rPr>
                <w:b/>
                <w:sz w:val="16"/>
                <w:szCs w:val="16"/>
                <w:lang w:val="en-US"/>
              </w:rPr>
              <w:t>HotelDir</w:t>
            </w:r>
            <w:proofErr w:type="spellEnd"/>
            <w:r w:rsidRPr="00E9415D">
              <w:rPr>
                <w:b/>
                <w:sz w:val="16"/>
                <w:szCs w:val="16"/>
                <w:lang w:val="en-US"/>
              </w:rPr>
              <w:t xml:space="preserve">, </w:t>
            </w:r>
            <w:proofErr w:type="spellStart"/>
            <w:r w:rsidRPr="00E9415D">
              <w:rPr>
                <w:b/>
                <w:sz w:val="16"/>
                <w:szCs w:val="16"/>
                <w:lang w:val="en-US"/>
              </w:rPr>
              <w:t>HotelOhd</w:t>
            </w:r>
            <w:proofErr w:type="spellEnd"/>
            <w:r w:rsidRPr="00E9415D">
              <w:rPr>
                <w:b/>
                <w:sz w:val="16"/>
                <w:szCs w:val="16"/>
                <w:lang w:val="en-US"/>
              </w:rPr>
              <w:t xml:space="preserve">, </w:t>
            </w:r>
            <w:proofErr w:type="spellStart"/>
            <w:r w:rsidRPr="00E9415D">
              <w:rPr>
                <w:b/>
                <w:sz w:val="16"/>
                <w:szCs w:val="16"/>
                <w:lang w:val="en-US"/>
              </w:rPr>
              <w:t>DeprecDir</w:t>
            </w:r>
            <w:proofErr w:type="spellEnd"/>
            <w:r w:rsidRPr="00E9415D">
              <w:rPr>
                <w:b/>
                <w:sz w:val="16"/>
                <w:szCs w:val="16"/>
                <w:lang w:val="en-US"/>
              </w:rPr>
              <w:t xml:space="preserve">, </w:t>
            </w:r>
            <w:proofErr w:type="spellStart"/>
            <w:r w:rsidRPr="00E9415D">
              <w:rPr>
                <w:b/>
                <w:sz w:val="16"/>
                <w:szCs w:val="16"/>
                <w:lang w:val="en-US"/>
              </w:rPr>
              <w:t>DeprecOhd</w:t>
            </w:r>
            <w:proofErr w:type="spellEnd"/>
            <w:r w:rsidRPr="00E9415D">
              <w:rPr>
                <w:b/>
                <w:sz w:val="16"/>
                <w:szCs w:val="16"/>
                <w:lang w:val="en-US"/>
              </w:rPr>
              <w:t xml:space="preserve">, </w:t>
            </w:r>
            <w:proofErr w:type="spellStart"/>
            <w:r w:rsidRPr="00E9415D">
              <w:rPr>
                <w:b/>
                <w:sz w:val="16"/>
                <w:szCs w:val="16"/>
                <w:lang w:val="en-US"/>
              </w:rPr>
              <w:t>OtherOhd</w:t>
            </w:r>
            <w:proofErr w:type="spellEnd"/>
            <w:r w:rsidRPr="00E9415D">
              <w:rPr>
                <w:b/>
                <w:sz w:val="16"/>
                <w:szCs w:val="16"/>
                <w:lang w:val="en-US"/>
              </w:rPr>
              <w:t>(corporate)</w:t>
            </w:r>
          </w:p>
        </w:tc>
      </w:tr>
      <w:tr w:rsidR="00E60FE3" w:rsidTr="00E004B0">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b/>
                <w:i/>
                <w:color w:val="000000" w:themeColor="text1"/>
                <w:sz w:val="16"/>
                <w:szCs w:val="16"/>
                <w:lang w:val="en-US"/>
              </w:rPr>
            </w:pPr>
            <w:r w:rsidRPr="00E9415D">
              <w:rPr>
                <w:b/>
                <w:i/>
                <w:color w:val="000000" w:themeColor="text1"/>
                <w:sz w:val="16"/>
                <w:szCs w:val="16"/>
                <w:lang w:val="en-US"/>
              </w:rPr>
              <w:t xml:space="preserve">Step 1: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Development of the unit cost</w:t>
            </w:r>
          </w:p>
        </w:tc>
        <w:tc>
          <w:tcPr>
            <w:tcW w:w="4098" w:type="pct"/>
          </w:tcPr>
          <w:p w:rsidR="00E60FE3" w:rsidRPr="00586CE4" w:rsidRDefault="00E60FE3" w:rsidP="00586CE4">
            <w:pPr>
              <w:tabs>
                <w:tab w:val="clear" w:pos="709"/>
                <w:tab w:val="clear" w:pos="1418"/>
                <w:tab w:val="clear" w:pos="2126"/>
                <w:tab w:val="clear" w:pos="9356"/>
              </w:tabs>
              <w:overflowPunct/>
              <w:autoSpaceDE/>
              <w:autoSpaceDN/>
              <w:adjustRightInd/>
              <w:ind w:left="344"/>
              <w:textAlignment w:val="auto"/>
              <w:rPr>
                <w:sz w:val="16"/>
                <w:szCs w:val="16"/>
                <w:lang w:val="en-US"/>
              </w:rPr>
            </w:pPr>
            <w:r w:rsidRPr="00E9415D">
              <w:rPr>
                <w:sz w:val="16"/>
                <w:szCs w:val="16"/>
                <w:lang w:val="en-US"/>
              </w:rPr>
              <w:t xml:space="preserve">The </w:t>
            </w:r>
            <w:proofErr w:type="spellStart"/>
            <w:r w:rsidRPr="00E9415D">
              <w:rPr>
                <w:sz w:val="16"/>
                <w:szCs w:val="16"/>
                <w:lang w:val="en-US"/>
              </w:rPr>
              <w:t>sub acute</w:t>
            </w:r>
            <w:proofErr w:type="spellEnd"/>
            <w:r w:rsidRPr="00E9415D">
              <w:rPr>
                <w:sz w:val="16"/>
                <w:szCs w:val="16"/>
                <w:lang w:val="en-US"/>
              </w:rPr>
              <w:t xml:space="preserve"> admitted fraction was applied to each of the cost </w:t>
            </w:r>
            <w:proofErr w:type="spellStart"/>
            <w:r w:rsidRPr="00E9415D">
              <w:rPr>
                <w:sz w:val="16"/>
                <w:szCs w:val="16"/>
                <w:lang w:val="en-US"/>
              </w:rPr>
              <w:t>centres</w:t>
            </w:r>
            <w:proofErr w:type="spellEnd"/>
            <w:r w:rsidRPr="00E9415D">
              <w:rPr>
                <w:sz w:val="16"/>
                <w:szCs w:val="16"/>
                <w:lang w:val="en-US"/>
              </w:rPr>
              <w:t xml:space="preserve"> aligning with the cost buckets represented above. </w:t>
            </w:r>
            <w:r w:rsidRPr="00586CE4">
              <w:rPr>
                <w:sz w:val="16"/>
                <w:szCs w:val="16"/>
                <w:lang w:val="en-US"/>
              </w:rPr>
              <w:t xml:space="preserve">The sum of the cost reported for each of these cost buckets was then divided by the total number of annual </w:t>
            </w:r>
            <w:r w:rsidR="007250D8">
              <w:rPr>
                <w:sz w:val="16"/>
                <w:szCs w:val="16"/>
                <w:lang w:val="en-US"/>
              </w:rPr>
              <w:t>bed-days</w:t>
            </w:r>
            <w:r w:rsidRPr="00586CE4">
              <w:rPr>
                <w:sz w:val="16"/>
                <w:szCs w:val="16"/>
                <w:lang w:val="en-US"/>
              </w:rPr>
              <w:t xml:space="preserve"> to derive an overhead cost per </w:t>
            </w:r>
            <w:r w:rsidR="00E24708">
              <w:rPr>
                <w:sz w:val="16"/>
                <w:szCs w:val="16"/>
                <w:lang w:val="en-US"/>
              </w:rPr>
              <w:t>bed day</w:t>
            </w:r>
            <w:r w:rsidRPr="00586CE4">
              <w:rPr>
                <w:sz w:val="16"/>
                <w:szCs w:val="16"/>
                <w:lang w:val="en-US"/>
              </w:rPr>
              <w:t xml:space="preserve"> for each </w:t>
            </w:r>
            <w:r w:rsidRPr="00E9415D">
              <w:rPr>
                <w:sz w:val="16"/>
                <w:szCs w:val="16"/>
                <w:lang w:val="en-US"/>
              </w:rPr>
              <w:t xml:space="preserve">of hotel services, non-clinical services, </w:t>
            </w:r>
            <w:proofErr w:type="spellStart"/>
            <w:r w:rsidRPr="00E9415D">
              <w:rPr>
                <w:sz w:val="16"/>
                <w:szCs w:val="16"/>
                <w:lang w:val="en-US"/>
              </w:rPr>
              <w:t>oncosts</w:t>
            </w:r>
            <w:proofErr w:type="spellEnd"/>
            <w:r w:rsidRPr="00E9415D">
              <w:rPr>
                <w:sz w:val="16"/>
                <w:szCs w:val="16"/>
                <w:lang w:val="en-US"/>
              </w:rPr>
              <w:t>, depreciation and corporate services.</w:t>
            </w:r>
            <w:r w:rsidR="00AE0B59">
              <w:rPr>
                <w:sz w:val="16"/>
                <w:szCs w:val="16"/>
                <w:lang w:val="en-US"/>
              </w:rPr>
              <w:t xml:space="preserve"> </w:t>
            </w:r>
          </w:p>
        </w:tc>
      </w:tr>
      <w:tr w:rsidR="00E60FE3" w:rsidTr="00E004B0">
        <w:trPr>
          <w:trHeight w:val="70"/>
        </w:trPr>
        <w:tc>
          <w:tcPr>
            <w:tcW w:w="902" w:type="pct"/>
          </w:tcPr>
          <w:p w:rsidR="00E60FE3" w:rsidRPr="00E9415D" w:rsidRDefault="00E60FE3" w:rsidP="00E60FE3">
            <w:pPr>
              <w:tabs>
                <w:tab w:val="clear" w:pos="709"/>
                <w:tab w:val="clear" w:pos="1418"/>
                <w:tab w:val="clear" w:pos="2126"/>
                <w:tab w:val="clear" w:pos="9356"/>
              </w:tabs>
              <w:overflowPunct/>
              <w:autoSpaceDE/>
              <w:autoSpaceDN/>
              <w:adjustRightInd/>
              <w:textAlignment w:val="auto"/>
              <w:rPr>
                <w:i/>
                <w:color w:val="000000" w:themeColor="text1"/>
                <w:sz w:val="16"/>
                <w:szCs w:val="16"/>
                <w:lang w:val="en-US"/>
              </w:rPr>
            </w:pPr>
            <w:r w:rsidRPr="00E9415D">
              <w:rPr>
                <w:i/>
                <w:color w:val="000000" w:themeColor="text1"/>
                <w:sz w:val="16"/>
                <w:szCs w:val="16"/>
                <w:lang w:val="en-US"/>
              </w:rPr>
              <w:t xml:space="preserve">Calculation methodology </w:t>
            </w:r>
          </w:p>
        </w:tc>
        <w:tc>
          <w:tcPr>
            <w:tcW w:w="4098" w:type="pct"/>
            <w:vAlign w:val="center"/>
          </w:tcPr>
          <w:p w:rsidR="00E60FE3" w:rsidRPr="00E9415D" w:rsidRDefault="00E60FE3" w:rsidP="00E60FE3">
            <w:pPr>
              <w:tabs>
                <w:tab w:val="clear" w:pos="709"/>
                <w:tab w:val="clear" w:pos="1418"/>
                <w:tab w:val="clear" w:pos="2126"/>
                <w:tab w:val="clear" w:pos="9356"/>
              </w:tabs>
              <w:overflowPunct/>
              <w:autoSpaceDE/>
              <w:autoSpaceDN/>
              <w:adjustRightInd/>
              <w:ind w:left="769" w:hanging="769"/>
              <w:textAlignment w:val="auto"/>
              <w:rPr>
                <w:color w:val="000000" w:themeColor="text1"/>
                <w:sz w:val="16"/>
                <w:szCs w:val="16"/>
                <w:lang w:val="en-US"/>
              </w:rPr>
            </w:pPr>
            <w:r w:rsidRPr="00E9415D">
              <w:rPr>
                <w:color w:val="000000" w:themeColor="text1"/>
                <w:sz w:val="16"/>
                <w:szCs w:val="16"/>
                <w:lang w:val="en-US"/>
              </w:rPr>
              <w:t>Step 1</w:t>
            </w:r>
            <w:r w:rsidRPr="00E9415D">
              <w:rPr>
                <w:color w:val="000000" w:themeColor="text1"/>
                <w:sz w:val="16"/>
                <w:szCs w:val="16"/>
                <w:lang w:val="en-US"/>
              </w:rPr>
              <w:tab/>
            </w:r>
            <w:r w:rsidRPr="00E9415D">
              <w:rPr>
                <w:i/>
                <w:color w:val="000000" w:themeColor="text1"/>
                <w:sz w:val="16"/>
                <w:szCs w:val="16"/>
                <w:lang w:val="en-US"/>
              </w:rPr>
              <w:t xml:space="preserve">Total annual cost reported for each cost bucket (F) * Fraction to be applied to </w:t>
            </w:r>
            <w:proofErr w:type="spellStart"/>
            <w:r w:rsidRPr="00E9415D">
              <w:rPr>
                <w:i/>
                <w:color w:val="000000" w:themeColor="text1"/>
                <w:sz w:val="16"/>
                <w:szCs w:val="16"/>
                <w:lang w:val="en-US"/>
              </w:rPr>
              <w:t>subacute</w:t>
            </w:r>
            <w:proofErr w:type="spellEnd"/>
            <w:r w:rsidRPr="00E9415D">
              <w:rPr>
                <w:i/>
                <w:color w:val="000000" w:themeColor="text1"/>
                <w:sz w:val="16"/>
                <w:szCs w:val="16"/>
                <w:lang w:val="en-US"/>
              </w:rPr>
              <w:t xml:space="preserve"> admitted services (A) = Value to be allocated to </w:t>
            </w:r>
            <w:proofErr w:type="spellStart"/>
            <w:r w:rsidRPr="00E9415D">
              <w:rPr>
                <w:i/>
                <w:color w:val="000000" w:themeColor="text1"/>
                <w:sz w:val="16"/>
                <w:szCs w:val="16"/>
                <w:lang w:val="en-US"/>
              </w:rPr>
              <w:t>subacute</w:t>
            </w:r>
            <w:proofErr w:type="spellEnd"/>
            <w:r w:rsidRPr="00E9415D">
              <w:rPr>
                <w:i/>
                <w:color w:val="000000" w:themeColor="text1"/>
                <w:sz w:val="16"/>
                <w:szCs w:val="16"/>
                <w:lang w:val="en-US"/>
              </w:rPr>
              <w:t xml:space="preserve"> admitted activity (G)</w:t>
            </w:r>
          </w:p>
          <w:p w:rsidR="00E60FE3" w:rsidRPr="00E9415D" w:rsidRDefault="00E60FE3" w:rsidP="00E60FE3">
            <w:pPr>
              <w:tabs>
                <w:tab w:val="clear" w:pos="709"/>
                <w:tab w:val="clear" w:pos="1418"/>
                <w:tab w:val="clear" w:pos="2126"/>
                <w:tab w:val="clear" w:pos="9356"/>
              </w:tabs>
              <w:overflowPunct/>
              <w:autoSpaceDE/>
              <w:autoSpaceDN/>
              <w:adjustRightInd/>
              <w:ind w:left="769" w:hanging="769"/>
              <w:textAlignment w:val="auto"/>
              <w:rPr>
                <w:i/>
                <w:color w:val="000000" w:themeColor="text1"/>
                <w:sz w:val="16"/>
                <w:szCs w:val="16"/>
                <w:lang w:val="en-US"/>
              </w:rPr>
            </w:pPr>
            <w:r w:rsidRPr="00E9415D">
              <w:rPr>
                <w:color w:val="000000" w:themeColor="text1"/>
                <w:sz w:val="16"/>
                <w:szCs w:val="16"/>
                <w:lang w:val="en-US"/>
              </w:rPr>
              <w:t xml:space="preserve">Step 2 </w:t>
            </w:r>
            <w:r w:rsidRPr="00E9415D">
              <w:rPr>
                <w:color w:val="000000" w:themeColor="text1"/>
                <w:sz w:val="16"/>
                <w:szCs w:val="16"/>
                <w:lang w:val="en-US"/>
              </w:rPr>
              <w:tab/>
            </w:r>
            <w:r w:rsidRPr="00E9415D">
              <w:rPr>
                <w:i/>
                <w:color w:val="000000" w:themeColor="text1"/>
                <w:sz w:val="16"/>
                <w:szCs w:val="16"/>
                <w:lang w:val="en-US"/>
              </w:rPr>
              <w:t xml:space="preserve">Value to be allocated to </w:t>
            </w:r>
            <w:proofErr w:type="spellStart"/>
            <w:r w:rsidRPr="00E9415D">
              <w:rPr>
                <w:i/>
                <w:color w:val="000000" w:themeColor="text1"/>
                <w:sz w:val="16"/>
                <w:szCs w:val="16"/>
                <w:lang w:val="en-US"/>
              </w:rPr>
              <w:t>subacute</w:t>
            </w:r>
            <w:proofErr w:type="spellEnd"/>
            <w:r w:rsidRPr="00E9415D">
              <w:rPr>
                <w:i/>
                <w:color w:val="000000" w:themeColor="text1"/>
                <w:sz w:val="16"/>
                <w:szCs w:val="16"/>
                <w:lang w:val="en-US"/>
              </w:rPr>
              <w:t xml:space="preserve"> admitted activity (G) / Total annual </w:t>
            </w:r>
            <w:r w:rsidR="007250D8">
              <w:rPr>
                <w:i/>
                <w:color w:val="000000" w:themeColor="text1"/>
                <w:sz w:val="16"/>
                <w:szCs w:val="16"/>
                <w:lang w:val="en-US"/>
              </w:rPr>
              <w:t>bed-days</w:t>
            </w:r>
            <w:r w:rsidRPr="00E9415D">
              <w:rPr>
                <w:i/>
                <w:color w:val="000000" w:themeColor="text1"/>
                <w:sz w:val="16"/>
                <w:szCs w:val="16"/>
                <w:lang w:val="en-US"/>
              </w:rPr>
              <w:t xml:space="preserve"> (B) = Cost per </w:t>
            </w:r>
            <w:r w:rsidR="00E24708">
              <w:rPr>
                <w:i/>
                <w:color w:val="000000" w:themeColor="text1"/>
                <w:sz w:val="16"/>
                <w:szCs w:val="16"/>
                <w:lang w:val="en-US"/>
              </w:rPr>
              <w:t>bed day</w:t>
            </w:r>
            <w:r w:rsidRPr="00E9415D">
              <w:rPr>
                <w:i/>
                <w:color w:val="000000" w:themeColor="text1"/>
                <w:sz w:val="16"/>
                <w:szCs w:val="16"/>
                <w:lang w:val="en-US"/>
              </w:rPr>
              <w:t xml:space="preserve"> (J)</w:t>
            </w:r>
          </w:p>
        </w:tc>
      </w:tr>
      <w:tr w:rsidR="00E60FE3" w:rsidRPr="004F2BB7" w:rsidTr="00E004B0">
        <w:trPr>
          <w:trHeight w:val="492"/>
        </w:trPr>
        <w:tc>
          <w:tcPr>
            <w:tcW w:w="902" w:type="pct"/>
          </w:tcPr>
          <w:p w:rsidR="00E60FE3" w:rsidRPr="00E9415D" w:rsidRDefault="00E60FE3" w:rsidP="00E60FE3">
            <w:pPr>
              <w:tabs>
                <w:tab w:val="clear" w:pos="709"/>
                <w:tab w:val="clear" w:pos="1418"/>
                <w:tab w:val="clear" w:pos="2126"/>
                <w:tab w:val="clear" w:pos="9356"/>
              </w:tabs>
              <w:overflowPunct/>
              <w:autoSpaceDE/>
              <w:autoSpaceDN/>
              <w:adjustRightInd/>
              <w:ind w:left="1418" w:hanging="1418"/>
              <w:textAlignment w:val="auto"/>
              <w:rPr>
                <w:b/>
                <w:i/>
                <w:color w:val="000000" w:themeColor="text1"/>
                <w:sz w:val="16"/>
                <w:szCs w:val="16"/>
                <w:lang w:val="en-US"/>
              </w:rPr>
            </w:pPr>
            <w:r w:rsidRPr="00E9415D">
              <w:rPr>
                <w:b/>
                <w:i/>
                <w:color w:val="000000" w:themeColor="text1"/>
                <w:sz w:val="16"/>
                <w:szCs w:val="16"/>
                <w:lang w:val="en-US"/>
              </w:rPr>
              <w:t xml:space="preserve">Step 2: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u w:val="single"/>
                <w:lang w:val="en-US"/>
              </w:rPr>
            </w:pPr>
            <w:r w:rsidRPr="00E9415D">
              <w:rPr>
                <w:i/>
                <w:color w:val="000000" w:themeColor="text1"/>
                <w:sz w:val="16"/>
                <w:szCs w:val="16"/>
                <w:lang w:val="en-US"/>
              </w:rPr>
              <w:t>Application methodology</w:t>
            </w:r>
          </w:p>
        </w:tc>
        <w:tc>
          <w:tcPr>
            <w:tcW w:w="4098" w:type="pct"/>
          </w:tcPr>
          <w:p w:rsidR="00E60FE3" w:rsidRPr="00E9415D" w:rsidRDefault="00E60FE3" w:rsidP="00586CE4">
            <w:pPr>
              <w:tabs>
                <w:tab w:val="clear" w:pos="709"/>
                <w:tab w:val="clear" w:pos="1418"/>
                <w:tab w:val="clear" w:pos="2126"/>
                <w:tab w:val="clear" w:pos="9356"/>
              </w:tabs>
              <w:overflowPunct/>
              <w:autoSpaceDE/>
              <w:autoSpaceDN/>
              <w:adjustRightInd/>
              <w:ind w:left="344"/>
              <w:textAlignment w:val="auto"/>
              <w:rPr>
                <w:sz w:val="16"/>
                <w:szCs w:val="16"/>
                <w:lang w:val="en-US"/>
              </w:rPr>
            </w:pPr>
            <w:r w:rsidRPr="00E9415D">
              <w:rPr>
                <w:sz w:val="16"/>
                <w:szCs w:val="16"/>
                <w:lang w:val="en-US"/>
              </w:rPr>
              <w:t xml:space="preserve">The cost per </w:t>
            </w:r>
            <w:r w:rsidR="00E24708">
              <w:rPr>
                <w:sz w:val="16"/>
                <w:szCs w:val="16"/>
                <w:lang w:val="en-US"/>
              </w:rPr>
              <w:t>bed day</w:t>
            </w:r>
            <w:r w:rsidRPr="00E9415D">
              <w:rPr>
                <w:sz w:val="16"/>
                <w:szCs w:val="16"/>
                <w:lang w:val="en-US"/>
              </w:rPr>
              <w:t xml:space="preserve"> for these remaining buckets was then applied to all </w:t>
            </w:r>
            <w:r w:rsidR="007250D8">
              <w:rPr>
                <w:sz w:val="16"/>
                <w:szCs w:val="16"/>
                <w:lang w:val="en-US"/>
              </w:rPr>
              <w:t>bed-days</w:t>
            </w:r>
            <w:r w:rsidRPr="00E9415D">
              <w:rPr>
                <w:sz w:val="16"/>
                <w:szCs w:val="16"/>
                <w:lang w:val="en-US"/>
              </w:rPr>
              <w:t xml:space="preserve">. </w:t>
            </w:r>
          </w:p>
          <w:p w:rsidR="00E60FE3" w:rsidRPr="00E9415D" w:rsidRDefault="00E60FE3" w:rsidP="00E60FE3">
            <w:pPr>
              <w:tabs>
                <w:tab w:val="clear" w:pos="709"/>
                <w:tab w:val="clear" w:pos="1418"/>
                <w:tab w:val="clear" w:pos="2126"/>
                <w:tab w:val="clear" w:pos="9356"/>
              </w:tabs>
              <w:overflowPunct/>
              <w:autoSpaceDE/>
              <w:autoSpaceDN/>
              <w:adjustRightInd/>
              <w:textAlignment w:val="auto"/>
              <w:rPr>
                <w:i/>
                <w:sz w:val="16"/>
                <w:szCs w:val="16"/>
                <w:lang w:val="en-US"/>
              </w:rPr>
            </w:pPr>
          </w:p>
        </w:tc>
      </w:tr>
    </w:tbl>
    <w:p w:rsidR="00E60FE3" w:rsidRPr="005B7585" w:rsidRDefault="00E60FE3" w:rsidP="00E15039">
      <w:pPr>
        <w:spacing w:before="240"/>
        <w:rPr>
          <w:b/>
          <w:i/>
        </w:rPr>
      </w:pPr>
      <w:r w:rsidRPr="00935CEC">
        <w:rPr>
          <w:szCs w:val="20"/>
        </w:rPr>
        <w:t xml:space="preserve">For hospitals providing data in cost bucket format, there were instances where the </w:t>
      </w:r>
      <w:proofErr w:type="spellStart"/>
      <w:r w:rsidRPr="00935CEC">
        <w:rPr>
          <w:szCs w:val="20"/>
        </w:rPr>
        <w:t>oncosts</w:t>
      </w:r>
      <w:proofErr w:type="spellEnd"/>
      <w:r w:rsidRPr="00935CEC">
        <w:rPr>
          <w:szCs w:val="20"/>
        </w:rPr>
        <w:t xml:space="preserve"> cost bucket was omitted. In these instances, 9%</w:t>
      </w:r>
      <w:r>
        <w:rPr>
          <w:szCs w:val="20"/>
        </w:rPr>
        <w:t xml:space="preserve"> *</w:t>
      </w:r>
      <w:r w:rsidRPr="00935CEC">
        <w:rPr>
          <w:szCs w:val="20"/>
        </w:rPr>
        <w:t xml:space="preserve"> of costs in the medical, nursing, allied health and non-clinical direct and indirect cost buckets were backed out of these cost buckets and allocated to the oncost direct and indirect cost bucket.</w:t>
      </w:r>
      <w:r w:rsidR="00B62650">
        <w:rPr>
          <w:szCs w:val="20"/>
        </w:rPr>
        <w:t xml:space="preserve"> </w:t>
      </w:r>
      <w:r w:rsidRPr="00935CEC">
        <w:rPr>
          <w:szCs w:val="20"/>
        </w:rPr>
        <w:t>The unit input costs for each of the cost buckets were then recalculated in-line with the documentation provided above</w:t>
      </w:r>
      <w:r>
        <w:rPr>
          <w:szCs w:val="20"/>
        </w:rPr>
        <w:t>.</w:t>
      </w:r>
    </w:p>
    <w:p w:rsidR="00E60FE3" w:rsidRDefault="00E60FE3" w:rsidP="00E60FE3">
      <w:r>
        <w:t xml:space="preserve">*9% represents a conservative allocation for staff </w:t>
      </w:r>
      <w:proofErr w:type="spellStart"/>
      <w:r>
        <w:t>oncost</w:t>
      </w:r>
      <w:proofErr w:type="spellEnd"/>
      <w:r>
        <w:t xml:space="preserve"> expenses. </w:t>
      </w:r>
    </w:p>
    <w:p w:rsidR="00E60FE3" w:rsidRDefault="00E60FE3" w:rsidP="00E60FE3">
      <w:pPr>
        <w:sectPr w:rsidR="00E60FE3" w:rsidSect="008112C7">
          <w:footerReference w:type="default" r:id="rId25"/>
          <w:pgSz w:w="11906" w:h="16838" w:code="9"/>
          <w:pgMar w:top="1418" w:right="851" w:bottom="425" w:left="1418" w:header="851" w:footer="425" w:gutter="0"/>
          <w:cols w:space="708"/>
          <w:docGrid w:linePitch="360"/>
        </w:sectPr>
      </w:pPr>
    </w:p>
    <w:p w:rsidR="00893FE1" w:rsidRDefault="00A4131E" w:rsidP="00A4131E">
      <w:pPr>
        <w:pStyle w:val="Heading1"/>
      </w:pPr>
      <w:bookmarkStart w:id="81" w:name="_Toc384119635"/>
      <w:bookmarkStart w:id="82" w:name="_Toc385429528"/>
      <w:bookmarkStart w:id="83" w:name="_Toc385489240"/>
      <w:bookmarkStart w:id="84" w:name="_Toc398219224"/>
      <w:r>
        <w:lastRenderedPageBreak/>
        <w:t>Technical Considerations</w:t>
      </w:r>
      <w:bookmarkEnd w:id="81"/>
      <w:bookmarkEnd w:id="82"/>
      <w:bookmarkEnd w:id="83"/>
      <w:bookmarkEnd w:id="84"/>
    </w:p>
    <w:p w:rsidR="00A4131E" w:rsidRDefault="00A4131E" w:rsidP="00A4131E">
      <w:r>
        <w:t>This section provides background to the processes employed throughout the project to validate quality data receipt and linking. This section will focus initially on the linking of two key patient attributable cost elements; ancillary activity (Imaging, Pathology &amp; Pharmacy) and high cost Consumables and Prosthetics. The cost attribution for these services has been discussed in Section 3 describing the Costing Methodology. Validation analysis undertaken can be grouped as follows</w:t>
      </w:r>
    </w:p>
    <w:p w:rsidR="00A4131E" w:rsidRDefault="00A4131E" w:rsidP="00A4131E">
      <w:pPr>
        <w:pStyle w:val="Bullet1"/>
      </w:pPr>
      <w:r>
        <w:t xml:space="preserve">Review and confirmation of the appropriate Tier 2 mapping for all non-admitted clinics participating in the study </w:t>
      </w:r>
    </w:p>
    <w:p w:rsidR="00A4131E" w:rsidRDefault="00A4131E" w:rsidP="00A4131E">
      <w:pPr>
        <w:pStyle w:val="Bullet1"/>
      </w:pPr>
      <w:r>
        <w:t>Review of episode count by classification to ensure that a statistically representative cost sample was reported for each classification category</w:t>
      </w:r>
    </w:p>
    <w:p w:rsidR="00A4131E" w:rsidRDefault="00A4131E" w:rsidP="00A4131E">
      <w:pPr>
        <w:pStyle w:val="Bullet1"/>
      </w:pPr>
      <w:r>
        <w:t>On site manual form completion QA check by an independent observer</w:t>
      </w:r>
    </w:p>
    <w:p w:rsidR="00A4131E" w:rsidRDefault="00A4131E" w:rsidP="00A4131E">
      <w:pPr>
        <w:pStyle w:val="Bullet1"/>
      </w:pPr>
      <w:r>
        <w:t xml:space="preserve">High level review of reported average minutes of clinician time across sites and category (a ‘reasonableness’ check) </w:t>
      </w:r>
    </w:p>
    <w:p w:rsidR="00A4131E" w:rsidRDefault="00A4131E" w:rsidP="00A4131E">
      <w:pPr>
        <w:pStyle w:val="Bullet1"/>
      </w:pPr>
      <w:r>
        <w:t>Cross check of all submitted site data extracts against expected data extracts</w:t>
      </w:r>
    </w:p>
    <w:p w:rsidR="00A4131E" w:rsidRDefault="00A4131E" w:rsidP="00A4131E">
      <w:pPr>
        <w:pStyle w:val="Bullet1"/>
      </w:pPr>
      <w:r>
        <w:t>Review of all linked data files to ensure that all information received was linked in accordance with the methodology and linkage windows agreed by the steering committee</w:t>
      </w:r>
    </w:p>
    <w:p w:rsidR="00A4131E" w:rsidRDefault="00A4131E" w:rsidP="00A4131E">
      <w:pPr>
        <w:pStyle w:val="Bullet1"/>
      </w:pPr>
      <w:r>
        <w:t>Review of final allocated cost amounts against submitted expense files and previous NHCDC submissions for the site (where available) to ensure that total allocate cost was within the expected range</w:t>
      </w:r>
    </w:p>
    <w:p w:rsidR="00A4131E" w:rsidRDefault="00A4131E" w:rsidP="00A4131E">
      <w:pPr>
        <w:pStyle w:val="Bullet1"/>
      </w:pPr>
      <w:r>
        <w:t>Review of the key patient attributable ancillary cost files to provide an understanding of potential underrepresentation of costs.</w:t>
      </w:r>
    </w:p>
    <w:p w:rsidR="00A4131E" w:rsidRDefault="00A4131E" w:rsidP="00A4131E">
      <w:pPr>
        <w:pStyle w:val="Bullet1"/>
      </w:pPr>
      <w:r>
        <w:t xml:space="preserve">High level variability assessment of costs within classes and between class and jurisdiction. </w:t>
      </w:r>
    </w:p>
    <w:p w:rsidR="00A4131E" w:rsidRDefault="00A4131E" w:rsidP="00A4131E">
      <w:r>
        <w:t>The purpose of this section is to outline the complexity associated with the steps to facilitate high quality data receipt and to identify linkage rules deployed in the study.</w:t>
      </w:r>
    </w:p>
    <w:p w:rsidR="00A4131E" w:rsidRDefault="00A4131E" w:rsidP="00C90D44">
      <w:pPr>
        <w:pStyle w:val="Heading2"/>
      </w:pPr>
      <w:bookmarkStart w:id="85" w:name="_Toc384119636"/>
      <w:bookmarkStart w:id="86" w:name="_Toc385429529"/>
      <w:bookmarkStart w:id="87" w:name="_Toc385489241"/>
      <w:bookmarkStart w:id="88" w:name="_Toc398219225"/>
      <w:r>
        <w:t>Ancillary Extracts</w:t>
      </w:r>
      <w:bookmarkEnd w:id="85"/>
      <w:bookmarkEnd w:id="86"/>
      <w:bookmarkEnd w:id="87"/>
      <w:bookmarkEnd w:id="88"/>
    </w:p>
    <w:p w:rsidR="00A4131E" w:rsidRDefault="00A4131E" w:rsidP="00A4131E">
      <w:r>
        <w:t xml:space="preserve">The provision of extracted data files within the project was challenging as with the manual collection for participating hospitals. With eleven (11) distinct extracts required by each hospital initially and then an additional six (6) key extracts to cover Outpatient Booking (OP), Medical Imaging (RIS), Pathology (LIS), Pharmacy (PHARM), Allied Health (AH) and Patient Administration Systems (PAS) for subsequent months of the study, approximately one thousand two hundred and fifty (1,250) files were either uploaded through EY’s secure Parcel Post or through NSW’s secure file transfer facility. </w:t>
      </w:r>
    </w:p>
    <w:p w:rsidR="00A4131E" w:rsidRDefault="00A4131E" w:rsidP="00A4131E">
      <w:r>
        <w:t xml:space="preserve">Due to either local access to data files and or operational practices with the use of third party organisations for Pharmacy, Pathology and or Imaging Services not all participating organisations could provide all requested files. In some cases the patient level costed encounters were bereft of key patient attributable ancillary activity. Please see Costing Methodology (Section 3, Part A) for handling of hospitals where files were unavailable. Below is a summary of the files received within Tranche 1 to highlight the areas and extent to where patient attributable data was not received. In addition received data extracts by hospital can be seen within Appendix </w:t>
      </w:r>
      <w:r w:rsidR="004C078E">
        <w:t>II</w:t>
      </w:r>
      <w:r>
        <w:t>.</w:t>
      </w:r>
      <w:r w:rsidR="00AE0B59">
        <w:t xml:space="preserve"> </w:t>
      </w:r>
    </w:p>
    <w:p w:rsidR="00A4131E" w:rsidRDefault="00A4131E" w:rsidP="00A4131E">
      <w:r>
        <w:t>Summary of data extracts received within Tranche1 and that subsequently affect Tranche 2 is provided in Table 4.1 below. Where the hospital indicated that the data was not available the denominator was reduced from the number of sites within the jurisdiction and the totals. For example 36 of 3</w:t>
      </w:r>
      <w:r w:rsidR="004C078E">
        <w:t>9</w:t>
      </w:r>
      <w:r>
        <w:t xml:space="preserve"> hospitals provided Imaging files with </w:t>
      </w:r>
      <w:r w:rsidR="004C078E">
        <w:t>4</w:t>
      </w:r>
      <w:r>
        <w:t xml:space="preserve"> of the 43 hospitals stating the extract was unavailable. For Pathology 3</w:t>
      </w:r>
      <w:r w:rsidR="004C078E">
        <w:t>5</w:t>
      </w:r>
      <w:r>
        <w:t xml:space="preserve"> of </w:t>
      </w:r>
      <w:r w:rsidR="004C078E">
        <w:t>39</w:t>
      </w:r>
      <w:r>
        <w:t xml:space="preserve"> hospitals provided a pathology extract with </w:t>
      </w:r>
      <w:r w:rsidR="004C078E">
        <w:t>4</w:t>
      </w:r>
      <w:r>
        <w:t xml:space="preserve"> additional hospitals unable to provide the requested data.</w:t>
      </w:r>
      <w:r w:rsidR="00AE0B59">
        <w:t xml:space="preserve"> </w:t>
      </w:r>
    </w:p>
    <w:p w:rsidR="00B3161C" w:rsidRDefault="0047020D" w:rsidP="00A4131E">
      <w:pPr>
        <w:pStyle w:val="Caption"/>
      </w:pPr>
      <w:r>
        <w:rPr>
          <w:noProof/>
          <w:lang w:eastAsia="en-AU"/>
        </w:rPr>
        <w:lastRenderedPageBreak/>
        <mc:AlternateContent>
          <mc:Choice Requires="wps">
            <w:drawing>
              <wp:anchor distT="0" distB="0" distL="114300" distR="114300" simplePos="0" relativeHeight="251663360" behindDoc="0" locked="0" layoutInCell="1" allowOverlap="1" wp14:anchorId="6B9A067A" wp14:editId="0EF77660">
                <wp:simplePos x="0" y="0"/>
                <wp:positionH relativeFrom="column">
                  <wp:posOffset>1654648</wp:posOffset>
                </wp:positionH>
                <wp:positionV relativeFrom="paragraph">
                  <wp:posOffset>128905</wp:posOffset>
                </wp:positionV>
                <wp:extent cx="1913255" cy="3221355"/>
                <wp:effectExtent l="0" t="0" r="10795" b="17145"/>
                <wp:wrapNone/>
                <wp:docPr id="10" name="Rectangle 10" descr="Key highlighting cost sensetive ancillary data extracts"/>
                <wp:cNvGraphicFramePr/>
                <a:graphic xmlns:a="http://schemas.openxmlformats.org/drawingml/2006/main">
                  <a:graphicData uri="http://schemas.microsoft.com/office/word/2010/wordprocessingShape">
                    <wps:wsp>
                      <wps:cNvSpPr/>
                      <wps:spPr>
                        <a:xfrm>
                          <a:off x="0" y="0"/>
                          <a:ext cx="1913255" cy="3221355"/>
                        </a:xfrm>
                        <a:prstGeom prst="rect">
                          <a:avLst/>
                        </a:prstGeom>
                        <a:noFill/>
                        <a:ln w="25400" cap="flat" cmpd="sng" algn="ctr">
                          <a:solidFill>
                            <a:srgbClr val="FF0000"/>
                          </a:solidFill>
                          <a:prstDash val="solid"/>
                        </a:ln>
                        <a:effectLst/>
                      </wps:spPr>
                      <wps:txbx>
                        <w:txbxContent>
                          <w:p w:rsidR="00B52745" w:rsidRDefault="00B52745" w:rsidP="000157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alt="Key highlighting cost sensetive ancillary data extracts" style="position:absolute;margin-left:130.3pt;margin-top:10.15pt;width:150.65pt;height:25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" filled="f" strokecolor="red" strokeweight="2pt">
                <v:textbox>
                  <w:txbxContent>
                    <w:p w:rsidR="00B52745" w:rsidRDefault="00B52745" w:rsidP="00015752">
                      <w:pPr>
                        <w:jc w:val="center"/>
                      </w:pPr>
                    </w:p>
                  </w:txbxContent>
                </v:textbox>
              </v:rect>
            </w:pict>
          </mc:Fallback>
        </mc:AlternateContent>
      </w:r>
      <w:r w:rsidR="00A4131E">
        <w:t xml:space="preserve">Table </w:t>
      </w:r>
      <w:r w:rsidR="009F0669">
        <w:fldChar w:fldCharType="begin"/>
      </w:r>
      <w:r w:rsidR="009F0669">
        <w:instrText xml:space="preserve"> STYLEREF 1 \s </w:instrText>
      </w:r>
      <w:r w:rsidR="009F0669">
        <w:fldChar w:fldCharType="separate"/>
      </w:r>
      <w:r w:rsidR="00B558A4">
        <w:rPr>
          <w:noProof/>
        </w:rPr>
        <w:t>4</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1</w:t>
      </w:r>
      <w:r w:rsidR="009F0669">
        <w:rPr>
          <w:noProof/>
        </w:rPr>
        <w:fldChar w:fldCharType="end"/>
      </w:r>
      <w:r w:rsidR="00A4131E">
        <w:t xml:space="preserve"> </w:t>
      </w:r>
      <w:r w:rsidR="00A4131E" w:rsidRPr="00D070A1">
        <w:t>Summary</w:t>
      </w:r>
      <w:r w:rsidR="0015581F">
        <w:t xml:space="preserve"> of d</w:t>
      </w:r>
      <w:r w:rsidR="00A4131E" w:rsidRPr="00D070A1">
        <w:t>ata extracts received vs the number required per jurisdiction</w:t>
      </w:r>
    </w:p>
    <w:tbl>
      <w:tblPr>
        <w:tblStyle w:val="TableGrid"/>
        <w:tblW w:w="0" w:type="auto"/>
        <w:tblInd w:w="250" w:type="dxa"/>
        <w:tblLayout w:type="fixed"/>
        <w:tblLook w:val="04A0" w:firstRow="1" w:lastRow="0" w:firstColumn="1" w:lastColumn="0" w:noHBand="0" w:noVBand="1"/>
        <w:tblDescription w:val="Table identifying the key extract documents received by jurisdiction versus what should have been received. "/>
      </w:tblPr>
      <w:tblGrid>
        <w:gridCol w:w="1559"/>
        <w:gridCol w:w="993"/>
        <w:gridCol w:w="850"/>
        <w:gridCol w:w="992"/>
        <w:gridCol w:w="993"/>
        <w:gridCol w:w="850"/>
        <w:gridCol w:w="851"/>
        <w:gridCol w:w="992"/>
        <w:gridCol w:w="992"/>
      </w:tblGrid>
      <w:tr w:rsidR="008E7F52" w:rsidTr="00FF4A6B">
        <w:trPr>
          <w:trHeight w:val="792"/>
          <w:tblHeader/>
        </w:trPr>
        <w:tc>
          <w:tcPr>
            <w:tcW w:w="1559" w:type="dxa"/>
            <w:shd w:val="clear" w:color="auto" w:fill="D9D9D9" w:themeFill="background1" w:themeFillShade="D9"/>
            <w:vAlign w:val="center"/>
          </w:tcPr>
          <w:p w:rsidR="008E7F52" w:rsidRPr="00FF4A6B" w:rsidRDefault="008E7F52" w:rsidP="00FF4A6B">
            <w:pPr>
              <w:pStyle w:val="Tablehead"/>
              <w:rPr>
                <w:sz w:val="14"/>
              </w:rPr>
            </w:pPr>
            <w:r w:rsidRPr="00FF4A6B">
              <w:rPr>
                <w:sz w:val="14"/>
              </w:rPr>
              <w:t>Jurisdiction</w:t>
            </w:r>
          </w:p>
        </w:tc>
        <w:tc>
          <w:tcPr>
            <w:tcW w:w="993" w:type="dxa"/>
            <w:shd w:val="clear" w:color="auto" w:fill="D9D9D9" w:themeFill="background1" w:themeFillShade="D9"/>
            <w:vAlign w:val="center"/>
          </w:tcPr>
          <w:p w:rsidR="008E7F52" w:rsidRPr="00FF4A6B" w:rsidRDefault="008E7F52" w:rsidP="00FF4A6B">
            <w:pPr>
              <w:pStyle w:val="Tablehead"/>
              <w:rPr>
                <w:sz w:val="14"/>
              </w:rPr>
            </w:pPr>
            <w:r w:rsidRPr="00FF4A6B">
              <w:rPr>
                <w:sz w:val="14"/>
              </w:rPr>
              <w:t>Outpatient Booking</w:t>
            </w:r>
          </w:p>
        </w:tc>
        <w:tc>
          <w:tcPr>
            <w:tcW w:w="850" w:type="dxa"/>
            <w:shd w:val="clear" w:color="auto" w:fill="D9D9D9" w:themeFill="background1" w:themeFillShade="D9"/>
            <w:vAlign w:val="center"/>
          </w:tcPr>
          <w:p w:rsidR="008E7F52" w:rsidRPr="00FF4A6B" w:rsidRDefault="008E7F52" w:rsidP="00FF4A6B">
            <w:pPr>
              <w:pStyle w:val="Tablehead"/>
              <w:rPr>
                <w:sz w:val="14"/>
              </w:rPr>
            </w:pPr>
            <w:r w:rsidRPr="00FF4A6B">
              <w:rPr>
                <w:sz w:val="14"/>
              </w:rPr>
              <w:t>Medical Imaging</w:t>
            </w:r>
          </w:p>
        </w:tc>
        <w:tc>
          <w:tcPr>
            <w:tcW w:w="992" w:type="dxa"/>
            <w:shd w:val="clear" w:color="auto" w:fill="D9D9D9" w:themeFill="background1" w:themeFillShade="D9"/>
            <w:vAlign w:val="center"/>
          </w:tcPr>
          <w:p w:rsidR="008E7F52" w:rsidRPr="00FF4A6B" w:rsidRDefault="008E7F52" w:rsidP="00FF4A6B">
            <w:pPr>
              <w:pStyle w:val="Tablehead"/>
              <w:rPr>
                <w:sz w:val="14"/>
              </w:rPr>
            </w:pPr>
            <w:r w:rsidRPr="00FF4A6B">
              <w:rPr>
                <w:sz w:val="14"/>
              </w:rPr>
              <w:t>Pathology</w:t>
            </w:r>
          </w:p>
        </w:tc>
        <w:tc>
          <w:tcPr>
            <w:tcW w:w="993" w:type="dxa"/>
            <w:shd w:val="clear" w:color="auto" w:fill="D9D9D9" w:themeFill="background1" w:themeFillShade="D9"/>
            <w:vAlign w:val="center"/>
          </w:tcPr>
          <w:p w:rsidR="008E7F52" w:rsidRPr="00FF4A6B" w:rsidRDefault="008E7F52" w:rsidP="00FF4A6B">
            <w:pPr>
              <w:pStyle w:val="Tablehead"/>
              <w:rPr>
                <w:sz w:val="14"/>
              </w:rPr>
            </w:pPr>
            <w:r w:rsidRPr="00FF4A6B">
              <w:rPr>
                <w:sz w:val="14"/>
              </w:rPr>
              <w:t>Pharmacy</w:t>
            </w:r>
          </w:p>
        </w:tc>
        <w:tc>
          <w:tcPr>
            <w:tcW w:w="850" w:type="dxa"/>
            <w:shd w:val="clear" w:color="auto" w:fill="D9D9D9" w:themeFill="background1" w:themeFillShade="D9"/>
            <w:vAlign w:val="center"/>
          </w:tcPr>
          <w:p w:rsidR="008E7F52" w:rsidRPr="00FF4A6B" w:rsidRDefault="008E7F52" w:rsidP="00FF4A6B">
            <w:pPr>
              <w:pStyle w:val="Tablehead"/>
              <w:rPr>
                <w:sz w:val="14"/>
              </w:rPr>
            </w:pPr>
            <w:r w:rsidRPr="00FF4A6B">
              <w:rPr>
                <w:sz w:val="14"/>
              </w:rPr>
              <w:t>Allied Health</w:t>
            </w:r>
          </w:p>
        </w:tc>
        <w:tc>
          <w:tcPr>
            <w:tcW w:w="851" w:type="dxa"/>
            <w:shd w:val="clear" w:color="auto" w:fill="D9D9D9" w:themeFill="background1" w:themeFillShade="D9"/>
            <w:vAlign w:val="center"/>
          </w:tcPr>
          <w:p w:rsidR="008E7F52" w:rsidRPr="00FF4A6B" w:rsidRDefault="008E7F52" w:rsidP="00FF4A6B">
            <w:pPr>
              <w:pStyle w:val="Tablehead"/>
              <w:rPr>
                <w:sz w:val="14"/>
              </w:rPr>
            </w:pPr>
            <w:r w:rsidRPr="00FF4A6B">
              <w:rPr>
                <w:sz w:val="14"/>
              </w:rPr>
              <w:t>PAS</w:t>
            </w:r>
          </w:p>
        </w:tc>
        <w:tc>
          <w:tcPr>
            <w:tcW w:w="992" w:type="dxa"/>
            <w:shd w:val="clear" w:color="auto" w:fill="D9D9D9" w:themeFill="background1" w:themeFillShade="D9"/>
            <w:vAlign w:val="center"/>
          </w:tcPr>
          <w:p w:rsidR="008E7F52" w:rsidRPr="00FF4A6B" w:rsidRDefault="008E7F52" w:rsidP="00FF4A6B">
            <w:pPr>
              <w:pStyle w:val="Tablehead"/>
              <w:rPr>
                <w:sz w:val="14"/>
              </w:rPr>
            </w:pPr>
            <w:r w:rsidRPr="00FF4A6B">
              <w:rPr>
                <w:sz w:val="14"/>
              </w:rPr>
              <w:t>Diagnostic/</w:t>
            </w:r>
          </w:p>
          <w:p w:rsidR="008E7F52" w:rsidRPr="00FF4A6B" w:rsidRDefault="008E7F52" w:rsidP="00FF4A6B">
            <w:pPr>
              <w:pStyle w:val="Tablehead"/>
              <w:rPr>
                <w:sz w:val="14"/>
              </w:rPr>
            </w:pPr>
            <w:r w:rsidRPr="00FF4A6B">
              <w:rPr>
                <w:sz w:val="14"/>
              </w:rPr>
              <w:t>Procedure</w:t>
            </w:r>
          </w:p>
        </w:tc>
        <w:tc>
          <w:tcPr>
            <w:tcW w:w="992" w:type="dxa"/>
            <w:shd w:val="clear" w:color="auto" w:fill="D9D9D9" w:themeFill="background1" w:themeFillShade="D9"/>
            <w:vAlign w:val="center"/>
          </w:tcPr>
          <w:p w:rsidR="008E7F52" w:rsidRPr="00FF4A6B" w:rsidRDefault="008E7F52" w:rsidP="00FF4A6B">
            <w:pPr>
              <w:pStyle w:val="Tablehead"/>
              <w:rPr>
                <w:sz w:val="14"/>
              </w:rPr>
            </w:pPr>
            <w:r w:rsidRPr="00FF4A6B">
              <w:rPr>
                <w:sz w:val="14"/>
              </w:rPr>
              <w:t>AN-SNAP</w:t>
            </w:r>
          </w:p>
        </w:tc>
      </w:tr>
      <w:tr w:rsidR="008E7F52" w:rsidTr="00FA1A34">
        <w:trPr>
          <w:trHeight w:val="567"/>
        </w:trPr>
        <w:tc>
          <w:tcPr>
            <w:tcW w:w="1559" w:type="dxa"/>
            <w:vAlign w:val="bottom"/>
          </w:tcPr>
          <w:p w:rsidR="008E7F52" w:rsidRPr="008E7F52" w:rsidRDefault="008E7F52" w:rsidP="008E7F52">
            <w:pPr>
              <w:numPr>
                <w:ilvl w:val="4"/>
                <w:numId w:val="2"/>
              </w:numPr>
              <w:rPr>
                <w:sz w:val="16"/>
                <w:szCs w:val="16"/>
              </w:rPr>
            </w:pPr>
            <w:r>
              <w:rPr>
                <w:sz w:val="16"/>
                <w:szCs w:val="16"/>
              </w:rPr>
              <w:t>Northern Territory</w:t>
            </w:r>
          </w:p>
        </w:tc>
        <w:tc>
          <w:tcPr>
            <w:tcW w:w="993" w:type="dxa"/>
            <w:vAlign w:val="center"/>
          </w:tcPr>
          <w:p w:rsidR="008E7F52" w:rsidRPr="003D6767" w:rsidRDefault="00FA1A34" w:rsidP="008E7F52">
            <w:pPr>
              <w:numPr>
                <w:ilvl w:val="4"/>
                <w:numId w:val="2"/>
              </w:numPr>
              <w:jc w:val="center"/>
              <w:rPr>
                <w:b/>
                <w:color w:val="00B050"/>
                <w:sz w:val="16"/>
                <w:szCs w:val="16"/>
              </w:rPr>
            </w:pPr>
            <w:r w:rsidRPr="003D6767">
              <w:rPr>
                <w:b/>
                <w:color w:val="00B050"/>
                <w:sz w:val="16"/>
                <w:szCs w:val="16"/>
              </w:rPr>
              <w:t>2/2</w:t>
            </w:r>
          </w:p>
        </w:tc>
        <w:tc>
          <w:tcPr>
            <w:tcW w:w="850" w:type="dxa"/>
            <w:vAlign w:val="center"/>
          </w:tcPr>
          <w:p w:rsidR="008E7F52" w:rsidRPr="003D6767" w:rsidRDefault="00FA1A34" w:rsidP="008E7F52">
            <w:pPr>
              <w:numPr>
                <w:ilvl w:val="4"/>
                <w:numId w:val="2"/>
              </w:numPr>
              <w:jc w:val="center"/>
              <w:rPr>
                <w:b/>
                <w:color w:val="00B050"/>
                <w:sz w:val="16"/>
                <w:szCs w:val="16"/>
              </w:rPr>
            </w:pPr>
            <w:r w:rsidRPr="003D6767">
              <w:rPr>
                <w:b/>
                <w:color w:val="00B050"/>
                <w:sz w:val="16"/>
                <w:szCs w:val="16"/>
              </w:rPr>
              <w:t>2/2</w:t>
            </w:r>
          </w:p>
        </w:tc>
        <w:tc>
          <w:tcPr>
            <w:tcW w:w="992" w:type="dxa"/>
            <w:vAlign w:val="center"/>
          </w:tcPr>
          <w:p w:rsidR="008E7F52" w:rsidRPr="003D6767" w:rsidRDefault="00FA1A34" w:rsidP="00FA1A34">
            <w:pPr>
              <w:numPr>
                <w:ilvl w:val="4"/>
                <w:numId w:val="2"/>
              </w:numPr>
              <w:jc w:val="center"/>
              <w:rPr>
                <w:b/>
                <w:color w:val="00B050"/>
                <w:sz w:val="16"/>
                <w:szCs w:val="16"/>
              </w:rPr>
            </w:pPr>
            <w:r w:rsidRPr="003D6767">
              <w:rPr>
                <w:b/>
                <w:color w:val="00B050"/>
                <w:sz w:val="16"/>
                <w:szCs w:val="16"/>
              </w:rPr>
              <w:t>2/2</w:t>
            </w:r>
          </w:p>
        </w:tc>
        <w:tc>
          <w:tcPr>
            <w:tcW w:w="993" w:type="dxa"/>
            <w:vAlign w:val="center"/>
          </w:tcPr>
          <w:p w:rsidR="008E7F52" w:rsidRPr="003D6767" w:rsidRDefault="00FA1A34" w:rsidP="008E7F52">
            <w:pPr>
              <w:numPr>
                <w:ilvl w:val="4"/>
                <w:numId w:val="2"/>
              </w:numPr>
              <w:jc w:val="center"/>
              <w:rPr>
                <w:b/>
                <w:sz w:val="16"/>
                <w:szCs w:val="16"/>
              </w:rPr>
            </w:pPr>
            <w:r w:rsidRPr="003D6767">
              <w:rPr>
                <w:b/>
                <w:color w:val="FF0000"/>
                <w:sz w:val="16"/>
                <w:szCs w:val="16"/>
              </w:rPr>
              <w:t>0/2</w:t>
            </w:r>
          </w:p>
        </w:tc>
        <w:tc>
          <w:tcPr>
            <w:tcW w:w="850" w:type="dxa"/>
            <w:vAlign w:val="center"/>
          </w:tcPr>
          <w:p w:rsidR="008E7F52" w:rsidRPr="003D6767" w:rsidRDefault="00FA1A34" w:rsidP="008E7F52">
            <w:pPr>
              <w:numPr>
                <w:ilvl w:val="4"/>
                <w:numId w:val="2"/>
              </w:numPr>
              <w:jc w:val="center"/>
              <w:rPr>
                <w:b/>
                <w:color w:val="00B050"/>
                <w:sz w:val="16"/>
                <w:szCs w:val="16"/>
              </w:rPr>
            </w:pPr>
            <w:r w:rsidRPr="003D6767">
              <w:rPr>
                <w:b/>
                <w:color w:val="00B050"/>
                <w:sz w:val="16"/>
                <w:szCs w:val="16"/>
              </w:rPr>
              <w:t>2/2</w:t>
            </w:r>
          </w:p>
        </w:tc>
        <w:tc>
          <w:tcPr>
            <w:tcW w:w="851" w:type="dxa"/>
            <w:vAlign w:val="center"/>
          </w:tcPr>
          <w:p w:rsidR="008E7F52" w:rsidRPr="003D6767" w:rsidRDefault="00FA1A34" w:rsidP="008E7F52">
            <w:pPr>
              <w:numPr>
                <w:ilvl w:val="4"/>
                <w:numId w:val="2"/>
              </w:numPr>
              <w:jc w:val="center"/>
              <w:rPr>
                <w:b/>
                <w:color w:val="00B050"/>
                <w:sz w:val="16"/>
                <w:szCs w:val="16"/>
              </w:rPr>
            </w:pPr>
            <w:r w:rsidRPr="003D6767">
              <w:rPr>
                <w:b/>
                <w:color w:val="00B050"/>
                <w:sz w:val="16"/>
                <w:szCs w:val="16"/>
              </w:rPr>
              <w:t>2/2</w:t>
            </w:r>
          </w:p>
        </w:tc>
        <w:tc>
          <w:tcPr>
            <w:tcW w:w="992" w:type="dxa"/>
            <w:vAlign w:val="center"/>
          </w:tcPr>
          <w:p w:rsidR="008E7F52" w:rsidRPr="003D6767" w:rsidRDefault="00FA1A34" w:rsidP="008E7F52">
            <w:pPr>
              <w:numPr>
                <w:ilvl w:val="4"/>
                <w:numId w:val="2"/>
              </w:numPr>
              <w:jc w:val="center"/>
              <w:rPr>
                <w:b/>
                <w:sz w:val="16"/>
                <w:szCs w:val="16"/>
              </w:rPr>
            </w:pPr>
            <w:r w:rsidRPr="003D6767">
              <w:rPr>
                <w:b/>
                <w:sz w:val="16"/>
                <w:szCs w:val="16"/>
              </w:rPr>
              <w:t>0/2</w:t>
            </w:r>
          </w:p>
        </w:tc>
        <w:tc>
          <w:tcPr>
            <w:tcW w:w="992" w:type="dxa"/>
            <w:vAlign w:val="center"/>
          </w:tcPr>
          <w:p w:rsidR="008E7F52" w:rsidRPr="003D6767" w:rsidRDefault="00FA1A34" w:rsidP="008E7F52">
            <w:pPr>
              <w:numPr>
                <w:ilvl w:val="4"/>
                <w:numId w:val="2"/>
              </w:numPr>
              <w:jc w:val="center"/>
              <w:rPr>
                <w:b/>
                <w:sz w:val="16"/>
                <w:szCs w:val="16"/>
              </w:rPr>
            </w:pPr>
            <w:r w:rsidRPr="003D6767">
              <w:rPr>
                <w:b/>
                <w:sz w:val="16"/>
                <w:szCs w:val="16"/>
              </w:rPr>
              <w:t>Not available</w:t>
            </w:r>
          </w:p>
        </w:tc>
      </w:tr>
      <w:tr w:rsidR="008E7F52" w:rsidTr="00FA1A34">
        <w:trPr>
          <w:trHeight w:val="567"/>
        </w:trPr>
        <w:tc>
          <w:tcPr>
            <w:tcW w:w="1559" w:type="dxa"/>
            <w:vAlign w:val="bottom"/>
          </w:tcPr>
          <w:p w:rsidR="008E7F52" w:rsidRPr="008E7F52" w:rsidRDefault="008E7F52" w:rsidP="008E7F52">
            <w:pPr>
              <w:numPr>
                <w:ilvl w:val="4"/>
                <w:numId w:val="2"/>
              </w:numPr>
              <w:rPr>
                <w:sz w:val="16"/>
                <w:szCs w:val="16"/>
              </w:rPr>
            </w:pPr>
            <w:r>
              <w:rPr>
                <w:sz w:val="16"/>
                <w:szCs w:val="16"/>
              </w:rPr>
              <w:t>Queensland</w:t>
            </w:r>
          </w:p>
        </w:tc>
        <w:tc>
          <w:tcPr>
            <w:tcW w:w="993" w:type="dxa"/>
            <w:vAlign w:val="center"/>
          </w:tcPr>
          <w:p w:rsidR="008E7F52" w:rsidRPr="003D6767" w:rsidRDefault="00FA1A34" w:rsidP="008E7F52">
            <w:pPr>
              <w:numPr>
                <w:ilvl w:val="4"/>
                <w:numId w:val="2"/>
              </w:numPr>
              <w:jc w:val="center"/>
              <w:rPr>
                <w:b/>
                <w:color w:val="00B050"/>
                <w:sz w:val="16"/>
                <w:szCs w:val="16"/>
              </w:rPr>
            </w:pPr>
            <w:r w:rsidRPr="003D6767">
              <w:rPr>
                <w:b/>
                <w:color w:val="00B050"/>
                <w:sz w:val="16"/>
                <w:szCs w:val="16"/>
              </w:rPr>
              <w:t>2/2</w:t>
            </w:r>
          </w:p>
        </w:tc>
        <w:tc>
          <w:tcPr>
            <w:tcW w:w="850" w:type="dxa"/>
            <w:vAlign w:val="center"/>
          </w:tcPr>
          <w:p w:rsidR="008E7F52" w:rsidRPr="003D6767" w:rsidRDefault="00FA1A34" w:rsidP="008E7F52">
            <w:pPr>
              <w:numPr>
                <w:ilvl w:val="4"/>
                <w:numId w:val="2"/>
              </w:numPr>
              <w:jc w:val="center"/>
              <w:rPr>
                <w:b/>
                <w:color w:val="00B050"/>
                <w:sz w:val="16"/>
                <w:szCs w:val="16"/>
              </w:rPr>
            </w:pPr>
            <w:r w:rsidRPr="003D6767">
              <w:rPr>
                <w:b/>
                <w:color w:val="00B050"/>
                <w:sz w:val="16"/>
                <w:szCs w:val="16"/>
              </w:rPr>
              <w:t>2/2</w:t>
            </w:r>
          </w:p>
        </w:tc>
        <w:tc>
          <w:tcPr>
            <w:tcW w:w="992" w:type="dxa"/>
            <w:vAlign w:val="center"/>
          </w:tcPr>
          <w:p w:rsidR="008E7F52" w:rsidRPr="003D6767" w:rsidRDefault="00FA1A34" w:rsidP="008E7F52">
            <w:pPr>
              <w:numPr>
                <w:ilvl w:val="4"/>
                <w:numId w:val="2"/>
              </w:numPr>
              <w:jc w:val="center"/>
              <w:rPr>
                <w:b/>
                <w:color w:val="00B050"/>
                <w:sz w:val="16"/>
                <w:szCs w:val="16"/>
              </w:rPr>
            </w:pPr>
            <w:r w:rsidRPr="003D6767">
              <w:rPr>
                <w:b/>
                <w:color w:val="00B050"/>
                <w:sz w:val="16"/>
                <w:szCs w:val="16"/>
              </w:rPr>
              <w:t>2/2</w:t>
            </w:r>
          </w:p>
        </w:tc>
        <w:tc>
          <w:tcPr>
            <w:tcW w:w="993" w:type="dxa"/>
            <w:vAlign w:val="center"/>
          </w:tcPr>
          <w:p w:rsidR="008E7F52" w:rsidRPr="003D6767" w:rsidRDefault="00FA1A34" w:rsidP="008E7F52">
            <w:pPr>
              <w:numPr>
                <w:ilvl w:val="4"/>
                <w:numId w:val="2"/>
              </w:numPr>
              <w:jc w:val="center"/>
              <w:rPr>
                <w:b/>
                <w:color w:val="00B050"/>
                <w:sz w:val="16"/>
                <w:szCs w:val="16"/>
              </w:rPr>
            </w:pPr>
            <w:r w:rsidRPr="003D6767">
              <w:rPr>
                <w:b/>
                <w:color w:val="00B050"/>
                <w:sz w:val="16"/>
                <w:szCs w:val="16"/>
              </w:rPr>
              <w:t>2/2</w:t>
            </w:r>
          </w:p>
        </w:tc>
        <w:tc>
          <w:tcPr>
            <w:tcW w:w="850" w:type="dxa"/>
            <w:vAlign w:val="center"/>
          </w:tcPr>
          <w:p w:rsidR="008E7F52" w:rsidRPr="003D6767" w:rsidRDefault="00FA1A34" w:rsidP="008E7F52">
            <w:pPr>
              <w:numPr>
                <w:ilvl w:val="4"/>
                <w:numId w:val="2"/>
              </w:numPr>
              <w:jc w:val="center"/>
              <w:rPr>
                <w:b/>
                <w:color w:val="00B050"/>
                <w:sz w:val="16"/>
                <w:szCs w:val="16"/>
              </w:rPr>
            </w:pPr>
            <w:r w:rsidRPr="003D6767">
              <w:rPr>
                <w:b/>
                <w:color w:val="00B050"/>
                <w:sz w:val="16"/>
                <w:szCs w:val="16"/>
              </w:rPr>
              <w:t>2/2</w:t>
            </w:r>
          </w:p>
        </w:tc>
        <w:tc>
          <w:tcPr>
            <w:tcW w:w="851" w:type="dxa"/>
            <w:vAlign w:val="center"/>
          </w:tcPr>
          <w:p w:rsidR="008E7F52" w:rsidRPr="003D6767" w:rsidRDefault="00FA1A34" w:rsidP="008E7F52">
            <w:pPr>
              <w:numPr>
                <w:ilvl w:val="4"/>
                <w:numId w:val="2"/>
              </w:numPr>
              <w:jc w:val="center"/>
              <w:rPr>
                <w:b/>
                <w:color w:val="00B050"/>
                <w:sz w:val="16"/>
                <w:szCs w:val="16"/>
              </w:rPr>
            </w:pPr>
            <w:r w:rsidRPr="003D6767">
              <w:rPr>
                <w:b/>
                <w:color w:val="00B050"/>
                <w:sz w:val="16"/>
                <w:szCs w:val="16"/>
              </w:rPr>
              <w:t>2/2</w:t>
            </w:r>
          </w:p>
        </w:tc>
        <w:tc>
          <w:tcPr>
            <w:tcW w:w="992" w:type="dxa"/>
            <w:vAlign w:val="center"/>
          </w:tcPr>
          <w:p w:rsidR="008E7F52" w:rsidRPr="003D6767" w:rsidRDefault="00FA1A34" w:rsidP="008E7F52">
            <w:pPr>
              <w:numPr>
                <w:ilvl w:val="4"/>
                <w:numId w:val="2"/>
              </w:numPr>
              <w:jc w:val="center"/>
              <w:rPr>
                <w:b/>
                <w:sz w:val="16"/>
                <w:szCs w:val="16"/>
              </w:rPr>
            </w:pPr>
            <w:r w:rsidRPr="003D6767">
              <w:rPr>
                <w:b/>
                <w:color w:val="00B050"/>
                <w:sz w:val="16"/>
                <w:szCs w:val="16"/>
              </w:rPr>
              <w:t>2/2</w:t>
            </w:r>
          </w:p>
        </w:tc>
        <w:tc>
          <w:tcPr>
            <w:tcW w:w="992" w:type="dxa"/>
            <w:vAlign w:val="center"/>
          </w:tcPr>
          <w:p w:rsidR="008E7F52" w:rsidRPr="003D6767" w:rsidRDefault="00FA1A34" w:rsidP="008E7F52">
            <w:pPr>
              <w:numPr>
                <w:ilvl w:val="4"/>
                <w:numId w:val="2"/>
              </w:numPr>
              <w:jc w:val="center"/>
              <w:rPr>
                <w:b/>
                <w:sz w:val="16"/>
                <w:szCs w:val="16"/>
              </w:rPr>
            </w:pPr>
            <w:r w:rsidRPr="003D6767">
              <w:rPr>
                <w:b/>
                <w:color w:val="00B050"/>
                <w:sz w:val="16"/>
                <w:szCs w:val="16"/>
              </w:rPr>
              <w:t>All received</w:t>
            </w:r>
          </w:p>
        </w:tc>
      </w:tr>
      <w:tr w:rsidR="008E7F52" w:rsidTr="00FA1A34">
        <w:trPr>
          <w:trHeight w:val="567"/>
        </w:trPr>
        <w:tc>
          <w:tcPr>
            <w:tcW w:w="1559" w:type="dxa"/>
            <w:vAlign w:val="bottom"/>
          </w:tcPr>
          <w:p w:rsidR="008E7F52" w:rsidRPr="008E7F52" w:rsidRDefault="008E7F52" w:rsidP="008E7F52">
            <w:pPr>
              <w:numPr>
                <w:ilvl w:val="4"/>
                <w:numId w:val="2"/>
              </w:numPr>
              <w:rPr>
                <w:sz w:val="16"/>
                <w:szCs w:val="16"/>
              </w:rPr>
            </w:pPr>
            <w:r>
              <w:rPr>
                <w:sz w:val="16"/>
                <w:szCs w:val="16"/>
              </w:rPr>
              <w:t>South Australia</w:t>
            </w:r>
          </w:p>
        </w:tc>
        <w:tc>
          <w:tcPr>
            <w:tcW w:w="993" w:type="dxa"/>
            <w:vAlign w:val="center"/>
          </w:tcPr>
          <w:p w:rsidR="008E7F52" w:rsidRPr="003D6767" w:rsidRDefault="00FA1A34" w:rsidP="008E7F52">
            <w:pPr>
              <w:numPr>
                <w:ilvl w:val="4"/>
                <w:numId w:val="2"/>
              </w:numPr>
              <w:jc w:val="center"/>
              <w:rPr>
                <w:b/>
                <w:color w:val="00B050"/>
                <w:sz w:val="16"/>
                <w:szCs w:val="16"/>
              </w:rPr>
            </w:pPr>
            <w:r w:rsidRPr="003D6767">
              <w:rPr>
                <w:b/>
                <w:color w:val="00B050"/>
                <w:sz w:val="16"/>
                <w:szCs w:val="16"/>
              </w:rPr>
              <w:t>11/11</w:t>
            </w:r>
          </w:p>
        </w:tc>
        <w:tc>
          <w:tcPr>
            <w:tcW w:w="850" w:type="dxa"/>
            <w:vAlign w:val="center"/>
          </w:tcPr>
          <w:p w:rsidR="008E7F52" w:rsidRPr="003D6767" w:rsidRDefault="00FA1A34" w:rsidP="008E7F52">
            <w:pPr>
              <w:numPr>
                <w:ilvl w:val="4"/>
                <w:numId w:val="2"/>
              </w:numPr>
              <w:jc w:val="center"/>
              <w:rPr>
                <w:b/>
                <w:color w:val="00B050"/>
                <w:sz w:val="16"/>
                <w:szCs w:val="16"/>
              </w:rPr>
            </w:pPr>
            <w:r w:rsidRPr="003D6767">
              <w:rPr>
                <w:b/>
                <w:color w:val="00B050"/>
                <w:sz w:val="16"/>
                <w:szCs w:val="16"/>
              </w:rPr>
              <w:t>11/11</w:t>
            </w:r>
          </w:p>
        </w:tc>
        <w:tc>
          <w:tcPr>
            <w:tcW w:w="992" w:type="dxa"/>
            <w:vAlign w:val="center"/>
          </w:tcPr>
          <w:p w:rsidR="008E7F52" w:rsidRPr="003D6767" w:rsidRDefault="00FA1A34" w:rsidP="008E7F52">
            <w:pPr>
              <w:numPr>
                <w:ilvl w:val="4"/>
                <w:numId w:val="2"/>
              </w:numPr>
              <w:jc w:val="center"/>
              <w:rPr>
                <w:b/>
                <w:color w:val="00B050"/>
                <w:sz w:val="16"/>
                <w:szCs w:val="16"/>
              </w:rPr>
            </w:pPr>
            <w:r w:rsidRPr="003D6767">
              <w:rPr>
                <w:b/>
                <w:color w:val="00B050"/>
                <w:sz w:val="16"/>
                <w:szCs w:val="16"/>
              </w:rPr>
              <w:t>11/11</w:t>
            </w:r>
          </w:p>
        </w:tc>
        <w:tc>
          <w:tcPr>
            <w:tcW w:w="993" w:type="dxa"/>
            <w:vAlign w:val="center"/>
          </w:tcPr>
          <w:p w:rsidR="008E7F52" w:rsidRPr="003D6767" w:rsidRDefault="00FA1A34" w:rsidP="008E7F52">
            <w:pPr>
              <w:numPr>
                <w:ilvl w:val="4"/>
                <w:numId w:val="2"/>
              </w:numPr>
              <w:jc w:val="center"/>
              <w:rPr>
                <w:b/>
                <w:color w:val="00B050"/>
                <w:sz w:val="16"/>
                <w:szCs w:val="16"/>
              </w:rPr>
            </w:pPr>
            <w:r w:rsidRPr="003D6767">
              <w:rPr>
                <w:b/>
                <w:color w:val="00B050"/>
                <w:sz w:val="16"/>
                <w:szCs w:val="16"/>
              </w:rPr>
              <w:t>11/11</w:t>
            </w:r>
          </w:p>
        </w:tc>
        <w:tc>
          <w:tcPr>
            <w:tcW w:w="850" w:type="dxa"/>
            <w:vAlign w:val="center"/>
          </w:tcPr>
          <w:p w:rsidR="008E7F52" w:rsidRPr="003D6767" w:rsidRDefault="00FA1A34" w:rsidP="008E7F52">
            <w:pPr>
              <w:numPr>
                <w:ilvl w:val="4"/>
                <w:numId w:val="2"/>
              </w:numPr>
              <w:jc w:val="center"/>
              <w:rPr>
                <w:b/>
                <w:color w:val="FF0000"/>
                <w:sz w:val="16"/>
                <w:szCs w:val="16"/>
              </w:rPr>
            </w:pPr>
            <w:r w:rsidRPr="003D6767">
              <w:rPr>
                <w:b/>
                <w:color w:val="FF0000"/>
                <w:sz w:val="16"/>
                <w:szCs w:val="16"/>
              </w:rPr>
              <w:t>10/11</w:t>
            </w:r>
          </w:p>
        </w:tc>
        <w:tc>
          <w:tcPr>
            <w:tcW w:w="851" w:type="dxa"/>
            <w:shd w:val="clear" w:color="auto" w:fill="FFFFFF" w:themeFill="background1"/>
            <w:vAlign w:val="center"/>
          </w:tcPr>
          <w:p w:rsidR="008E7F52" w:rsidRPr="003D6767" w:rsidRDefault="00FA1A34" w:rsidP="008E7F52">
            <w:pPr>
              <w:numPr>
                <w:ilvl w:val="4"/>
                <w:numId w:val="2"/>
              </w:numPr>
              <w:jc w:val="center"/>
              <w:rPr>
                <w:b/>
                <w:color w:val="00B050"/>
                <w:sz w:val="16"/>
                <w:szCs w:val="16"/>
              </w:rPr>
            </w:pPr>
            <w:r w:rsidRPr="003D6767">
              <w:rPr>
                <w:b/>
                <w:color w:val="00B050"/>
                <w:sz w:val="16"/>
                <w:szCs w:val="16"/>
              </w:rPr>
              <w:t>11/11</w:t>
            </w:r>
          </w:p>
        </w:tc>
        <w:tc>
          <w:tcPr>
            <w:tcW w:w="992" w:type="dxa"/>
            <w:vAlign w:val="center"/>
          </w:tcPr>
          <w:p w:rsidR="008E7F52" w:rsidRPr="003D6767" w:rsidRDefault="00FA1A34" w:rsidP="008E7F52">
            <w:pPr>
              <w:numPr>
                <w:ilvl w:val="4"/>
                <w:numId w:val="2"/>
              </w:numPr>
              <w:jc w:val="center"/>
              <w:rPr>
                <w:b/>
                <w:color w:val="00B050"/>
                <w:sz w:val="16"/>
                <w:szCs w:val="16"/>
              </w:rPr>
            </w:pPr>
            <w:r w:rsidRPr="003D6767">
              <w:rPr>
                <w:b/>
                <w:color w:val="00B050"/>
                <w:sz w:val="16"/>
                <w:szCs w:val="16"/>
              </w:rPr>
              <w:t>11/11</w:t>
            </w:r>
          </w:p>
        </w:tc>
        <w:tc>
          <w:tcPr>
            <w:tcW w:w="992" w:type="dxa"/>
            <w:vAlign w:val="center"/>
          </w:tcPr>
          <w:p w:rsidR="008E7F52" w:rsidRPr="003D6767" w:rsidRDefault="00FA1A34" w:rsidP="008E7F52">
            <w:pPr>
              <w:numPr>
                <w:ilvl w:val="4"/>
                <w:numId w:val="2"/>
              </w:numPr>
              <w:jc w:val="center"/>
              <w:rPr>
                <w:b/>
                <w:sz w:val="16"/>
                <w:szCs w:val="16"/>
              </w:rPr>
            </w:pPr>
            <w:r w:rsidRPr="003D6767">
              <w:rPr>
                <w:b/>
                <w:sz w:val="16"/>
                <w:szCs w:val="16"/>
              </w:rPr>
              <w:t>Sub set received</w:t>
            </w:r>
          </w:p>
        </w:tc>
      </w:tr>
      <w:tr w:rsidR="008E7F52" w:rsidTr="00FA1A34">
        <w:trPr>
          <w:trHeight w:val="567"/>
        </w:trPr>
        <w:tc>
          <w:tcPr>
            <w:tcW w:w="1559" w:type="dxa"/>
            <w:vAlign w:val="bottom"/>
          </w:tcPr>
          <w:p w:rsidR="008E7F52" w:rsidRPr="008E7F52" w:rsidRDefault="008E7F52" w:rsidP="008E7F52">
            <w:pPr>
              <w:numPr>
                <w:ilvl w:val="4"/>
                <w:numId w:val="2"/>
              </w:numPr>
              <w:rPr>
                <w:sz w:val="16"/>
                <w:szCs w:val="16"/>
              </w:rPr>
            </w:pPr>
            <w:r>
              <w:rPr>
                <w:sz w:val="16"/>
                <w:szCs w:val="16"/>
              </w:rPr>
              <w:t>Victoria</w:t>
            </w:r>
          </w:p>
        </w:tc>
        <w:tc>
          <w:tcPr>
            <w:tcW w:w="993" w:type="dxa"/>
            <w:vAlign w:val="center"/>
          </w:tcPr>
          <w:p w:rsidR="008E7F52" w:rsidRPr="003D6767" w:rsidRDefault="00FA1A34" w:rsidP="008E7F52">
            <w:pPr>
              <w:numPr>
                <w:ilvl w:val="4"/>
                <w:numId w:val="2"/>
              </w:numPr>
              <w:jc w:val="center"/>
              <w:rPr>
                <w:b/>
                <w:color w:val="00B050"/>
                <w:sz w:val="16"/>
                <w:szCs w:val="16"/>
              </w:rPr>
            </w:pPr>
            <w:r w:rsidRPr="003D6767">
              <w:rPr>
                <w:b/>
                <w:color w:val="00B050"/>
                <w:sz w:val="16"/>
                <w:szCs w:val="16"/>
              </w:rPr>
              <w:t>1/1</w:t>
            </w:r>
          </w:p>
        </w:tc>
        <w:tc>
          <w:tcPr>
            <w:tcW w:w="850" w:type="dxa"/>
            <w:vAlign w:val="center"/>
          </w:tcPr>
          <w:p w:rsidR="008E7F52" w:rsidRPr="003D6767" w:rsidRDefault="00FA1A34" w:rsidP="00FA1A34">
            <w:pPr>
              <w:numPr>
                <w:ilvl w:val="4"/>
                <w:numId w:val="2"/>
              </w:numPr>
              <w:jc w:val="center"/>
              <w:rPr>
                <w:b/>
                <w:sz w:val="16"/>
                <w:szCs w:val="16"/>
              </w:rPr>
            </w:pPr>
            <w:r w:rsidRPr="003D6767">
              <w:rPr>
                <w:b/>
                <w:color w:val="00B050"/>
                <w:sz w:val="16"/>
                <w:szCs w:val="16"/>
              </w:rPr>
              <w:t>2/2</w:t>
            </w:r>
          </w:p>
        </w:tc>
        <w:tc>
          <w:tcPr>
            <w:tcW w:w="992" w:type="dxa"/>
            <w:vAlign w:val="center"/>
          </w:tcPr>
          <w:p w:rsidR="008E7F52" w:rsidRPr="003D6767" w:rsidRDefault="00FA1A34" w:rsidP="008E7F52">
            <w:pPr>
              <w:numPr>
                <w:ilvl w:val="4"/>
                <w:numId w:val="2"/>
              </w:numPr>
              <w:jc w:val="center"/>
              <w:rPr>
                <w:b/>
                <w:color w:val="FF0000"/>
                <w:sz w:val="16"/>
                <w:szCs w:val="16"/>
              </w:rPr>
            </w:pPr>
            <w:r w:rsidRPr="003D6767">
              <w:rPr>
                <w:b/>
                <w:color w:val="FF0000"/>
                <w:sz w:val="16"/>
                <w:szCs w:val="16"/>
              </w:rPr>
              <w:t>1/2</w:t>
            </w:r>
          </w:p>
        </w:tc>
        <w:tc>
          <w:tcPr>
            <w:tcW w:w="993" w:type="dxa"/>
            <w:vAlign w:val="center"/>
          </w:tcPr>
          <w:p w:rsidR="008E7F52" w:rsidRPr="003D6767" w:rsidRDefault="00FA1A34" w:rsidP="008E7F52">
            <w:pPr>
              <w:numPr>
                <w:ilvl w:val="4"/>
                <w:numId w:val="2"/>
              </w:numPr>
              <w:jc w:val="center"/>
              <w:rPr>
                <w:b/>
                <w:color w:val="FF0000"/>
                <w:sz w:val="16"/>
                <w:szCs w:val="16"/>
              </w:rPr>
            </w:pPr>
            <w:r w:rsidRPr="003D6767">
              <w:rPr>
                <w:b/>
                <w:color w:val="FF0000"/>
                <w:sz w:val="16"/>
                <w:szCs w:val="16"/>
              </w:rPr>
              <w:t>1/2</w:t>
            </w:r>
          </w:p>
        </w:tc>
        <w:tc>
          <w:tcPr>
            <w:tcW w:w="850" w:type="dxa"/>
            <w:vAlign w:val="center"/>
          </w:tcPr>
          <w:p w:rsidR="008E7F52" w:rsidRPr="003D6767" w:rsidRDefault="00FA1A34" w:rsidP="008E7F52">
            <w:pPr>
              <w:numPr>
                <w:ilvl w:val="4"/>
                <w:numId w:val="2"/>
              </w:numPr>
              <w:jc w:val="center"/>
              <w:rPr>
                <w:b/>
                <w:color w:val="FF0000"/>
                <w:sz w:val="16"/>
                <w:szCs w:val="16"/>
              </w:rPr>
            </w:pPr>
            <w:r w:rsidRPr="003D6767">
              <w:rPr>
                <w:b/>
                <w:color w:val="FF0000"/>
                <w:sz w:val="16"/>
                <w:szCs w:val="16"/>
              </w:rPr>
              <w:t>1/2</w:t>
            </w:r>
          </w:p>
        </w:tc>
        <w:tc>
          <w:tcPr>
            <w:tcW w:w="851" w:type="dxa"/>
            <w:shd w:val="clear" w:color="auto" w:fill="FFFFFF" w:themeFill="background1"/>
            <w:vAlign w:val="center"/>
          </w:tcPr>
          <w:p w:rsidR="008E7F52" w:rsidRPr="003D6767" w:rsidRDefault="00FA1A34" w:rsidP="008E7F52">
            <w:pPr>
              <w:numPr>
                <w:ilvl w:val="4"/>
                <w:numId w:val="2"/>
              </w:numPr>
              <w:jc w:val="center"/>
              <w:rPr>
                <w:b/>
                <w:color w:val="FF0000"/>
                <w:sz w:val="16"/>
                <w:szCs w:val="16"/>
              </w:rPr>
            </w:pPr>
            <w:r w:rsidRPr="003D6767">
              <w:rPr>
                <w:b/>
                <w:color w:val="FF0000"/>
                <w:sz w:val="16"/>
                <w:szCs w:val="16"/>
              </w:rPr>
              <w:t>1/2</w:t>
            </w:r>
          </w:p>
        </w:tc>
        <w:tc>
          <w:tcPr>
            <w:tcW w:w="992" w:type="dxa"/>
            <w:vAlign w:val="center"/>
          </w:tcPr>
          <w:p w:rsidR="008E7F52" w:rsidRPr="003D6767" w:rsidRDefault="00FA1A34" w:rsidP="008E7F52">
            <w:pPr>
              <w:numPr>
                <w:ilvl w:val="4"/>
                <w:numId w:val="2"/>
              </w:numPr>
              <w:jc w:val="center"/>
              <w:rPr>
                <w:b/>
                <w:color w:val="FF0000"/>
                <w:sz w:val="16"/>
                <w:szCs w:val="16"/>
              </w:rPr>
            </w:pPr>
            <w:r w:rsidRPr="003D6767">
              <w:rPr>
                <w:b/>
                <w:color w:val="FF0000"/>
                <w:sz w:val="16"/>
                <w:szCs w:val="16"/>
              </w:rPr>
              <w:t>0/2</w:t>
            </w:r>
          </w:p>
        </w:tc>
        <w:tc>
          <w:tcPr>
            <w:tcW w:w="992" w:type="dxa"/>
            <w:vAlign w:val="center"/>
          </w:tcPr>
          <w:p w:rsidR="008E7F52" w:rsidRPr="003D6767" w:rsidRDefault="00FA1A34" w:rsidP="00FA1A34">
            <w:pPr>
              <w:numPr>
                <w:ilvl w:val="4"/>
                <w:numId w:val="2"/>
              </w:numPr>
              <w:jc w:val="center"/>
              <w:rPr>
                <w:b/>
                <w:sz w:val="16"/>
                <w:szCs w:val="16"/>
              </w:rPr>
            </w:pPr>
            <w:r w:rsidRPr="003D6767">
              <w:rPr>
                <w:b/>
                <w:color w:val="00B050"/>
                <w:sz w:val="16"/>
                <w:szCs w:val="16"/>
              </w:rPr>
              <w:t>All received</w:t>
            </w:r>
          </w:p>
        </w:tc>
      </w:tr>
      <w:tr w:rsidR="008E7F52" w:rsidTr="00FA1A34">
        <w:trPr>
          <w:trHeight w:val="567"/>
        </w:trPr>
        <w:tc>
          <w:tcPr>
            <w:tcW w:w="1559" w:type="dxa"/>
            <w:vAlign w:val="bottom"/>
          </w:tcPr>
          <w:p w:rsidR="008E7F52" w:rsidRPr="008E7F52" w:rsidRDefault="008E7F52" w:rsidP="008E7F52">
            <w:pPr>
              <w:numPr>
                <w:ilvl w:val="4"/>
                <w:numId w:val="2"/>
              </w:numPr>
              <w:rPr>
                <w:sz w:val="16"/>
                <w:szCs w:val="16"/>
              </w:rPr>
            </w:pPr>
            <w:r>
              <w:rPr>
                <w:sz w:val="16"/>
                <w:szCs w:val="16"/>
              </w:rPr>
              <w:t xml:space="preserve">Western Australia </w:t>
            </w:r>
          </w:p>
        </w:tc>
        <w:tc>
          <w:tcPr>
            <w:tcW w:w="993" w:type="dxa"/>
            <w:vAlign w:val="center"/>
          </w:tcPr>
          <w:p w:rsidR="008E7F52" w:rsidRPr="003D6767" w:rsidRDefault="00FA1A34" w:rsidP="008E7F52">
            <w:pPr>
              <w:numPr>
                <w:ilvl w:val="4"/>
                <w:numId w:val="2"/>
              </w:numPr>
              <w:jc w:val="center"/>
              <w:rPr>
                <w:b/>
                <w:color w:val="00B050"/>
                <w:sz w:val="16"/>
                <w:szCs w:val="16"/>
              </w:rPr>
            </w:pPr>
            <w:r w:rsidRPr="003D6767">
              <w:rPr>
                <w:b/>
                <w:color w:val="00B050"/>
                <w:sz w:val="16"/>
                <w:szCs w:val="16"/>
              </w:rPr>
              <w:t>1/1</w:t>
            </w:r>
          </w:p>
        </w:tc>
        <w:tc>
          <w:tcPr>
            <w:tcW w:w="850" w:type="dxa"/>
            <w:vAlign w:val="center"/>
          </w:tcPr>
          <w:p w:rsidR="008E7F52" w:rsidRPr="003D6767" w:rsidRDefault="00FA1A34" w:rsidP="008E7F52">
            <w:pPr>
              <w:numPr>
                <w:ilvl w:val="4"/>
                <w:numId w:val="2"/>
              </w:numPr>
              <w:jc w:val="center"/>
              <w:rPr>
                <w:b/>
                <w:sz w:val="16"/>
                <w:szCs w:val="16"/>
              </w:rPr>
            </w:pPr>
            <w:r w:rsidRPr="003D6767">
              <w:rPr>
                <w:b/>
                <w:sz w:val="16"/>
                <w:szCs w:val="16"/>
              </w:rPr>
              <w:t>n/a</w:t>
            </w:r>
          </w:p>
        </w:tc>
        <w:tc>
          <w:tcPr>
            <w:tcW w:w="992" w:type="dxa"/>
            <w:vAlign w:val="center"/>
          </w:tcPr>
          <w:p w:rsidR="008E7F52" w:rsidRPr="003D6767" w:rsidRDefault="00FA1A34" w:rsidP="008E7F52">
            <w:pPr>
              <w:numPr>
                <w:ilvl w:val="4"/>
                <w:numId w:val="2"/>
              </w:numPr>
              <w:jc w:val="center"/>
              <w:rPr>
                <w:b/>
                <w:sz w:val="16"/>
                <w:szCs w:val="16"/>
              </w:rPr>
            </w:pPr>
            <w:r w:rsidRPr="003D6767">
              <w:rPr>
                <w:b/>
                <w:sz w:val="16"/>
                <w:szCs w:val="16"/>
              </w:rPr>
              <w:t>n/a</w:t>
            </w:r>
          </w:p>
        </w:tc>
        <w:tc>
          <w:tcPr>
            <w:tcW w:w="993" w:type="dxa"/>
            <w:vAlign w:val="center"/>
          </w:tcPr>
          <w:p w:rsidR="008E7F52" w:rsidRPr="003D6767" w:rsidRDefault="00FA1A34" w:rsidP="008E7F52">
            <w:pPr>
              <w:numPr>
                <w:ilvl w:val="4"/>
                <w:numId w:val="2"/>
              </w:numPr>
              <w:jc w:val="center"/>
              <w:rPr>
                <w:b/>
                <w:sz w:val="16"/>
                <w:szCs w:val="16"/>
              </w:rPr>
            </w:pPr>
            <w:r w:rsidRPr="003D6767">
              <w:rPr>
                <w:b/>
                <w:sz w:val="16"/>
                <w:szCs w:val="16"/>
              </w:rPr>
              <w:t>n/a</w:t>
            </w:r>
          </w:p>
        </w:tc>
        <w:tc>
          <w:tcPr>
            <w:tcW w:w="850" w:type="dxa"/>
            <w:vAlign w:val="center"/>
          </w:tcPr>
          <w:p w:rsidR="008E7F52" w:rsidRPr="003D6767" w:rsidRDefault="00FA1A34" w:rsidP="008E7F52">
            <w:pPr>
              <w:numPr>
                <w:ilvl w:val="4"/>
                <w:numId w:val="2"/>
              </w:numPr>
              <w:jc w:val="center"/>
              <w:rPr>
                <w:b/>
                <w:color w:val="FF0000"/>
                <w:sz w:val="16"/>
                <w:szCs w:val="16"/>
              </w:rPr>
            </w:pPr>
            <w:r w:rsidRPr="003D6767">
              <w:rPr>
                <w:b/>
                <w:sz w:val="16"/>
                <w:szCs w:val="16"/>
              </w:rPr>
              <w:t>n/a</w:t>
            </w:r>
          </w:p>
        </w:tc>
        <w:tc>
          <w:tcPr>
            <w:tcW w:w="851" w:type="dxa"/>
            <w:shd w:val="clear" w:color="auto" w:fill="FFFFFF" w:themeFill="background1"/>
            <w:vAlign w:val="center"/>
          </w:tcPr>
          <w:p w:rsidR="008E7F52" w:rsidRPr="003D6767" w:rsidRDefault="00FA1A34" w:rsidP="008E7F52">
            <w:pPr>
              <w:numPr>
                <w:ilvl w:val="4"/>
                <w:numId w:val="2"/>
              </w:numPr>
              <w:jc w:val="center"/>
              <w:rPr>
                <w:b/>
                <w:sz w:val="16"/>
                <w:szCs w:val="16"/>
              </w:rPr>
            </w:pPr>
            <w:r w:rsidRPr="003D6767">
              <w:rPr>
                <w:b/>
                <w:sz w:val="16"/>
                <w:szCs w:val="16"/>
              </w:rPr>
              <w:t>n/a</w:t>
            </w:r>
          </w:p>
        </w:tc>
        <w:tc>
          <w:tcPr>
            <w:tcW w:w="992" w:type="dxa"/>
            <w:vAlign w:val="center"/>
          </w:tcPr>
          <w:p w:rsidR="008E7F52" w:rsidRPr="003D6767" w:rsidRDefault="00FA1A34" w:rsidP="00FA1A34">
            <w:pPr>
              <w:numPr>
                <w:ilvl w:val="4"/>
                <w:numId w:val="2"/>
              </w:numPr>
              <w:jc w:val="center"/>
              <w:rPr>
                <w:b/>
                <w:sz w:val="16"/>
                <w:szCs w:val="16"/>
              </w:rPr>
            </w:pPr>
            <w:r w:rsidRPr="003D6767">
              <w:rPr>
                <w:b/>
                <w:sz w:val="16"/>
                <w:szCs w:val="16"/>
              </w:rPr>
              <w:t>n/a</w:t>
            </w:r>
          </w:p>
        </w:tc>
        <w:tc>
          <w:tcPr>
            <w:tcW w:w="992" w:type="dxa"/>
            <w:vAlign w:val="center"/>
          </w:tcPr>
          <w:p w:rsidR="008E7F52" w:rsidRPr="003D6767" w:rsidRDefault="00FA1A34" w:rsidP="008E7F52">
            <w:pPr>
              <w:numPr>
                <w:ilvl w:val="4"/>
                <w:numId w:val="2"/>
              </w:numPr>
              <w:jc w:val="center"/>
              <w:rPr>
                <w:b/>
                <w:sz w:val="16"/>
                <w:szCs w:val="16"/>
              </w:rPr>
            </w:pPr>
            <w:r w:rsidRPr="003D6767">
              <w:rPr>
                <w:b/>
                <w:sz w:val="16"/>
                <w:szCs w:val="16"/>
              </w:rPr>
              <w:t>n/a</w:t>
            </w:r>
          </w:p>
        </w:tc>
      </w:tr>
      <w:tr w:rsidR="008E7F52" w:rsidTr="00FA1A34">
        <w:trPr>
          <w:trHeight w:val="567"/>
        </w:trPr>
        <w:tc>
          <w:tcPr>
            <w:tcW w:w="1559" w:type="dxa"/>
            <w:vAlign w:val="bottom"/>
          </w:tcPr>
          <w:p w:rsidR="008E7F52" w:rsidRPr="008E7F52" w:rsidRDefault="008E7F52" w:rsidP="008E7F52">
            <w:pPr>
              <w:numPr>
                <w:ilvl w:val="4"/>
                <w:numId w:val="2"/>
              </w:numPr>
              <w:rPr>
                <w:sz w:val="16"/>
                <w:szCs w:val="16"/>
              </w:rPr>
            </w:pPr>
            <w:r>
              <w:rPr>
                <w:sz w:val="16"/>
                <w:szCs w:val="16"/>
              </w:rPr>
              <w:t xml:space="preserve">New South Wales </w:t>
            </w:r>
          </w:p>
        </w:tc>
        <w:tc>
          <w:tcPr>
            <w:tcW w:w="993" w:type="dxa"/>
            <w:vAlign w:val="center"/>
          </w:tcPr>
          <w:p w:rsidR="008E7F52" w:rsidRPr="003D6767" w:rsidRDefault="00FA1A34" w:rsidP="00FA1A34">
            <w:pPr>
              <w:numPr>
                <w:ilvl w:val="4"/>
                <w:numId w:val="2"/>
              </w:numPr>
              <w:jc w:val="center"/>
              <w:rPr>
                <w:b/>
                <w:color w:val="00B050"/>
                <w:sz w:val="16"/>
                <w:szCs w:val="16"/>
              </w:rPr>
            </w:pPr>
            <w:r w:rsidRPr="003D6767">
              <w:rPr>
                <w:b/>
                <w:color w:val="00B050"/>
                <w:sz w:val="16"/>
                <w:szCs w:val="16"/>
              </w:rPr>
              <w:t>18/18</w:t>
            </w:r>
          </w:p>
        </w:tc>
        <w:tc>
          <w:tcPr>
            <w:tcW w:w="850" w:type="dxa"/>
            <w:vAlign w:val="center"/>
          </w:tcPr>
          <w:p w:rsidR="008E7F52" w:rsidRPr="003D6767" w:rsidRDefault="00FA1A34" w:rsidP="008E7F52">
            <w:pPr>
              <w:numPr>
                <w:ilvl w:val="4"/>
                <w:numId w:val="2"/>
              </w:numPr>
              <w:jc w:val="center"/>
              <w:rPr>
                <w:b/>
                <w:color w:val="FF0000"/>
                <w:sz w:val="16"/>
                <w:szCs w:val="16"/>
              </w:rPr>
            </w:pPr>
            <w:r w:rsidRPr="003D6767">
              <w:rPr>
                <w:b/>
                <w:color w:val="FF0000"/>
                <w:sz w:val="16"/>
                <w:szCs w:val="16"/>
              </w:rPr>
              <w:t>19/22</w:t>
            </w:r>
          </w:p>
        </w:tc>
        <w:tc>
          <w:tcPr>
            <w:tcW w:w="992" w:type="dxa"/>
            <w:vAlign w:val="center"/>
          </w:tcPr>
          <w:p w:rsidR="008E7F52" w:rsidRPr="003D6767" w:rsidRDefault="00FA1A34" w:rsidP="008E7F52">
            <w:pPr>
              <w:numPr>
                <w:ilvl w:val="4"/>
                <w:numId w:val="2"/>
              </w:numPr>
              <w:jc w:val="center"/>
              <w:rPr>
                <w:b/>
                <w:color w:val="FF0000"/>
                <w:sz w:val="16"/>
                <w:szCs w:val="16"/>
              </w:rPr>
            </w:pPr>
            <w:r w:rsidRPr="003D6767">
              <w:rPr>
                <w:b/>
                <w:color w:val="FF0000"/>
                <w:sz w:val="16"/>
                <w:szCs w:val="16"/>
              </w:rPr>
              <w:t>19/22</w:t>
            </w:r>
          </w:p>
        </w:tc>
        <w:tc>
          <w:tcPr>
            <w:tcW w:w="993" w:type="dxa"/>
            <w:vAlign w:val="center"/>
          </w:tcPr>
          <w:p w:rsidR="008E7F52" w:rsidRPr="003D6767" w:rsidRDefault="00FA1A34" w:rsidP="008E7F52">
            <w:pPr>
              <w:numPr>
                <w:ilvl w:val="4"/>
                <w:numId w:val="2"/>
              </w:numPr>
              <w:jc w:val="center"/>
              <w:rPr>
                <w:b/>
                <w:color w:val="FF0000"/>
                <w:sz w:val="16"/>
                <w:szCs w:val="16"/>
              </w:rPr>
            </w:pPr>
            <w:r w:rsidRPr="003D6767">
              <w:rPr>
                <w:b/>
                <w:color w:val="FF0000"/>
                <w:sz w:val="16"/>
                <w:szCs w:val="16"/>
              </w:rPr>
              <w:t>19/22</w:t>
            </w:r>
          </w:p>
        </w:tc>
        <w:tc>
          <w:tcPr>
            <w:tcW w:w="850" w:type="dxa"/>
            <w:vAlign w:val="center"/>
          </w:tcPr>
          <w:p w:rsidR="008E7F52" w:rsidRPr="003D6767" w:rsidRDefault="00FA1A34" w:rsidP="008E7F52">
            <w:pPr>
              <w:numPr>
                <w:ilvl w:val="4"/>
                <w:numId w:val="2"/>
              </w:numPr>
              <w:jc w:val="center"/>
              <w:rPr>
                <w:b/>
                <w:color w:val="FF0000"/>
                <w:sz w:val="16"/>
                <w:szCs w:val="16"/>
              </w:rPr>
            </w:pPr>
            <w:r w:rsidRPr="003D6767">
              <w:rPr>
                <w:b/>
                <w:color w:val="FF0000"/>
                <w:sz w:val="16"/>
                <w:szCs w:val="16"/>
              </w:rPr>
              <w:t>11/22</w:t>
            </w:r>
          </w:p>
        </w:tc>
        <w:tc>
          <w:tcPr>
            <w:tcW w:w="851" w:type="dxa"/>
            <w:shd w:val="clear" w:color="auto" w:fill="FFFFFF" w:themeFill="background1"/>
            <w:vAlign w:val="center"/>
          </w:tcPr>
          <w:p w:rsidR="008E7F52" w:rsidRPr="003D6767" w:rsidRDefault="00FA1A34" w:rsidP="008E7F52">
            <w:pPr>
              <w:numPr>
                <w:ilvl w:val="4"/>
                <w:numId w:val="2"/>
              </w:numPr>
              <w:jc w:val="center"/>
              <w:rPr>
                <w:b/>
                <w:color w:val="FF0000"/>
                <w:sz w:val="16"/>
                <w:szCs w:val="16"/>
              </w:rPr>
            </w:pPr>
            <w:r w:rsidRPr="003D6767">
              <w:rPr>
                <w:b/>
                <w:color w:val="FF0000"/>
                <w:sz w:val="16"/>
                <w:szCs w:val="16"/>
              </w:rPr>
              <w:t>19/22</w:t>
            </w:r>
          </w:p>
        </w:tc>
        <w:tc>
          <w:tcPr>
            <w:tcW w:w="992" w:type="dxa"/>
            <w:vAlign w:val="center"/>
          </w:tcPr>
          <w:p w:rsidR="008E7F52" w:rsidRPr="003D6767" w:rsidRDefault="00FA1A34" w:rsidP="008E7F52">
            <w:pPr>
              <w:numPr>
                <w:ilvl w:val="4"/>
                <w:numId w:val="2"/>
              </w:numPr>
              <w:jc w:val="center"/>
              <w:rPr>
                <w:b/>
                <w:color w:val="FF0000"/>
                <w:sz w:val="16"/>
                <w:szCs w:val="16"/>
              </w:rPr>
            </w:pPr>
            <w:r w:rsidRPr="003D6767">
              <w:rPr>
                <w:b/>
                <w:color w:val="FF0000"/>
                <w:sz w:val="16"/>
                <w:szCs w:val="16"/>
              </w:rPr>
              <w:t>19/22</w:t>
            </w:r>
          </w:p>
        </w:tc>
        <w:tc>
          <w:tcPr>
            <w:tcW w:w="992" w:type="dxa"/>
            <w:vAlign w:val="center"/>
          </w:tcPr>
          <w:p w:rsidR="008E7F52" w:rsidRPr="003D6767" w:rsidRDefault="00FA1A34" w:rsidP="008E7F52">
            <w:pPr>
              <w:numPr>
                <w:ilvl w:val="4"/>
                <w:numId w:val="2"/>
              </w:numPr>
              <w:jc w:val="center"/>
              <w:rPr>
                <w:b/>
                <w:sz w:val="16"/>
                <w:szCs w:val="16"/>
              </w:rPr>
            </w:pPr>
            <w:r w:rsidRPr="003D6767">
              <w:rPr>
                <w:b/>
                <w:color w:val="00B050"/>
                <w:sz w:val="16"/>
                <w:szCs w:val="16"/>
              </w:rPr>
              <w:t>All received</w:t>
            </w:r>
          </w:p>
        </w:tc>
      </w:tr>
      <w:tr w:rsidR="008E7F52" w:rsidTr="00FA1A34">
        <w:trPr>
          <w:trHeight w:val="567"/>
        </w:trPr>
        <w:tc>
          <w:tcPr>
            <w:tcW w:w="1559" w:type="dxa"/>
            <w:vAlign w:val="bottom"/>
          </w:tcPr>
          <w:p w:rsidR="008E7F52" w:rsidRPr="008E7F52" w:rsidRDefault="008E7F52" w:rsidP="008E7F52">
            <w:pPr>
              <w:numPr>
                <w:ilvl w:val="4"/>
                <w:numId w:val="2"/>
              </w:numPr>
              <w:rPr>
                <w:sz w:val="16"/>
                <w:szCs w:val="16"/>
              </w:rPr>
            </w:pPr>
            <w:r>
              <w:rPr>
                <w:sz w:val="16"/>
                <w:szCs w:val="16"/>
              </w:rPr>
              <w:t>Totals</w:t>
            </w:r>
          </w:p>
        </w:tc>
        <w:tc>
          <w:tcPr>
            <w:tcW w:w="993" w:type="dxa"/>
            <w:vAlign w:val="center"/>
          </w:tcPr>
          <w:p w:rsidR="008E7F52" w:rsidRPr="003D6767" w:rsidRDefault="00FA1A34" w:rsidP="008E7F52">
            <w:pPr>
              <w:numPr>
                <w:ilvl w:val="4"/>
                <w:numId w:val="2"/>
              </w:numPr>
              <w:jc w:val="center"/>
              <w:rPr>
                <w:b/>
                <w:color w:val="00B050"/>
                <w:sz w:val="16"/>
                <w:szCs w:val="16"/>
              </w:rPr>
            </w:pPr>
            <w:r w:rsidRPr="003D6767">
              <w:rPr>
                <w:b/>
                <w:color w:val="00B050"/>
                <w:sz w:val="16"/>
                <w:szCs w:val="16"/>
              </w:rPr>
              <w:t>36/36</w:t>
            </w:r>
          </w:p>
        </w:tc>
        <w:tc>
          <w:tcPr>
            <w:tcW w:w="850" w:type="dxa"/>
            <w:vAlign w:val="center"/>
          </w:tcPr>
          <w:p w:rsidR="008E7F52" w:rsidRPr="003D6767" w:rsidRDefault="00FA1A34" w:rsidP="008E7F52">
            <w:pPr>
              <w:numPr>
                <w:ilvl w:val="4"/>
                <w:numId w:val="2"/>
              </w:numPr>
              <w:jc w:val="center"/>
              <w:rPr>
                <w:b/>
                <w:color w:val="FF0000"/>
                <w:sz w:val="16"/>
                <w:szCs w:val="16"/>
              </w:rPr>
            </w:pPr>
            <w:r w:rsidRPr="003D6767">
              <w:rPr>
                <w:b/>
                <w:color w:val="FF0000"/>
                <w:sz w:val="16"/>
                <w:szCs w:val="16"/>
              </w:rPr>
              <w:t>36/39</w:t>
            </w:r>
          </w:p>
        </w:tc>
        <w:tc>
          <w:tcPr>
            <w:tcW w:w="992" w:type="dxa"/>
            <w:vAlign w:val="center"/>
          </w:tcPr>
          <w:p w:rsidR="008E7F52" w:rsidRPr="003D6767" w:rsidRDefault="00FA1A34" w:rsidP="008E7F52">
            <w:pPr>
              <w:numPr>
                <w:ilvl w:val="4"/>
                <w:numId w:val="2"/>
              </w:numPr>
              <w:jc w:val="center"/>
              <w:rPr>
                <w:b/>
                <w:color w:val="FF0000"/>
                <w:sz w:val="16"/>
                <w:szCs w:val="16"/>
              </w:rPr>
            </w:pPr>
            <w:r w:rsidRPr="003D6767">
              <w:rPr>
                <w:b/>
                <w:color w:val="FF0000"/>
                <w:sz w:val="16"/>
                <w:szCs w:val="16"/>
              </w:rPr>
              <w:t>35/39</w:t>
            </w:r>
          </w:p>
        </w:tc>
        <w:tc>
          <w:tcPr>
            <w:tcW w:w="993" w:type="dxa"/>
            <w:vAlign w:val="center"/>
          </w:tcPr>
          <w:p w:rsidR="008E7F52" w:rsidRPr="003D6767" w:rsidRDefault="00FA1A34" w:rsidP="008E7F52">
            <w:pPr>
              <w:numPr>
                <w:ilvl w:val="4"/>
                <w:numId w:val="2"/>
              </w:numPr>
              <w:jc w:val="center"/>
              <w:rPr>
                <w:b/>
                <w:color w:val="FF0000"/>
                <w:sz w:val="16"/>
                <w:szCs w:val="16"/>
              </w:rPr>
            </w:pPr>
            <w:r w:rsidRPr="003D6767">
              <w:rPr>
                <w:b/>
                <w:color w:val="FF0000"/>
                <w:sz w:val="16"/>
                <w:szCs w:val="16"/>
              </w:rPr>
              <w:t>32/39</w:t>
            </w:r>
          </w:p>
        </w:tc>
        <w:tc>
          <w:tcPr>
            <w:tcW w:w="850" w:type="dxa"/>
            <w:vAlign w:val="center"/>
          </w:tcPr>
          <w:p w:rsidR="008E7F52" w:rsidRPr="003D6767" w:rsidRDefault="00FA1A34" w:rsidP="008E7F52">
            <w:pPr>
              <w:numPr>
                <w:ilvl w:val="4"/>
                <w:numId w:val="2"/>
              </w:numPr>
              <w:jc w:val="center"/>
              <w:rPr>
                <w:b/>
                <w:color w:val="FF0000"/>
                <w:sz w:val="16"/>
                <w:szCs w:val="16"/>
              </w:rPr>
            </w:pPr>
            <w:r w:rsidRPr="003D6767">
              <w:rPr>
                <w:b/>
                <w:color w:val="FF0000"/>
                <w:sz w:val="16"/>
                <w:szCs w:val="16"/>
              </w:rPr>
              <w:t>26/39</w:t>
            </w:r>
          </w:p>
        </w:tc>
        <w:tc>
          <w:tcPr>
            <w:tcW w:w="851" w:type="dxa"/>
            <w:vAlign w:val="center"/>
          </w:tcPr>
          <w:p w:rsidR="008E7F52" w:rsidRPr="003D6767" w:rsidRDefault="00FA1A34" w:rsidP="008E7F52">
            <w:pPr>
              <w:numPr>
                <w:ilvl w:val="4"/>
                <w:numId w:val="2"/>
              </w:numPr>
              <w:jc w:val="center"/>
              <w:rPr>
                <w:b/>
                <w:color w:val="FF0000"/>
                <w:sz w:val="16"/>
                <w:szCs w:val="16"/>
              </w:rPr>
            </w:pPr>
            <w:r w:rsidRPr="003D6767">
              <w:rPr>
                <w:b/>
                <w:color w:val="FF0000"/>
                <w:sz w:val="16"/>
                <w:szCs w:val="16"/>
              </w:rPr>
              <w:t>35/39</w:t>
            </w:r>
          </w:p>
        </w:tc>
        <w:tc>
          <w:tcPr>
            <w:tcW w:w="992" w:type="dxa"/>
            <w:vAlign w:val="center"/>
          </w:tcPr>
          <w:p w:rsidR="008E7F52" w:rsidRPr="003D6767" w:rsidRDefault="00FA1A34" w:rsidP="008E7F52">
            <w:pPr>
              <w:numPr>
                <w:ilvl w:val="4"/>
                <w:numId w:val="2"/>
              </w:numPr>
              <w:jc w:val="center"/>
              <w:rPr>
                <w:b/>
                <w:color w:val="FF0000"/>
                <w:sz w:val="16"/>
                <w:szCs w:val="16"/>
              </w:rPr>
            </w:pPr>
            <w:r w:rsidRPr="003D6767">
              <w:rPr>
                <w:b/>
                <w:color w:val="FF0000"/>
                <w:sz w:val="16"/>
                <w:szCs w:val="16"/>
              </w:rPr>
              <w:t>32/39</w:t>
            </w:r>
          </w:p>
        </w:tc>
        <w:tc>
          <w:tcPr>
            <w:tcW w:w="992" w:type="dxa"/>
            <w:vAlign w:val="center"/>
          </w:tcPr>
          <w:p w:rsidR="008E7F52" w:rsidRPr="003D6767" w:rsidRDefault="00FA1A34" w:rsidP="008E7F52">
            <w:pPr>
              <w:numPr>
                <w:ilvl w:val="4"/>
                <w:numId w:val="2"/>
              </w:numPr>
              <w:jc w:val="center"/>
              <w:rPr>
                <w:b/>
                <w:sz w:val="16"/>
                <w:szCs w:val="16"/>
              </w:rPr>
            </w:pPr>
            <w:r w:rsidRPr="003D6767">
              <w:rPr>
                <w:b/>
                <w:color w:val="FF0000"/>
                <w:sz w:val="16"/>
                <w:szCs w:val="16"/>
              </w:rPr>
              <w:t>4/5</w:t>
            </w:r>
          </w:p>
        </w:tc>
      </w:tr>
    </w:tbl>
    <w:p w:rsidR="007374D1" w:rsidRDefault="007374D1" w:rsidP="003F3DBA">
      <w:pPr>
        <w:numPr>
          <w:ilvl w:val="7"/>
          <w:numId w:val="2"/>
        </w:numPr>
        <w:tabs>
          <w:tab w:val="clear" w:pos="0"/>
          <w:tab w:val="num" w:pos="1418"/>
        </w:tabs>
      </w:pPr>
    </w:p>
    <w:p w:rsidR="008E7F52" w:rsidRDefault="007374D1" w:rsidP="003F3DBA">
      <w:pPr>
        <w:numPr>
          <w:ilvl w:val="7"/>
          <w:numId w:val="2"/>
        </w:numPr>
        <w:tabs>
          <w:tab w:val="clear" w:pos="0"/>
          <w:tab w:val="num" w:pos="1418"/>
        </w:tabs>
      </w:pPr>
      <w:r>
        <w:rPr>
          <w:noProof/>
          <w:lang w:eastAsia="en-AU"/>
        </w:rPr>
        <mc:AlternateContent>
          <mc:Choice Requires="wps">
            <w:drawing>
              <wp:anchor distT="0" distB="0" distL="114300" distR="114300" simplePos="0" relativeHeight="251661312" behindDoc="0" locked="0" layoutInCell="1" allowOverlap="1" wp14:anchorId="28CAD20B" wp14:editId="07E8BBC1">
                <wp:simplePos x="0" y="0"/>
                <wp:positionH relativeFrom="column">
                  <wp:posOffset>322314</wp:posOffset>
                </wp:positionH>
                <wp:positionV relativeFrom="paragraph">
                  <wp:posOffset>34733</wp:posOffset>
                </wp:positionV>
                <wp:extent cx="425303" cy="170121"/>
                <wp:effectExtent l="0" t="0" r="13335" b="20955"/>
                <wp:wrapNone/>
                <wp:docPr id="9" name="Rectangle 9" descr="Key for critical cost sensetive ancillary data extracts"/>
                <wp:cNvGraphicFramePr/>
                <a:graphic xmlns:a="http://schemas.openxmlformats.org/drawingml/2006/main">
                  <a:graphicData uri="http://schemas.microsoft.com/office/word/2010/wordprocessingShape">
                    <wps:wsp>
                      <wps:cNvSpPr/>
                      <wps:spPr>
                        <a:xfrm>
                          <a:off x="0" y="0"/>
                          <a:ext cx="425303" cy="1701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alt="Key for critical cost sensetive ancillary data extracts" style="position:absolute;margin-left:25.4pt;margin-top:2.75pt;width:33.5pt;height:1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" filled="f" strokecolor="red" strokeweight="2pt"/>
            </w:pict>
          </mc:Fallback>
        </mc:AlternateContent>
      </w:r>
      <w:r w:rsidR="00FA1A34">
        <w:t>Key patient attributable ancillary costs</w:t>
      </w:r>
    </w:p>
    <w:p w:rsidR="00A4131E" w:rsidRDefault="00A4131E" w:rsidP="0089779A">
      <w:pPr>
        <w:numPr>
          <w:ilvl w:val="4"/>
          <w:numId w:val="2"/>
        </w:numPr>
      </w:pPr>
      <w:r>
        <w:t>This information was provided to the Steering Committee with a view to improving the submission rates for Tranche 2. Part of the difficulties encountered by hospitals in extracting the data related to the study timelines and the linkage rules adopted in the study.</w:t>
      </w:r>
    </w:p>
    <w:p w:rsidR="00A4131E" w:rsidRDefault="00A4131E" w:rsidP="0089779A">
      <w:pPr>
        <w:numPr>
          <w:ilvl w:val="4"/>
          <w:numId w:val="2"/>
        </w:numPr>
      </w:pPr>
      <w:r>
        <w:t>Typically, linkage rules stipulate that an ancillary service provided 30 days either side of a non-admitted occasion of service (excluding any admission days) are deemed to be linked to the non-admitted encounter.</w:t>
      </w:r>
      <w:r w:rsidR="00AE0B59">
        <w:t xml:space="preserve"> </w:t>
      </w:r>
      <w:r>
        <w:t>The reporting timelines associated with the study created challenges to this and a 15 day window was used instead. This 15 day window was based on discussions with the Steering Committee and evidence supplied by Queensland that indicated that approximately 92% of all ancillary services relating to a non-admitted encounter fell within a 15 day window.</w:t>
      </w:r>
    </w:p>
    <w:p w:rsidR="00A4131E" w:rsidRDefault="00A4131E" w:rsidP="0089779A">
      <w:pPr>
        <w:numPr>
          <w:ilvl w:val="4"/>
          <w:numId w:val="2"/>
        </w:numPr>
      </w:pPr>
      <w:r>
        <w:t>Tranche 2 extracts covered the full period of the study data collection plus a two week window.</w:t>
      </w:r>
      <w:r w:rsidR="00AE0B59">
        <w:t xml:space="preserve"> </w:t>
      </w:r>
      <w:r>
        <w:t>Improvements in the linkage process and number of extracts w</w:t>
      </w:r>
      <w:r w:rsidR="004C078E">
        <w:t>ere</w:t>
      </w:r>
      <w:r>
        <w:t xml:space="preserve"> observed. Tables 4.2 and 4.3 provide an overview of the number of non-admitted records and subacute admitted records respectively by site containing linked ancillary cost driver data for each of pathology, imaging and pharmacy services.</w:t>
      </w:r>
      <w:r w:rsidR="00AE0B59">
        <w:t xml:space="preserve"> </w:t>
      </w:r>
    </w:p>
    <w:p w:rsidR="00A4131E" w:rsidRPr="008268DF" w:rsidRDefault="00A4131E" w:rsidP="00A4131E">
      <w:pPr>
        <w:pStyle w:val="Caption"/>
      </w:pPr>
      <w:r>
        <w:t xml:space="preserve">Table </w:t>
      </w:r>
      <w:r w:rsidR="009F0669">
        <w:fldChar w:fldCharType="begin"/>
      </w:r>
      <w:r w:rsidR="009F0669">
        <w:instrText xml:space="preserve"> STYLEREF 1 \s </w:instrText>
      </w:r>
      <w:r w:rsidR="009F0669">
        <w:fldChar w:fldCharType="separate"/>
      </w:r>
      <w:r w:rsidR="00B558A4">
        <w:rPr>
          <w:noProof/>
        </w:rPr>
        <w:t>4</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2</w:t>
      </w:r>
      <w:r w:rsidR="009F0669">
        <w:rPr>
          <w:noProof/>
        </w:rPr>
        <w:fldChar w:fldCharType="end"/>
      </w:r>
      <w:r>
        <w:t xml:space="preserve"> </w:t>
      </w:r>
      <w:r w:rsidRPr="00241058">
        <w:t>Number of non-admitted records with linked ancillary services</w:t>
      </w:r>
    </w:p>
    <w:tbl>
      <w:tblPr>
        <w:tblW w:w="9854"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Pr>
      <w:tblGrid>
        <w:gridCol w:w="1087"/>
        <w:gridCol w:w="1963"/>
        <w:gridCol w:w="1134"/>
        <w:gridCol w:w="992"/>
        <w:gridCol w:w="1102"/>
        <w:gridCol w:w="1166"/>
        <w:gridCol w:w="1134"/>
        <w:gridCol w:w="1276"/>
      </w:tblGrid>
      <w:tr w:rsidR="00A4131E" w:rsidRPr="008268DF" w:rsidTr="00A4131E">
        <w:trPr>
          <w:trHeight w:val="300"/>
          <w:tblHeader/>
        </w:trPr>
        <w:tc>
          <w:tcPr>
            <w:tcW w:w="1087" w:type="dxa"/>
            <w:vMerge w:val="restart"/>
            <w:shd w:val="clear" w:color="auto" w:fill="BFBFBF" w:themeFill="background1" w:themeFillShade="BF"/>
            <w:noWrap/>
            <w:tcMar>
              <w:left w:w="28" w:type="dxa"/>
              <w:right w:w="28" w:type="dxa"/>
            </w:tcMar>
            <w:vAlign w:val="bottom"/>
          </w:tcPr>
          <w:p w:rsidR="00A4131E" w:rsidRPr="008268DF" w:rsidRDefault="00A4131E" w:rsidP="00A4131E">
            <w:pPr>
              <w:pStyle w:val="Tablehead"/>
            </w:pPr>
            <w:r w:rsidRPr="008268DF">
              <w:t>NHCDCID</w:t>
            </w:r>
          </w:p>
        </w:tc>
        <w:tc>
          <w:tcPr>
            <w:tcW w:w="1963" w:type="dxa"/>
            <w:vMerge w:val="restart"/>
            <w:shd w:val="clear" w:color="auto" w:fill="BFBFBF" w:themeFill="background1" w:themeFillShade="BF"/>
            <w:noWrap/>
            <w:tcMar>
              <w:left w:w="28" w:type="dxa"/>
              <w:right w:w="28" w:type="dxa"/>
            </w:tcMar>
            <w:vAlign w:val="bottom"/>
          </w:tcPr>
          <w:p w:rsidR="00A4131E" w:rsidRPr="008268DF" w:rsidRDefault="00A4131E" w:rsidP="00A4131E">
            <w:pPr>
              <w:pStyle w:val="Tablehead"/>
            </w:pPr>
            <w:r w:rsidRPr="008268DF">
              <w:t>Study Hospital Name</w:t>
            </w:r>
          </w:p>
        </w:tc>
        <w:tc>
          <w:tcPr>
            <w:tcW w:w="6804" w:type="dxa"/>
            <w:gridSpan w:val="6"/>
            <w:shd w:val="clear" w:color="auto" w:fill="BFBFBF" w:themeFill="background1" w:themeFillShade="BF"/>
            <w:noWrap/>
            <w:tcMar>
              <w:left w:w="28" w:type="dxa"/>
              <w:right w:w="28" w:type="dxa"/>
            </w:tcMar>
            <w:vAlign w:val="bottom"/>
          </w:tcPr>
          <w:p w:rsidR="00A4131E" w:rsidRPr="008268DF" w:rsidRDefault="00A4131E" w:rsidP="00A4131E">
            <w:pPr>
              <w:pStyle w:val="Tablehead"/>
            </w:pPr>
            <w:r w:rsidRPr="008268DF">
              <w:t>Non-admitted Dataset</w:t>
            </w:r>
          </w:p>
        </w:tc>
      </w:tr>
      <w:tr w:rsidR="00A4131E" w:rsidRPr="008268DF" w:rsidTr="00A4131E">
        <w:trPr>
          <w:trHeight w:val="300"/>
          <w:tblHeader/>
        </w:trPr>
        <w:tc>
          <w:tcPr>
            <w:tcW w:w="1087" w:type="dxa"/>
            <w:vMerge/>
            <w:shd w:val="clear" w:color="auto" w:fill="BFBFBF" w:themeFill="background1" w:themeFillShade="BF"/>
            <w:noWrap/>
            <w:tcMar>
              <w:left w:w="28" w:type="dxa"/>
              <w:right w:w="28" w:type="dxa"/>
            </w:tcMar>
            <w:vAlign w:val="bottom"/>
            <w:hideMark/>
          </w:tcPr>
          <w:p w:rsidR="00A4131E" w:rsidRPr="008268DF" w:rsidRDefault="00A4131E" w:rsidP="00A4131E">
            <w:pPr>
              <w:pStyle w:val="Tablehead"/>
            </w:pPr>
          </w:p>
        </w:tc>
        <w:tc>
          <w:tcPr>
            <w:tcW w:w="1963" w:type="dxa"/>
            <w:vMerge/>
            <w:shd w:val="clear" w:color="auto" w:fill="BFBFBF" w:themeFill="background1" w:themeFillShade="BF"/>
            <w:noWrap/>
            <w:tcMar>
              <w:left w:w="28" w:type="dxa"/>
              <w:right w:w="28" w:type="dxa"/>
            </w:tcMar>
            <w:vAlign w:val="bottom"/>
            <w:hideMark/>
          </w:tcPr>
          <w:p w:rsidR="00A4131E" w:rsidRPr="008268DF" w:rsidRDefault="00A4131E" w:rsidP="00A4131E">
            <w:pPr>
              <w:pStyle w:val="Tablehead"/>
            </w:pPr>
          </w:p>
        </w:tc>
        <w:tc>
          <w:tcPr>
            <w:tcW w:w="1134" w:type="dxa"/>
            <w:shd w:val="clear" w:color="auto" w:fill="BFBFBF" w:themeFill="background1" w:themeFillShade="BF"/>
            <w:noWrap/>
            <w:tcMar>
              <w:left w:w="28" w:type="dxa"/>
              <w:right w:w="28" w:type="dxa"/>
            </w:tcMar>
            <w:vAlign w:val="bottom"/>
            <w:hideMark/>
          </w:tcPr>
          <w:p w:rsidR="00A4131E" w:rsidRPr="008268DF" w:rsidRDefault="00A4131E" w:rsidP="00A4131E">
            <w:pPr>
              <w:pStyle w:val="Tablehead"/>
            </w:pPr>
            <w:r w:rsidRPr="008268DF">
              <w:t>Number of Records</w:t>
            </w:r>
          </w:p>
        </w:tc>
        <w:tc>
          <w:tcPr>
            <w:tcW w:w="992" w:type="dxa"/>
            <w:shd w:val="clear" w:color="auto" w:fill="BFBFBF" w:themeFill="background1" w:themeFillShade="BF"/>
            <w:noWrap/>
            <w:tcMar>
              <w:left w:w="28" w:type="dxa"/>
              <w:right w:w="28" w:type="dxa"/>
            </w:tcMar>
            <w:vAlign w:val="bottom"/>
            <w:hideMark/>
          </w:tcPr>
          <w:p w:rsidR="00A4131E" w:rsidRPr="008268DF" w:rsidRDefault="00A4131E" w:rsidP="00A4131E">
            <w:pPr>
              <w:pStyle w:val="Tablehead"/>
            </w:pPr>
            <w:r w:rsidRPr="008268DF">
              <w:t>Number of Records with Imaging Services Linked</w:t>
            </w:r>
          </w:p>
        </w:tc>
        <w:tc>
          <w:tcPr>
            <w:tcW w:w="1102" w:type="dxa"/>
            <w:shd w:val="clear" w:color="auto" w:fill="BFBFBF" w:themeFill="background1" w:themeFillShade="BF"/>
            <w:noWrap/>
            <w:tcMar>
              <w:left w:w="28" w:type="dxa"/>
              <w:right w:w="28" w:type="dxa"/>
            </w:tcMar>
            <w:vAlign w:val="bottom"/>
            <w:hideMark/>
          </w:tcPr>
          <w:p w:rsidR="00A4131E" w:rsidRPr="008268DF" w:rsidRDefault="00A4131E" w:rsidP="00A4131E">
            <w:pPr>
              <w:pStyle w:val="Tablehead"/>
            </w:pPr>
            <w:r w:rsidRPr="008268DF">
              <w:t>Number of records with Pathology Services linked</w:t>
            </w:r>
          </w:p>
        </w:tc>
        <w:tc>
          <w:tcPr>
            <w:tcW w:w="1166" w:type="dxa"/>
            <w:shd w:val="clear" w:color="auto" w:fill="BFBFBF" w:themeFill="background1" w:themeFillShade="BF"/>
            <w:noWrap/>
            <w:tcMar>
              <w:left w:w="28" w:type="dxa"/>
              <w:right w:w="28" w:type="dxa"/>
            </w:tcMar>
            <w:vAlign w:val="bottom"/>
            <w:hideMark/>
          </w:tcPr>
          <w:p w:rsidR="00A4131E" w:rsidRPr="008268DF" w:rsidRDefault="00A4131E" w:rsidP="00A4131E">
            <w:pPr>
              <w:pStyle w:val="Tablehead"/>
            </w:pPr>
            <w:r w:rsidRPr="008268DF">
              <w:t>Number of records with pharmacy linked</w:t>
            </w:r>
          </w:p>
        </w:tc>
        <w:tc>
          <w:tcPr>
            <w:tcW w:w="1134" w:type="dxa"/>
            <w:shd w:val="clear" w:color="auto" w:fill="BFBFBF" w:themeFill="background1" w:themeFillShade="BF"/>
            <w:noWrap/>
            <w:tcMar>
              <w:left w:w="28" w:type="dxa"/>
              <w:right w:w="28" w:type="dxa"/>
            </w:tcMar>
            <w:vAlign w:val="bottom"/>
            <w:hideMark/>
          </w:tcPr>
          <w:p w:rsidR="00A4131E" w:rsidRPr="008268DF" w:rsidRDefault="00A4131E" w:rsidP="00A4131E">
            <w:pPr>
              <w:pStyle w:val="Tablehead"/>
            </w:pPr>
            <w:r w:rsidRPr="008268DF">
              <w:t>Records linked: commencement date</w:t>
            </w:r>
          </w:p>
        </w:tc>
        <w:tc>
          <w:tcPr>
            <w:tcW w:w="1276" w:type="dxa"/>
            <w:shd w:val="clear" w:color="auto" w:fill="BFBFBF" w:themeFill="background1" w:themeFillShade="BF"/>
            <w:noWrap/>
            <w:tcMar>
              <w:left w:w="28" w:type="dxa"/>
              <w:right w:w="28" w:type="dxa"/>
            </w:tcMar>
            <w:vAlign w:val="bottom"/>
            <w:hideMark/>
          </w:tcPr>
          <w:p w:rsidR="00A4131E" w:rsidRPr="008268DF" w:rsidRDefault="00A4131E" w:rsidP="00A4131E">
            <w:pPr>
              <w:pStyle w:val="Tablehead"/>
            </w:pPr>
            <w:r w:rsidRPr="008268DF">
              <w:t>Records linked: completion date</w:t>
            </w:r>
          </w:p>
        </w:tc>
      </w:tr>
      <w:tr w:rsidR="00ED3EAF" w:rsidRPr="008268DF" w:rsidTr="00A4131E">
        <w:trPr>
          <w:trHeight w:val="30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2BUL</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Bulli</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294</w:t>
            </w:r>
          </w:p>
        </w:tc>
        <w:tc>
          <w:tcPr>
            <w:tcW w:w="992" w:type="dxa"/>
            <w:shd w:val="clear" w:color="auto" w:fill="auto"/>
            <w:noWrap/>
            <w:tcMar>
              <w:left w:w="28" w:type="dxa"/>
              <w:right w:w="28" w:type="dxa"/>
            </w:tcMar>
            <w:vAlign w:val="bottom"/>
            <w:hideMark/>
          </w:tcPr>
          <w:p w:rsidR="00ED3EAF" w:rsidRDefault="00ED3EAF">
            <w:pPr>
              <w:jc w:val="right"/>
              <w:rPr>
                <w:rFonts w:ascii="Calibri" w:hAnsi="Calibri" w:cs="Calibri"/>
                <w:color w:val="000000"/>
                <w:sz w:val="24"/>
                <w:szCs w:val="24"/>
              </w:rPr>
            </w:pPr>
            <w:r>
              <w:rPr>
                <w:rFonts w:ascii="Calibri" w:hAnsi="Calibri" w:cs="Calibri"/>
                <w:color w:val="000000"/>
              </w:rPr>
              <w:t>0</w:t>
            </w:r>
          </w:p>
        </w:tc>
        <w:tc>
          <w:tcPr>
            <w:tcW w:w="1102" w:type="dxa"/>
            <w:shd w:val="clear" w:color="auto" w:fill="auto"/>
            <w:noWrap/>
            <w:tcMar>
              <w:left w:w="28" w:type="dxa"/>
              <w:right w:w="28" w:type="dxa"/>
            </w:tcMar>
            <w:vAlign w:val="bottom"/>
            <w:hideMark/>
          </w:tcPr>
          <w:p w:rsidR="00ED3EAF" w:rsidRDefault="00ED3EAF">
            <w:pPr>
              <w:jc w:val="right"/>
              <w:rPr>
                <w:rFonts w:ascii="Calibri" w:hAnsi="Calibri" w:cs="Calibri"/>
                <w:color w:val="000000"/>
                <w:sz w:val="24"/>
                <w:szCs w:val="24"/>
              </w:rPr>
            </w:pPr>
            <w:r>
              <w:rPr>
                <w:rFonts w:ascii="Calibri" w:hAnsi="Calibri" w:cs="Calibri"/>
                <w:color w:val="000000"/>
              </w:rPr>
              <w:t>0</w:t>
            </w:r>
          </w:p>
        </w:tc>
        <w:tc>
          <w:tcPr>
            <w:tcW w:w="1166" w:type="dxa"/>
            <w:shd w:val="clear" w:color="auto" w:fill="auto"/>
            <w:noWrap/>
            <w:tcMar>
              <w:left w:w="28" w:type="dxa"/>
              <w:right w:w="28" w:type="dxa"/>
            </w:tcMar>
            <w:vAlign w:val="bottom"/>
            <w:hideMark/>
          </w:tcPr>
          <w:p w:rsidR="00ED3EAF" w:rsidRDefault="00ED3EAF">
            <w:pPr>
              <w:jc w:val="right"/>
              <w:rPr>
                <w:rFonts w:ascii="Calibri" w:hAnsi="Calibri" w:cs="Calibri"/>
                <w:color w:val="000000"/>
                <w:sz w:val="24"/>
                <w:szCs w:val="24"/>
              </w:rPr>
            </w:pPr>
            <w:r>
              <w:rPr>
                <w:rFonts w:ascii="Calibri" w:hAnsi="Calibri" w:cs="Calibri"/>
                <w:color w:val="000000"/>
              </w:rPr>
              <w:t>0</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29/07/2013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6/09/2013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2CON</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Concord Repatriation Hospital</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752</w:t>
            </w:r>
          </w:p>
        </w:tc>
        <w:tc>
          <w:tcPr>
            <w:tcW w:w="992" w:type="dxa"/>
            <w:shd w:val="clear" w:color="auto" w:fill="auto"/>
            <w:noWrap/>
            <w:tcMar>
              <w:left w:w="28" w:type="dxa"/>
              <w:right w:w="28" w:type="dxa"/>
            </w:tcMar>
            <w:vAlign w:val="bottom"/>
            <w:hideMark/>
          </w:tcPr>
          <w:p w:rsidR="00ED3EAF" w:rsidRDefault="00ED3EAF">
            <w:pPr>
              <w:jc w:val="right"/>
              <w:rPr>
                <w:rFonts w:ascii="Calibri" w:hAnsi="Calibri" w:cs="Calibri"/>
                <w:color w:val="000000"/>
                <w:sz w:val="24"/>
                <w:szCs w:val="24"/>
              </w:rPr>
            </w:pPr>
            <w:r>
              <w:rPr>
                <w:rFonts w:ascii="Calibri" w:hAnsi="Calibri" w:cs="Calibri"/>
                <w:color w:val="000000"/>
              </w:rPr>
              <w:t>11</w:t>
            </w:r>
          </w:p>
        </w:tc>
        <w:tc>
          <w:tcPr>
            <w:tcW w:w="1102" w:type="dxa"/>
            <w:shd w:val="clear" w:color="auto" w:fill="auto"/>
            <w:noWrap/>
            <w:tcMar>
              <w:left w:w="28" w:type="dxa"/>
              <w:right w:w="28" w:type="dxa"/>
            </w:tcMar>
            <w:vAlign w:val="bottom"/>
            <w:hideMark/>
          </w:tcPr>
          <w:p w:rsidR="00ED3EAF" w:rsidRDefault="00ED3EAF">
            <w:pPr>
              <w:jc w:val="right"/>
              <w:rPr>
                <w:rFonts w:ascii="Calibri" w:hAnsi="Calibri" w:cs="Calibri"/>
                <w:color w:val="000000"/>
                <w:sz w:val="24"/>
                <w:szCs w:val="24"/>
              </w:rPr>
            </w:pPr>
            <w:r>
              <w:rPr>
                <w:rFonts w:ascii="Calibri" w:hAnsi="Calibri" w:cs="Calibri"/>
                <w:color w:val="000000"/>
              </w:rPr>
              <w:t>111</w:t>
            </w:r>
          </w:p>
        </w:tc>
        <w:tc>
          <w:tcPr>
            <w:tcW w:w="1166" w:type="dxa"/>
            <w:shd w:val="clear" w:color="auto" w:fill="auto"/>
            <w:noWrap/>
            <w:tcMar>
              <w:left w:w="28" w:type="dxa"/>
              <w:right w:w="28" w:type="dxa"/>
            </w:tcMar>
            <w:vAlign w:val="bottom"/>
            <w:hideMark/>
          </w:tcPr>
          <w:p w:rsidR="00ED3EAF" w:rsidRDefault="00ED3EAF">
            <w:pPr>
              <w:jc w:val="right"/>
              <w:rPr>
                <w:rFonts w:ascii="Calibri" w:hAnsi="Calibri" w:cs="Calibri"/>
                <w:color w:val="000000"/>
                <w:sz w:val="24"/>
                <w:szCs w:val="24"/>
              </w:rPr>
            </w:pPr>
            <w:r>
              <w:rPr>
                <w:rFonts w:ascii="Calibri" w:hAnsi="Calibri" w:cs="Calibri"/>
                <w:color w:val="000000"/>
              </w:rPr>
              <w:t>45</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5/08/2013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13/09/2013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2DUB</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Dubbo Base Hospital</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2</w:t>
            </w:r>
            <w:r>
              <w:rPr>
                <w:color w:val="000000"/>
                <w:sz w:val="16"/>
                <w:szCs w:val="16"/>
              </w:rPr>
              <w:t>,</w:t>
            </w:r>
            <w:r w:rsidRPr="004160DB">
              <w:rPr>
                <w:color w:val="000000"/>
                <w:sz w:val="16"/>
                <w:szCs w:val="16"/>
              </w:rPr>
              <w:t>154</w:t>
            </w:r>
          </w:p>
        </w:tc>
        <w:tc>
          <w:tcPr>
            <w:tcW w:w="992" w:type="dxa"/>
            <w:shd w:val="clear" w:color="auto" w:fill="auto"/>
            <w:noWrap/>
            <w:tcMar>
              <w:left w:w="28" w:type="dxa"/>
              <w:right w:w="28" w:type="dxa"/>
            </w:tcMar>
            <w:vAlign w:val="bottom"/>
            <w:hideMark/>
          </w:tcPr>
          <w:p w:rsidR="00ED3EAF" w:rsidRDefault="00ED3EAF">
            <w:pPr>
              <w:jc w:val="right"/>
              <w:rPr>
                <w:rFonts w:ascii="Calibri" w:hAnsi="Calibri" w:cs="Calibri"/>
                <w:color w:val="000000"/>
                <w:sz w:val="24"/>
                <w:szCs w:val="24"/>
              </w:rPr>
            </w:pPr>
            <w:r>
              <w:rPr>
                <w:rFonts w:ascii="Calibri" w:hAnsi="Calibri" w:cs="Calibri"/>
                <w:color w:val="000000"/>
              </w:rPr>
              <w:t>352</w:t>
            </w:r>
          </w:p>
        </w:tc>
        <w:tc>
          <w:tcPr>
            <w:tcW w:w="1102" w:type="dxa"/>
            <w:shd w:val="clear" w:color="auto" w:fill="auto"/>
            <w:noWrap/>
            <w:tcMar>
              <w:left w:w="28" w:type="dxa"/>
              <w:right w:w="28" w:type="dxa"/>
            </w:tcMar>
            <w:vAlign w:val="bottom"/>
            <w:hideMark/>
          </w:tcPr>
          <w:p w:rsidR="00ED3EAF" w:rsidRDefault="00ED3EAF">
            <w:pPr>
              <w:jc w:val="right"/>
              <w:rPr>
                <w:rFonts w:ascii="Calibri" w:hAnsi="Calibri" w:cs="Calibri"/>
                <w:color w:val="000000"/>
                <w:sz w:val="24"/>
                <w:szCs w:val="24"/>
              </w:rPr>
            </w:pPr>
            <w:r>
              <w:rPr>
                <w:rFonts w:ascii="Calibri" w:hAnsi="Calibri" w:cs="Calibri"/>
                <w:color w:val="000000"/>
              </w:rPr>
              <w:t>575</w:t>
            </w:r>
          </w:p>
        </w:tc>
        <w:tc>
          <w:tcPr>
            <w:tcW w:w="1166" w:type="dxa"/>
            <w:shd w:val="clear" w:color="auto" w:fill="auto"/>
            <w:noWrap/>
            <w:tcMar>
              <w:left w:w="28" w:type="dxa"/>
              <w:right w:w="28" w:type="dxa"/>
            </w:tcMar>
            <w:vAlign w:val="bottom"/>
            <w:hideMark/>
          </w:tcPr>
          <w:p w:rsidR="00ED3EAF" w:rsidRDefault="00ED3EAF">
            <w:pPr>
              <w:jc w:val="right"/>
              <w:rPr>
                <w:rFonts w:ascii="Calibri" w:hAnsi="Calibri" w:cs="Calibri"/>
                <w:color w:val="000000"/>
                <w:sz w:val="24"/>
                <w:szCs w:val="24"/>
              </w:rPr>
            </w:pPr>
            <w:r>
              <w:rPr>
                <w:rFonts w:ascii="Calibri" w:hAnsi="Calibri" w:cs="Calibri"/>
                <w:color w:val="000000"/>
              </w:rPr>
              <w:t>19</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3/08/2013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13/09/2013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2JON</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John Hunter Hospital</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6</w:t>
            </w:r>
            <w:r>
              <w:rPr>
                <w:color w:val="000000"/>
                <w:sz w:val="16"/>
                <w:szCs w:val="16"/>
              </w:rPr>
              <w:t>,</w:t>
            </w:r>
            <w:r w:rsidRPr="004160DB">
              <w:rPr>
                <w:color w:val="000000"/>
                <w:sz w:val="16"/>
                <w:szCs w:val="16"/>
              </w:rPr>
              <w:t>057</w:t>
            </w:r>
          </w:p>
        </w:tc>
        <w:tc>
          <w:tcPr>
            <w:tcW w:w="99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427</w:t>
            </w:r>
          </w:p>
        </w:tc>
        <w:tc>
          <w:tcPr>
            <w:tcW w:w="110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1068</w:t>
            </w:r>
          </w:p>
        </w:tc>
        <w:tc>
          <w:tcPr>
            <w:tcW w:w="1166"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178</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5/08/2013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14/09/2013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2LIS</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Lismore Hospital</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811</w:t>
            </w:r>
          </w:p>
        </w:tc>
        <w:tc>
          <w:tcPr>
            <w:tcW w:w="99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115</w:t>
            </w:r>
          </w:p>
        </w:tc>
        <w:tc>
          <w:tcPr>
            <w:tcW w:w="110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183</w:t>
            </w:r>
          </w:p>
        </w:tc>
        <w:tc>
          <w:tcPr>
            <w:tcW w:w="1166"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40</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5/08/2013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13/09/2013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2LIV</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Liverpool District Hospital</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2</w:t>
            </w:r>
            <w:r>
              <w:rPr>
                <w:color w:val="000000"/>
                <w:sz w:val="16"/>
                <w:szCs w:val="16"/>
              </w:rPr>
              <w:t>,</w:t>
            </w:r>
            <w:r w:rsidRPr="004160DB">
              <w:rPr>
                <w:color w:val="000000"/>
                <w:sz w:val="16"/>
                <w:szCs w:val="16"/>
              </w:rPr>
              <w:t>047</w:t>
            </w:r>
          </w:p>
        </w:tc>
        <w:tc>
          <w:tcPr>
            <w:tcW w:w="99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110</w:t>
            </w:r>
          </w:p>
        </w:tc>
        <w:tc>
          <w:tcPr>
            <w:tcW w:w="110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637</w:t>
            </w:r>
          </w:p>
        </w:tc>
        <w:tc>
          <w:tcPr>
            <w:tcW w:w="1166"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0</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2/08/2013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19/09/2013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lastRenderedPageBreak/>
              <w:t>2NEP</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Penrith DHS - Nepean Hospital</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15</w:t>
            </w:r>
            <w:r>
              <w:rPr>
                <w:color w:val="000000"/>
                <w:sz w:val="16"/>
                <w:szCs w:val="16"/>
              </w:rPr>
              <w:t>,</w:t>
            </w:r>
            <w:r w:rsidRPr="004160DB">
              <w:rPr>
                <w:color w:val="000000"/>
                <w:sz w:val="16"/>
                <w:szCs w:val="16"/>
              </w:rPr>
              <w:t>812</w:t>
            </w:r>
          </w:p>
        </w:tc>
        <w:tc>
          <w:tcPr>
            <w:tcW w:w="99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352</w:t>
            </w:r>
          </w:p>
        </w:tc>
        <w:tc>
          <w:tcPr>
            <w:tcW w:w="110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3483</w:t>
            </w:r>
          </w:p>
        </w:tc>
        <w:tc>
          <w:tcPr>
            <w:tcW w:w="1166"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816</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5/08/2013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30/09/2013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2ORA</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Orange Base Hospital</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2</w:t>
            </w:r>
            <w:r>
              <w:rPr>
                <w:color w:val="000000"/>
                <w:sz w:val="16"/>
                <w:szCs w:val="16"/>
              </w:rPr>
              <w:t>,</w:t>
            </w:r>
            <w:r w:rsidRPr="004160DB">
              <w:rPr>
                <w:color w:val="000000"/>
                <w:sz w:val="16"/>
                <w:szCs w:val="16"/>
              </w:rPr>
              <w:t>408</w:t>
            </w:r>
          </w:p>
        </w:tc>
        <w:tc>
          <w:tcPr>
            <w:tcW w:w="99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241</w:t>
            </w:r>
          </w:p>
        </w:tc>
        <w:tc>
          <w:tcPr>
            <w:tcW w:w="110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491</w:t>
            </w:r>
          </w:p>
        </w:tc>
        <w:tc>
          <w:tcPr>
            <w:tcW w:w="1166"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100</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5/08/2013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13/09/2013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2PRN</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Prince of Wales Hospital</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20</w:t>
            </w:r>
            <w:r>
              <w:rPr>
                <w:color w:val="000000"/>
                <w:sz w:val="16"/>
                <w:szCs w:val="16"/>
              </w:rPr>
              <w:t>,</w:t>
            </w:r>
            <w:r w:rsidRPr="004160DB">
              <w:rPr>
                <w:color w:val="000000"/>
                <w:sz w:val="16"/>
                <w:szCs w:val="16"/>
              </w:rPr>
              <w:t>551</w:t>
            </w:r>
          </w:p>
        </w:tc>
        <w:tc>
          <w:tcPr>
            <w:tcW w:w="99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135</w:t>
            </w:r>
          </w:p>
        </w:tc>
        <w:tc>
          <w:tcPr>
            <w:tcW w:w="110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487</w:t>
            </w:r>
          </w:p>
        </w:tc>
        <w:tc>
          <w:tcPr>
            <w:tcW w:w="1166"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122</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21/07/2013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31/10/2013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2RHW</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Royal Hospital for Women</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5</w:t>
            </w:r>
            <w:r>
              <w:rPr>
                <w:color w:val="000000"/>
                <w:sz w:val="16"/>
                <w:szCs w:val="16"/>
              </w:rPr>
              <w:t>,</w:t>
            </w:r>
            <w:r w:rsidRPr="004160DB">
              <w:rPr>
                <w:color w:val="000000"/>
                <w:sz w:val="16"/>
                <w:szCs w:val="16"/>
              </w:rPr>
              <w:t>162</w:t>
            </w:r>
          </w:p>
        </w:tc>
        <w:tc>
          <w:tcPr>
            <w:tcW w:w="99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24</w:t>
            </w:r>
          </w:p>
        </w:tc>
        <w:tc>
          <w:tcPr>
            <w:tcW w:w="110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1479</w:t>
            </w:r>
          </w:p>
        </w:tc>
        <w:tc>
          <w:tcPr>
            <w:tcW w:w="1166"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27</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21/07/2013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31/10/2013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2RNH</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Royal North Shore Hospital</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2</w:t>
            </w:r>
            <w:r>
              <w:rPr>
                <w:color w:val="000000"/>
                <w:sz w:val="16"/>
                <w:szCs w:val="16"/>
              </w:rPr>
              <w:t>,</w:t>
            </w:r>
            <w:r w:rsidRPr="004160DB">
              <w:rPr>
                <w:color w:val="000000"/>
                <w:sz w:val="16"/>
                <w:szCs w:val="16"/>
              </w:rPr>
              <w:t>307</w:t>
            </w:r>
          </w:p>
        </w:tc>
        <w:tc>
          <w:tcPr>
            <w:tcW w:w="99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361</w:t>
            </w:r>
          </w:p>
        </w:tc>
        <w:tc>
          <w:tcPr>
            <w:tcW w:w="110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466</w:t>
            </w:r>
          </w:p>
        </w:tc>
        <w:tc>
          <w:tcPr>
            <w:tcW w:w="1166"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20</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22/07/2013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13/09/2013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2ROY</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Royal Prince Alfred Hospital</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2</w:t>
            </w:r>
            <w:r>
              <w:rPr>
                <w:color w:val="000000"/>
                <w:sz w:val="16"/>
                <w:szCs w:val="16"/>
              </w:rPr>
              <w:t>,</w:t>
            </w:r>
            <w:r w:rsidRPr="004160DB">
              <w:rPr>
                <w:color w:val="000000"/>
                <w:sz w:val="16"/>
                <w:szCs w:val="16"/>
              </w:rPr>
              <w:t>925</w:t>
            </w:r>
          </w:p>
        </w:tc>
        <w:tc>
          <w:tcPr>
            <w:tcW w:w="99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126</w:t>
            </w:r>
          </w:p>
        </w:tc>
        <w:tc>
          <w:tcPr>
            <w:tcW w:w="110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1062</w:t>
            </w:r>
          </w:p>
        </w:tc>
        <w:tc>
          <w:tcPr>
            <w:tcW w:w="1166"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207</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5/08/2013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13/09/2013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2SCH</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Sydney Children's Hospital</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445</w:t>
            </w:r>
          </w:p>
        </w:tc>
        <w:tc>
          <w:tcPr>
            <w:tcW w:w="99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38</w:t>
            </w:r>
          </w:p>
        </w:tc>
        <w:tc>
          <w:tcPr>
            <w:tcW w:w="110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54</w:t>
            </w:r>
          </w:p>
        </w:tc>
        <w:tc>
          <w:tcPr>
            <w:tcW w:w="1166"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17</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19/08/2013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27/09/2013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2SGN</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St. George Hospital</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12</w:t>
            </w:r>
            <w:r>
              <w:rPr>
                <w:color w:val="000000"/>
                <w:sz w:val="16"/>
                <w:szCs w:val="16"/>
              </w:rPr>
              <w:t>,</w:t>
            </w:r>
            <w:r w:rsidRPr="004160DB">
              <w:rPr>
                <w:color w:val="000000"/>
                <w:sz w:val="16"/>
                <w:szCs w:val="16"/>
              </w:rPr>
              <w:t>613</w:t>
            </w:r>
          </w:p>
        </w:tc>
        <w:tc>
          <w:tcPr>
            <w:tcW w:w="99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49</w:t>
            </w:r>
          </w:p>
        </w:tc>
        <w:tc>
          <w:tcPr>
            <w:tcW w:w="110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194</w:t>
            </w:r>
          </w:p>
        </w:tc>
        <w:tc>
          <w:tcPr>
            <w:tcW w:w="1166"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23</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21/07/2013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31/10/2013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2SJH</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St Joseph's</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3</w:t>
            </w:r>
            <w:r>
              <w:rPr>
                <w:color w:val="000000"/>
                <w:sz w:val="16"/>
                <w:szCs w:val="16"/>
              </w:rPr>
              <w:t>,</w:t>
            </w:r>
            <w:r w:rsidRPr="004160DB">
              <w:rPr>
                <w:color w:val="000000"/>
                <w:sz w:val="16"/>
                <w:szCs w:val="16"/>
              </w:rPr>
              <w:t>186</w:t>
            </w:r>
          </w:p>
        </w:tc>
        <w:tc>
          <w:tcPr>
            <w:tcW w:w="99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0</w:t>
            </w:r>
          </w:p>
        </w:tc>
        <w:tc>
          <w:tcPr>
            <w:tcW w:w="110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0</w:t>
            </w:r>
          </w:p>
        </w:tc>
        <w:tc>
          <w:tcPr>
            <w:tcW w:w="1166"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0</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31/07/2013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18/09/2013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2SVP</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St. Vincent's Hospital</w:t>
            </w:r>
            <w:r>
              <w:t xml:space="preserve"> </w:t>
            </w:r>
            <w:r w:rsidRPr="008268DF">
              <w:t>Darlinghurst/Sacred Heart</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17</w:t>
            </w:r>
            <w:r>
              <w:rPr>
                <w:color w:val="000000"/>
                <w:sz w:val="16"/>
                <w:szCs w:val="16"/>
              </w:rPr>
              <w:t>,</w:t>
            </w:r>
            <w:r w:rsidRPr="004160DB">
              <w:rPr>
                <w:color w:val="000000"/>
                <w:sz w:val="16"/>
                <w:szCs w:val="16"/>
              </w:rPr>
              <w:t>273</w:t>
            </w:r>
          </w:p>
        </w:tc>
        <w:tc>
          <w:tcPr>
            <w:tcW w:w="99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545</w:t>
            </w:r>
          </w:p>
        </w:tc>
        <w:tc>
          <w:tcPr>
            <w:tcW w:w="110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845</w:t>
            </w:r>
          </w:p>
        </w:tc>
        <w:tc>
          <w:tcPr>
            <w:tcW w:w="1166"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0</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12/08/2013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3/10/2013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2SYD</w:t>
            </w:r>
          </w:p>
        </w:tc>
        <w:tc>
          <w:tcPr>
            <w:tcW w:w="1963" w:type="dxa"/>
            <w:shd w:val="clear" w:color="auto" w:fill="auto"/>
            <w:noWrap/>
            <w:tcMar>
              <w:left w:w="28" w:type="dxa"/>
              <w:right w:w="28" w:type="dxa"/>
            </w:tcMar>
            <w:vAlign w:val="bottom"/>
            <w:hideMark/>
          </w:tcPr>
          <w:p w:rsidR="00ED3EAF" w:rsidRPr="008268DF" w:rsidRDefault="00ED3EAF" w:rsidP="004423A6">
            <w:pPr>
              <w:pStyle w:val="Tabletext"/>
            </w:pPr>
            <w:r w:rsidRPr="008268DF">
              <w:t>Sydney/ Sydney E</w:t>
            </w:r>
            <w:r w:rsidR="004423A6">
              <w:t>ye</w:t>
            </w:r>
            <w:r w:rsidRPr="008268DF">
              <w:t xml:space="preserve"> Hospital</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12</w:t>
            </w:r>
            <w:r>
              <w:rPr>
                <w:color w:val="000000"/>
                <w:sz w:val="16"/>
                <w:szCs w:val="16"/>
              </w:rPr>
              <w:t>,</w:t>
            </w:r>
            <w:r w:rsidRPr="004160DB">
              <w:rPr>
                <w:color w:val="000000"/>
                <w:sz w:val="16"/>
                <w:szCs w:val="16"/>
              </w:rPr>
              <w:t>105</w:t>
            </w:r>
          </w:p>
        </w:tc>
        <w:tc>
          <w:tcPr>
            <w:tcW w:w="99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517</w:t>
            </w:r>
          </w:p>
        </w:tc>
        <w:tc>
          <w:tcPr>
            <w:tcW w:w="110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189</w:t>
            </w:r>
          </w:p>
        </w:tc>
        <w:tc>
          <w:tcPr>
            <w:tcW w:w="1166"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612</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2/08/2013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30/09/2013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2THE</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Children's Hospital at Westmead</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11</w:t>
            </w:r>
            <w:r>
              <w:rPr>
                <w:color w:val="000000"/>
                <w:sz w:val="16"/>
                <w:szCs w:val="16"/>
              </w:rPr>
              <w:t>,</w:t>
            </w:r>
            <w:r w:rsidRPr="004160DB">
              <w:rPr>
                <w:color w:val="000000"/>
                <w:sz w:val="16"/>
                <w:szCs w:val="16"/>
              </w:rPr>
              <w:t>705</w:t>
            </w:r>
          </w:p>
        </w:tc>
        <w:tc>
          <w:tcPr>
            <w:tcW w:w="99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1034</w:t>
            </w:r>
          </w:p>
        </w:tc>
        <w:tc>
          <w:tcPr>
            <w:tcW w:w="110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1475</w:t>
            </w:r>
          </w:p>
        </w:tc>
        <w:tc>
          <w:tcPr>
            <w:tcW w:w="1166"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1164</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5/08/2013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28/09/2013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2WMH</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Westmead Hospital</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34</w:t>
            </w:r>
            <w:r>
              <w:rPr>
                <w:color w:val="000000"/>
                <w:sz w:val="16"/>
                <w:szCs w:val="16"/>
              </w:rPr>
              <w:t>,</w:t>
            </w:r>
            <w:r w:rsidRPr="004160DB">
              <w:rPr>
                <w:color w:val="000000"/>
                <w:sz w:val="16"/>
                <w:szCs w:val="16"/>
              </w:rPr>
              <w:t>533</w:t>
            </w:r>
          </w:p>
        </w:tc>
        <w:tc>
          <w:tcPr>
            <w:tcW w:w="99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2658</w:t>
            </w:r>
          </w:p>
        </w:tc>
        <w:tc>
          <w:tcPr>
            <w:tcW w:w="110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6300</w:t>
            </w:r>
          </w:p>
        </w:tc>
        <w:tc>
          <w:tcPr>
            <w:tcW w:w="1166"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2527</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3/08/2013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30/09/2013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2WOL</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Wollongong Hospital</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1</w:t>
            </w:r>
            <w:r>
              <w:rPr>
                <w:color w:val="000000"/>
                <w:sz w:val="16"/>
                <w:szCs w:val="16"/>
              </w:rPr>
              <w:t>,</w:t>
            </w:r>
            <w:r w:rsidRPr="004160DB">
              <w:rPr>
                <w:color w:val="000000"/>
                <w:sz w:val="16"/>
                <w:szCs w:val="16"/>
              </w:rPr>
              <w:t>981</w:t>
            </w:r>
          </w:p>
        </w:tc>
        <w:tc>
          <w:tcPr>
            <w:tcW w:w="99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94</w:t>
            </w:r>
          </w:p>
        </w:tc>
        <w:tc>
          <w:tcPr>
            <w:tcW w:w="110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428</w:t>
            </w:r>
          </w:p>
        </w:tc>
        <w:tc>
          <w:tcPr>
            <w:tcW w:w="1166"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16</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29/07/2013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13/09/2013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3BND</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Bendigo Health Care Group (Hospital)</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9</w:t>
            </w:r>
            <w:r>
              <w:rPr>
                <w:color w:val="000000"/>
                <w:sz w:val="16"/>
                <w:szCs w:val="16"/>
              </w:rPr>
              <w:t>,</w:t>
            </w:r>
            <w:r w:rsidRPr="004160DB">
              <w:rPr>
                <w:color w:val="000000"/>
                <w:sz w:val="16"/>
                <w:szCs w:val="16"/>
              </w:rPr>
              <w:t>589</w:t>
            </w:r>
          </w:p>
        </w:tc>
        <w:tc>
          <w:tcPr>
            <w:tcW w:w="99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229</w:t>
            </w:r>
          </w:p>
        </w:tc>
        <w:tc>
          <w:tcPr>
            <w:tcW w:w="110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0</w:t>
            </w:r>
          </w:p>
        </w:tc>
        <w:tc>
          <w:tcPr>
            <w:tcW w:w="1166"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46</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22/07/2013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27/09/2013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4GEN</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RBH Genetics</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518</w:t>
            </w:r>
          </w:p>
        </w:tc>
        <w:tc>
          <w:tcPr>
            <w:tcW w:w="99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518</w:t>
            </w:r>
          </w:p>
        </w:tc>
        <w:tc>
          <w:tcPr>
            <w:tcW w:w="110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518</w:t>
            </w:r>
          </w:p>
        </w:tc>
        <w:tc>
          <w:tcPr>
            <w:tcW w:w="1166"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518</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22/07/2013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30/08/2013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4RBH</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Royal Brisbane &amp; Women's Hospital</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89</w:t>
            </w:r>
            <w:r>
              <w:rPr>
                <w:color w:val="000000"/>
                <w:sz w:val="16"/>
                <w:szCs w:val="16"/>
              </w:rPr>
              <w:t>,</w:t>
            </w:r>
            <w:r w:rsidRPr="004160DB">
              <w:rPr>
                <w:color w:val="000000"/>
                <w:sz w:val="16"/>
                <w:szCs w:val="16"/>
              </w:rPr>
              <w:t>070</w:t>
            </w:r>
          </w:p>
        </w:tc>
        <w:tc>
          <w:tcPr>
            <w:tcW w:w="99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3225</w:t>
            </w:r>
          </w:p>
        </w:tc>
        <w:tc>
          <w:tcPr>
            <w:tcW w:w="110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8285</w:t>
            </w:r>
          </w:p>
        </w:tc>
        <w:tc>
          <w:tcPr>
            <w:tcW w:w="1166"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1714</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21/07/2013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31/10/2013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4ROC</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Rockhampton Base Hospital</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10</w:t>
            </w:r>
            <w:r>
              <w:rPr>
                <w:color w:val="000000"/>
                <w:sz w:val="16"/>
                <w:szCs w:val="16"/>
              </w:rPr>
              <w:t>,</w:t>
            </w:r>
            <w:r w:rsidRPr="004160DB">
              <w:rPr>
                <w:color w:val="000000"/>
                <w:sz w:val="16"/>
                <w:szCs w:val="16"/>
              </w:rPr>
              <w:t>704</w:t>
            </w:r>
          </w:p>
        </w:tc>
        <w:tc>
          <w:tcPr>
            <w:tcW w:w="99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1502</w:t>
            </w:r>
          </w:p>
        </w:tc>
        <w:tc>
          <w:tcPr>
            <w:tcW w:w="110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2381</w:t>
            </w:r>
          </w:p>
        </w:tc>
        <w:tc>
          <w:tcPr>
            <w:tcW w:w="1166"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401</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22/07/2013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30/09/2013</w:t>
            </w:r>
          </w:p>
        </w:tc>
      </w:tr>
      <w:tr w:rsidR="00ED3EAF" w:rsidRPr="008268DF" w:rsidTr="00A4131E">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5FLI</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Flinders Medical Centre</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36</w:t>
            </w:r>
            <w:r>
              <w:rPr>
                <w:color w:val="000000"/>
                <w:sz w:val="16"/>
                <w:szCs w:val="16"/>
              </w:rPr>
              <w:t>,</w:t>
            </w:r>
            <w:r w:rsidRPr="004160DB">
              <w:rPr>
                <w:color w:val="000000"/>
                <w:sz w:val="16"/>
                <w:szCs w:val="16"/>
              </w:rPr>
              <w:t>683</w:t>
            </w:r>
          </w:p>
        </w:tc>
        <w:tc>
          <w:tcPr>
            <w:tcW w:w="99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4451</w:t>
            </w:r>
          </w:p>
        </w:tc>
        <w:tc>
          <w:tcPr>
            <w:tcW w:w="1102"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6935</w:t>
            </w:r>
          </w:p>
        </w:tc>
        <w:tc>
          <w:tcPr>
            <w:tcW w:w="1166" w:type="dxa"/>
            <w:shd w:val="clear" w:color="auto" w:fill="auto"/>
            <w:noWrap/>
            <w:tcMar>
              <w:left w:w="28" w:type="dxa"/>
              <w:right w:w="28" w:type="dxa"/>
            </w:tcMar>
            <w:vAlign w:val="bottom"/>
            <w:hideMark/>
          </w:tcPr>
          <w:p w:rsidR="00ED3EAF" w:rsidRPr="00ED3EAF" w:rsidRDefault="00ED3EAF">
            <w:pPr>
              <w:jc w:val="right"/>
              <w:rPr>
                <w:color w:val="000000"/>
                <w:sz w:val="16"/>
                <w:szCs w:val="16"/>
              </w:rPr>
            </w:pPr>
            <w:r w:rsidRPr="00ED3EAF">
              <w:rPr>
                <w:color w:val="000000"/>
                <w:sz w:val="16"/>
                <w:szCs w:val="16"/>
              </w:rPr>
              <w:t>2460</w:t>
            </w:r>
          </w:p>
        </w:tc>
        <w:tc>
          <w:tcPr>
            <w:tcW w:w="1134"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22/07/2013</w:t>
            </w:r>
          </w:p>
        </w:tc>
        <w:tc>
          <w:tcPr>
            <w:tcW w:w="1276" w:type="dxa"/>
            <w:shd w:val="clear" w:color="auto" w:fill="auto"/>
            <w:noWrap/>
            <w:tcMar>
              <w:left w:w="28" w:type="dxa"/>
              <w:right w:w="28" w:type="dxa"/>
            </w:tcMar>
            <w:vAlign w:val="bottom"/>
            <w:hideMark/>
          </w:tcPr>
          <w:p w:rsidR="00ED3EAF" w:rsidRPr="004160DB" w:rsidRDefault="00ED3EAF" w:rsidP="004B6701">
            <w:pPr>
              <w:jc w:val="right"/>
              <w:rPr>
                <w:sz w:val="16"/>
                <w:szCs w:val="16"/>
              </w:rPr>
            </w:pPr>
            <w:r w:rsidRPr="004160DB">
              <w:rPr>
                <w:color w:val="000000"/>
                <w:sz w:val="16"/>
                <w:szCs w:val="16"/>
              </w:rPr>
              <w:t>30/09/2013</w:t>
            </w:r>
          </w:p>
        </w:tc>
      </w:tr>
      <w:tr w:rsidR="00ED3EAF" w:rsidRPr="008268DF" w:rsidTr="00A4131E">
        <w:trPr>
          <w:trHeight w:val="20"/>
        </w:trPr>
        <w:tc>
          <w:tcPr>
            <w:tcW w:w="1087" w:type="dxa"/>
            <w:shd w:val="clear" w:color="auto" w:fill="auto"/>
            <w:noWrap/>
            <w:tcMar>
              <w:left w:w="28" w:type="dxa"/>
              <w:right w:w="28" w:type="dxa"/>
            </w:tcMar>
            <w:vAlign w:val="bottom"/>
          </w:tcPr>
          <w:p w:rsidR="00ED3EAF" w:rsidRPr="008268DF" w:rsidRDefault="00ED3EAF" w:rsidP="00A4131E">
            <w:pPr>
              <w:pStyle w:val="Tabletext"/>
            </w:pPr>
            <w:r>
              <w:t>5GEN</w:t>
            </w:r>
          </w:p>
        </w:tc>
        <w:tc>
          <w:tcPr>
            <w:tcW w:w="1963" w:type="dxa"/>
            <w:shd w:val="clear" w:color="auto" w:fill="auto"/>
            <w:noWrap/>
            <w:tcMar>
              <w:left w:w="28" w:type="dxa"/>
              <w:right w:w="28" w:type="dxa"/>
            </w:tcMar>
            <w:vAlign w:val="bottom"/>
          </w:tcPr>
          <w:p w:rsidR="00ED3EAF" w:rsidRPr="008268DF" w:rsidRDefault="00ED3EAF" w:rsidP="00ED3EAF">
            <w:pPr>
              <w:pStyle w:val="Tabletext"/>
            </w:pPr>
            <w:r>
              <w:t>Genetics Service SA</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4</w:t>
            </w:r>
            <w:r>
              <w:rPr>
                <w:color w:val="000000"/>
                <w:sz w:val="16"/>
                <w:szCs w:val="16"/>
              </w:rPr>
              <w:t>,</w:t>
            </w:r>
            <w:r w:rsidRPr="004160DB">
              <w:rPr>
                <w:color w:val="000000"/>
                <w:sz w:val="16"/>
                <w:szCs w:val="16"/>
              </w:rPr>
              <w:t>614</w:t>
            </w:r>
          </w:p>
        </w:tc>
        <w:tc>
          <w:tcPr>
            <w:tcW w:w="99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35</w:t>
            </w:r>
          </w:p>
        </w:tc>
        <w:tc>
          <w:tcPr>
            <w:tcW w:w="110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4614</w:t>
            </w:r>
          </w:p>
        </w:tc>
        <w:tc>
          <w:tcPr>
            <w:tcW w:w="1166"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18</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19/08/2013</w:t>
            </w:r>
          </w:p>
        </w:tc>
        <w:tc>
          <w:tcPr>
            <w:tcW w:w="1276"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31/10/2013</w:t>
            </w:r>
          </w:p>
        </w:tc>
      </w:tr>
      <w:tr w:rsidR="00ED3EAF" w:rsidRPr="008268DF" w:rsidTr="00ED3EAF">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5HRC</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Hampstead Rehabilitation Centre</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1</w:t>
            </w:r>
            <w:r>
              <w:rPr>
                <w:color w:val="000000"/>
                <w:sz w:val="16"/>
                <w:szCs w:val="16"/>
              </w:rPr>
              <w:t>,</w:t>
            </w:r>
            <w:r w:rsidRPr="004160DB">
              <w:rPr>
                <w:color w:val="000000"/>
                <w:sz w:val="16"/>
                <w:szCs w:val="16"/>
              </w:rPr>
              <w:t>471</w:t>
            </w:r>
          </w:p>
        </w:tc>
        <w:tc>
          <w:tcPr>
            <w:tcW w:w="99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68</w:t>
            </w:r>
          </w:p>
        </w:tc>
        <w:tc>
          <w:tcPr>
            <w:tcW w:w="110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81</w:t>
            </w:r>
          </w:p>
        </w:tc>
        <w:tc>
          <w:tcPr>
            <w:tcW w:w="1166"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40</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1/08/2013</w:t>
            </w:r>
          </w:p>
        </w:tc>
        <w:tc>
          <w:tcPr>
            <w:tcW w:w="1276"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27/09/2013</w:t>
            </w:r>
          </w:p>
        </w:tc>
      </w:tr>
      <w:tr w:rsidR="00ED3EAF" w:rsidRPr="008268DF" w:rsidTr="00ED3EAF">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5LMH</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 xml:space="preserve">Lyell </w:t>
            </w:r>
            <w:proofErr w:type="spellStart"/>
            <w:r w:rsidRPr="008268DF">
              <w:t>McEwin</w:t>
            </w:r>
            <w:proofErr w:type="spellEnd"/>
            <w:r w:rsidRPr="008268DF">
              <w:t xml:space="preserve"> Hospital</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18</w:t>
            </w:r>
            <w:r>
              <w:rPr>
                <w:color w:val="000000"/>
                <w:sz w:val="16"/>
                <w:szCs w:val="16"/>
              </w:rPr>
              <w:t>,</w:t>
            </w:r>
            <w:r w:rsidRPr="004160DB">
              <w:rPr>
                <w:color w:val="000000"/>
                <w:sz w:val="16"/>
                <w:szCs w:val="16"/>
              </w:rPr>
              <w:t>225</w:t>
            </w:r>
          </w:p>
        </w:tc>
        <w:tc>
          <w:tcPr>
            <w:tcW w:w="99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2520</w:t>
            </w:r>
          </w:p>
        </w:tc>
        <w:tc>
          <w:tcPr>
            <w:tcW w:w="110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4987</w:t>
            </w:r>
          </w:p>
        </w:tc>
        <w:tc>
          <w:tcPr>
            <w:tcW w:w="1166"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429</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22/07/2013</w:t>
            </w:r>
          </w:p>
        </w:tc>
        <w:tc>
          <w:tcPr>
            <w:tcW w:w="1276"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11/10/2013</w:t>
            </w:r>
          </w:p>
        </w:tc>
      </w:tr>
      <w:tr w:rsidR="00ED3EAF" w:rsidRPr="008268DF" w:rsidTr="00ED3EAF">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5MOD</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Modbury Hospital</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7</w:t>
            </w:r>
            <w:r>
              <w:rPr>
                <w:color w:val="000000"/>
                <w:sz w:val="16"/>
                <w:szCs w:val="16"/>
              </w:rPr>
              <w:t>,</w:t>
            </w:r>
            <w:r w:rsidRPr="004160DB">
              <w:rPr>
                <w:color w:val="000000"/>
                <w:sz w:val="16"/>
                <w:szCs w:val="16"/>
              </w:rPr>
              <w:t>154</w:t>
            </w:r>
          </w:p>
        </w:tc>
        <w:tc>
          <w:tcPr>
            <w:tcW w:w="99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1243</w:t>
            </w:r>
          </w:p>
        </w:tc>
        <w:tc>
          <w:tcPr>
            <w:tcW w:w="110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1649</w:t>
            </w:r>
          </w:p>
        </w:tc>
        <w:tc>
          <w:tcPr>
            <w:tcW w:w="1166"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166</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22/07/2013</w:t>
            </w:r>
          </w:p>
        </w:tc>
        <w:tc>
          <w:tcPr>
            <w:tcW w:w="1276"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11/10/2013</w:t>
            </w:r>
          </w:p>
        </w:tc>
      </w:tr>
      <w:tr w:rsidR="00ED3EAF" w:rsidRPr="008268DF" w:rsidTr="00ED3EAF">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5MTG</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Mt Gambier Health Service</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3</w:t>
            </w:r>
            <w:r>
              <w:rPr>
                <w:color w:val="000000"/>
                <w:sz w:val="16"/>
                <w:szCs w:val="16"/>
              </w:rPr>
              <w:t>,</w:t>
            </w:r>
            <w:r w:rsidRPr="004160DB">
              <w:rPr>
                <w:color w:val="000000"/>
                <w:sz w:val="16"/>
                <w:szCs w:val="16"/>
              </w:rPr>
              <w:t>806</w:t>
            </w:r>
          </w:p>
        </w:tc>
        <w:tc>
          <w:tcPr>
            <w:tcW w:w="99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225</w:t>
            </w:r>
          </w:p>
        </w:tc>
        <w:tc>
          <w:tcPr>
            <w:tcW w:w="110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592</w:t>
            </w:r>
          </w:p>
        </w:tc>
        <w:tc>
          <w:tcPr>
            <w:tcW w:w="1166"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168</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29/07/2013</w:t>
            </w:r>
          </w:p>
        </w:tc>
        <w:tc>
          <w:tcPr>
            <w:tcW w:w="1276"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21/10/2013</w:t>
            </w:r>
          </w:p>
        </w:tc>
      </w:tr>
      <w:tr w:rsidR="00ED3EAF" w:rsidRPr="008268DF" w:rsidTr="00ED3EAF">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5PTL</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Port Lincoln Hospital</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5</w:t>
            </w:r>
            <w:r>
              <w:rPr>
                <w:color w:val="000000"/>
                <w:sz w:val="16"/>
                <w:szCs w:val="16"/>
              </w:rPr>
              <w:t>,</w:t>
            </w:r>
            <w:r w:rsidRPr="004160DB">
              <w:rPr>
                <w:color w:val="000000"/>
                <w:sz w:val="16"/>
                <w:szCs w:val="16"/>
              </w:rPr>
              <w:t>292</w:t>
            </w:r>
          </w:p>
        </w:tc>
        <w:tc>
          <w:tcPr>
            <w:tcW w:w="99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47</w:t>
            </w:r>
          </w:p>
        </w:tc>
        <w:tc>
          <w:tcPr>
            <w:tcW w:w="110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184</w:t>
            </w:r>
          </w:p>
        </w:tc>
        <w:tc>
          <w:tcPr>
            <w:tcW w:w="1166"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0</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29/07/2013</w:t>
            </w:r>
          </w:p>
        </w:tc>
        <w:tc>
          <w:tcPr>
            <w:tcW w:w="1276"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30/09/2013</w:t>
            </w:r>
          </w:p>
        </w:tc>
      </w:tr>
      <w:tr w:rsidR="00ED3EAF" w:rsidRPr="008268DF" w:rsidTr="00ED3EAF">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5RAH</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Royal Adelaide Hospital</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30</w:t>
            </w:r>
            <w:r>
              <w:rPr>
                <w:color w:val="000000"/>
                <w:sz w:val="16"/>
                <w:szCs w:val="16"/>
              </w:rPr>
              <w:t>,</w:t>
            </w:r>
            <w:r w:rsidRPr="004160DB">
              <w:rPr>
                <w:color w:val="000000"/>
                <w:sz w:val="16"/>
                <w:szCs w:val="16"/>
              </w:rPr>
              <w:t>327</w:t>
            </w:r>
          </w:p>
        </w:tc>
        <w:tc>
          <w:tcPr>
            <w:tcW w:w="99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2483</w:t>
            </w:r>
          </w:p>
        </w:tc>
        <w:tc>
          <w:tcPr>
            <w:tcW w:w="110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6547</w:t>
            </w:r>
          </w:p>
        </w:tc>
        <w:tc>
          <w:tcPr>
            <w:tcW w:w="1166"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1437</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22/07/2013</w:t>
            </w:r>
          </w:p>
        </w:tc>
        <w:tc>
          <w:tcPr>
            <w:tcW w:w="1276"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30/09/2013</w:t>
            </w:r>
          </w:p>
        </w:tc>
      </w:tr>
      <w:tr w:rsidR="00ED3EAF" w:rsidRPr="008268DF" w:rsidTr="00ED3EAF">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5REP</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Repatriation General Hospital</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15</w:t>
            </w:r>
            <w:r>
              <w:rPr>
                <w:color w:val="000000"/>
                <w:sz w:val="16"/>
                <w:szCs w:val="16"/>
              </w:rPr>
              <w:t>,</w:t>
            </w:r>
            <w:r w:rsidRPr="004160DB">
              <w:rPr>
                <w:color w:val="000000"/>
                <w:sz w:val="16"/>
                <w:szCs w:val="16"/>
              </w:rPr>
              <w:t>035</w:t>
            </w:r>
          </w:p>
        </w:tc>
        <w:tc>
          <w:tcPr>
            <w:tcW w:w="99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1607</w:t>
            </w:r>
          </w:p>
        </w:tc>
        <w:tc>
          <w:tcPr>
            <w:tcW w:w="110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1686</w:t>
            </w:r>
          </w:p>
        </w:tc>
        <w:tc>
          <w:tcPr>
            <w:tcW w:w="1166"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439</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29/07/2013</w:t>
            </w:r>
          </w:p>
        </w:tc>
        <w:tc>
          <w:tcPr>
            <w:tcW w:w="1276"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27/09/2013</w:t>
            </w:r>
          </w:p>
        </w:tc>
      </w:tr>
      <w:tr w:rsidR="00ED3EAF" w:rsidRPr="008268DF" w:rsidTr="00ED3EAF">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5TQE</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Queen Elizabeth Hospital</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7</w:t>
            </w:r>
            <w:r>
              <w:rPr>
                <w:color w:val="000000"/>
                <w:sz w:val="16"/>
                <w:szCs w:val="16"/>
              </w:rPr>
              <w:t>,</w:t>
            </w:r>
            <w:r w:rsidRPr="004160DB">
              <w:rPr>
                <w:color w:val="000000"/>
                <w:sz w:val="16"/>
                <w:szCs w:val="16"/>
              </w:rPr>
              <w:t>828</w:t>
            </w:r>
          </w:p>
        </w:tc>
        <w:tc>
          <w:tcPr>
            <w:tcW w:w="99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589</w:t>
            </w:r>
          </w:p>
        </w:tc>
        <w:tc>
          <w:tcPr>
            <w:tcW w:w="110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765</w:t>
            </w:r>
          </w:p>
        </w:tc>
        <w:tc>
          <w:tcPr>
            <w:tcW w:w="1166"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23</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22/07/2013</w:t>
            </w:r>
          </w:p>
        </w:tc>
        <w:tc>
          <w:tcPr>
            <w:tcW w:w="1276"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27/09/2013</w:t>
            </w:r>
          </w:p>
        </w:tc>
      </w:tr>
      <w:tr w:rsidR="00ED3EAF" w:rsidRPr="008268DF" w:rsidTr="00ED3EAF">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5WCH</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Women's and Children's Hospital</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18</w:t>
            </w:r>
            <w:r>
              <w:rPr>
                <w:color w:val="000000"/>
                <w:sz w:val="16"/>
                <w:szCs w:val="16"/>
              </w:rPr>
              <w:t>,</w:t>
            </w:r>
            <w:r w:rsidRPr="004160DB">
              <w:rPr>
                <w:color w:val="000000"/>
                <w:sz w:val="16"/>
                <w:szCs w:val="16"/>
              </w:rPr>
              <w:t>558</w:t>
            </w:r>
          </w:p>
        </w:tc>
        <w:tc>
          <w:tcPr>
            <w:tcW w:w="99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1548</w:t>
            </w:r>
          </w:p>
        </w:tc>
        <w:tc>
          <w:tcPr>
            <w:tcW w:w="110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4077</w:t>
            </w:r>
          </w:p>
        </w:tc>
        <w:tc>
          <w:tcPr>
            <w:tcW w:w="1166"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688</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22/07/2013</w:t>
            </w:r>
          </w:p>
        </w:tc>
        <w:tc>
          <w:tcPr>
            <w:tcW w:w="1276"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4/10/2013</w:t>
            </w:r>
          </w:p>
        </w:tc>
      </w:tr>
      <w:tr w:rsidR="00ED3EAF" w:rsidRPr="008268DF" w:rsidTr="00ED3EAF">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5WHY</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Whyalla Hospital</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6</w:t>
            </w:r>
            <w:r>
              <w:rPr>
                <w:color w:val="000000"/>
                <w:sz w:val="16"/>
                <w:szCs w:val="16"/>
              </w:rPr>
              <w:t>,</w:t>
            </w:r>
            <w:r w:rsidRPr="004160DB">
              <w:rPr>
                <w:color w:val="000000"/>
                <w:sz w:val="16"/>
                <w:szCs w:val="16"/>
              </w:rPr>
              <w:t>519</w:t>
            </w:r>
          </w:p>
        </w:tc>
        <w:tc>
          <w:tcPr>
            <w:tcW w:w="99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97</w:t>
            </w:r>
          </w:p>
        </w:tc>
        <w:tc>
          <w:tcPr>
            <w:tcW w:w="110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452</w:t>
            </w:r>
          </w:p>
        </w:tc>
        <w:tc>
          <w:tcPr>
            <w:tcW w:w="1166"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87</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29/07/2013</w:t>
            </w:r>
          </w:p>
        </w:tc>
        <w:tc>
          <w:tcPr>
            <w:tcW w:w="1276"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18/10/2013</w:t>
            </w:r>
          </w:p>
        </w:tc>
      </w:tr>
      <w:tr w:rsidR="00ED3EAF" w:rsidRPr="008268DF" w:rsidTr="00ED3EAF">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6INC</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Inner City Community Mental Health</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8</w:t>
            </w:r>
            <w:r>
              <w:rPr>
                <w:color w:val="000000"/>
                <w:sz w:val="16"/>
                <w:szCs w:val="16"/>
              </w:rPr>
              <w:t>,</w:t>
            </w:r>
            <w:r w:rsidRPr="004160DB">
              <w:rPr>
                <w:color w:val="000000"/>
                <w:sz w:val="16"/>
                <w:szCs w:val="16"/>
              </w:rPr>
              <w:t>307</w:t>
            </w:r>
          </w:p>
        </w:tc>
        <w:tc>
          <w:tcPr>
            <w:tcW w:w="99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0</w:t>
            </w:r>
          </w:p>
        </w:tc>
        <w:tc>
          <w:tcPr>
            <w:tcW w:w="110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0</w:t>
            </w:r>
          </w:p>
        </w:tc>
        <w:tc>
          <w:tcPr>
            <w:tcW w:w="1166"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0</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22/07/2013</w:t>
            </w:r>
          </w:p>
        </w:tc>
        <w:tc>
          <w:tcPr>
            <w:tcW w:w="1276"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30/09/2013</w:t>
            </w:r>
          </w:p>
        </w:tc>
      </w:tr>
      <w:tr w:rsidR="00ED3EAF" w:rsidRPr="008268DF" w:rsidTr="00ED3EAF">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6JDN</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Joondalup Community Mental Health</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9</w:t>
            </w:r>
            <w:r>
              <w:rPr>
                <w:color w:val="000000"/>
                <w:sz w:val="16"/>
                <w:szCs w:val="16"/>
              </w:rPr>
              <w:t>,</w:t>
            </w:r>
            <w:r w:rsidRPr="004160DB">
              <w:rPr>
                <w:color w:val="000000"/>
                <w:sz w:val="16"/>
                <w:szCs w:val="16"/>
              </w:rPr>
              <w:t>609</w:t>
            </w:r>
          </w:p>
        </w:tc>
        <w:tc>
          <w:tcPr>
            <w:tcW w:w="99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0</w:t>
            </w:r>
          </w:p>
        </w:tc>
        <w:tc>
          <w:tcPr>
            <w:tcW w:w="110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0</w:t>
            </w:r>
          </w:p>
        </w:tc>
        <w:tc>
          <w:tcPr>
            <w:tcW w:w="1166"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0</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22/07/2013</w:t>
            </w:r>
          </w:p>
        </w:tc>
        <w:tc>
          <w:tcPr>
            <w:tcW w:w="1276"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30/09/2013</w:t>
            </w:r>
          </w:p>
        </w:tc>
      </w:tr>
      <w:tr w:rsidR="00ED3EAF" w:rsidRPr="008268DF" w:rsidTr="00ED3EAF">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lastRenderedPageBreak/>
              <w:t>8ASH</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Alice Springs Hospital</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14</w:t>
            </w:r>
            <w:r>
              <w:rPr>
                <w:color w:val="000000"/>
                <w:sz w:val="16"/>
                <w:szCs w:val="16"/>
              </w:rPr>
              <w:t>,</w:t>
            </w:r>
            <w:r w:rsidRPr="004160DB">
              <w:rPr>
                <w:color w:val="000000"/>
                <w:sz w:val="16"/>
                <w:szCs w:val="16"/>
              </w:rPr>
              <w:t>995</w:t>
            </w:r>
          </w:p>
        </w:tc>
        <w:tc>
          <w:tcPr>
            <w:tcW w:w="99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1358</w:t>
            </w:r>
          </w:p>
        </w:tc>
        <w:tc>
          <w:tcPr>
            <w:tcW w:w="110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2144</w:t>
            </w:r>
          </w:p>
        </w:tc>
        <w:tc>
          <w:tcPr>
            <w:tcW w:w="1166"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0</w:t>
            </w:r>
          </w:p>
        </w:tc>
        <w:tc>
          <w:tcPr>
            <w:tcW w:w="1134"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23/07/2013</w:t>
            </w:r>
          </w:p>
        </w:tc>
        <w:tc>
          <w:tcPr>
            <w:tcW w:w="1276" w:type="dxa"/>
            <w:shd w:val="clear" w:color="auto" w:fill="auto"/>
            <w:noWrap/>
            <w:tcMar>
              <w:left w:w="28" w:type="dxa"/>
              <w:right w:w="28" w:type="dxa"/>
            </w:tcMar>
            <w:vAlign w:val="bottom"/>
          </w:tcPr>
          <w:p w:rsidR="00ED3EAF" w:rsidRPr="004160DB" w:rsidRDefault="00ED3EAF" w:rsidP="0079285A">
            <w:pPr>
              <w:jc w:val="right"/>
              <w:rPr>
                <w:sz w:val="16"/>
                <w:szCs w:val="16"/>
              </w:rPr>
            </w:pPr>
            <w:r w:rsidRPr="004160DB">
              <w:rPr>
                <w:color w:val="000000"/>
                <w:sz w:val="16"/>
                <w:szCs w:val="16"/>
              </w:rPr>
              <w:t>30/10/2013</w:t>
            </w:r>
          </w:p>
        </w:tc>
      </w:tr>
      <w:tr w:rsidR="00ED3EAF" w:rsidRPr="008268DF" w:rsidTr="00ED3EAF">
        <w:trPr>
          <w:trHeight w:val="20"/>
        </w:trPr>
        <w:tc>
          <w:tcPr>
            <w:tcW w:w="1087" w:type="dxa"/>
            <w:shd w:val="clear" w:color="auto" w:fill="auto"/>
            <w:noWrap/>
            <w:tcMar>
              <w:left w:w="28" w:type="dxa"/>
              <w:right w:w="28" w:type="dxa"/>
            </w:tcMar>
            <w:vAlign w:val="bottom"/>
            <w:hideMark/>
          </w:tcPr>
          <w:p w:rsidR="00ED3EAF" w:rsidRPr="008268DF" w:rsidRDefault="00ED3EAF" w:rsidP="00A4131E">
            <w:pPr>
              <w:pStyle w:val="Tabletext"/>
            </w:pPr>
            <w:r w:rsidRPr="008268DF">
              <w:t>8RDH</w:t>
            </w:r>
          </w:p>
        </w:tc>
        <w:tc>
          <w:tcPr>
            <w:tcW w:w="1963" w:type="dxa"/>
            <w:shd w:val="clear" w:color="auto" w:fill="auto"/>
            <w:noWrap/>
            <w:tcMar>
              <w:left w:w="28" w:type="dxa"/>
              <w:right w:w="28" w:type="dxa"/>
            </w:tcMar>
            <w:vAlign w:val="bottom"/>
            <w:hideMark/>
          </w:tcPr>
          <w:p w:rsidR="00ED3EAF" w:rsidRPr="008268DF" w:rsidRDefault="00ED3EAF" w:rsidP="00A4131E">
            <w:pPr>
              <w:pStyle w:val="Tabletext"/>
            </w:pPr>
            <w:r w:rsidRPr="008268DF">
              <w:t>Royal Darwin Hospital</w:t>
            </w:r>
          </w:p>
        </w:tc>
        <w:tc>
          <w:tcPr>
            <w:tcW w:w="1134" w:type="dxa"/>
            <w:shd w:val="clear" w:color="auto" w:fill="auto"/>
            <w:noWrap/>
            <w:tcMar>
              <w:left w:w="28" w:type="dxa"/>
              <w:right w:w="28" w:type="dxa"/>
            </w:tcMar>
            <w:vAlign w:val="bottom"/>
          </w:tcPr>
          <w:p w:rsidR="00ED3EAF" w:rsidRPr="004160DB" w:rsidRDefault="00ED3EAF" w:rsidP="004B6701">
            <w:pPr>
              <w:jc w:val="right"/>
              <w:rPr>
                <w:sz w:val="16"/>
                <w:szCs w:val="16"/>
              </w:rPr>
            </w:pPr>
            <w:r>
              <w:rPr>
                <w:sz w:val="16"/>
                <w:szCs w:val="16"/>
              </w:rPr>
              <w:t>7,464</w:t>
            </w:r>
          </w:p>
        </w:tc>
        <w:tc>
          <w:tcPr>
            <w:tcW w:w="99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772</w:t>
            </w:r>
          </w:p>
        </w:tc>
        <w:tc>
          <w:tcPr>
            <w:tcW w:w="1102"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1223</w:t>
            </w:r>
          </w:p>
        </w:tc>
        <w:tc>
          <w:tcPr>
            <w:tcW w:w="1166" w:type="dxa"/>
            <w:shd w:val="clear" w:color="auto" w:fill="auto"/>
            <w:noWrap/>
            <w:tcMar>
              <w:left w:w="28" w:type="dxa"/>
              <w:right w:w="28" w:type="dxa"/>
            </w:tcMar>
            <w:vAlign w:val="bottom"/>
          </w:tcPr>
          <w:p w:rsidR="00ED3EAF" w:rsidRPr="00ED3EAF" w:rsidRDefault="00ED3EAF">
            <w:pPr>
              <w:jc w:val="right"/>
              <w:rPr>
                <w:color w:val="000000"/>
                <w:sz w:val="16"/>
                <w:szCs w:val="16"/>
              </w:rPr>
            </w:pPr>
            <w:r w:rsidRPr="00ED3EAF">
              <w:rPr>
                <w:color w:val="000000"/>
                <w:sz w:val="16"/>
                <w:szCs w:val="16"/>
              </w:rPr>
              <w:t>0</w:t>
            </w:r>
          </w:p>
        </w:tc>
        <w:tc>
          <w:tcPr>
            <w:tcW w:w="1134" w:type="dxa"/>
            <w:shd w:val="clear" w:color="auto" w:fill="auto"/>
            <w:noWrap/>
            <w:tcMar>
              <w:left w:w="28" w:type="dxa"/>
              <w:right w:w="28" w:type="dxa"/>
            </w:tcMar>
            <w:vAlign w:val="bottom"/>
          </w:tcPr>
          <w:p w:rsidR="00ED3EAF" w:rsidRPr="004160DB" w:rsidRDefault="00ED3EAF" w:rsidP="004B6701">
            <w:pPr>
              <w:jc w:val="right"/>
              <w:rPr>
                <w:sz w:val="16"/>
                <w:szCs w:val="16"/>
              </w:rPr>
            </w:pPr>
            <w:r>
              <w:rPr>
                <w:sz w:val="16"/>
                <w:szCs w:val="16"/>
              </w:rPr>
              <w:t>6/08/2013</w:t>
            </w:r>
          </w:p>
        </w:tc>
        <w:tc>
          <w:tcPr>
            <w:tcW w:w="1276" w:type="dxa"/>
            <w:shd w:val="clear" w:color="auto" w:fill="auto"/>
            <w:noWrap/>
            <w:tcMar>
              <w:left w:w="28" w:type="dxa"/>
              <w:right w:w="28" w:type="dxa"/>
            </w:tcMar>
            <w:vAlign w:val="bottom"/>
          </w:tcPr>
          <w:p w:rsidR="00ED3EAF" w:rsidRPr="004160DB" w:rsidRDefault="00ED3EAF" w:rsidP="004B6701">
            <w:pPr>
              <w:jc w:val="right"/>
              <w:rPr>
                <w:sz w:val="16"/>
                <w:szCs w:val="16"/>
              </w:rPr>
            </w:pPr>
            <w:r>
              <w:rPr>
                <w:sz w:val="16"/>
                <w:szCs w:val="16"/>
              </w:rPr>
              <w:t>30/10/2013</w:t>
            </w:r>
          </w:p>
        </w:tc>
      </w:tr>
      <w:tr w:rsidR="00ED3EAF" w:rsidRPr="00835CAC" w:rsidTr="004160DB">
        <w:trPr>
          <w:trHeight w:val="20"/>
        </w:trPr>
        <w:tc>
          <w:tcPr>
            <w:tcW w:w="1087" w:type="dxa"/>
            <w:shd w:val="clear" w:color="auto" w:fill="808080" w:themeFill="background1" w:themeFillShade="80"/>
            <w:noWrap/>
            <w:tcMar>
              <w:left w:w="28" w:type="dxa"/>
              <w:right w:w="28" w:type="dxa"/>
            </w:tcMar>
            <w:vAlign w:val="bottom"/>
            <w:hideMark/>
          </w:tcPr>
          <w:p w:rsidR="00ED3EAF" w:rsidRPr="00835CAC" w:rsidRDefault="00ED3EAF" w:rsidP="00A4131E">
            <w:pPr>
              <w:pStyle w:val="Tabletext"/>
              <w:rPr>
                <w:b/>
                <w:color w:val="FFFFFF" w:themeColor="background1"/>
              </w:rPr>
            </w:pPr>
            <w:r w:rsidRPr="00835CAC">
              <w:rPr>
                <w:b/>
                <w:color w:val="FFFFFF" w:themeColor="background1"/>
              </w:rPr>
              <w:t>Total*</w:t>
            </w:r>
          </w:p>
        </w:tc>
        <w:tc>
          <w:tcPr>
            <w:tcW w:w="1963" w:type="dxa"/>
            <w:shd w:val="clear" w:color="auto" w:fill="808080" w:themeFill="background1" w:themeFillShade="80"/>
            <w:noWrap/>
            <w:tcMar>
              <w:left w:w="28" w:type="dxa"/>
              <w:right w:w="28" w:type="dxa"/>
            </w:tcMar>
            <w:vAlign w:val="bottom"/>
            <w:hideMark/>
          </w:tcPr>
          <w:p w:rsidR="00ED3EAF" w:rsidRPr="00835CAC" w:rsidRDefault="00ED3EAF" w:rsidP="00A4131E">
            <w:pPr>
              <w:pStyle w:val="Tabletext"/>
              <w:rPr>
                <w:b/>
                <w:color w:val="FFFFFF" w:themeColor="background1"/>
              </w:rPr>
            </w:pPr>
          </w:p>
        </w:tc>
        <w:tc>
          <w:tcPr>
            <w:tcW w:w="1134" w:type="dxa"/>
            <w:shd w:val="clear" w:color="auto" w:fill="808080" w:themeFill="background1" w:themeFillShade="80"/>
            <w:noWrap/>
            <w:tcMar>
              <w:left w:w="28" w:type="dxa"/>
              <w:right w:w="28" w:type="dxa"/>
            </w:tcMar>
            <w:vAlign w:val="bottom"/>
            <w:hideMark/>
          </w:tcPr>
          <w:p w:rsidR="00ED3EAF" w:rsidRPr="004160DB" w:rsidRDefault="00ED3EAF" w:rsidP="004160DB">
            <w:pPr>
              <w:jc w:val="right"/>
              <w:rPr>
                <w:b/>
                <w:color w:val="FFFFFF" w:themeColor="background1"/>
                <w:sz w:val="16"/>
                <w:szCs w:val="16"/>
              </w:rPr>
            </w:pPr>
            <w:r w:rsidRPr="004160DB">
              <w:rPr>
                <w:b/>
                <w:color w:val="FFFFFF" w:themeColor="background1"/>
                <w:sz w:val="16"/>
                <w:szCs w:val="16"/>
              </w:rPr>
              <w:t>460</w:t>
            </w:r>
            <w:r>
              <w:rPr>
                <w:b/>
                <w:color w:val="FFFFFF" w:themeColor="background1"/>
                <w:sz w:val="16"/>
                <w:szCs w:val="16"/>
              </w:rPr>
              <w:t>,</w:t>
            </w:r>
            <w:r w:rsidRPr="004160DB">
              <w:rPr>
                <w:b/>
                <w:color w:val="FFFFFF" w:themeColor="background1"/>
                <w:sz w:val="16"/>
                <w:szCs w:val="16"/>
              </w:rPr>
              <w:t>889</w:t>
            </w:r>
          </w:p>
        </w:tc>
        <w:tc>
          <w:tcPr>
            <w:tcW w:w="992" w:type="dxa"/>
            <w:shd w:val="clear" w:color="auto" w:fill="808080" w:themeFill="background1" w:themeFillShade="80"/>
            <w:noWrap/>
            <w:tcMar>
              <w:left w:w="28" w:type="dxa"/>
              <w:right w:w="28" w:type="dxa"/>
            </w:tcMar>
            <w:vAlign w:val="bottom"/>
            <w:hideMark/>
          </w:tcPr>
          <w:p w:rsidR="00ED3EAF" w:rsidRPr="004160DB" w:rsidRDefault="00ED3EAF" w:rsidP="00ED3EAF">
            <w:pPr>
              <w:jc w:val="right"/>
              <w:rPr>
                <w:b/>
                <w:color w:val="FFFFFF" w:themeColor="background1"/>
                <w:sz w:val="16"/>
                <w:szCs w:val="16"/>
              </w:rPr>
            </w:pPr>
            <w:r>
              <w:rPr>
                <w:b/>
                <w:color w:val="FFFFFF" w:themeColor="background1"/>
                <w:sz w:val="16"/>
                <w:szCs w:val="16"/>
              </w:rPr>
              <w:t>29,706</w:t>
            </w:r>
          </w:p>
        </w:tc>
        <w:tc>
          <w:tcPr>
            <w:tcW w:w="1102" w:type="dxa"/>
            <w:shd w:val="clear" w:color="auto" w:fill="808080" w:themeFill="background1" w:themeFillShade="80"/>
            <w:noWrap/>
            <w:tcMar>
              <w:left w:w="28" w:type="dxa"/>
              <w:right w:w="28" w:type="dxa"/>
            </w:tcMar>
            <w:vAlign w:val="bottom"/>
            <w:hideMark/>
          </w:tcPr>
          <w:p w:rsidR="00ED3EAF" w:rsidRPr="004160DB" w:rsidRDefault="00ED3EAF" w:rsidP="00ED3EAF">
            <w:pPr>
              <w:jc w:val="right"/>
              <w:rPr>
                <w:b/>
                <w:color w:val="FFFFFF" w:themeColor="background1"/>
                <w:sz w:val="16"/>
                <w:szCs w:val="16"/>
              </w:rPr>
            </w:pPr>
            <w:r>
              <w:rPr>
                <w:b/>
                <w:color w:val="FFFFFF" w:themeColor="background1"/>
                <w:sz w:val="16"/>
                <w:szCs w:val="16"/>
              </w:rPr>
              <w:t>66,647</w:t>
            </w:r>
          </w:p>
        </w:tc>
        <w:tc>
          <w:tcPr>
            <w:tcW w:w="1166" w:type="dxa"/>
            <w:shd w:val="clear" w:color="auto" w:fill="808080" w:themeFill="background1" w:themeFillShade="80"/>
            <w:noWrap/>
            <w:tcMar>
              <w:left w:w="28" w:type="dxa"/>
              <w:right w:w="28" w:type="dxa"/>
            </w:tcMar>
            <w:vAlign w:val="bottom"/>
            <w:hideMark/>
          </w:tcPr>
          <w:p w:rsidR="00ED3EAF" w:rsidRPr="004160DB" w:rsidRDefault="00ED3EAF" w:rsidP="00ED3EAF">
            <w:pPr>
              <w:jc w:val="right"/>
              <w:rPr>
                <w:b/>
                <w:color w:val="FFFFFF" w:themeColor="background1"/>
                <w:sz w:val="16"/>
                <w:szCs w:val="16"/>
              </w:rPr>
            </w:pPr>
            <w:r>
              <w:rPr>
                <w:b/>
                <w:color w:val="FFFFFF" w:themeColor="background1"/>
                <w:sz w:val="16"/>
                <w:szCs w:val="16"/>
              </w:rPr>
              <w:t>14,567</w:t>
            </w:r>
          </w:p>
        </w:tc>
        <w:tc>
          <w:tcPr>
            <w:tcW w:w="1134" w:type="dxa"/>
            <w:shd w:val="clear" w:color="auto" w:fill="808080" w:themeFill="background1" w:themeFillShade="80"/>
            <w:noWrap/>
            <w:tcMar>
              <w:left w:w="28" w:type="dxa"/>
              <w:right w:w="28" w:type="dxa"/>
            </w:tcMar>
            <w:vAlign w:val="bottom"/>
            <w:hideMark/>
          </w:tcPr>
          <w:p w:rsidR="00ED3EAF" w:rsidRPr="00835CAC" w:rsidRDefault="00ED3EAF" w:rsidP="00A4131E">
            <w:pPr>
              <w:pStyle w:val="Tabletext"/>
              <w:jc w:val="right"/>
              <w:rPr>
                <w:b/>
                <w:color w:val="FFFFFF" w:themeColor="background1"/>
              </w:rPr>
            </w:pPr>
          </w:p>
        </w:tc>
        <w:tc>
          <w:tcPr>
            <w:tcW w:w="1276" w:type="dxa"/>
            <w:shd w:val="clear" w:color="auto" w:fill="808080" w:themeFill="background1" w:themeFillShade="80"/>
            <w:noWrap/>
            <w:tcMar>
              <w:left w:w="28" w:type="dxa"/>
              <w:right w:w="28" w:type="dxa"/>
            </w:tcMar>
            <w:vAlign w:val="bottom"/>
            <w:hideMark/>
          </w:tcPr>
          <w:p w:rsidR="00ED3EAF" w:rsidRPr="00835CAC" w:rsidRDefault="00ED3EAF" w:rsidP="00A4131E">
            <w:pPr>
              <w:pStyle w:val="Tabletext"/>
              <w:jc w:val="right"/>
              <w:rPr>
                <w:b/>
                <w:color w:val="FFFFFF" w:themeColor="background1"/>
              </w:rPr>
            </w:pPr>
          </w:p>
        </w:tc>
      </w:tr>
    </w:tbl>
    <w:p w:rsidR="00835CAC" w:rsidRPr="00BC0BE7" w:rsidRDefault="00835CAC" w:rsidP="00E15039">
      <w:pPr>
        <w:pStyle w:val="Tabletext"/>
        <w:spacing w:before="240"/>
        <w:rPr>
          <w:sz w:val="22"/>
          <w:szCs w:val="22"/>
        </w:rPr>
      </w:pPr>
      <w:r w:rsidRPr="00BC0BE7">
        <w:rPr>
          <w:sz w:val="22"/>
          <w:szCs w:val="22"/>
        </w:rPr>
        <w:t>It should be noted that not all records were expected to have a full suite of linked ancillary services.</w:t>
      </w:r>
      <w:r w:rsidR="00AE0B59" w:rsidRPr="00BC0BE7">
        <w:rPr>
          <w:sz w:val="22"/>
          <w:szCs w:val="22"/>
        </w:rPr>
        <w:t xml:space="preserve"> </w:t>
      </w:r>
      <w:r w:rsidRPr="00BC0BE7">
        <w:rPr>
          <w:sz w:val="22"/>
          <w:szCs w:val="22"/>
        </w:rPr>
        <w:t>For example, community mental health patients were not expected to have an imaging service provided to them in the course of the study.</w:t>
      </w:r>
      <w:r w:rsidR="00AE0B59" w:rsidRPr="00BC0BE7">
        <w:rPr>
          <w:sz w:val="22"/>
          <w:szCs w:val="22"/>
        </w:rPr>
        <w:t xml:space="preserve"> </w:t>
      </w:r>
      <w:r w:rsidRPr="00BC0BE7">
        <w:rPr>
          <w:sz w:val="22"/>
          <w:szCs w:val="22"/>
        </w:rPr>
        <w:t>As a result caution needs to be extended in drawing any inferences regarding the robust nature of the dataset based upon the proportion or number of records which have reported the use of ancillary services.</w:t>
      </w:r>
    </w:p>
    <w:p w:rsidR="00835CAC" w:rsidRDefault="00835CAC" w:rsidP="00835CAC">
      <w:r>
        <w:br w:type="page"/>
      </w:r>
    </w:p>
    <w:p w:rsidR="00835CAC" w:rsidRPr="008268DF" w:rsidRDefault="00835CAC" w:rsidP="00835CAC">
      <w:pPr>
        <w:pStyle w:val="Caption"/>
      </w:pPr>
      <w:r>
        <w:lastRenderedPageBreak/>
        <w:t xml:space="preserve">Table </w:t>
      </w:r>
      <w:r w:rsidR="009F0669">
        <w:fldChar w:fldCharType="begin"/>
      </w:r>
      <w:r w:rsidR="009F0669">
        <w:instrText xml:space="preserve"> STYLEREF 1 \s </w:instrText>
      </w:r>
      <w:r w:rsidR="009F0669">
        <w:fldChar w:fldCharType="separate"/>
      </w:r>
      <w:r w:rsidR="00B558A4">
        <w:rPr>
          <w:noProof/>
        </w:rPr>
        <w:t>4</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3</w:t>
      </w:r>
      <w:r w:rsidR="009F0669">
        <w:rPr>
          <w:noProof/>
        </w:rPr>
        <w:fldChar w:fldCharType="end"/>
      </w:r>
      <w:r>
        <w:t xml:space="preserve"> </w:t>
      </w:r>
      <w:r w:rsidRPr="0067117E">
        <w:t>Number of subacute admitted records with linked ancillary services</w:t>
      </w:r>
    </w:p>
    <w:tbl>
      <w:tblPr>
        <w:tblW w:w="9831" w:type="dxa"/>
        <w:tblInd w:w="-34"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ook w:val="04A0" w:firstRow="1" w:lastRow="0" w:firstColumn="1" w:lastColumn="0" w:noHBand="0" w:noVBand="1"/>
      </w:tblPr>
      <w:tblGrid>
        <w:gridCol w:w="1007"/>
        <w:gridCol w:w="2112"/>
        <w:gridCol w:w="994"/>
        <w:gridCol w:w="1132"/>
        <w:gridCol w:w="1075"/>
        <w:gridCol w:w="1086"/>
        <w:gridCol w:w="1282"/>
        <w:gridCol w:w="1143"/>
      </w:tblGrid>
      <w:tr w:rsidR="00835CAC" w:rsidRPr="00841CF6" w:rsidTr="00ED71F9">
        <w:trPr>
          <w:trHeight w:val="20"/>
        </w:trPr>
        <w:tc>
          <w:tcPr>
            <w:tcW w:w="1007" w:type="dxa"/>
            <w:vMerge w:val="restart"/>
            <w:shd w:val="clear" w:color="auto" w:fill="BFBFBF" w:themeFill="background1" w:themeFillShade="BF"/>
            <w:noWrap/>
            <w:vAlign w:val="bottom"/>
          </w:tcPr>
          <w:p w:rsidR="00835CAC" w:rsidRPr="00841CF6" w:rsidRDefault="00835CAC" w:rsidP="00ED71F9">
            <w:pPr>
              <w:pStyle w:val="Tablehead"/>
            </w:pPr>
            <w:r w:rsidRPr="008268DF">
              <w:t>NHCDCID</w:t>
            </w:r>
          </w:p>
        </w:tc>
        <w:tc>
          <w:tcPr>
            <w:tcW w:w="2112" w:type="dxa"/>
            <w:vMerge w:val="restart"/>
            <w:shd w:val="clear" w:color="auto" w:fill="BFBFBF" w:themeFill="background1" w:themeFillShade="BF"/>
            <w:noWrap/>
            <w:vAlign w:val="bottom"/>
          </w:tcPr>
          <w:p w:rsidR="00835CAC" w:rsidRPr="00841CF6" w:rsidRDefault="00835CAC" w:rsidP="00ED71F9">
            <w:pPr>
              <w:pStyle w:val="Tablehead"/>
            </w:pPr>
            <w:r w:rsidRPr="008268DF">
              <w:t>Study Hospital Name</w:t>
            </w:r>
          </w:p>
        </w:tc>
        <w:tc>
          <w:tcPr>
            <w:tcW w:w="6712" w:type="dxa"/>
            <w:gridSpan w:val="6"/>
            <w:shd w:val="clear" w:color="auto" w:fill="BFBFBF" w:themeFill="background1" w:themeFillShade="BF"/>
            <w:noWrap/>
            <w:vAlign w:val="bottom"/>
          </w:tcPr>
          <w:p w:rsidR="00835CAC" w:rsidRPr="00841CF6" w:rsidRDefault="00835CAC" w:rsidP="00ED71F9">
            <w:pPr>
              <w:pStyle w:val="Tablehead"/>
            </w:pPr>
            <w:r>
              <w:t xml:space="preserve">Subacute </w:t>
            </w:r>
            <w:r w:rsidR="00701463">
              <w:t>a</w:t>
            </w:r>
            <w:r w:rsidRPr="008268DF">
              <w:t>dmitted Dataset</w:t>
            </w:r>
          </w:p>
        </w:tc>
      </w:tr>
      <w:tr w:rsidR="00835CAC" w:rsidRPr="00841CF6" w:rsidTr="00ED71F9">
        <w:trPr>
          <w:trHeight w:val="20"/>
        </w:trPr>
        <w:tc>
          <w:tcPr>
            <w:tcW w:w="1007" w:type="dxa"/>
            <w:vMerge/>
            <w:shd w:val="clear" w:color="auto" w:fill="BFBFBF" w:themeFill="background1" w:themeFillShade="BF"/>
            <w:noWrap/>
            <w:vAlign w:val="bottom"/>
            <w:hideMark/>
          </w:tcPr>
          <w:p w:rsidR="00835CAC" w:rsidRPr="00841CF6" w:rsidRDefault="00835CAC" w:rsidP="00ED71F9">
            <w:pPr>
              <w:pStyle w:val="Tablehead"/>
            </w:pPr>
          </w:p>
        </w:tc>
        <w:tc>
          <w:tcPr>
            <w:tcW w:w="2112" w:type="dxa"/>
            <w:vMerge/>
            <w:shd w:val="clear" w:color="auto" w:fill="BFBFBF" w:themeFill="background1" w:themeFillShade="BF"/>
            <w:noWrap/>
            <w:vAlign w:val="bottom"/>
            <w:hideMark/>
          </w:tcPr>
          <w:p w:rsidR="00835CAC" w:rsidRPr="00841CF6" w:rsidRDefault="00835CAC" w:rsidP="00ED71F9">
            <w:pPr>
              <w:pStyle w:val="Tablehead"/>
            </w:pPr>
          </w:p>
        </w:tc>
        <w:tc>
          <w:tcPr>
            <w:tcW w:w="994" w:type="dxa"/>
            <w:shd w:val="clear" w:color="auto" w:fill="BFBFBF" w:themeFill="background1" w:themeFillShade="BF"/>
            <w:noWrap/>
            <w:vAlign w:val="bottom"/>
            <w:hideMark/>
          </w:tcPr>
          <w:p w:rsidR="00835CAC" w:rsidRPr="00841CF6" w:rsidRDefault="00835CAC" w:rsidP="00ED71F9">
            <w:pPr>
              <w:pStyle w:val="Tablehead"/>
            </w:pPr>
            <w:r w:rsidRPr="008268DF">
              <w:t>Number of Records</w:t>
            </w:r>
          </w:p>
        </w:tc>
        <w:tc>
          <w:tcPr>
            <w:tcW w:w="1132" w:type="dxa"/>
            <w:shd w:val="clear" w:color="auto" w:fill="BFBFBF" w:themeFill="background1" w:themeFillShade="BF"/>
            <w:noWrap/>
            <w:vAlign w:val="bottom"/>
            <w:hideMark/>
          </w:tcPr>
          <w:p w:rsidR="00835CAC" w:rsidRPr="00841CF6" w:rsidRDefault="00835CAC" w:rsidP="00ED71F9">
            <w:pPr>
              <w:pStyle w:val="Tablehead"/>
            </w:pPr>
            <w:r w:rsidRPr="008268DF">
              <w:t>Number of Records with Imaging Services Linked</w:t>
            </w:r>
          </w:p>
        </w:tc>
        <w:tc>
          <w:tcPr>
            <w:tcW w:w="1075" w:type="dxa"/>
            <w:shd w:val="clear" w:color="auto" w:fill="BFBFBF" w:themeFill="background1" w:themeFillShade="BF"/>
            <w:noWrap/>
            <w:vAlign w:val="bottom"/>
            <w:hideMark/>
          </w:tcPr>
          <w:p w:rsidR="00835CAC" w:rsidRPr="00841CF6" w:rsidRDefault="00835CAC" w:rsidP="00ED71F9">
            <w:pPr>
              <w:pStyle w:val="Tablehead"/>
            </w:pPr>
            <w:r w:rsidRPr="008268DF">
              <w:t>Number of records with Pathology Services linked</w:t>
            </w:r>
          </w:p>
        </w:tc>
        <w:tc>
          <w:tcPr>
            <w:tcW w:w="1086" w:type="dxa"/>
            <w:shd w:val="clear" w:color="auto" w:fill="BFBFBF" w:themeFill="background1" w:themeFillShade="BF"/>
            <w:noWrap/>
            <w:vAlign w:val="bottom"/>
            <w:hideMark/>
          </w:tcPr>
          <w:p w:rsidR="00835CAC" w:rsidRPr="00841CF6" w:rsidRDefault="00835CAC" w:rsidP="00ED71F9">
            <w:pPr>
              <w:pStyle w:val="Tablehead"/>
            </w:pPr>
            <w:r w:rsidRPr="008268DF">
              <w:t>Number of records with pharmacy linked</w:t>
            </w:r>
          </w:p>
        </w:tc>
        <w:tc>
          <w:tcPr>
            <w:tcW w:w="1282" w:type="dxa"/>
            <w:shd w:val="clear" w:color="auto" w:fill="BFBFBF" w:themeFill="background1" w:themeFillShade="BF"/>
            <w:noWrap/>
            <w:vAlign w:val="bottom"/>
            <w:hideMark/>
          </w:tcPr>
          <w:p w:rsidR="00835CAC" w:rsidRPr="00841CF6" w:rsidRDefault="00835CAC" w:rsidP="00ED71F9">
            <w:pPr>
              <w:pStyle w:val="Tablehead"/>
            </w:pPr>
            <w:r w:rsidRPr="008268DF">
              <w:t xml:space="preserve">Records linked: </w:t>
            </w:r>
            <w:r>
              <w:t xml:space="preserve">date </w:t>
            </w:r>
            <w:r w:rsidRPr="008268DF">
              <w:t>commence</w:t>
            </w:r>
            <w:r>
              <w:t>d</w:t>
            </w:r>
            <w:r w:rsidRPr="008268DF">
              <w:t xml:space="preserve"> </w:t>
            </w:r>
          </w:p>
        </w:tc>
        <w:tc>
          <w:tcPr>
            <w:tcW w:w="1143" w:type="dxa"/>
            <w:shd w:val="clear" w:color="auto" w:fill="BFBFBF" w:themeFill="background1" w:themeFillShade="BF"/>
            <w:noWrap/>
            <w:vAlign w:val="bottom"/>
            <w:hideMark/>
          </w:tcPr>
          <w:p w:rsidR="00835CAC" w:rsidRPr="00841CF6" w:rsidRDefault="00835CAC" w:rsidP="00ED71F9">
            <w:pPr>
              <w:pStyle w:val="Tablehead"/>
            </w:pPr>
            <w:r w:rsidRPr="008268DF">
              <w:t>Records linked: completion date</w:t>
            </w:r>
          </w:p>
        </w:tc>
      </w:tr>
      <w:tr w:rsidR="004160DB" w:rsidRPr="00841CF6" w:rsidTr="00EC35EB">
        <w:trPr>
          <w:trHeight w:val="200"/>
        </w:trPr>
        <w:tc>
          <w:tcPr>
            <w:tcW w:w="1007" w:type="dxa"/>
            <w:shd w:val="clear" w:color="auto" w:fill="auto"/>
            <w:noWrap/>
            <w:hideMark/>
          </w:tcPr>
          <w:p w:rsidR="004160DB" w:rsidRPr="00841CF6" w:rsidRDefault="004160DB" w:rsidP="00835CAC">
            <w:pPr>
              <w:pStyle w:val="Tabletext"/>
            </w:pPr>
            <w:r w:rsidRPr="00841CF6">
              <w:t>2BRA</w:t>
            </w:r>
          </w:p>
        </w:tc>
        <w:tc>
          <w:tcPr>
            <w:tcW w:w="2112" w:type="dxa"/>
            <w:shd w:val="clear" w:color="auto" w:fill="auto"/>
            <w:noWrap/>
            <w:hideMark/>
          </w:tcPr>
          <w:p w:rsidR="004160DB" w:rsidRPr="00841CF6" w:rsidRDefault="004160DB" w:rsidP="00835CAC">
            <w:pPr>
              <w:pStyle w:val="Tabletext"/>
            </w:pPr>
            <w:r w:rsidRPr="00841CF6">
              <w:t>Braeside</w:t>
            </w:r>
          </w:p>
        </w:tc>
        <w:tc>
          <w:tcPr>
            <w:tcW w:w="994"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w:t>
            </w:r>
            <w:r w:rsidR="004F7C36">
              <w:rPr>
                <w:color w:val="000000"/>
                <w:sz w:val="16"/>
                <w:szCs w:val="16"/>
              </w:rPr>
              <w:t>,</w:t>
            </w:r>
            <w:r w:rsidRPr="00A90461">
              <w:rPr>
                <w:color w:val="000000"/>
                <w:sz w:val="16"/>
                <w:szCs w:val="16"/>
              </w:rPr>
              <w:t>854</w:t>
            </w:r>
          </w:p>
        </w:tc>
        <w:tc>
          <w:tcPr>
            <w:tcW w:w="113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0</w:t>
            </w:r>
          </w:p>
        </w:tc>
        <w:tc>
          <w:tcPr>
            <w:tcW w:w="1075"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142</w:t>
            </w:r>
          </w:p>
        </w:tc>
        <w:tc>
          <w:tcPr>
            <w:tcW w:w="1086"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0</w:t>
            </w:r>
          </w:p>
        </w:tc>
        <w:tc>
          <w:tcPr>
            <w:tcW w:w="128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12/08/2013</w:t>
            </w:r>
          </w:p>
        </w:tc>
        <w:tc>
          <w:tcPr>
            <w:tcW w:w="1143"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14/09/2013</w:t>
            </w:r>
          </w:p>
        </w:tc>
      </w:tr>
      <w:tr w:rsidR="004160DB" w:rsidRPr="00841CF6" w:rsidTr="004160DB">
        <w:trPr>
          <w:trHeight w:val="170"/>
        </w:trPr>
        <w:tc>
          <w:tcPr>
            <w:tcW w:w="1007" w:type="dxa"/>
            <w:shd w:val="clear" w:color="auto" w:fill="auto"/>
            <w:noWrap/>
            <w:hideMark/>
          </w:tcPr>
          <w:p w:rsidR="004160DB" w:rsidRPr="00841CF6" w:rsidRDefault="004160DB" w:rsidP="00835CAC">
            <w:pPr>
              <w:pStyle w:val="Tabletext"/>
            </w:pPr>
            <w:r w:rsidRPr="00841CF6">
              <w:t>2DBE</w:t>
            </w:r>
          </w:p>
        </w:tc>
        <w:tc>
          <w:tcPr>
            <w:tcW w:w="2112" w:type="dxa"/>
            <w:shd w:val="clear" w:color="auto" w:fill="auto"/>
            <w:noWrap/>
            <w:hideMark/>
          </w:tcPr>
          <w:p w:rsidR="004160DB" w:rsidRPr="00841CF6" w:rsidRDefault="004160DB" w:rsidP="00835CAC">
            <w:pPr>
              <w:pStyle w:val="Tabletext"/>
            </w:pPr>
            <w:r w:rsidRPr="00841CF6">
              <w:t>David Berry Hospital</w:t>
            </w:r>
          </w:p>
        </w:tc>
        <w:tc>
          <w:tcPr>
            <w:tcW w:w="994"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w:t>
            </w:r>
            <w:r w:rsidR="004F7C36">
              <w:rPr>
                <w:color w:val="000000"/>
                <w:sz w:val="16"/>
                <w:szCs w:val="16"/>
              </w:rPr>
              <w:t>,</w:t>
            </w:r>
            <w:r w:rsidRPr="00A90461">
              <w:rPr>
                <w:color w:val="000000"/>
                <w:sz w:val="16"/>
                <w:szCs w:val="16"/>
              </w:rPr>
              <w:t>097</w:t>
            </w:r>
          </w:p>
        </w:tc>
        <w:tc>
          <w:tcPr>
            <w:tcW w:w="113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0</w:t>
            </w:r>
          </w:p>
        </w:tc>
        <w:tc>
          <w:tcPr>
            <w:tcW w:w="1075"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95</w:t>
            </w:r>
          </w:p>
        </w:tc>
        <w:tc>
          <w:tcPr>
            <w:tcW w:w="1086"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90</w:t>
            </w:r>
          </w:p>
        </w:tc>
        <w:tc>
          <w:tcPr>
            <w:tcW w:w="128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1/08/2013</w:t>
            </w:r>
          </w:p>
        </w:tc>
        <w:tc>
          <w:tcPr>
            <w:tcW w:w="1143"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13/09/2013</w:t>
            </w:r>
          </w:p>
        </w:tc>
      </w:tr>
      <w:tr w:rsidR="004160DB" w:rsidRPr="00841CF6" w:rsidTr="004160DB">
        <w:trPr>
          <w:trHeight w:val="170"/>
        </w:trPr>
        <w:tc>
          <w:tcPr>
            <w:tcW w:w="1007" w:type="dxa"/>
            <w:shd w:val="clear" w:color="auto" w:fill="auto"/>
            <w:noWrap/>
            <w:hideMark/>
          </w:tcPr>
          <w:p w:rsidR="004160DB" w:rsidRPr="00841CF6" w:rsidRDefault="004160DB" w:rsidP="00835CAC">
            <w:pPr>
              <w:pStyle w:val="Tabletext"/>
            </w:pPr>
            <w:r w:rsidRPr="00841CF6">
              <w:t>2JON</w:t>
            </w:r>
          </w:p>
        </w:tc>
        <w:tc>
          <w:tcPr>
            <w:tcW w:w="2112" w:type="dxa"/>
            <w:shd w:val="clear" w:color="auto" w:fill="auto"/>
            <w:noWrap/>
            <w:hideMark/>
          </w:tcPr>
          <w:p w:rsidR="004160DB" w:rsidRPr="00841CF6" w:rsidRDefault="004160DB" w:rsidP="00835CAC">
            <w:pPr>
              <w:pStyle w:val="Tabletext"/>
            </w:pPr>
            <w:r w:rsidRPr="00841CF6">
              <w:t>John Hunter Hospital</w:t>
            </w:r>
          </w:p>
        </w:tc>
        <w:tc>
          <w:tcPr>
            <w:tcW w:w="994"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w:t>
            </w:r>
            <w:r w:rsidR="004F7C36">
              <w:rPr>
                <w:color w:val="000000"/>
                <w:sz w:val="16"/>
                <w:szCs w:val="16"/>
              </w:rPr>
              <w:t>,</w:t>
            </w:r>
            <w:r w:rsidRPr="00A90461">
              <w:rPr>
                <w:color w:val="000000"/>
                <w:sz w:val="16"/>
                <w:szCs w:val="16"/>
              </w:rPr>
              <w:t>800</w:t>
            </w:r>
          </w:p>
        </w:tc>
        <w:tc>
          <w:tcPr>
            <w:tcW w:w="113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76</w:t>
            </w:r>
          </w:p>
        </w:tc>
        <w:tc>
          <w:tcPr>
            <w:tcW w:w="1075"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187</w:t>
            </w:r>
          </w:p>
        </w:tc>
        <w:tc>
          <w:tcPr>
            <w:tcW w:w="1086"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168</w:t>
            </w:r>
          </w:p>
        </w:tc>
        <w:tc>
          <w:tcPr>
            <w:tcW w:w="128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18/05/2013</w:t>
            </w:r>
          </w:p>
        </w:tc>
        <w:tc>
          <w:tcPr>
            <w:tcW w:w="1143"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13/09/2013</w:t>
            </w:r>
          </w:p>
        </w:tc>
      </w:tr>
      <w:tr w:rsidR="004160DB" w:rsidRPr="00841CF6" w:rsidTr="004160DB">
        <w:trPr>
          <w:trHeight w:val="170"/>
        </w:trPr>
        <w:tc>
          <w:tcPr>
            <w:tcW w:w="1007" w:type="dxa"/>
            <w:shd w:val="clear" w:color="auto" w:fill="auto"/>
            <w:noWrap/>
            <w:hideMark/>
          </w:tcPr>
          <w:p w:rsidR="004160DB" w:rsidRPr="00841CF6" w:rsidRDefault="004160DB" w:rsidP="00835CAC">
            <w:pPr>
              <w:pStyle w:val="Tabletext"/>
            </w:pPr>
            <w:r w:rsidRPr="00841CF6">
              <w:t>2LIV</w:t>
            </w:r>
          </w:p>
        </w:tc>
        <w:tc>
          <w:tcPr>
            <w:tcW w:w="2112" w:type="dxa"/>
            <w:shd w:val="clear" w:color="auto" w:fill="auto"/>
            <w:noWrap/>
            <w:hideMark/>
          </w:tcPr>
          <w:p w:rsidR="004160DB" w:rsidRPr="00841CF6" w:rsidRDefault="004160DB" w:rsidP="00835CAC">
            <w:pPr>
              <w:pStyle w:val="Tabletext"/>
            </w:pPr>
            <w:r w:rsidRPr="00841CF6">
              <w:t>Liverpool District Hospital</w:t>
            </w:r>
          </w:p>
        </w:tc>
        <w:tc>
          <w:tcPr>
            <w:tcW w:w="994"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634</w:t>
            </w:r>
          </w:p>
        </w:tc>
        <w:tc>
          <w:tcPr>
            <w:tcW w:w="113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34</w:t>
            </w:r>
          </w:p>
        </w:tc>
        <w:tc>
          <w:tcPr>
            <w:tcW w:w="1075"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78</w:t>
            </w:r>
          </w:p>
        </w:tc>
        <w:tc>
          <w:tcPr>
            <w:tcW w:w="1086"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0</w:t>
            </w:r>
          </w:p>
        </w:tc>
        <w:tc>
          <w:tcPr>
            <w:tcW w:w="128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5/08/2013</w:t>
            </w:r>
          </w:p>
        </w:tc>
        <w:tc>
          <w:tcPr>
            <w:tcW w:w="1143"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13/09/2013</w:t>
            </w:r>
          </w:p>
        </w:tc>
      </w:tr>
      <w:tr w:rsidR="004160DB" w:rsidRPr="00841CF6" w:rsidTr="004160DB">
        <w:trPr>
          <w:trHeight w:val="170"/>
        </w:trPr>
        <w:tc>
          <w:tcPr>
            <w:tcW w:w="1007" w:type="dxa"/>
            <w:shd w:val="clear" w:color="auto" w:fill="auto"/>
            <w:noWrap/>
            <w:hideMark/>
          </w:tcPr>
          <w:p w:rsidR="004160DB" w:rsidRPr="00841CF6" w:rsidRDefault="004160DB" w:rsidP="00835CAC">
            <w:pPr>
              <w:pStyle w:val="Tabletext"/>
            </w:pPr>
            <w:r w:rsidRPr="00841CF6">
              <w:t>2ORA</w:t>
            </w:r>
          </w:p>
        </w:tc>
        <w:tc>
          <w:tcPr>
            <w:tcW w:w="2112" w:type="dxa"/>
            <w:shd w:val="clear" w:color="auto" w:fill="auto"/>
            <w:noWrap/>
            <w:hideMark/>
          </w:tcPr>
          <w:p w:rsidR="004160DB" w:rsidRPr="00841CF6" w:rsidRDefault="004160DB" w:rsidP="00835CAC">
            <w:pPr>
              <w:pStyle w:val="Tabletext"/>
            </w:pPr>
            <w:r w:rsidRPr="00841CF6">
              <w:t>Orange Base Hospital</w:t>
            </w:r>
          </w:p>
        </w:tc>
        <w:tc>
          <w:tcPr>
            <w:tcW w:w="994"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535</w:t>
            </w:r>
          </w:p>
        </w:tc>
        <w:tc>
          <w:tcPr>
            <w:tcW w:w="113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32</w:t>
            </w:r>
          </w:p>
        </w:tc>
        <w:tc>
          <w:tcPr>
            <w:tcW w:w="1075"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125</w:t>
            </w:r>
          </w:p>
        </w:tc>
        <w:tc>
          <w:tcPr>
            <w:tcW w:w="1086"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70</w:t>
            </w:r>
          </w:p>
        </w:tc>
        <w:tc>
          <w:tcPr>
            <w:tcW w:w="128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13/08/2013</w:t>
            </w:r>
          </w:p>
        </w:tc>
        <w:tc>
          <w:tcPr>
            <w:tcW w:w="1143"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15/09/2013</w:t>
            </w:r>
          </w:p>
        </w:tc>
      </w:tr>
      <w:tr w:rsidR="004160DB" w:rsidRPr="00841CF6" w:rsidTr="004160DB">
        <w:trPr>
          <w:trHeight w:val="170"/>
        </w:trPr>
        <w:tc>
          <w:tcPr>
            <w:tcW w:w="1007" w:type="dxa"/>
            <w:shd w:val="clear" w:color="auto" w:fill="auto"/>
            <w:noWrap/>
            <w:hideMark/>
          </w:tcPr>
          <w:p w:rsidR="004160DB" w:rsidRPr="00841CF6" w:rsidRDefault="004160DB" w:rsidP="00835CAC">
            <w:pPr>
              <w:pStyle w:val="Tabletext"/>
            </w:pPr>
            <w:r w:rsidRPr="00841CF6">
              <w:t>2PRN</w:t>
            </w:r>
          </w:p>
        </w:tc>
        <w:tc>
          <w:tcPr>
            <w:tcW w:w="2112" w:type="dxa"/>
            <w:shd w:val="clear" w:color="auto" w:fill="auto"/>
            <w:noWrap/>
            <w:hideMark/>
          </w:tcPr>
          <w:p w:rsidR="004160DB" w:rsidRPr="00841CF6" w:rsidRDefault="004160DB" w:rsidP="00835CAC">
            <w:pPr>
              <w:pStyle w:val="Tabletext"/>
            </w:pPr>
            <w:r w:rsidRPr="00841CF6">
              <w:t>Prince of Wales Hospital</w:t>
            </w:r>
          </w:p>
        </w:tc>
        <w:tc>
          <w:tcPr>
            <w:tcW w:w="994"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533</w:t>
            </w:r>
          </w:p>
        </w:tc>
        <w:tc>
          <w:tcPr>
            <w:tcW w:w="113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0</w:t>
            </w:r>
          </w:p>
        </w:tc>
        <w:tc>
          <w:tcPr>
            <w:tcW w:w="1075"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103</w:t>
            </w:r>
          </w:p>
        </w:tc>
        <w:tc>
          <w:tcPr>
            <w:tcW w:w="1086"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85</w:t>
            </w:r>
          </w:p>
        </w:tc>
        <w:tc>
          <w:tcPr>
            <w:tcW w:w="128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14/08/2013</w:t>
            </w:r>
          </w:p>
        </w:tc>
        <w:tc>
          <w:tcPr>
            <w:tcW w:w="1143"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12/09/2013</w:t>
            </w:r>
          </w:p>
        </w:tc>
      </w:tr>
      <w:tr w:rsidR="004160DB" w:rsidRPr="00841CF6" w:rsidTr="004160DB">
        <w:trPr>
          <w:trHeight w:val="170"/>
        </w:trPr>
        <w:tc>
          <w:tcPr>
            <w:tcW w:w="1007" w:type="dxa"/>
            <w:shd w:val="clear" w:color="auto" w:fill="auto"/>
            <w:noWrap/>
            <w:hideMark/>
          </w:tcPr>
          <w:p w:rsidR="004160DB" w:rsidRPr="00841CF6" w:rsidRDefault="004160DB" w:rsidP="00835CAC">
            <w:pPr>
              <w:pStyle w:val="Tabletext"/>
            </w:pPr>
            <w:r w:rsidRPr="00841CF6">
              <w:t>2RRH</w:t>
            </w:r>
          </w:p>
        </w:tc>
        <w:tc>
          <w:tcPr>
            <w:tcW w:w="2112" w:type="dxa"/>
            <w:shd w:val="clear" w:color="auto" w:fill="auto"/>
            <w:noWrap/>
            <w:hideMark/>
          </w:tcPr>
          <w:p w:rsidR="004160DB" w:rsidRPr="00841CF6" w:rsidRDefault="004160DB" w:rsidP="00835CAC">
            <w:pPr>
              <w:pStyle w:val="Tabletext"/>
            </w:pPr>
            <w:r w:rsidRPr="00841CF6">
              <w:t>Royal</w:t>
            </w:r>
            <w:r w:rsidR="00AE0B59">
              <w:t xml:space="preserve"> </w:t>
            </w:r>
            <w:r w:rsidRPr="00841CF6">
              <w:t>Rehabilitation</w:t>
            </w:r>
          </w:p>
        </w:tc>
        <w:tc>
          <w:tcPr>
            <w:tcW w:w="994"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w:t>
            </w:r>
            <w:r w:rsidR="004F7C36">
              <w:rPr>
                <w:color w:val="000000"/>
                <w:sz w:val="16"/>
                <w:szCs w:val="16"/>
              </w:rPr>
              <w:t>,</w:t>
            </w:r>
            <w:r w:rsidRPr="00A90461">
              <w:rPr>
                <w:color w:val="000000"/>
                <w:sz w:val="16"/>
                <w:szCs w:val="16"/>
              </w:rPr>
              <w:t>855</w:t>
            </w:r>
          </w:p>
        </w:tc>
        <w:tc>
          <w:tcPr>
            <w:tcW w:w="113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w:t>
            </w:r>
          </w:p>
        </w:tc>
        <w:tc>
          <w:tcPr>
            <w:tcW w:w="1075"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148</w:t>
            </w:r>
          </w:p>
        </w:tc>
        <w:tc>
          <w:tcPr>
            <w:tcW w:w="1086"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0</w:t>
            </w:r>
          </w:p>
        </w:tc>
        <w:tc>
          <w:tcPr>
            <w:tcW w:w="128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23/07/2013</w:t>
            </w:r>
          </w:p>
        </w:tc>
        <w:tc>
          <w:tcPr>
            <w:tcW w:w="1143"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13/09/2013</w:t>
            </w:r>
          </w:p>
        </w:tc>
      </w:tr>
      <w:tr w:rsidR="004160DB" w:rsidRPr="00841CF6" w:rsidTr="004160DB">
        <w:trPr>
          <w:trHeight w:val="170"/>
        </w:trPr>
        <w:tc>
          <w:tcPr>
            <w:tcW w:w="1007" w:type="dxa"/>
            <w:shd w:val="clear" w:color="auto" w:fill="auto"/>
            <w:noWrap/>
            <w:hideMark/>
          </w:tcPr>
          <w:p w:rsidR="004160DB" w:rsidRPr="00841CF6" w:rsidRDefault="004160DB" w:rsidP="00835CAC">
            <w:pPr>
              <w:pStyle w:val="Tabletext"/>
            </w:pPr>
            <w:r w:rsidRPr="00841CF6">
              <w:t>2SGN</w:t>
            </w:r>
          </w:p>
        </w:tc>
        <w:tc>
          <w:tcPr>
            <w:tcW w:w="2112" w:type="dxa"/>
            <w:shd w:val="clear" w:color="auto" w:fill="auto"/>
            <w:noWrap/>
            <w:hideMark/>
          </w:tcPr>
          <w:p w:rsidR="004160DB" w:rsidRPr="00841CF6" w:rsidRDefault="004160DB" w:rsidP="00835CAC">
            <w:pPr>
              <w:pStyle w:val="Tabletext"/>
            </w:pPr>
            <w:r w:rsidRPr="00841CF6">
              <w:t>St. George Hospital</w:t>
            </w:r>
          </w:p>
        </w:tc>
        <w:tc>
          <w:tcPr>
            <w:tcW w:w="994"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909</w:t>
            </w:r>
          </w:p>
        </w:tc>
        <w:tc>
          <w:tcPr>
            <w:tcW w:w="113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3</w:t>
            </w:r>
          </w:p>
        </w:tc>
        <w:tc>
          <w:tcPr>
            <w:tcW w:w="1075"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192</w:t>
            </w:r>
          </w:p>
        </w:tc>
        <w:tc>
          <w:tcPr>
            <w:tcW w:w="1086"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130</w:t>
            </w:r>
          </w:p>
        </w:tc>
        <w:tc>
          <w:tcPr>
            <w:tcW w:w="128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5/08/2013</w:t>
            </w:r>
          </w:p>
        </w:tc>
        <w:tc>
          <w:tcPr>
            <w:tcW w:w="1143"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15/09/2013</w:t>
            </w:r>
          </w:p>
        </w:tc>
      </w:tr>
      <w:tr w:rsidR="004160DB" w:rsidRPr="00841CF6" w:rsidTr="004160DB">
        <w:trPr>
          <w:trHeight w:val="170"/>
        </w:trPr>
        <w:tc>
          <w:tcPr>
            <w:tcW w:w="1007" w:type="dxa"/>
            <w:shd w:val="clear" w:color="auto" w:fill="auto"/>
            <w:noWrap/>
            <w:hideMark/>
          </w:tcPr>
          <w:p w:rsidR="004160DB" w:rsidRPr="00841CF6" w:rsidRDefault="004160DB" w:rsidP="00835CAC">
            <w:pPr>
              <w:pStyle w:val="Tabletext"/>
            </w:pPr>
            <w:r w:rsidRPr="00841CF6">
              <w:t>2SJH</w:t>
            </w:r>
          </w:p>
        </w:tc>
        <w:tc>
          <w:tcPr>
            <w:tcW w:w="2112" w:type="dxa"/>
            <w:shd w:val="clear" w:color="auto" w:fill="auto"/>
            <w:noWrap/>
            <w:hideMark/>
          </w:tcPr>
          <w:p w:rsidR="004160DB" w:rsidRPr="00841CF6" w:rsidRDefault="004160DB" w:rsidP="00835CAC">
            <w:pPr>
              <w:pStyle w:val="Tabletext"/>
            </w:pPr>
            <w:r w:rsidRPr="00841CF6">
              <w:t>St Joseph's</w:t>
            </w:r>
          </w:p>
        </w:tc>
        <w:tc>
          <w:tcPr>
            <w:tcW w:w="994"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2</w:t>
            </w:r>
            <w:r w:rsidR="004F7C36">
              <w:rPr>
                <w:color w:val="000000"/>
                <w:sz w:val="16"/>
                <w:szCs w:val="16"/>
              </w:rPr>
              <w:t>,</w:t>
            </w:r>
            <w:r w:rsidRPr="00A90461">
              <w:rPr>
                <w:color w:val="000000"/>
                <w:sz w:val="16"/>
                <w:szCs w:val="16"/>
              </w:rPr>
              <w:t>741</w:t>
            </w:r>
          </w:p>
        </w:tc>
        <w:tc>
          <w:tcPr>
            <w:tcW w:w="113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32</w:t>
            </w:r>
          </w:p>
        </w:tc>
        <w:tc>
          <w:tcPr>
            <w:tcW w:w="1075"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63</w:t>
            </w:r>
          </w:p>
        </w:tc>
        <w:tc>
          <w:tcPr>
            <w:tcW w:w="1086"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0</w:t>
            </w:r>
          </w:p>
        </w:tc>
        <w:tc>
          <w:tcPr>
            <w:tcW w:w="128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1/08/2013</w:t>
            </w:r>
          </w:p>
        </w:tc>
        <w:tc>
          <w:tcPr>
            <w:tcW w:w="1143"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30/09/2013</w:t>
            </w:r>
          </w:p>
        </w:tc>
      </w:tr>
      <w:tr w:rsidR="004160DB" w:rsidRPr="00841CF6" w:rsidTr="004160DB">
        <w:trPr>
          <w:trHeight w:val="170"/>
        </w:trPr>
        <w:tc>
          <w:tcPr>
            <w:tcW w:w="1007" w:type="dxa"/>
            <w:shd w:val="clear" w:color="auto" w:fill="auto"/>
            <w:noWrap/>
            <w:hideMark/>
          </w:tcPr>
          <w:p w:rsidR="004160DB" w:rsidRPr="00841CF6" w:rsidRDefault="004160DB" w:rsidP="00835CAC">
            <w:pPr>
              <w:pStyle w:val="Tabletext"/>
            </w:pPr>
            <w:r w:rsidRPr="00841CF6">
              <w:t>2SVP</w:t>
            </w:r>
          </w:p>
        </w:tc>
        <w:tc>
          <w:tcPr>
            <w:tcW w:w="2112" w:type="dxa"/>
            <w:shd w:val="clear" w:color="auto" w:fill="auto"/>
            <w:noWrap/>
            <w:hideMark/>
          </w:tcPr>
          <w:p w:rsidR="004160DB" w:rsidRPr="00841CF6" w:rsidRDefault="004160DB" w:rsidP="00835CAC">
            <w:pPr>
              <w:pStyle w:val="Tabletext"/>
            </w:pPr>
            <w:r w:rsidRPr="00841CF6">
              <w:t>St. Vincent's Hospital - Darlinghurst/Sacred Heart</w:t>
            </w:r>
          </w:p>
        </w:tc>
        <w:tc>
          <w:tcPr>
            <w:tcW w:w="994"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3</w:t>
            </w:r>
            <w:r w:rsidR="004F7C36">
              <w:rPr>
                <w:color w:val="000000"/>
                <w:sz w:val="16"/>
                <w:szCs w:val="16"/>
              </w:rPr>
              <w:t>,</w:t>
            </w:r>
            <w:r w:rsidRPr="00A90461">
              <w:rPr>
                <w:color w:val="000000"/>
                <w:sz w:val="16"/>
                <w:szCs w:val="16"/>
              </w:rPr>
              <w:t>360</w:t>
            </w:r>
          </w:p>
        </w:tc>
        <w:tc>
          <w:tcPr>
            <w:tcW w:w="113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109</w:t>
            </w:r>
          </w:p>
        </w:tc>
        <w:tc>
          <w:tcPr>
            <w:tcW w:w="1075"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464</w:t>
            </w:r>
          </w:p>
        </w:tc>
        <w:tc>
          <w:tcPr>
            <w:tcW w:w="1086"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0</w:t>
            </w:r>
          </w:p>
        </w:tc>
        <w:tc>
          <w:tcPr>
            <w:tcW w:w="128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17/08/2013</w:t>
            </w:r>
          </w:p>
        </w:tc>
        <w:tc>
          <w:tcPr>
            <w:tcW w:w="1143"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13/10/2013</w:t>
            </w:r>
          </w:p>
        </w:tc>
      </w:tr>
      <w:tr w:rsidR="004160DB" w:rsidRPr="00841CF6" w:rsidTr="004160DB">
        <w:trPr>
          <w:trHeight w:val="170"/>
        </w:trPr>
        <w:tc>
          <w:tcPr>
            <w:tcW w:w="1007" w:type="dxa"/>
            <w:shd w:val="clear" w:color="auto" w:fill="auto"/>
            <w:noWrap/>
            <w:hideMark/>
          </w:tcPr>
          <w:p w:rsidR="004160DB" w:rsidRPr="00841CF6" w:rsidRDefault="004160DB" w:rsidP="00835CAC">
            <w:pPr>
              <w:pStyle w:val="Tabletext"/>
            </w:pPr>
            <w:r w:rsidRPr="00841CF6">
              <w:t>2WMH</w:t>
            </w:r>
          </w:p>
        </w:tc>
        <w:tc>
          <w:tcPr>
            <w:tcW w:w="2112" w:type="dxa"/>
            <w:shd w:val="clear" w:color="auto" w:fill="auto"/>
            <w:noWrap/>
            <w:hideMark/>
          </w:tcPr>
          <w:p w:rsidR="004160DB" w:rsidRPr="00841CF6" w:rsidRDefault="004160DB" w:rsidP="00835CAC">
            <w:pPr>
              <w:pStyle w:val="Tabletext"/>
            </w:pPr>
            <w:r w:rsidRPr="00841CF6">
              <w:t>Westmead Hospital</w:t>
            </w:r>
          </w:p>
        </w:tc>
        <w:tc>
          <w:tcPr>
            <w:tcW w:w="994"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2</w:t>
            </w:r>
            <w:r w:rsidR="004F7C36">
              <w:rPr>
                <w:color w:val="000000"/>
                <w:sz w:val="16"/>
                <w:szCs w:val="16"/>
              </w:rPr>
              <w:t>,</w:t>
            </w:r>
            <w:r w:rsidRPr="00A90461">
              <w:rPr>
                <w:color w:val="000000"/>
                <w:sz w:val="16"/>
                <w:szCs w:val="16"/>
              </w:rPr>
              <w:t>228</w:t>
            </w:r>
          </w:p>
        </w:tc>
        <w:tc>
          <w:tcPr>
            <w:tcW w:w="113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119</w:t>
            </w:r>
          </w:p>
        </w:tc>
        <w:tc>
          <w:tcPr>
            <w:tcW w:w="1075"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488</w:t>
            </w:r>
          </w:p>
        </w:tc>
        <w:tc>
          <w:tcPr>
            <w:tcW w:w="1086"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305</w:t>
            </w:r>
          </w:p>
        </w:tc>
        <w:tc>
          <w:tcPr>
            <w:tcW w:w="128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5/08/2013</w:t>
            </w:r>
          </w:p>
        </w:tc>
        <w:tc>
          <w:tcPr>
            <w:tcW w:w="1143"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15/09/2013</w:t>
            </w:r>
          </w:p>
        </w:tc>
      </w:tr>
      <w:tr w:rsidR="004160DB" w:rsidRPr="00841CF6" w:rsidTr="004160DB">
        <w:trPr>
          <w:trHeight w:val="170"/>
        </w:trPr>
        <w:tc>
          <w:tcPr>
            <w:tcW w:w="1007" w:type="dxa"/>
            <w:shd w:val="clear" w:color="auto" w:fill="auto"/>
            <w:noWrap/>
            <w:hideMark/>
          </w:tcPr>
          <w:p w:rsidR="004160DB" w:rsidRPr="00841CF6" w:rsidRDefault="004160DB" w:rsidP="00835CAC">
            <w:pPr>
              <w:pStyle w:val="Tabletext"/>
            </w:pPr>
            <w:r w:rsidRPr="00841CF6">
              <w:t>3BEU</w:t>
            </w:r>
          </w:p>
        </w:tc>
        <w:tc>
          <w:tcPr>
            <w:tcW w:w="2112" w:type="dxa"/>
            <w:shd w:val="clear" w:color="auto" w:fill="auto"/>
            <w:noWrap/>
            <w:hideMark/>
          </w:tcPr>
          <w:p w:rsidR="004160DB" w:rsidRPr="00841CF6" w:rsidRDefault="004160DB" w:rsidP="00835CAC">
            <w:pPr>
              <w:pStyle w:val="Tabletext"/>
            </w:pPr>
            <w:r w:rsidRPr="00841CF6">
              <w:t>The Alfred - Caulfield General Medical Centre</w:t>
            </w:r>
          </w:p>
        </w:tc>
        <w:tc>
          <w:tcPr>
            <w:tcW w:w="994"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9</w:t>
            </w:r>
            <w:r w:rsidR="004F7C36">
              <w:rPr>
                <w:color w:val="000000"/>
                <w:sz w:val="16"/>
                <w:szCs w:val="16"/>
              </w:rPr>
              <w:t>,</w:t>
            </w:r>
            <w:r w:rsidRPr="00A90461">
              <w:rPr>
                <w:color w:val="000000"/>
                <w:sz w:val="16"/>
                <w:szCs w:val="16"/>
              </w:rPr>
              <w:t>533</w:t>
            </w:r>
          </w:p>
        </w:tc>
        <w:tc>
          <w:tcPr>
            <w:tcW w:w="113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155</w:t>
            </w:r>
          </w:p>
        </w:tc>
        <w:tc>
          <w:tcPr>
            <w:tcW w:w="1075"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406</w:t>
            </w:r>
          </w:p>
        </w:tc>
        <w:tc>
          <w:tcPr>
            <w:tcW w:w="1086"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244</w:t>
            </w:r>
          </w:p>
        </w:tc>
        <w:tc>
          <w:tcPr>
            <w:tcW w:w="128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16/07/2013</w:t>
            </w:r>
          </w:p>
        </w:tc>
        <w:tc>
          <w:tcPr>
            <w:tcW w:w="1143"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29/09/2013</w:t>
            </w:r>
          </w:p>
        </w:tc>
      </w:tr>
      <w:tr w:rsidR="004160DB" w:rsidRPr="00841CF6" w:rsidTr="004160DB">
        <w:trPr>
          <w:trHeight w:val="170"/>
        </w:trPr>
        <w:tc>
          <w:tcPr>
            <w:tcW w:w="1007" w:type="dxa"/>
            <w:shd w:val="clear" w:color="auto" w:fill="auto"/>
            <w:noWrap/>
            <w:hideMark/>
          </w:tcPr>
          <w:p w:rsidR="004160DB" w:rsidRPr="00841CF6" w:rsidRDefault="004160DB" w:rsidP="00835CAC">
            <w:pPr>
              <w:pStyle w:val="Tabletext"/>
            </w:pPr>
            <w:r w:rsidRPr="00841CF6">
              <w:t>4RBH</w:t>
            </w:r>
          </w:p>
        </w:tc>
        <w:tc>
          <w:tcPr>
            <w:tcW w:w="2112" w:type="dxa"/>
            <w:shd w:val="clear" w:color="auto" w:fill="auto"/>
            <w:noWrap/>
            <w:hideMark/>
          </w:tcPr>
          <w:p w:rsidR="004160DB" w:rsidRPr="00841CF6" w:rsidRDefault="004160DB" w:rsidP="00835CAC">
            <w:pPr>
              <w:pStyle w:val="Tabletext"/>
            </w:pPr>
            <w:r w:rsidRPr="00841CF6">
              <w:t>Royal Brisbane &amp; Women's Hospital</w:t>
            </w:r>
          </w:p>
        </w:tc>
        <w:tc>
          <w:tcPr>
            <w:tcW w:w="994"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3</w:t>
            </w:r>
            <w:r w:rsidR="004F7C36">
              <w:rPr>
                <w:color w:val="000000"/>
                <w:sz w:val="16"/>
                <w:szCs w:val="16"/>
              </w:rPr>
              <w:t>,</w:t>
            </w:r>
            <w:r w:rsidRPr="00A90461">
              <w:rPr>
                <w:color w:val="000000"/>
                <w:sz w:val="16"/>
                <w:szCs w:val="16"/>
              </w:rPr>
              <w:t>669</w:t>
            </w:r>
          </w:p>
        </w:tc>
        <w:tc>
          <w:tcPr>
            <w:tcW w:w="113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7</w:t>
            </w:r>
          </w:p>
        </w:tc>
        <w:tc>
          <w:tcPr>
            <w:tcW w:w="1075"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172</w:t>
            </w:r>
          </w:p>
        </w:tc>
        <w:tc>
          <w:tcPr>
            <w:tcW w:w="1086"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102</w:t>
            </w:r>
          </w:p>
        </w:tc>
        <w:tc>
          <w:tcPr>
            <w:tcW w:w="128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25/07/2013</w:t>
            </w:r>
          </w:p>
        </w:tc>
        <w:tc>
          <w:tcPr>
            <w:tcW w:w="1143"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18/10/2013</w:t>
            </w:r>
          </w:p>
        </w:tc>
      </w:tr>
      <w:tr w:rsidR="004160DB" w:rsidRPr="00841CF6" w:rsidTr="004160DB">
        <w:trPr>
          <w:trHeight w:val="170"/>
        </w:trPr>
        <w:tc>
          <w:tcPr>
            <w:tcW w:w="1007" w:type="dxa"/>
            <w:shd w:val="clear" w:color="auto" w:fill="auto"/>
            <w:noWrap/>
            <w:hideMark/>
          </w:tcPr>
          <w:p w:rsidR="004160DB" w:rsidRPr="00841CF6" w:rsidRDefault="004160DB" w:rsidP="00835CAC">
            <w:pPr>
              <w:pStyle w:val="Tabletext"/>
            </w:pPr>
            <w:r w:rsidRPr="00841CF6">
              <w:t>4ROC</w:t>
            </w:r>
          </w:p>
        </w:tc>
        <w:tc>
          <w:tcPr>
            <w:tcW w:w="2112" w:type="dxa"/>
            <w:shd w:val="clear" w:color="auto" w:fill="auto"/>
            <w:noWrap/>
            <w:hideMark/>
          </w:tcPr>
          <w:p w:rsidR="004160DB" w:rsidRPr="00841CF6" w:rsidRDefault="004160DB" w:rsidP="00835CAC">
            <w:pPr>
              <w:pStyle w:val="Tabletext"/>
            </w:pPr>
            <w:r w:rsidRPr="00841CF6">
              <w:t>Rockhampton Base Hospital</w:t>
            </w:r>
          </w:p>
        </w:tc>
        <w:tc>
          <w:tcPr>
            <w:tcW w:w="994"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w:t>
            </w:r>
            <w:r w:rsidR="004F7C36">
              <w:rPr>
                <w:color w:val="000000"/>
                <w:sz w:val="16"/>
                <w:szCs w:val="16"/>
              </w:rPr>
              <w:t>,</w:t>
            </w:r>
            <w:r w:rsidRPr="00A90461">
              <w:rPr>
                <w:color w:val="000000"/>
                <w:sz w:val="16"/>
                <w:szCs w:val="16"/>
              </w:rPr>
              <w:t>183</w:t>
            </w:r>
          </w:p>
        </w:tc>
        <w:tc>
          <w:tcPr>
            <w:tcW w:w="113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118</w:t>
            </w:r>
          </w:p>
        </w:tc>
        <w:tc>
          <w:tcPr>
            <w:tcW w:w="1075"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166</w:t>
            </w:r>
          </w:p>
        </w:tc>
        <w:tc>
          <w:tcPr>
            <w:tcW w:w="1086"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121</w:t>
            </w:r>
          </w:p>
        </w:tc>
        <w:tc>
          <w:tcPr>
            <w:tcW w:w="128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15/07/2013</w:t>
            </w:r>
          </w:p>
        </w:tc>
        <w:tc>
          <w:tcPr>
            <w:tcW w:w="1143"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11/09/2013</w:t>
            </w:r>
          </w:p>
        </w:tc>
      </w:tr>
      <w:tr w:rsidR="004160DB" w:rsidRPr="00841CF6" w:rsidTr="004160DB">
        <w:trPr>
          <w:trHeight w:val="170"/>
        </w:trPr>
        <w:tc>
          <w:tcPr>
            <w:tcW w:w="1007" w:type="dxa"/>
            <w:shd w:val="clear" w:color="auto" w:fill="auto"/>
            <w:noWrap/>
            <w:hideMark/>
          </w:tcPr>
          <w:p w:rsidR="004160DB" w:rsidRPr="00841CF6" w:rsidRDefault="004160DB" w:rsidP="00835CAC">
            <w:pPr>
              <w:pStyle w:val="Tabletext"/>
            </w:pPr>
            <w:r w:rsidRPr="00841CF6">
              <w:t>5HRC</w:t>
            </w:r>
          </w:p>
        </w:tc>
        <w:tc>
          <w:tcPr>
            <w:tcW w:w="2112" w:type="dxa"/>
            <w:shd w:val="clear" w:color="auto" w:fill="auto"/>
            <w:noWrap/>
            <w:hideMark/>
          </w:tcPr>
          <w:p w:rsidR="004160DB" w:rsidRPr="00841CF6" w:rsidRDefault="004160DB" w:rsidP="00835CAC">
            <w:pPr>
              <w:pStyle w:val="Tabletext"/>
            </w:pPr>
            <w:r w:rsidRPr="00841CF6">
              <w:t>Hampstead Rehabilitation Centre</w:t>
            </w:r>
          </w:p>
        </w:tc>
        <w:tc>
          <w:tcPr>
            <w:tcW w:w="994"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4</w:t>
            </w:r>
            <w:r w:rsidR="004F7C36">
              <w:rPr>
                <w:color w:val="000000"/>
                <w:sz w:val="16"/>
                <w:szCs w:val="16"/>
              </w:rPr>
              <w:t>,</w:t>
            </w:r>
            <w:r w:rsidRPr="00A90461">
              <w:rPr>
                <w:color w:val="000000"/>
                <w:sz w:val="16"/>
                <w:szCs w:val="16"/>
              </w:rPr>
              <w:t>046</w:t>
            </w:r>
          </w:p>
        </w:tc>
        <w:tc>
          <w:tcPr>
            <w:tcW w:w="113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107</w:t>
            </w:r>
          </w:p>
        </w:tc>
        <w:tc>
          <w:tcPr>
            <w:tcW w:w="1075"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399</w:t>
            </w:r>
          </w:p>
        </w:tc>
        <w:tc>
          <w:tcPr>
            <w:tcW w:w="1086"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941</w:t>
            </w:r>
          </w:p>
        </w:tc>
        <w:tc>
          <w:tcPr>
            <w:tcW w:w="128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1/08/2013</w:t>
            </w:r>
          </w:p>
        </w:tc>
        <w:tc>
          <w:tcPr>
            <w:tcW w:w="1143"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27/09/2013</w:t>
            </w:r>
          </w:p>
        </w:tc>
      </w:tr>
      <w:tr w:rsidR="004160DB" w:rsidRPr="00841CF6" w:rsidTr="00EC35EB">
        <w:trPr>
          <w:trHeight w:val="344"/>
        </w:trPr>
        <w:tc>
          <w:tcPr>
            <w:tcW w:w="1007" w:type="dxa"/>
            <w:shd w:val="clear" w:color="auto" w:fill="auto"/>
            <w:noWrap/>
            <w:hideMark/>
          </w:tcPr>
          <w:p w:rsidR="004160DB" w:rsidRPr="00841CF6" w:rsidRDefault="004160DB" w:rsidP="00835CAC">
            <w:pPr>
              <w:pStyle w:val="Tabletext"/>
            </w:pPr>
            <w:r w:rsidRPr="00841CF6">
              <w:t>5MOD</w:t>
            </w:r>
          </w:p>
        </w:tc>
        <w:tc>
          <w:tcPr>
            <w:tcW w:w="2112" w:type="dxa"/>
            <w:shd w:val="clear" w:color="auto" w:fill="auto"/>
            <w:noWrap/>
            <w:hideMark/>
          </w:tcPr>
          <w:p w:rsidR="004160DB" w:rsidRPr="00841CF6" w:rsidRDefault="004160DB" w:rsidP="00835CAC">
            <w:pPr>
              <w:pStyle w:val="Tabletext"/>
            </w:pPr>
            <w:r w:rsidRPr="00841CF6">
              <w:t>Modbury Hospital</w:t>
            </w:r>
          </w:p>
        </w:tc>
        <w:tc>
          <w:tcPr>
            <w:tcW w:w="994"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3</w:t>
            </w:r>
            <w:r w:rsidR="004F7C36">
              <w:rPr>
                <w:color w:val="000000"/>
                <w:sz w:val="16"/>
                <w:szCs w:val="16"/>
              </w:rPr>
              <w:t>,</w:t>
            </w:r>
            <w:r w:rsidRPr="00A90461">
              <w:rPr>
                <w:color w:val="000000"/>
                <w:sz w:val="16"/>
                <w:szCs w:val="16"/>
              </w:rPr>
              <w:t>575</w:t>
            </w:r>
          </w:p>
        </w:tc>
        <w:tc>
          <w:tcPr>
            <w:tcW w:w="113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248</w:t>
            </w:r>
          </w:p>
        </w:tc>
        <w:tc>
          <w:tcPr>
            <w:tcW w:w="1075"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516</w:t>
            </w:r>
          </w:p>
        </w:tc>
        <w:tc>
          <w:tcPr>
            <w:tcW w:w="1086"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51</w:t>
            </w:r>
          </w:p>
        </w:tc>
        <w:tc>
          <w:tcPr>
            <w:tcW w:w="128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20/07/2013</w:t>
            </w:r>
          </w:p>
        </w:tc>
        <w:tc>
          <w:tcPr>
            <w:tcW w:w="1143"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11/10/2013</w:t>
            </w:r>
          </w:p>
        </w:tc>
      </w:tr>
      <w:tr w:rsidR="004160DB" w:rsidRPr="00841CF6" w:rsidTr="004160DB">
        <w:trPr>
          <w:trHeight w:val="170"/>
        </w:trPr>
        <w:tc>
          <w:tcPr>
            <w:tcW w:w="1007" w:type="dxa"/>
            <w:shd w:val="clear" w:color="auto" w:fill="auto"/>
            <w:noWrap/>
            <w:hideMark/>
          </w:tcPr>
          <w:p w:rsidR="004160DB" w:rsidRPr="00841CF6" w:rsidRDefault="004160DB" w:rsidP="00835CAC">
            <w:pPr>
              <w:pStyle w:val="Tabletext"/>
            </w:pPr>
            <w:r w:rsidRPr="00841CF6">
              <w:t>5MTG</w:t>
            </w:r>
          </w:p>
        </w:tc>
        <w:tc>
          <w:tcPr>
            <w:tcW w:w="2112" w:type="dxa"/>
            <w:shd w:val="clear" w:color="auto" w:fill="auto"/>
            <w:noWrap/>
            <w:hideMark/>
          </w:tcPr>
          <w:p w:rsidR="004160DB" w:rsidRPr="00841CF6" w:rsidRDefault="004160DB" w:rsidP="00835CAC">
            <w:pPr>
              <w:pStyle w:val="Tabletext"/>
            </w:pPr>
            <w:r w:rsidRPr="00841CF6">
              <w:t>Mt Gambier Health Service</w:t>
            </w:r>
          </w:p>
        </w:tc>
        <w:tc>
          <w:tcPr>
            <w:tcW w:w="994"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394</w:t>
            </w:r>
          </w:p>
        </w:tc>
        <w:tc>
          <w:tcPr>
            <w:tcW w:w="113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36</w:t>
            </w:r>
          </w:p>
        </w:tc>
        <w:tc>
          <w:tcPr>
            <w:tcW w:w="1075"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69</w:t>
            </w:r>
          </w:p>
        </w:tc>
        <w:tc>
          <w:tcPr>
            <w:tcW w:w="1086"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30</w:t>
            </w:r>
          </w:p>
        </w:tc>
        <w:tc>
          <w:tcPr>
            <w:tcW w:w="128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29/07/2013</w:t>
            </w:r>
          </w:p>
        </w:tc>
        <w:tc>
          <w:tcPr>
            <w:tcW w:w="1143"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18/10/2013</w:t>
            </w:r>
          </w:p>
        </w:tc>
      </w:tr>
      <w:tr w:rsidR="004160DB" w:rsidRPr="00841CF6" w:rsidTr="004160DB">
        <w:trPr>
          <w:trHeight w:val="170"/>
        </w:trPr>
        <w:tc>
          <w:tcPr>
            <w:tcW w:w="1007" w:type="dxa"/>
            <w:shd w:val="clear" w:color="auto" w:fill="auto"/>
            <w:noWrap/>
            <w:hideMark/>
          </w:tcPr>
          <w:p w:rsidR="004160DB" w:rsidRPr="00841CF6" w:rsidRDefault="004160DB" w:rsidP="00835CAC">
            <w:pPr>
              <w:pStyle w:val="Tabletext"/>
            </w:pPr>
            <w:r w:rsidRPr="00841CF6">
              <w:t>5REP</w:t>
            </w:r>
          </w:p>
        </w:tc>
        <w:tc>
          <w:tcPr>
            <w:tcW w:w="2112" w:type="dxa"/>
            <w:shd w:val="clear" w:color="auto" w:fill="auto"/>
            <w:noWrap/>
            <w:hideMark/>
          </w:tcPr>
          <w:p w:rsidR="004160DB" w:rsidRPr="00841CF6" w:rsidRDefault="004160DB" w:rsidP="00835CAC">
            <w:pPr>
              <w:pStyle w:val="Tabletext"/>
            </w:pPr>
            <w:r w:rsidRPr="00841CF6">
              <w:t>Repatriation General Hospital</w:t>
            </w:r>
          </w:p>
        </w:tc>
        <w:tc>
          <w:tcPr>
            <w:tcW w:w="994"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7</w:t>
            </w:r>
            <w:r w:rsidR="004F7C36">
              <w:rPr>
                <w:color w:val="000000"/>
                <w:sz w:val="16"/>
                <w:szCs w:val="16"/>
              </w:rPr>
              <w:t>,</w:t>
            </w:r>
            <w:r w:rsidRPr="00A90461">
              <w:rPr>
                <w:color w:val="000000"/>
                <w:sz w:val="16"/>
                <w:szCs w:val="16"/>
              </w:rPr>
              <w:t>092</w:t>
            </w:r>
          </w:p>
        </w:tc>
        <w:tc>
          <w:tcPr>
            <w:tcW w:w="113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385</w:t>
            </w:r>
          </w:p>
        </w:tc>
        <w:tc>
          <w:tcPr>
            <w:tcW w:w="1075"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728</w:t>
            </w:r>
          </w:p>
        </w:tc>
        <w:tc>
          <w:tcPr>
            <w:tcW w:w="1086"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373</w:t>
            </w:r>
          </w:p>
        </w:tc>
        <w:tc>
          <w:tcPr>
            <w:tcW w:w="128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5/08/2013</w:t>
            </w:r>
          </w:p>
        </w:tc>
        <w:tc>
          <w:tcPr>
            <w:tcW w:w="1143"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27/09/2013</w:t>
            </w:r>
          </w:p>
        </w:tc>
      </w:tr>
      <w:tr w:rsidR="004160DB" w:rsidRPr="00841CF6" w:rsidTr="004160DB">
        <w:trPr>
          <w:trHeight w:val="170"/>
        </w:trPr>
        <w:tc>
          <w:tcPr>
            <w:tcW w:w="1007" w:type="dxa"/>
            <w:shd w:val="clear" w:color="auto" w:fill="auto"/>
            <w:noWrap/>
            <w:hideMark/>
          </w:tcPr>
          <w:p w:rsidR="004160DB" w:rsidRPr="00841CF6" w:rsidRDefault="004160DB" w:rsidP="00835CAC">
            <w:pPr>
              <w:pStyle w:val="Tabletext"/>
            </w:pPr>
            <w:r w:rsidRPr="00841CF6">
              <w:t>5WCH</w:t>
            </w:r>
          </w:p>
        </w:tc>
        <w:tc>
          <w:tcPr>
            <w:tcW w:w="2112" w:type="dxa"/>
            <w:shd w:val="clear" w:color="auto" w:fill="auto"/>
            <w:noWrap/>
            <w:hideMark/>
          </w:tcPr>
          <w:p w:rsidR="004160DB" w:rsidRPr="00841CF6" w:rsidRDefault="004160DB" w:rsidP="00835CAC">
            <w:pPr>
              <w:pStyle w:val="Tabletext"/>
            </w:pPr>
            <w:r w:rsidRPr="00841CF6">
              <w:t>Women's and Children's Hospital</w:t>
            </w:r>
          </w:p>
        </w:tc>
        <w:tc>
          <w:tcPr>
            <w:tcW w:w="994"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137</w:t>
            </w:r>
          </w:p>
        </w:tc>
        <w:tc>
          <w:tcPr>
            <w:tcW w:w="113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14</w:t>
            </w:r>
          </w:p>
        </w:tc>
        <w:tc>
          <w:tcPr>
            <w:tcW w:w="1075"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32</w:t>
            </w:r>
          </w:p>
        </w:tc>
        <w:tc>
          <w:tcPr>
            <w:tcW w:w="1086"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16</w:t>
            </w:r>
          </w:p>
        </w:tc>
        <w:tc>
          <w:tcPr>
            <w:tcW w:w="128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21/07/2013</w:t>
            </w:r>
          </w:p>
        </w:tc>
        <w:tc>
          <w:tcPr>
            <w:tcW w:w="1143"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2/10/2013</w:t>
            </w:r>
          </w:p>
        </w:tc>
      </w:tr>
      <w:tr w:rsidR="004160DB" w:rsidRPr="00841CF6" w:rsidTr="004160DB">
        <w:trPr>
          <w:trHeight w:val="170"/>
        </w:trPr>
        <w:tc>
          <w:tcPr>
            <w:tcW w:w="1007" w:type="dxa"/>
            <w:shd w:val="clear" w:color="auto" w:fill="auto"/>
            <w:noWrap/>
            <w:hideMark/>
          </w:tcPr>
          <w:p w:rsidR="004160DB" w:rsidRPr="00841CF6" w:rsidRDefault="004160DB" w:rsidP="00835CAC">
            <w:pPr>
              <w:pStyle w:val="Tabletext"/>
            </w:pPr>
            <w:r w:rsidRPr="00841CF6">
              <w:t>5WHY</w:t>
            </w:r>
          </w:p>
        </w:tc>
        <w:tc>
          <w:tcPr>
            <w:tcW w:w="2112" w:type="dxa"/>
            <w:shd w:val="clear" w:color="auto" w:fill="auto"/>
            <w:noWrap/>
            <w:hideMark/>
          </w:tcPr>
          <w:p w:rsidR="004160DB" w:rsidRPr="00841CF6" w:rsidRDefault="004160DB" w:rsidP="00835CAC">
            <w:pPr>
              <w:pStyle w:val="Tabletext"/>
            </w:pPr>
            <w:r w:rsidRPr="00841CF6">
              <w:t>Whyalla Hospital</w:t>
            </w:r>
          </w:p>
        </w:tc>
        <w:tc>
          <w:tcPr>
            <w:tcW w:w="994"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115</w:t>
            </w:r>
          </w:p>
        </w:tc>
        <w:tc>
          <w:tcPr>
            <w:tcW w:w="113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9</w:t>
            </w:r>
          </w:p>
        </w:tc>
        <w:tc>
          <w:tcPr>
            <w:tcW w:w="1075"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25</w:t>
            </w:r>
          </w:p>
        </w:tc>
        <w:tc>
          <w:tcPr>
            <w:tcW w:w="1086"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8</w:t>
            </w:r>
          </w:p>
        </w:tc>
        <w:tc>
          <w:tcPr>
            <w:tcW w:w="128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27/08/2013</w:t>
            </w:r>
          </w:p>
        </w:tc>
        <w:tc>
          <w:tcPr>
            <w:tcW w:w="1143"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14/11/2013</w:t>
            </w:r>
          </w:p>
        </w:tc>
      </w:tr>
      <w:tr w:rsidR="004160DB" w:rsidRPr="00841CF6" w:rsidTr="004160DB">
        <w:trPr>
          <w:trHeight w:val="170"/>
        </w:trPr>
        <w:tc>
          <w:tcPr>
            <w:tcW w:w="1007" w:type="dxa"/>
            <w:shd w:val="clear" w:color="auto" w:fill="auto"/>
            <w:noWrap/>
            <w:hideMark/>
          </w:tcPr>
          <w:p w:rsidR="004160DB" w:rsidRPr="00841CF6" w:rsidRDefault="004160DB" w:rsidP="00835CAC">
            <w:pPr>
              <w:pStyle w:val="Tabletext"/>
            </w:pPr>
            <w:r w:rsidRPr="00841CF6">
              <w:t>8ASH</w:t>
            </w:r>
          </w:p>
        </w:tc>
        <w:tc>
          <w:tcPr>
            <w:tcW w:w="2112" w:type="dxa"/>
            <w:shd w:val="clear" w:color="auto" w:fill="auto"/>
            <w:noWrap/>
            <w:hideMark/>
          </w:tcPr>
          <w:p w:rsidR="004160DB" w:rsidRPr="00841CF6" w:rsidRDefault="004160DB" w:rsidP="00835CAC">
            <w:pPr>
              <w:pStyle w:val="Tabletext"/>
            </w:pPr>
            <w:r w:rsidRPr="00841CF6">
              <w:t>Alice Springs Hospital</w:t>
            </w:r>
          </w:p>
        </w:tc>
        <w:tc>
          <w:tcPr>
            <w:tcW w:w="994"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w:t>
            </w:r>
            <w:r w:rsidR="004F7C36">
              <w:rPr>
                <w:color w:val="000000"/>
                <w:sz w:val="16"/>
                <w:szCs w:val="16"/>
              </w:rPr>
              <w:t>,</w:t>
            </w:r>
            <w:r w:rsidRPr="00A90461">
              <w:rPr>
                <w:color w:val="000000"/>
                <w:sz w:val="16"/>
                <w:szCs w:val="16"/>
              </w:rPr>
              <w:t>134</w:t>
            </w:r>
          </w:p>
        </w:tc>
        <w:tc>
          <w:tcPr>
            <w:tcW w:w="113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25</w:t>
            </w:r>
          </w:p>
        </w:tc>
        <w:tc>
          <w:tcPr>
            <w:tcW w:w="1075"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67</w:t>
            </w:r>
          </w:p>
        </w:tc>
        <w:tc>
          <w:tcPr>
            <w:tcW w:w="1086"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0</w:t>
            </w:r>
          </w:p>
        </w:tc>
        <w:tc>
          <w:tcPr>
            <w:tcW w:w="128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29/07/2013</w:t>
            </w:r>
          </w:p>
        </w:tc>
        <w:tc>
          <w:tcPr>
            <w:tcW w:w="1143"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29/10/2013</w:t>
            </w:r>
          </w:p>
        </w:tc>
      </w:tr>
      <w:tr w:rsidR="004160DB" w:rsidRPr="00841CF6" w:rsidTr="004160DB">
        <w:trPr>
          <w:trHeight w:val="170"/>
        </w:trPr>
        <w:tc>
          <w:tcPr>
            <w:tcW w:w="1007" w:type="dxa"/>
            <w:shd w:val="clear" w:color="auto" w:fill="auto"/>
            <w:noWrap/>
            <w:hideMark/>
          </w:tcPr>
          <w:p w:rsidR="004160DB" w:rsidRPr="00841CF6" w:rsidRDefault="004160DB" w:rsidP="00835CAC">
            <w:pPr>
              <w:pStyle w:val="Tabletext"/>
            </w:pPr>
            <w:r w:rsidRPr="00841CF6">
              <w:t>8RDH</w:t>
            </w:r>
          </w:p>
        </w:tc>
        <w:tc>
          <w:tcPr>
            <w:tcW w:w="2112" w:type="dxa"/>
            <w:shd w:val="clear" w:color="auto" w:fill="auto"/>
            <w:noWrap/>
            <w:hideMark/>
          </w:tcPr>
          <w:p w:rsidR="004160DB" w:rsidRPr="00841CF6" w:rsidRDefault="004160DB" w:rsidP="00835CAC">
            <w:pPr>
              <w:pStyle w:val="Tabletext"/>
            </w:pPr>
            <w:r w:rsidRPr="00841CF6">
              <w:t>Royal Darwin Hospital</w:t>
            </w:r>
          </w:p>
        </w:tc>
        <w:tc>
          <w:tcPr>
            <w:tcW w:w="994"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w:t>
            </w:r>
            <w:r w:rsidR="004F7C36">
              <w:rPr>
                <w:color w:val="000000"/>
                <w:sz w:val="16"/>
                <w:szCs w:val="16"/>
              </w:rPr>
              <w:t>,</w:t>
            </w:r>
            <w:r w:rsidRPr="00A90461">
              <w:rPr>
                <w:color w:val="000000"/>
                <w:sz w:val="16"/>
                <w:szCs w:val="16"/>
              </w:rPr>
              <w:t>547</w:t>
            </w:r>
          </w:p>
        </w:tc>
        <w:tc>
          <w:tcPr>
            <w:tcW w:w="113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48</w:t>
            </w:r>
          </w:p>
        </w:tc>
        <w:tc>
          <w:tcPr>
            <w:tcW w:w="1075"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145</w:t>
            </w:r>
          </w:p>
        </w:tc>
        <w:tc>
          <w:tcPr>
            <w:tcW w:w="1086"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0</w:t>
            </w:r>
          </w:p>
        </w:tc>
        <w:tc>
          <w:tcPr>
            <w:tcW w:w="1282"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20/08/2013</w:t>
            </w:r>
          </w:p>
        </w:tc>
        <w:tc>
          <w:tcPr>
            <w:tcW w:w="1143" w:type="dxa"/>
            <w:shd w:val="clear" w:color="auto" w:fill="auto"/>
            <w:noWrap/>
            <w:vAlign w:val="bottom"/>
            <w:hideMark/>
          </w:tcPr>
          <w:p w:rsidR="004160DB" w:rsidRPr="00A90461" w:rsidRDefault="004160DB" w:rsidP="004B6701">
            <w:pPr>
              <w:jc w:val="right"/>
              <w:rPr>
                <w:sz w:val="16"/>
                <w:szCs w:val="16"/>
              </w:rPr>
            </w:pPr>
            <w:r w:rsidRPr="00A90461">
              <w:rPr>
                <w:color w:val="000000"/>
                <w:sz w:val="16"/>
                <w:szCs w:val="16"/>
              </w:rPr>
              <w:t>21/10/2013</w:t>
            </w:r>
          </w:p>
        </w:tc>
      </w:tr>
      <w:tr w:rsidR="004160DB" w:rsidRPr="00835CAC" w:rsidTr="00EC35EB">
        <w:trPr>
          <w:trHeight w:val="314"/>
        </w:trPr>
        <w:tc>
          <w:tcPr>
            <w:tcW w:w="1007" w:type="dxa"/>
            <w:shd w:val="clear" w:color="auto" w:fill="808080" w:themeFill="background1" w:themeFillShade="80"/>
            <w:noWrap/>
            <w:hideMark/>
          </w:tcPr>
          <w:p w:rsidR="004160DB" w:rsidRPr="00835CAC" w:rsidRDefault="004160DB" w:rsidP="00835CAC">
            <w:pPr>
              <w:pStyle w:val="Tabletext"/>
              <w:rPr>
                <w:b/>
                <w:color w:val="FFFFFF" w:themeColor="background1"/>
              </w:rPr>
            </w:pPr>
            <w:r w:rsidRPr="00835CAC">
              <w:rPr>
                <w:b/>
                <w:color w:val="FFFFFF" w:themeColor="background1"/>
              </w:rPr>
              <w:t>TOTAL*</w:t>
            </w:r>
          </w:p>
        </w:tc>
        <w:tc>
          <w:tcPr>
            <w:tcW w:w="2112" w:type="dxa"/>
            <w:shd w:val="clear" w:color="auto" w:fill="808080" w:themeFill="background1" w:themeFillShade="80"/>
            <w:noWrap/>
            <w:hideMark/>
          </w:tcPr>
          <w:p w:rsidR="004160DB" w:rsidRPr="00835CAC" w:rsidRDefault="004160DB" w:rsidP="00835CAC">
            <w:pPr>
              <w:pStyle w:val="Tabletext"/>
              <w:rPr>
                <w:b/>
                <w:color w:val="FFFFFF" w:themeColor="background1"/>
              </w:rPr>
            </w:pPr>
          </w:p>
        </w:tc>
        <w:tc>
          <w:tcPr>
            <w:tcW w:w="994" w:type="dxa"/>
            <w:shd w:val="clear" w:color="auto" w:fill="808080" w:themeFill="background1" w:themeFillShade="80"/>
            <w:noWrap/>
            <w:vAlign w:val="bottom"/>
            <w:hideMark/>
          </w:tcPr>
          <w:p w:rsidR="004160DB" w:rsidRPr="004F7C36" w:rsidRDefault="004160DB" w:rsidP="004160DB">
            <w:pPr>
              <w:jc w:val="right"/>
              <w:rPr>
                <w:color w:val="FFFFFF" w:themeColor="background1"/>
                <w:sz w:val="16"/>
                <w:szCs w:val="16"/>
              </w:rPr>
            </w:pPr>
            <w:r w:rsidRPr="004F7C36">
              <w:rPr>
                <w:color w:val="FFFFFF" w:themeColor="background1"/>
                <w:sz w:val="16"/>
                <w:szCs w:val="16"/>
              </w:rPr>
              <w:t>49</w:t>
            </w:r>
            <w:r w:rsidR="004F7C36" w:rsidRPr="004F7C36">
              <w:rPr>
                <w:color w:val="FFFFFF" w:themeColor="background1"/>
                <w:sz w:val="16"/>
                <w:szCs w:val="16"/>
              </w:rPr>
              <w:t>,</w:t>
            </w:r>
            <w:r w:rsidRPr="004F7C36">
              <w:rPr>
                <w:color w:val="FFFFFF" w:themeColor="background1"/>
                <w:sz w:val="16"/>
                <w:szCs w:val="16"/>
              </w:rPr>
              <w:t>971</w:t>
            </w:r>
          </w:p>
        </w:tc>
        <w:tc>
          <w:tcPr>
            <w:tcW w:w="1132" w:type="dxa"/>
            <w:shd w:val="clear" w:color="auto" w:fill="808080" w:themeFill="background1" w:themeFillShade="80"/>
            <w:noWrap/>
            <w:vAlign w:val="bottom"/>
            <w:hideMark/>
          </w:tcPr>
          <w:p w:rsidR="004160DB" w:rsidRPr="004F7C36" w:rsidRDefault="004160DB" w:rsidP="004160DB">
            <w:pPr>
              <w:jc w:val="right"/>
              <w:rPr>
                <w:color w:val="FFFFFF" w:themeColor="background1"/>
                <w:sz w:val="16"/>
                <w:szCs w:val="16"/>
              </w:rPr>
            </w:pPr>
            <w:r w:rsidRPr="004F7C36">
              <w:rPr>
                <w:color w:val="FFFFFF" w:themeColor="background1"/>
                <w:sz w:val="16"/>
                <w:szCs w:val="16"/>
              </w:rPr>
              <w:t>1</w:t>
            </w:r>
            <w:r w:rsidR="004F7C36" w:rsidRPr="004F7C36">
              <w:rPr>
                <w:color w:val="FFFFFF" w:themeColor="background1"/>
                <w:sz w:val="16"/>
                <w:szCs w:val="16"/>
              </w:rPr>
              <w:t>,</w:t>
            </w:r>
            <w:r w:rsidRPr="004F7C36">
              <w:rPr>
                <w:color w:val="FFFFFF" w:themeColor="background1"/>
                <w:sz w:val="16"/>
                <w:szCs w:val="16"/>
              </w:rPr>
              <w:t>558</w:t>
            </w:r>
          </w:p>
        </w:tc>
        <w:tc>
          <w:tcPr>
            <w:tcW w:w="1075" w:type="dxa"/>
            <w:shd w:val="clear" w:color="auto" w:fill="808080" w:themeFill="background1" w:themeFillShade="80"/>
            <w:noWrap/>
            <w:vAlign w:val="bottom"/>
            <w:hideMark/>
          </w:tcPr>
          <w:p w:rsidR="004160DB" w:rsidRPr="004F7C36" w:rsidRDefault="004160DB" w:rsidP="004160DB">
            <w:pPr>
              <w:jc w:val="right"/>
              <w:rPr>
                <w:color w:val="FFFFFF" w:themeColor="background1"/>
                <w:sz w:val="16"/>
                <w:szCs w:val="16"/>
              </w:rPr>
            </w:pPr>
            <w:r w:rsidRPr="004F7C36">
              <w:rPr>
                <w:color w:val="FFFFFF" w:themeColor="background1"/>
                <w:sz w:val="16"/>
                <w:szCs w:val="16"/>
              </w:rPr>
              <w:t>4</w:t>
            </w:r>
            <w:r w:rsidR="004F7C36" w:rsidRPr="004F7C36">
              <w:rPr>
                <w:color w:val="FFFFFF" w:themeColor="background1"/>
                <w:sz w:val="16"/>
                <w:szCs w:val="16"/>
              </w:rPr>
              <w:t>,</w:t>
            </w:r>
            <w:r w:rsidRPr="004F7C36">
              <w:rPr>
                <w:color w:val="FFFFFF" w:themeColor="background1"/>
                <w:sz w:val="16"/>
                <w:szCs w:val="16"/>
              </w:rPr>
              <w:t>810</w:t>
            </w:r>
          </w:p>
        </w:tc>
        <w:tc>
          <w:tcPr>
            <w:tcW w:w="1086" w:type="dxa"/>
            <w:shd w:val="clear" w:color="auto" w:fill="808080" w:themeFill="background1" w:themeFillShade="80"/>
            <w:noWrap/>
            <w:vAlign w:val="bottom"/>
            <w:hideMark/>
          </w:tcPr>
          <w:p w:rsidR="004160DB" w:rsidRPr="004F7C36" w:rsidRDefault="004160DB" w:rsidP="004160DB">
            <w:pPr>
              <w:jc w:val="right"/>
              <w:rPr>
                <w:color w:val="FFFFFF" w:themeColor="background1"/>
                <w:sz w:val="16"/>
                <w:szCs w:val="16"/>
              </w:rPr>
            </w:pPr>
            <w:r w:rsidRPr="004F7C36">
              <w:rPr>
                <w:color w:val="FFFFFF" w:themeColor="background1"/>
                <w:sz w:val="16"/>
                <w:szCs w:val="16"/>
              </w:rPr>
              <w:t>2</w:t>
            </w:r>
            <w:r w:rsidR="004F7C36" w:rsidRPr="004F7C36">
              <w:rPr>
                <w:color w:val="FFFFFF" w:themeColor="background1"/>
                <w:sz w:val="16"/>
                <w:szCs w:val="16"/>
              </w:rPr>
              <w:t>,</w:t>
            </w:r>
            <w:r w:rsidRPr="004F7C36">
              <w:rPr>
                <w:color w:val="FFFFFF" w:themeColor="background1"/>
                <w:sz w:val="16"/>
                <w:szCs w:val="16"/>
              </w:rPr>
              <w:t>734</w:t>
            </w:r>
          </w:p>
        </w:tc>
        <w:tc>
          <w:tcPr>
            <w:tcW w:w="1282" w:type="dxa"/>
            <w:shd w:val="clear" w:color="auto" w:fill="808080" w:themeFill="background1" w:themeFillShade="80"/>
            <w:noWrap/>
            <w:vAlign w:val="bottom"/>
          </w:tcPr>
          <w:p w:rsidR="004160DB" w:rsidRPr="004F7C36" w:rsidRDefault="004160DB" w:rsidP="004B6701">
            <w:pPr>
              <w:jc w:val="right"/>
              <w:rPr>
                <w:color w:val="FFFFFF" w:themeColor="background1"/>
                <w:sz w:val="16"/>
                <w:szCs w:val="16"/>
              </w:rPr>
            </w:pPr>
          </w:p>
        </w:tc>
        <w:tc>
          <w:tcPr>
            <w:tcW w:w="1143" w:type="dxa"/>
            <w:shd w:val="clear" w:color="auto" w:fill="808080" w:themeFill="background1" w:themeFillShade="80"/>
            <w:noWrap/>
            <w:vAlign w:val="bottom"/>
          </w:tcPr>
          <w:p w:rsidR="004160DB" w:rsidRPr="004F7C36" w:rsidRDefault="004160DB" w:rsidP="004B6701">
            <w:pPr>
              <w:jc w:val="right"/>
              <w:rPr>
                <w:color w:val="FFFFFF" w:themeColor="background1"/>
                <w:sz w:val="16"/>
                <w:szCs w:val="16"/>
              </w:rPr>
            </w:pPr>
          </w:p>
        </w:tc>
      </w:tr>
    </w:tbl>
    <w:p w:rsidR="00835CAC" w:rsidRDefault="00835CAC" w:rsidP="00C90D44">
      <w:pPr>
        <w:pStyle w:val="Heading2"/>
      </w:pPr>
      <w:bookmarkStart w:id="89" w:name="_Toc384119637"/>
      <w:bookmarkStart w:id="90" w:name="_Toc385429530"/>
      <w:bookmarkStart w:id="91" w:name="_Toc385489242"/>
      <w:bookmarkStart w:id="92" w:name="_Toc398219226"/>
      <w:r>
        <w:t>High Cost Consumables and Prosthetics</w:t>
      </w:r>
      <w:bookmarkEnd w:id="89"/>
      <w:bookmarkEnd w:id="90"/>
      <w:bookmarkEnd w:id="91"/>
      <w:bookmarkEnd w:id="92"/>
      <w:r w:rsidR="00AE0B59">
        <w:t xml:space="preserve"> </w:t>
      </w:r>
    </w:p>
    <w:p w:rsidR="00835CAC" w:rsidRDefault="00835CAC" w:rsidP="00835CAC">
      <w:r>
        <w:t xml:space="preserve">The identification of high cost consumables and prostheses by the participating sites </w:t>
      </w:r>
      <w:r w:rsidR="004C078E">
        <w:t xml:space="preserve">also </w:t>
      </w:r>
      <w:r>
        <w:t>proved to be difficult.</w:t>
      </w:r>
      <w:r w:rsidR="00AE0B59">
        <w:t xml:space="preserve"> </w:t>
      </w:r>
      <w:r>
        <w:t>Participating sites were, in some instances, able to identify the list of high cost consumables and/or prostheses but unable to identify the costs associated with the products.</w:t>
      </w:r>
      <w:r w:rsidR="00AE0B59">
        <w:t xml:space="preserve"> </w:t>
      </w:r>
      <w:r>
        <w:t>In other instances, they were unable to identify a list of high cost consumables.</w:t>
      </w:r>
      <w:r w:rsidR="004C078E">
        <w:t xml:space="preserve"> </w:t>
      </w:r>
      <w:r>
        <w:t>In part some of this was attributed to the threshold set by the study. The threshold was set at any item greater than $50 being considered a high cost consumable or prosthetic.</w:t>
      </w:r>
      <w:r w:rsidR="00AE0B59">
        <w:t xml:space="preserve"> </w:t>
      </w:r>
      <w:r>
        <w:t>For many clinics no single consumable met this threshold.</w:t>
      </w:r>
      <w:r w:rsidR="004C078E">
        <w:t xml:space="preserve"> </w:t>
      </w:r>
      <w:r>
        <w:t>However, in some clinics, the routine use of a group of consumables that collectively totalled in excess of $120 for every patient was identified and listed as a high cost consumable. Thus, the practice of identifying and reporting high cost consumables varied across participating hospitals.</w:t>
      </w:r>
    </w:p>
    <w:p w:rsidR="00835CAC" w:rsidRDefault="00835CAC" w:rsidP="00835CAC">
      <w:r>
        <w:lastRenderedPageBreak/>
        <w:t>The overall reporting of high cost consumables and prosthetic costs represented a low volume of activity and costs.</w:t>
      </w:r>
      <w:r w:rsidR="004C078E">
        <w:t xml:space="preserve"> </w:t>
      </w:r>
      <w:r>
        <w:t xml:space="preserve">Accordingly, the attribution of costs was largely made on </w:t>
      </w:r>
      <w:proofErr w:type="gramStart"/>
      <w:r>
        <w:t>a per</w:t>
      </w:r>
      <w:proofErr w:type="gramEnd"/>
      <w:r>
        <w:t xml:space="preserve"> encounter or per bed</w:t>
      </w:r>
      <w:r w:rsidR="004C078E">
        <w:t xml:space="preserve"> </w:t>
      </w:r>
      <w:r>
        <w:t>day basis as outlined within the Costing Methodology (refer Section 3, Part A).</w:t>
      </w:r>
    </w:p>
    <w:p w:rsidR="00835CAC" w:rsidRDefault="00835CAC" w:rsidP="00C90D44">
      <w:pPr>
        <w:pStyle w:val="Heading2"/>
      </w:pPr>
      <w:bookmarkStart w:id="93" w:name="_Toc384119638"/>
      <w:bookmarkStart w:id="94" w:name="_Toc385429531"/>
      <w:bookmarkStart w:id="95" w:name="_Toc385489243"/>
      <w:bookmarkStart w:id="96" w:name="_Toc398219227"/>
      <w:r>
        <w:t>Supplementary Clinical Attributes</w:t>
      </w:r>
      <w:bookmarkEnd w:id="93"/>
      <w:bookmarkEnd w:id="94"/>
      <w:bookmarkEnd w:id="95"/>
      <w:bookmarkEnd w:id="96"/>
    </w:p>
    <w:p w:rsidR="00835CAC" w:rsidRDefault="00835CAC" w:rsidP="00835CAC">
      <w:r>
        <w:t>The collection of supplementary clinical attributes whilst not informing the attribution of costs may inform future classification development.</w:t>
      </w:r>
      <w:r w:rsidR="00AE0B59">
        <w:t xml:space="preserve"> </w:t>
      </w:r>
      <w:r>
        <w:t>Accordingly, indicators such as the:</w:t>
      </w:r>
    </w:p>
    <w:p w:rsidR="00835CAC" w:rsidRDefault="00835CAC" w:rsidP="00835CAC">
      <w:pPr>
        <w:pStyle w:val="Bullet1"/>
      </w:pPr>
      <w:r>
        <w:t>Palliative Care Outcomes Collaboration -PCOC</w:t>
      </w:r>
    </w:p>
    <w:p w:rsidR="00835CAC" w:rsidRDefault="00835CAC" w:rsidP="00835CAC">
      <w:pPr>
        <w:pStyle w:val="Bullet1"/>
      </w:pPr>
      <w:r>
        <w:t>Australian Rehabilitation Outcomes Centre - AROC</w:t>
      </w:r>
    </w:p>
    <w:p w:rsidR="00835CAC" w:rsidRDefault="00835CAC" w:rsidP="00835CAC">
      <w:pPr>
        <w:pStyle w:val="Bullet1"/>
      </w:pPr>
      <w:r>
        <w:t>Rockwood Frailty Index</w:t>
      </w:r>
    </w:p>
    <w:p w:rsidR="00835CAC" w:rsidRDefault="00835CAC" w:rsidP="00835CAC">
      <w:pPr>
        <w:pStyle w:val="Bullet1"/>
      </w:pPr>
      <w:r>
        <w:t xml:space="preserve">Mini Mental </w:t>
      </w:r>
    </w:p>
    <w:p w:rsidR="00835CAC" w:rsidRDefault="00835CAC" w:rsidP="00835CAC">
      <w:proofErr w:type="gramStart"/>
      <w:r>
        <w:t>were</w:t>
      </w:r>
      <w:proofErr w:type="gramEnd"/>
      <w:r>
        <w:t xml:space="preserve"> nominated by clinicians and jurisdictions informing the overall project design process.</w:t>
      </w:r>
      <w:r w:rsidR="00AE0B59">
        <w:t xml:space="preserve"> </w:t>
      </w:r>
      <w:r>
        <w:t>It was assumed that some of these measure(s), such as AROC and PCOC, were already routinely captured by the sites and could be extracted at the end of each month of data collection.</w:t>
      </w:r>
      <w:r w:rsidR="00AE0B59">
        <w:t xml:space="preserve"> </w:t>
      </w:r>
    </w:p>
    <w:p w:rsidR="00835CAC" w:rsidRDefault="00835CAC" w:rsidP="00835CAC">
      <w:r>
        <w:t xml:space="preserve">Of note, these supplementary attributes relate largely to the subacute and adult or older adult populations. They do not adequately account for, or apply to, the paediatric sites participating in the study. The nominated paediatric sites involved in the study were consulted to define appropriate paediatric based subacute outcomes measures to be collected during the course of the study. Discussion focused on the substitution </w:t>
      </w:r>
      <w:r w:rsidR="00822E7D">
        <w:t xml:space="preserve">from the adult based Functional Independence Measure (FIM) scores to </w:t>
      </w:r>
      <w:r>
        <w:t xml:space="preserve">the </w:t>
      </w:r>
      <w:r w:rsidR="00822E7D">
        <w:t>paediatric functional independence measure (</w:t>
      </w:r>
      <w:r>
        <w:t>W</w:t>
      </w:r>
      <w:r w:rsidR="00822E7D">
        <w:t>ee</w:t>
      </w:r>
      <w:r>
        <w:t xml:space="preserve"> FIM</w:t>
      </w:r>
      <w:r w:rsidR="00822E7D">
        <w:t>)</w:t>
      </w:r>
      <w:r>
        <w:t xml:space="preserve"> </w:t>
      </w:r>
      <w:r w:rsidR="00822E7D">
        <w:t xml:space="preserve">with </w:t>
      </w:r>
      <w:r>
        <w:t>other tools also considered.</w:t>
      </w:r>
    </w:p>
    <w:p w:rsidR="00835CAC" w:rsidRDefault="00835CAC" w:rsidP="00835CAC">
      <w:r>
        <w:t xml:space="preserve">The subacute form provided paediatric </w:t>
      </w:r>
      <w:proofErr w:type="gramStart"/>
      <w:r>
        <w:t>hospitals participating in the study to tick the box “paediatric specific indicator(s)” to alert the study team to the fact that relevant paediatric tool was</w:t>
      </w:r>
      <w:proofErr w:type="gramEnd"/>
      <w:r>
        <w:t xml:space="preserve"> being completed by staff participating in the study. This alerted the study team for the need to extract the relevant data from site based data management systems (if available) and to link this with the study record.</w:t>
      </w:r>
    </w:p>
    <w:p w:rsidR="00835CAC" w:rsidRDefault="00835CAC" w:rsidP="00835CAC">
      <w:r>
        <w:t xml:space="preserve">Further, sites with high Indigenous client activity indicated that they preferred to use </w:t>
      </w:r>
      <w:r w:rsidR="00822E7D">
        <w:t>the Kimberley Indigenous Cognitive Assessment (</w:t>
      </w:r>
      <w:r>
        <w:t>KIKA</w:t>
      </w:r>
      <w:r w:rsidR="00822E7D">
        <w:t>)</w:t>
      </w:r>
      <w:r>
        <w:t xml:space="preserve"> tool instead of the mini-mental scoring instrument.</w:t>
      </w:r>
      <w:r w:rsidR="00AE0B59">
        <w:t xml:space="preserve"> </w:t>
      </w:r>
      <w:r>
        <w:t>This instrument is routinely used in the Northern Territory and amongst some of the Queensland sites and was to be provided to the study team at the conclusion of the study.</w:t>
      </w:r>
      <w:r w:rsidR="00AE0B59">
        <w:t xml:space="preserve"> </w:t>
      </w:r>
    </w:p>
    <w:p w:rsidR="00835CAC" w:rsidRDefault="00835CAC" w:rsidP="00835CAC">
      <w:pPr>
        <w:pStyle w:val="Heading3"/>
      </w:pPr>
      <w:r>
        <w:t>Rehabilitation Patients</w:t>
      </w:r>
    </w:p>
    <w:p w:rsidR="00835CAC" w:rsidRDefault="00835CAC" w:rsidP="00835CAC">
      <w:r>
        <w:t>Sites were requested to collect AROC data items for individual patients and forward this to the EY study team.</w:t>
      </w:r>
    </w:p>
    <w:p w:rsidR="00835CAC" w:rsidRDefault="00835CAC" w:rsidP="00835CAC">
      <w:r>
        <w:t>AROC data could be provided in any one of the following formats:</w:t>
      </w:r>
    </w:p>
    <w:p w:rsidR="00835CAC" w:rsidRPr="00835CAC" w:rsidRDefault="00835CAC" w:rsidP="00835CAC">
      <w:pPr>
        <w:pStyle w:val="Numberbullet"/>
      </w:pPr>
      <w:r w:rsidRPr="00835CAC">
        <w:t>Direct request by the individual site to the University of Wollongong to supply the data direct to the EY study team</w:t>
      </w:r>
    </w:p>
    <w:p w:rsidR="00835CAC" w:rsidRPr="00835CAC" w:rsidRDefault="00835CAC" w:rsidP="00835CAC">
      <w:pPr>
        <w:pStyle w:val="Numberbullet"/>
      </w:pPr>
      <w:r w:rsidRPr="00835CAC">
        <w:t>Extract the AROC data at patient level from site based systems and submit an electronic file to the EY study team</w:t>
      </w:r>
    </w:p>
    <w:p w:rsidR="00835CAC" w:rsidRPr="00835CAC" w:rsidRDefault="00835CAC" w:rsidP="00835CAC">
      <w:pPr>
        <w:pStyle w:val="Numberbullet"/>
      </w:pPr>
      <w:r w:rsidRPr="00835CAC">
        <w:t>Request the state/territory jurisdiction to extract the AROC data and supply the information to the EY study team</w:t>
      </w:r>
    </w:p>
    <w:p w:rsidR="00835CAC" w:rsidRPr="00835CAC" w:rsidRDefault="00835CAC" w:rsidP="00835CAC">
      <w:pPr>
        <w:pStyle w:val="Numberbullet"/>
      </w:pPr>
      <w:r w:rsidRPr="00835CAC">
        <w:t>Enter the AROC data into a study purpose built database and send an electronic copy of the database to the EY study team.</w:t>
      </w:r>
      <w:r w:rsidR="00AE0B59">
        <w:t xml:space="preserve"> </w:t>
      </w:r>
    </w:p>
    <w:p w:rsidR="00835CAC" w:rsidRPr="00835CAC" w:rsidRDefault="00835CAC" w:rsidP="00835CAC">
      <w:r w:rsidRPr="00835CAC">
        <w:t xml:space="preserve">The AROC Impairment codes and a copy of the form are provided in Appendix </w:t>
      </w:r>
      <w:r w:rsidR="00317A1F">
        <w:t>GG</w:t>
      </w:r>
      <w:r w:rsidRPr="00835CAC">
        <w:t>.</w:t>
      </w:r>
    </w:p>
    <w:p w:rsidR="00835CAC" w:rsidRDefault="00835CAC" w:rsidP="00835CAC">
      <w:pPr>
        <w:pStyle w:val="Heading3"/>
      </w:pPr>
      <w:r>
        <w:lastRenderedPageBreak/>
        <w:t>Palliative Care Patients</w:t>
      </w:r>
    </w:p>
    <w:p w:rsidR="00835CAC" w:rsidRDefault="00835CAC" w:rsidP="00835CAC">
      <w:r>
        <w:t>Sites were requested to collect PCOC data items for individual patients and forward this to the EY study team.</w:t>
      </w:r>
    </w:p>
    <w:p w:rsidR="00835CAC" w:rsidRDefault="00835CAC" w:rsidP="00835CAC">
      <w:r>
        <w:t>PCOC data can be provided in any one of the following formats:</w:t>
      </w:r>
    </w:p>
    <w:p w:rsidR="00835CAC" w:rsidRDefault="00835CAC" w:rsidP="00835CAC">
      <w:pPr>
        <w:pStyle w:val="Numberbullet"/>
      </w:pPr>
      <w:r>
        <w:t>Direct request by the individual site to the University of Wollongong to supply the data direct to the EY study team</w:t>
      </w:r>
    </w:p>
    <w:p w:rsidR="00835CAC" w:rsidRDefault="00835CAC" w:rsidP="00835CAC">
      <w:pPr>
        <w:pStyle w:val="Numberbullet"/>
      </w:pPr>
      <w:r>
        <w:t>Extract the PCOC data at patient level from site based systems and submit an electronic file to the EY study team</w:t>
      </w:r>
    </w:p>
    <w:p w:rsidR="00835CAC" w:rsidRDefault="00835CAC" w:rsidP="00835CAC">
      <w:pPr>
        <w:pStyle w:val="Numberbullet"/>
      </w:pPr>
      <w:r>
        <w:t>Request the state/territory jurisdiction to extract the PCOC data and supply the information to the EY study team</w:t>
      </w:r>
    </w:p>
    <w:p w:rsidR="00835CAC" w:rsidRDefault="00835CAC" w:rsidP="00835CAC">
      <w:pPr>
        <w:pStyle w:val="Numberbullet"/>
      </w:pPr>
      <w:r>
        <w:t>Supply the EY study team with copies of the hard copy PCOC forms completed for each patient</w:t>
      </w:r>
    </w:p>
    <w:p w:rsidR="00835CAC" w:rsidRDefault="00835CAC" w:rsidP="00835CAC">
      <w:pPr>
        <w:pStyle w:val="Numberbullet"/>
      </w:pPr>
      <w:r>
        <w:t>Enter the PCOC data into a study purpose built database and send an electronic copy of the database to the EY study team.</w:t>
      </w:r>
      <w:r w:rsidR="00AE0B59">
        <w:t xml:space="preserve"> </w:t>
      </w:r>
    </w:p>
    <w:p w:rsidR="00835CAC" w:rsidRDefault="00835CAC" w:rsidP="00835CAC">
      <w:r>
        <w:t xml:space="preserve">A copy of the form is provided in Appendices </w:t>
      </w:r>
      <w:r w:rsidR="00B51C8C">
        <w:t>V</w:t>
      </w:r>
      <w:r>
        <w:t xml:space="preserve"> and </w:t>
      </w:r>
      <w:r w:rsidR="00B51C8C">
        <w:t>W.</w:t>
      </w:r>
    </w:p>
    <w:p w:rsidR="00835CAC" w:rsidRDefault="00835CAC" w:rsidP="00835CAC">
      <w:pPr>
        <w:pStyle w:val="Heading3"/>
      </w:pPr>
      <w:r>
        <w:t>Geriatric Evaluation and Maintenance (GEM) and Psychogeriatric Patients</w:t>
      </w:r>
    </w:p>
    <w:p w:rsidR="00835CAC" w:rsidRDefault="00835CAC" w:rsidP="00835CAC">
      <w:r>
        <w:t>Clinicians involved in providing services to GEM patients have indicated that this study provided the opportunity to collect a number of characteristic variables that may help to further refine and inform classification development for this cohort of patients.</w:t>
      </w:r>
      <w:r w:rsidR="00AE0B59">
        <w:t xml:space="preserve"> </w:t>
      </w:r>
      <w:r>
        <w:t>Amongst the variables nominated are:</w:t>
      </w:r>
    </w:p>
    <w:p w:rsidR="00835CAC" w:rsidRDefault="00835CAC" w:rsidP="00835CAC">
      <w:pPr>
        <w:pStyle w:val="Bullet1"/>
      </w:pPr>
      <w:r>
        <w:t xml:space="preserve">Carer availability, carer residency and carer relationship to patient – all of which have been included on the Day of Admission to </w:t>
      </w:r>
      <w:r w:rsidR="00956DE3">
        <w:t>s</w:t>
      </w:r>
      <w:r>
        <w:t xml:space="preserve">ubacute </w:t>
      </w:r>
      <w:r w:rsidR="00956DE3">
        <w:t>w</w:t>
      </w:r>
      <w:r>
        <w:t xml:space="preserve">ard </w:t>
      </w:r>
      <w:r w:rsidR="00956DE3">
        <w:t>f</w:t>
      </w:r>
      <w:r>
        <w:t>orm</w:t>
      </w:r>
    </w:p>
    <w:p w:rsidR="00835CAC" w:rsidRDefault="00835CAC" w:rsidP="00835CAC">
      <w:pPr>
        <w:pStyle w:val="Bullet1"/>
      </w:pPr>
      <w:r>
        <w:t>Rockwood Frailty Index</w:t>
      </w:r>
    </w:p>
    <w:p w:rsidR="00835CAC" w:rsidRDefault="00835CAC" w:rsidP="00835CAC">
      <w:pPr>
        <w:pStyle w:val="Bullet1"/>
      </w:pPr>
      <w:r>
        <w:t>Confusion Assessment Method</w:t>
      </w:r>
    </w:p>
    <w:p w:rsidR="00835CAC" w:rsidRDefault="00835CAC" w:rsidP="00835CAC">
      <w:pPr>
        <w:pStyle w:val="Bullet1"/>
      </w:pPr>
      <w:r>
        <w:t>Mini-mental State Examination.</w:t>
      </w:r>
    </w:p>
    <w:p w:rsidR="00835CAC" w:rsidRDefault="00835CAC" w:rsidP="00835CAC">
      <w:r>
        <w:t xml:space="preserve">For the purposes of this study, we requested that forms be completed on the day of admission to designated subacute GEM and psychogeriatric wards. Databases were created and provided to each subacute facility and jurisdiction. A copy of these forms can be found in Appendix </w:t>
      </w:r>
      <w:r w:rsidR="00B51C8C">
        <w:t>X</w:t>
      </w:r>
      <w:r>
        <w:t xml:space="preserve">. </w:t>
      </w:r>
    </w:p>
    <w:p w:rsidR="00835CAC" w:rsidRDefault="00835CAC" w:rsidP="00835CAC">
      <w:r>
        <w:t>No further analyses have been conducted on these datasets.</w:t>
      </w:r>
    </w:p>
    <w:p w:rsidR="00835CAC" w:rsidRDefault="00835CAC" w:rsidP="00C90D44">
      <w:pPr>
        <w:pStyle w:val="Heading2"/>
      </w:pPr>
      <w:bookmarkStart w:id="97" w:name="_Toc384119639"/>
      <w:bookmarkStart w:id="98" w:name="_Toc385429532"/>
      <w:bookmarkStart w:id="99" w:name="_Toc385489244"/>
      <w:bookmarkStart w:id="100" w:name="_Toc398219228"/>
      <w:r>
        <w:t>Quality Validation Processes</w:t>
      </w:r>
      <w:bookmarkEnd w:id="97"/>
      <w:bookmarkEnd w:id="98"/>
      <w:bookmarkEnd w:id="99"/>
      <w:bookmarkEnd w:id="100"/>
    </w:p>
    <w:p w:rsidR="00835CAC" w:rsidRDefault="00835CAC" w:rsidP="00835CAC">
      <w:r>
        <w:t>A study of this importance necessitates the undertaking of quality validation processes throughout key stages of the data collection process in order to ensure the overall integrity of the dataset and to maintain confidence in the quality of the resultant outputs.</w:t>
      </w:r>
      <w:r w:rsidR="00AE0B59">
        <w:t xml:space="preserve"> </w:t>
      </w:r>
      <w:r>
        <w:t>A mix method of data quality assurance/ validation was undertaken.</w:t>
      </w:r>
      <w:r w:rsidR="00AE0B59">
        <w:t xml:space="preserve"> </w:t>
      </w:r>
      <w:r>
        <w:t>This included:</w:t>
      </w:r>
    </w:p>
    <w:p w:rsidR="00835CAC" w:rsidRDefault="00835CAC" w:rsidP="00D42694">
      <w:pPr>
        <w:pStyle w:val="Bullet1"/>
      </w:pPr>
      <w:r>
        <w:t>Onsite review of the manual data collection forms prior to dispatch</w:t>
      </w:r>
    </w:p>
    <w:p w:rsidR="00835CAC" w:rsidRDefault="00835CAC" w:rsidP="00D42694">
      <w:pPr>
        <w:pStyle w:val="Bullet1"/>
      </w:pPr>
      <w:r>
        <w:t xml:space="preserve">Scanning company producing error reports identifying records with no reported time, or negative time reported, or missing </w:t>
      </w:r>
      <w:r w:rsidR="005E5539">
        <w:t>medical record numbers (</w:t>
      </w:r>
      <w:r>
        <w:t>MRNs</w:t>
      </w:r>
      <w:r w:rsidR="005E5539">
        <w:t>)</w:t>
      </w:r>
    </w:p>
    <w:p w:rsidR="00835CAC" w:rsidRDefault="00835CAC" w:rsidP="00D42694">
      <w:pPr>
        <w:pStyle w:val="Bullet1"/>
      </w:pPr>
      <w:r>
        <w:t>Onsite observations at the request of specific hospitals</w:t>
      </w:r>
    </w:p>
    <w:p w:rsidR="00835CAC" w:rsidRDefault="00835CAC" w:rsidP="00D42694">
      <w:pPr>
        <w:pStyle w:val="Bullet1"/>
      </w:pPr>
      <w:r>
        <w:t>Identification of outlier records during linkage processes</w:t>
      </w:r>
    </w:p>
    <w:p w:rsidR="00835CAC" w:rsidRDefault="00835CAC" w:rsidP="00D42694">
      <w:pPr>
        <w:pStyle w:val="Bullet1"/>
      </w:pPr>
      <w:r>
        <w:t>Financial checks in the derivation of the unit costs.</w:t>
      </w:r>
    </w:p>
    <w:p w:rsidR="00835CAC" w:rsidRDefault="00835CAC" w:rsidP="00D42694">
      <w:pPr>
        <w:pStyle w:val="Heading3"/>
      </w:pPr>
      <w:r>
        <w:lastRenderedPageBreak/>
        <w:t>Onsite data form review</w:t>
      </w:r>
    </w:p>
    <w:p w:rsidR="00835CAC" w:rsidRDefault="00835CAC" w:rsidP="00835CAC">
      <w:r>
        <w:t>One of the functions of the Project Officer located on site was to manage the data collection process and to undertake spot checks of the data reported on the manual forms.</w:t>
      </w:r>
      <w:r w:rsidR="00AE0B59">
        <w:t xml:space="preserve"> </w:t>
      </w:r>
      <w:r>
        <w:t xml:space="preserve">New South Wales </w:t>
      </w:r>
      <w:r w:rsidR="00221D0A">
        <w:t>further supported this process,</w:t>
      </w:r>
      <w:r>
        <w:t xml:space="preserve"> with members of the Ministry of Health team </w:t>
      </w:r>
      <w:r w:rsidR="003767FE">
        <w:t xml:space="preserve">making </w:t>
      </w:r>
      <w:proofErr w:type="gramStart"/>
      <w:r w:rsidR="003767FE">
        <w:t>themselves</w:t>
      </w:r>
      <w:proofErr w:type="gramEnd"/>
      <w:r w:rsidR="003767FE">
        <w:t xml:space="preserve"> available</w:t>
      </w:r>
      <w:r w:rsidR="00221D0A">
        <w:t xml:space="preserve"> for </w:t>
      </w:r>
      <w:r w:rsidR="003767FE">
        <w:t>the quality sampling. This process was beneficial in identifying w</w:t>
      </w:r>
      <w:r>
        <w:t xml:space="preserve">here further training </w:t>
      </w:r>
      <w:r w:rsidR="003767FE">
        <w:t xml:space="preserve">on form completion </w:t>
      </w:r>
      <w:r>
        <w:t>was required.</w:t>
      </w:r>
      <w:r w:rsidR="00AE0B59">
        <w:t xml:space="preserve"> </w:t>
      </w:r>
    </w:p>
    <w:p w:rsidR="00835CAC" w:rsidRDefault="00835CAC" w:rsidP="00D42694">
      <w:pPr>
        <w:pStyle w:val="Heading3"/>
      </w:pPr>
      <w:r>
        <w:t>Scanning Reports</w:t>
      </w:r>
    </w:p>
    <w:p w:rsidR="00835CAC" w:rsidRDefault="00835CAC" w:rsidP="00835CAC">
      <w:r>
        <w:t>Once critical mass had been achieved, the scanning facility began to provide the study team with routine reports that identified the number of records received, number scanned and any error records identified through the process.</w:t>
      </w:r>
      <w:r w:rsidR="00AE0B59">
        <w:t xml:space="preserve"> </w:t>
      </w:r>
      <w:r>
        <w:t>An example of the type of information provided is depicted in Table 4.4 below.</w:t>
      </w:r>
    </w:p>
    <w:p w:rsidR="00835CAC" w:rsidRDefault="00835CAC" w:rsidP="00835CAC">
      <w:r>
        <w:t xml:space="preserve">Table 4.4: Illustration of quality assurance report provided by OCR </w:t>
      </w:r>
      <w:proofErr w:type="gramStart"/>
      <w:r>
        <w:t>company</w:t>
      </w:r>
      <w:proofErr w:type="gramEnd"/>
    </w:p>
    <w:tbl>
      <w:tblPr>
        <w:tblW w:w="4784"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Pr>
      <w:tblGrid>
        <w:gridCol w:w="1858"/>
        <w:gridCol w:w="851"/>
        <w:gridCol w:w="992"/>
        <w:gridCol w:w="1083"/>
      </w:tblGrid>
      <w:tr w:rsidR="00D42694" w:rsidRPr="0076331A" w:rsidTr="00D42694">
        <w:trPr>
          <w:trHeight w:val="20"/>
        </w:trPr>
        <w:tc>
          <w:tcPr>
            <w:tcW w:w="1858" w:type="dxa"/>
            <w:shd w:val="clear" w:color="auto" w:fill="BFBFBF" w:themeFill="background1" w:themeFillShade="BF"/>
            <w:noWrap/>
            <w:vAlign w:val="bottom"/>
            <w:hideMark/>
          </w:tcPr>
          <w:p w:rsidR="00D42694" w:rsidRPr="000F4D25" w:rsidRDefault="00D42694" w:rsidP="00D42694">
            <w:pPr>
              <w:pStyle w:val="Tablehead"/>
            </w:pPr>
            <w:r w:rsidRPr="000F4D25">
              <w:t>Summary Week Ending XX/XX/13</w:t>
            </w:r>
          </w:p>
        </w:tc>
        <w:tc>
          <w:tcPr>
            <w:tcW w:w="851" w:type="dxa"/>
            <w:shd w:val="clear" w:color="auto" w:fill="BFBFBF" w:themeFill="background1" w:themeFillShade="BF"/>
            <w:noWrap/>
            <w:vAlign w:val="bottom"/>
            <w:hideMark/>
          </w:tcPr>
          <w:p w:rsidR="00D42694" w:rsidRPr="000F4D25" w:rsidRDefault="00D42694" w:rsidP="00D42694">
            <w:pPr>
              <w:pStyle w:val="Tablehead"/>
            </w:pPr>
            <w:r w:rsidRPr="000F4D25">
              <w:t>Total</w:t>
            </w:r>
          </w:p>
        </w:tc>
        <w:tc>
          <w:tcPr>
            <w:tcW w:w="992" w:type="dxa"/>
            <w:shd w:val="clear" w:color="auto" w:fill="BFBFBF" w:themeFill="background1" w:themeFillShade="BF"/>
            <w:noWrap/>
            <w:vAlign w:val="bottom"/>
            <w:hideMark/>
          </w:tcPr>
          <w:p w:rsidR="00D42694" w:rsidRPr="000F4D25" w:rsidRDefault="00D42694" w:rsidP="00D42694">
            <w:pPr>
              <w:pStyle w:val="Tablehead"/>
            </w:pPr>
            <w:r w:rsidRPr="000F4D25">
              <w:t>Last Week</w:t>
            </w:r>
          </w:p>
        </w:tc>
        <w:tc>
          <w:tcPr>
            <w:tcW w:w="1083" w:type="dxa"/>
            <w:shd w:val="clear" w:color="auto" w:fill="BFBFBF" w:themeFill="background1" w:themeFillShade="BF"/>
            <w:noWrap/>
            <w:vAlign w:val="bottom"/>
            <w:hideMark/>
          </w:tcPr>
          <w:p w:rsidR="00D42694" w:rsidRPr="000F4D25" w:rsidRDefault="00D42694" w:rsidP="00D42694">
            <w:pPr>
              <w:pStyle w:val="Tablehead"/>
            </w:pPr>
            <w:r w:rsidRPr="000F4D25">
              <w:t>This week</w:t>
            </w:r>
          </w:p>
        </w:tc>
      </w:tr>
      <w:tr w:rsidR="00D42694" w:rsidRPr="0076331A" w:rsidTr="00D42694">
        <w:trPr>
          <w:trHeight w:val="20"/>
        </w:trPr>
        <w:tc>
          <w:tcPr>
            <w:tcW w:w="1858" w:type="dxa"/>
            <w:shd w:val="clear" w:color="auto" w:fill="auto"/>
            <w:noWrap/>
            <w:vAlign w:val="bottom"/>
            <w:hideMark/>
          </w:tcPr>
          <w:p w:rsidR="00D42694" w:rsidRPr="0076331A" w:rsidRDefault="00D42694" w:rsidP="00D42694">
            <w:pPr>
              <w:pStyle w:val="Tabletext"/>
            </w:pPr>
            <w:r w:rsidRPr="0076331A">
              <w:t>Total Scanned</w:t>
            </w:r>
          </w:p>
        </w:tc>
        <w:tc>
          <w:tcPr>
            <w:tcW w:w="851" w:type="dxa"/>
            <w:shd w:val="clear" w:color="auto" w:fill="auto"/>
            <w:noWrap/>
            <w:vAlign w:val="bottom"/>
            <w:hideMark/>
          </w:tcPr>
          <w:p w:rsidR="00D42694" w:rsidRPr="0076331A" w:rsidRDefault="00D42694" w:rsidP="00D42694">
            <w:pPr>
              <w:pStyle w:val="Tabletext"/>
            </w:pPr>
            <w:r w:rsidRPr="0076331A">
              <w:t>61</w:t>
            </w:r>
            <w:r w:rsidR="00BC0BE7">
              <w:t>,</w:t>
            </w:r>
            <w:r w:rsidRPr="0076331A">
              <w:t>400</w:t>
            </w:r>
          </w:p>
        </w:tc>
        <w:tc>
          <w:tcPr>
            <w:tcW w:w="992" w:type="dxa"/>
            <w:shd w:val="clear" w:color="auto" w:fill="auto"/>
            <w:noWrap/>
            <w:vAlign w:val="bottom"/>
            <w:hideMark/>
          </w:tcPr>
          <w:p w:rsidR="00D42694" w:rsidRPr="0076331A" w:rsidRDefault="00D42694" w:rsidP="00D42694">
            <w:pPr>
              <w:pStyle w:val="Tabletext"/>
            </w:pPr>
            <w:r w:rsidRPr="0076331A">
              <w:t>60</w:t>
            </w:r>
            <w:r w:rsidR="00BC0BE7">
              <w:t>,</w:t>
            </w:r>
            <w:r w:rsidRPr="0076331A">
              <w:t>200</w:t>
            </w:r>
          </w:p>
        </w:tc>
        <w:tc>
          <w:tcPr>
            <w:tcW w:w="1083" w:type="dxa"/>
            <w:shd w:val="clear" w:color="auto" w:fill="auto"/>
            <w:noWrap/>
            <w:vAlign w:val="bottom"/>
            <w:hideMark/>
          </w:tcPr>
          <w:p w:rsidR="00D42694" w:rsidRPr="0076331A" w:rsidRDefault="00D42694" w:rsidP="00D42694">
            <w:pPr>
              <w:pStyle w:val="Tabletext"/>
            </w:pPr>
            <w:r w:rsidRPr="0076331A">
              <w:t>1</w:t>
            </w:r>
            <w:r w:rsidR="00BC0BE7">
              <w:t>,</w:t>
            </w:r>
            <w:r w:rsidRPr="0076331A">
              <w:t>200</w:t>
            </w:r>
          </w:p>
        </w:tc>
      </w:tr>
      <w:tr w:rsidR="00D42694" w:rsidRPr="0076331A" w:rsidTr="00D42694">
        <w:trPr>
          <w:trHeight w:val="20"/>
        </w:trPr>
        <w:tc>
          <w:tcPr>
            <w:tcW w:w="1858" w:type="dxa"/>
            <w:shd w:val="clear" w:color="auto" w:fill="auto"/>
            <w:noWrap/>
            <w:vAlign w:val="bottom"/>
            <w:hideMark/>
          </w:tcPr>
          <w:p w:rsidR="00D42694" w:rsidRPr="0076331A" w:rsidRDefault="00D42694" w:rsidP="00D42694">
            <w:pPr>
              <w:pStyle w:val="Tabletext"/>
            </w:pPr>
            <w:r w:rsidRPr="0076331A">
              <w:t>Total Keyed</w:t>
            </w:r>
          </w:p>
        </w:tc>
        <w:tc>
          <w:tcPr>
            <w:tcW w:w="851" w:type="dxa"/>
            <w:shd w:val="clear" w:color="auto" w:fill="auto"/>
            <w:noWrap/>
            <w:vAlign w:val="bottom"/>
            <w:hideMark/>
          </w:tcPr>
          <w:p w:rsidR="00D42694" w:rsidRPr="0076331A" w:rsidRDefault="00D42694" w:rsidP="00D42694">
            <w:pPr>
              <w:pStyle w:val="Tabletext"/>
            </w:pPr>
            <w:r w:rsidRPr="0076331A">
              <w:t>61</w:t>
            </w:r>
            <w:r w:rsidR="00BC0BE7">
              <w:t>,</w:t>
            </w:r>
            <w:r w:rsidRPr="0076331A">
              <w:t>351</w:t>
            </w:r>
          </w:p>
        </w:tc>
        <w:tc>
          <w:tcPr>
            <w:tcW w:w="992" w:type="dxa"/>
            <w:shd w:val="clear" w:color="auto" w:fill="auto"/>
            <w:noWrap/>
            <w:vAlign w:val="bottom"/>
            <w:hideMark/>
          </w:tcPr>
          <w:p w:rsidR="00D42694" w:rsidRPr="0076331A" w:rsidRDefault="00D42694" w:rsidP="00D42694">
            <w:pPr>
              <w:pStyle w:val="Tabletext"/>
            </w:pPr>
            <w:r w:rsidRPr="0076331A">
              <w:t>60</w:t>
            </w:r>
            <w:r w:rsidR="00BC0BE7">
              <w:t>,</w:t>
            </w:r>
            <w:r w:rsidRPr="0076331A">
              <w:t>155</w:t>
            </w:r>
          </w:p>
        </w:tc>
        <w:tc>
          <w:tcPr>
            <w:tcW w:w="1083" w:type="dxa"/>
            <w:shd w:val="clear" w:color="auto" w:fill="auto"/>
            <w:noWrap/>
            <w:vAlign w:val="bottom"/>
            <w:hideMark/>
          </w:tcPr>
          <w:p w:rsidR="00D42694" w:rsidRPr="0076331A" w:rsidRDefault="00D42694" w:rsidP="00D42694">
            <w:pPr>
              <w:pStyle w:val="Tabletext"/>
            </w:pPr>
            <w:r w:rsidRPr="0076331A">
              <w:t>1</w:t>
            </w:r>
            <w:r w:rsidR="00BC0BE7">
              <w:t>,</w:t>
            </w:r>
            <w:r w:rsidRPr="0076331A">
              <w:t>196</w:t>
            </w:r>
          </w:p>
        </w:tc>
      </w:tr>
      <w:tr w:rsidR="00D42694" w:rsidRPr="0076331A" w:rsidTr="00D42694">
        <w:trPr>
          <w:trHeight w:val="20"/>
        </w:trPr>
        <w:tc>
          <w:tcPr>
            <w:tcW w:w="1858" w:type="dxa"/>
            <w:shd w:val="clear" w:color="auto" w:fill="auto"/>
            <w:noWrap/>
            <w:vAlign w:val="bottom"/>
            <w:hideMark/>
          </w:tcPr>
          <w:p w:rsidR="00D42694" w:rsidRPr="0076331A" w:rsidRDefault="00D42694" w:rsidP="00D42694">
            <w:pPr>
              <w:pStyle w:val="Tabletext"/>
            </w:pPr>
            <w:r w:rsidRPr="0076331A">
              <w:t>Total Error Flags</w:t>
            </w:r>
          </w:p>
        </w:tc>
        <w:tc>
          <w:tcPr>
            <w:tcW w:w="851" w:type="dxa"/>
            <w:shd w:val="clear" w:color="auto" w:fill="auto"/>
            <w:noWrap/>
            <w:vAlign w:val="bottom"/>
            <w:hideMark/>
          </w:tcPr>
          <w:p w:rsidR="00D42694" w:rsidRPr="0076331A" w:rsidRDefault="00D42694" w:rsidP="00D42694">
            <w:pPr>
              <w:pStyle w:val="Tabletext"/>
            </w:pPr>
            <w:r w:rsidRPr="0076331A">
              <w:t>260</w:t>
            </w:r>
          </w:p>
        </w:tc>
        <w:tc>
          <w:tcPr>
            <w:tcW w:w="992" w:type="dxa"/>
            <w:shd w:val="clear" w:color="auto" w:fill="auto"/>
            <w:noWrap/>
            <w:vAlign w:val="bottom"/>
            <w:hideMark/>
          </w:tcPr>
          <w:p w:rsidR="00D42694" w:rsidRPr="0076331A" w:rsidRDefault="00D42694" w:rsidP="00D42694">
            <w:pPr>
              <w:pStyle w:val="Tabletext"/>
            </w:pPr>
            <w:r w:rsidRPr="0076331A">
              <w:t>260</w:t>
            </w:r>
          </w:p>
        </w:tc>
        <w:tc>
          <w:tcPr>
            <w:tcW w:w="1083" w:type="dxa"/>
            <w:shd w:val="clear" w:color="auto" w:fill="auto"/>
            <w:noWrap/>
            <w:vAlign w:val="bottom"/>
            <w:hideMark/>
          </w:tcPr>
          <w:p w:rsidR="00D42694" w:rsidRPr="0076331A" w:rsidRDefault="00D42694" w:rsidP="00D42694">
            <w:pPr>
              <w:pStyle w:val="Tabletext"/>
            </w:pPr>
            <w:r w:rsidRPr="0076331A">
              <w:t>0</w:t>
            </w:r>
          </w:p>
        </w:tc>
      </w:tr>
      <w:tr w:rsidR="00D42694" w:rsidRPr="0076331A" w:rsidTr="00D42694">
        <w:trPr>
          <w:trHeight w:val="20"/>
        </w:trPr>
        <w:tc>
          <w:tcPr>
            <w:tcW w:w="1858" w:type="dxa"/>
            <w:shd w:val="clear" w:color="auto" w:fill="auto"/>
            <w:noWrap/>
            <w:vAlign w:val="bottom"/>
            <w:hideMark/>
          </w:tcPr>
          <w:p w:rsidR="00D42694" w:rsidRPr="0076331A" w:rsidRDefault="00D42694" w:rsidP="00D42694">
            <w:pPr>
              <w:pStyle w:val="Tabletext"/>
            </w:pPr>
            <w:r w:rsidRPr="0076331A">
              <w:t>Total Missing MRNs</w:t>
            </w:r>
          </w:p>
        </w:tc>
        <w:tc>
          <w:tcPr>
            <w:tcW w:w="851" w:type="dxa"/>
            <w:shd w:val="clear" w:color="auto" w:fill="auto"/>
            <w:noWrap/>
            <w:vAlign w:val="bottom"/>
            <w:hideMark/>
          </w:tcPr>
          <w:p w:rsidR="00D42694" w:rsidRPr="0076331A" w:rsidRDefault="00D42694" w:rsidP="00D42694">
            <w:pPr>
              <w:pStyle w:val="Tabletext"/>
            </w:pPr>
            <w:r w:rsidRPr="0076331A">
              <w:t>246</w:t>
            </w:r>
          </w:p>
        </w:tc>
        <w:tc>
          <w:tcPr>
            <w:tcW w:w="992" w:type="dxa"/>
            <w:shd w:val="clear" w:color="auto" w:fill="auto"/>
            <w:noWrap/>
            <w:vAlign w:val="bottom"/>
            <w:hideMark/>
          </w:tcPr>
          <w:p w:rsidR="00D42694" w:rsidRPr="0076331A" w:rsidRDefault="00D42694" w:rsidP="00D42694">
            <w:pPr>
              <w:pStyle w:val="Tabletext"/>
            </w:pPr>
            <w:r w:rsidRPr="0076331A">
              <w:t>246</w:t>
            </w:r>
          </w:p>
        </w:tc>
        <w:tc>
          <w:tcPr>
            <w:tcW w:w="1083" w:type="dxa"/>
            <w:shd w:val="clear" w:color="auto" w:fill="auto"/>
            <w:noWrap/>
            <w:vAlign w:val="bottom"/>
            <w:hideMark/>
          </w:tcPr>
          <w:p w:rsidR="00D42694" w:rsidRPr="0076331A" w:rsidRDefault="00D42694" w:rsidP="00D42694">
            <w:pPr>
              <w:pStyle w:val="Tabletext"/>
            </w:pPr>
            <w:r w:rsidRPr="0076331A">
              <w:t>0</w:t>
            </w:r>
          </w:p>
        </w:tc>
      </w:tr>
    </w:tbl>
    <w:p w:rsidR="00835CAC" w:rsidRDefault="00835CAC" w:rsidP="00E15039">
      <w:pPr>
        <w:spacing w:before="240"/>
      </w:pPr>
      <w:r>
        <w:t>This information was used to identify if additional training or instruction needed to be provided to specific clinics or wards or staff categories by respective hospitals. In some instances missing MRNs corresponded to group sessions and modifications were made to the dataset to enable this capture to go through as a valid entry rather than as an error.</w:t>
      </w:r>
    </w:p>
    <w:p w:rsidR="00835CAC" w:rsidRDefault="00835CAC" w:rsidP="00B63137">
      <w:pPr>
        <w:pStyle w:val="Heading3"/>
      </w:pPr>
      <w:r>
        <w:t>Onsite visits and observations</w:t>
      </w:r>
    </w:p>
    <w:p w:rsidR="00835CAC" w:rsidRDefault="00835CAC" w:rsidP="00835CAC">
      <w:r>
        <w:t>Within the data collection period, preliminary summary statistics were provided to sites.</w:t>
      </w:r>
      <w:r w:rsidR="00AE0B59">
        <w:t xml:space="preserve"> </w:t>
      </w:r>
      <w:r>
        <w:t>On review of this data some hospitals requested a member of the study team visit the participating hospital.</w:t>
      </w:r>
      <w:r w:rsidR="00AE0B59">
        <w:t xml:space="preserve"> </w:t>
      </w:r>
      <w:r>
        <w:t>The visit was to discuss the preliminary data and to validate, through observation compliance with the recording of key data elements across a sample of healthcare providers.</w:t>
      </w:r>
      <w:r w:rsidR="00AE0B59">
        <w:t xml:space="preserve"> </w:t>
      </w:r>
    </w:p>
    <w:p w:rsidR="00835CAC" w:rsidRDefault="00835CAC" w:rsidP="00835CAC">
      <w:r>
        <w:t>The following is offered as a case study in describing some of the concerns initially raised with the summary statistics issued to some sites.</w:t>
      </w:r>
    </w:p>
    <w:p w:rsidR="00835CAC" w:rsidRDefault="00835CAC" w:rsidP="00835CAC">
      <w:r>
        <w:t>Preliminary data for a site reporting subacute admitted data indicated a very low average direct time by senior medical staff which raised concerns about compliance in data reporting.</w:t>
      </w:r>
      <w:r w:rsidR="00AE0B59">
        <w:t xml:space="preserve"> </w:t>
      </w:r>
      <w:r>
        <w:t>When investigated further the following evidence was documented:</w:t>
      </w:r>
    </w:p>
    <w:p w:rsidR="00835CAC" w:rsidRDefault="00835CAC" w:rsidP="00D42694">
      <w:pPr>
        <w:pStyle w:val="Bullet1"/>
      </w:pPr>
      <w:r>
        <w:t>At this particular site, senior medical staff undertook ward rounds either once or twice a week.</w:t>
      </w:r>
    </w:p>
    <w:p w:rsidR="00835CAC" w:rsidRDefault="00835CAC" w:rsidP="00D42694">
      <w:pPr>
        <w:pStyle w:val="Bullet1"/>
      </w:pPr>
      <w:r>
        <w:t>The ward round typically lasted up to an hour and a half (90 minutes)</w:t>
      </w:r>
    </w:p>
    <w:p w:rsidR="00835CAC" w:rsidRDefault="00835CAC" w:rsidP="00D42694">
      <w:pPr>
        <w:pStyle w:val="Bullet1"/>
      </w:pPr>
      <w:r>
        <w:t>A ward typically covered 30 beds</w:t>
      </w:r>
    </w:p>
    <w:p w:rsidR="00835CAC" w:rsidRDefault="00835CAC" w:rsidP="00D42694">
      <w:pPr>
        <w:pStyle w:val="Bullet1"/>
      </w:pPr>
      <w:r>
        <w:t>The ward was 100% occupied during the study period</w:t>
      </w:r>
    </w:p>
    <w:p w:rsidR="00835CAC" w:rsidRDefault="00835CAC" w:rsidP="00D42694">
      <w:pPr>
        <w:pStyle w:val="Bullet1"/>
      </w:pPr>
      <w:r>
        <w:t xml:space="preserve">If the senior medical staff attended in a week for 90 minutes then across the 210 </w:t>
      </w:r>
      <w:r w:rsidR="007250D8">
        <w:t>bed-days</w:t>
      </w:r>
      <w:r>
        <w:t xml:space="preserve"> that week (30 x 7) the average time allocated would be reported in the summary statistics as 0.42minutes. </w:t>
      </w:r>
    </w:p>
    <w:p w:rsidR="00835CAC" w:rsidRDefault="00835CAC" w:rsidP="00835CAC">
      <w:r>
        <w:t>Whilst as a broad statistic the presentation of this information was valid, assurances were provided that the time reported by the senior medical staff specific to each patient was recorded and used for cost allocation purposes.</w:t>
      </w:r>
      <w:r w:rsidR="00AE0B59">
        <w:t xml:space="preserve"> </w:t>
      </w:r>
      <w:r>
        <w:t>The lesson learnt related to the fact that caution needed to be extended in how the summary statistics were interpreted. Some explanatory notes accompanying the data would have been of benefit.</w:t>
      </w:r>
      <w:r w:rsidR="00AE0B59">
        <w:t xml:space="preserve"> </w:t>
      </w:r>
    </w:p>
    <w:p w:rsidR="00835CAC" w:rsidRDefault="00835CAC" w:rsidP="00835CAC">
      <w:r>
        <w:lastRenderedPageBreak/>
        <w:t>The site was reassured that based on the above, compliance with data reporting was being maintained.</w:t>
      </w:r>
    </w:p>
    <w:p w:rsidR="00835CAC" w:rsidRDefault="00835CAC" w:rsidP="00835CAC">
      <w:r>
        <w:t>A few sites requested on site observations be undertaken to gain confidence in the accuracy of reporting by participating staff. A direct and indirect time sampling tool was developed. The data recorded through this process was then compared to the time based data recorded by the respective healthcare providers to determine consistency of recording and reporting. This process was conducted at both Queensland sites and one of the Victorian sites with strong correlation found between the time observed and that reported on the forms and with the average minutes reported through the broader site specific OCR data.</w:t>
      </w:r>
      <w:r w:rsidR="00AE0B59">
        <w:t xml:space="preserve"> </w:t>
      </w:r>
      <w:r>
        <w:t xml:space="preserve">NSW, </w:t>
      </w:r>
      <w:r w:rsidR="005E5539">
        <w:t>WA</w:t>
      </w:r>
      <w:r>
        <w:t>, SA and the NT declined to participate in this “third level QA” process.</w:t>
      </w:r>
      <w:r w:rsidR="00AE0B59">
        <w:t xml:space="preserve"> </w:t>
      </w:r>
      <w:r>
        <w:t>Reasons given for not pursuing this form of data validation included:</w:t>
      </w:r>
    </w:p>
    <w:p w:rsidR="00835CAC" w:rsidRPr="00D42694" w:rsidRDefault="00835CAC" w:rsidP="00D42694">
      <w:pPr>
        <w:pStyle w:val="Bullet1"/>
      </w:pPr>
      <w:r w:rsidRPr="00D42694">
        <w:t>a similar activity was performed internally with satisfactory results</w:t>
      </w:r>
    </w:p>
    <w:p w:rsidR="00835CAC" w:rsidRPr="00D42694" w:rsidRDefault="00835CAC" w:rsidP="00D42694">
      <w:pPr>
        <w:pStyle w:val="Bullet1"/>
      </w:pPr>
      <w:proofErr w:type="gramStart"/>
      <w:r w:rsidRPr="00D42694">
        <w:t>concern</w:t>
      </w:r>
      <w:proofErr w:type="gramEnd"/>
      <w:r w:rsidRPr="00D42694">
        <w:t xml:space="preserve"> that this activity may have been viewed as intrusive by clinicians.</w:t>
      </w:r>
      <w:r w:rsidR="00AE0B59">
        <w:t xml:space="preserve"> </w:t>
      </w:r>
    </w:p>
    <w:p w:rsidR="00835CAC" w:rsidRDefault="00835CAC" w:rsidP="00B63137">
      <w:pPr>
        <w:pStyle w:val="Heading3"/>
      </w:pPr>
      <w:r>
        <w:t>Data quality processes involved in the linkages</w:t>
      </w:r>
    </w:p>
    <w:p w:rsidR="00835CAC" w:rsidRDefault="00835CAC" w:rsidP="00835CAC">
      <w:r>
        <w:t>Notwithstanding the scanning facility edit checks, an independent set of checks were also applied by the study team responsible for the construct of the study datasets and databases. The OCR data was validated for completeness and accuracy which included but was not limited to;</w:t>
      </w:r>
    </w:p>
    <w:p w:rsidR="00835CAC" w:rsidRDefault="00835CAC" w:rsidP="00835CAC">
      <w:r>
        <w:t>a)</w:t>
      </w:r>
      <w:r>
        <w:tab/>
        <w:t>Patient identifier present</w:t>
      </w:r>
    </w:p>
    <w:p w:rsidR="00835CAC" w:rsidRDefault="00835CAC" w:rsidP="00835CAC">
      <w:r>
        <w:t>b)</w:t>
      </w:r>
      <w:r>
        <w:tab/>
        <w:t>Hospital identifier present</w:t>
      </w:r>
    </w:p>
    <w:p w:rsidR="00835CAC" w:rsidRDefault="00835CAC" w:rsidP="00835CAC">
      <w:r>
        <w:t>c)</w:t>
      </w:r>
      <w:r>
        <w:tab/>
        <w:t>Clinic or ward identifier present</w:t>
      </w:r>
    </w:p>
    <w:p w:rsidR="00835CAC" w:rsidRDefault="00835CAC" w:rsidP="00835CAC">
      <w:r>
        <w:t>d)</w:t>
      </w:r>
      <w:r>
        <w:tab/>
        <w:t>Date present</w:t>
      </w:r>
    </w:p>
    <w:p w:rsidR="00835CAC" w:rsidRDefault="00835CAC" w:rsidP="00835CAC">
      <w:r>
        <w:t>e)</w:t>
      </w:r>
      <w:r>
        <w:tab/>
        <w:t xml:space="preserve">Time allocation made. </w:t>
      </w:r>
    </w:p>
    <w:p w:rsidR="00835CAC" w:rsidRDefault="00835CAC" w:rsidP="00835CAC">
      <w:r>
        <w:t xml:space="preserve">Where required all non-conforming or un-linked form batches were reviewed and corrected if possible. </w:t>
      </w:r>
    </w:p>
    <w:p w:rsidR="00835CAC" w:rsidRDefault="00835CAC" w:rsidP="00835CAC">
      <w:r>
        <w:t>Ancillary files (LIS, RIS, PHARM, AH) were reviewed for their completeness and the ability to link through MRN, URN and or unique identifier. The file was also reviewed and checked</w:t>
      </w:r>
      <w:r w:rsidR="00206952">
        <w:t xml:space="preserve"> off in regards to content from:</w:t>
      </w:r>
    </w:p>
    <w:p w:rsidR="00835CAC" w:rsidRDefault="00835CAC" w:rsidP="00206952">
      <w:pPr>
        <w:pStyle w:val="Alphabullet"/>
      </w:pPr>
      <w:r>
        <w:t>The right file</w:t>
      </w:r>
    </w:p>
    <w:p w:rsidR="00835CAC" w:rsidRDefault="00835CAC" w:rsidP="00206952">
      <w:pPr>
        <w:pStyle w:val="Alphabullet"/>
      </w:pPr>
      <w:r>
        <w:t>Correct hospital identified</w:t>
      </w:r>
    </w:p>
    <w:p w:rsidR="00835CAC" w:rsidRDefault="00835CAC" w:rsidP="00206952">
      <w:pPr>
        <w:pStyle w:val="Alphabullet"/>
      </w:pPr>
      <w:r>
        <w:t>Correct dates and</w:t>
      </w:r>
    </w:p>
    <w:p w:rsidR="00835CAC" w:rsidRDefault="00835CAC" w:rsidP="00206952">
      <w:pPr>
        <w:pStyle w:val="Alphabullet"/>
      </w:pPr>
      <w:r>
        <w:t>Exam/test name within same structure as the provided lookup files.</w:t>
      </w:r>
      <w:r w:rsidR="00AE0B59">
        <w:t xml:space="preserve"> </w:t>
      </w:r>
    </w:p>
    <w:p w:rsidR="00835CAC" w:rsidRDefault="00835CAC" w:rsidP="00835CAC">
      <w:r>
        <w:t xml:space="preserve">PAS and non-admitted booking files were reviewed with all leading </w:t>
      </w:r>
      <w:proofErr w:type="spellStart"/>
      <w:r>
        <w:t>zeros</w:t>
      </w:r>
      <w:proofErr w:type="spellEnd"/>
      <w:r>
        <w:t>, date variants and or site specific configurations removed to enhance linking. Linking percentages were subsequently run and as required enhancements were made.</w:t>
      </w:r>
      <w:r w:rsidR="00AE0B59">
        <w:t xml:space="preserve"> </w:t>
      </w:r>
    </w:p>
    <w:p w:rsidR="00835CAC" w:rsidRDefault="00835CAC" w:rsidP="00835CAC">
      <w:r>
        <w:t>Ancillary files were linked to the OCR forms, PAS and non-admitted data. Linking percentages run and as required enhancements made to improve linking and or Lookup files. Codes and lookups and visual reviews of both OCR data and Lookup tables were undertaken to increase matching.</w:t>
      </w:r>
      <w:r w:rsidR="00AE0B59">
        <w:t xml:space="preserve"> </w:t>
      </w:r>
      <w:r>
        <w:t>Where supplied files were corrupt or contained insufficient or incorrect fields, replacement files were requested from the relevant hospital.</w:t>
      </w:r>
      <w:r w:rsidR="00AE0B59">
        <w:t xml:space="preserve"> </w:t>
      </w:r>
      <w:r>
        <w:t>These were not always supplied.</w:t>
      </w:r>
    </w:p>
    <w:p w:rsidR="00835CAC" w:rsidRDefault="00835CAC" w:rsidP="00835CAC">
      <w:r>
        <w:t>Consumable &amp; Prosthetics codes identified within the OCR forms were linked to the available look up files. Linking percentages and unlinked occurrences by hospital were reviewed during the staging processes for this component of the costing. Enhancements were made to improve linking and or lookup files wherever possible.</w:t>
      </w:r>
      <w:r w:rsidR="00AE0B59">
        <w:t xml:space="preserve"> </w:t>
      </w:r>
      <w:r>
        <w:t xml:space="preserve">Some hospitals were unable to provide the required costs or code lookups to the consultants and in these cases, consumable costs were spread uniformly over the relevant patient activity. </w:t>
      </w:r>
    </w:p>
    <w:p w:rsidR="00835CAC" w:rsidRDefault="00835CAC" w:rsidP="00D42694">
      <w:pPr>
        <w:pStyle w:val="Heading3"/>
      </w:pPr>
      <w:r>
        <w:lastRenderedPageBreak/>
        <w:t>Financial Checks</w:t>
      </w:r>
    </w:p>
    <w:p w:rsidR="00835CAC" w:rsidRDefault="00835CAC" w:rsidP="00835CAC">
      <w:r>
        <w:t>It is important to recognise that with hospitals only reporting partially on non-admitted or subacute admitted activity, a comprehensive financial reconciliation could not be achieved.</w:t>
      </w:r>
      <w:r w:rsidR="00AE0B59">
        <w:t xml:space="preserve"> </w:t>
      </w:r>
      <w:r>
        <w:t>Some checks were undertaken and related to:</w:t>
      </w:r>
    </w:p>
    <w:p w:rsidR="00835CAC" w:rsidRDefault="00835CAC" w:rsidP="00D42694">
      <w:pPr>
        <w:pStyle w:val="Bullet1"/>
      </w:pPr>
      <w:r>
        <w:t>Ensuring the product fractions aligned with reported data from the hospital</w:t>
      </w:r>
    </w:p>
    <w:p w:rsidR="00835CAC" w:rsidRDefault="00835CAC" w:rsidP="00D42694">
      <w:pPr>
        <w:pStyle w:val="Bullet1"/>
      </w:pPr>
      <w:r>
        <w:t>Cross referencing that the product fractions aligned with data reported in Round 16 NHCDC returns where available</w:t>
      </w:r>
    </w:p>
    <w:p w:rsidR="00835CAC" w:rsidRDefault="00835CAC" w:rsidP="00D42694">
      <w:pPr>
        <w:pStyle w:val="Bullet1"/>
      </w:pPr>
      <w:r>
        <w:t>Re-engineering the unit costs derived for each product and ensuring that the resultant amount did not exceed the original amount contained in the general ledger (GL)</w:t>
      </w:r>
    </w:p>
    <w:p w:rsidR="00835CAC" w:rsidRDefault="00835CAC" w:rsidP="00D42694">
      <w:pPr>
        <w:pStyle w:val="Bullet1"/>
      </w:pPr>
      <w:r>
        <w:t>Benchmarking the unit costs across the participating hospitals to identify outliers.</w:t>
      </w:r>
    </w:p>
    <w:p w:rsidR="00835CAC" w:rsidRDefault="00835CAC" w:rsidP="00835CAC">
      <w:r>
        <w:t>As not all sites provided 12/13 financial data, indexation was applied at the rate of 1.051% (based on IHPA standards). The indexation was applied to the unit costs derived for each cost bucket and was independent of the financial checks performed in the derivation of cost bucket costs. </w:t>
      </w:r>
    </w:p>
    <w:p w:rsidR="00835CAC" w:rsidRDefault="00835CAC" w:rsidP="00835CAC">
      <w:r>
        <w:t>The following table identifies which sites required the application of an index and the nature of financial edits and cross checks undertaken during the derivation of the individual unit costs per cost bucket.</w:t>
      </w:r>
    </w:p>
    <w:p w:rsidR="00835CAC" w:rsidRDefault="00D42694" w:rsidP="00D42694">
      <w:pPr>
        <w:pStyle w:val="Caption"/>
      </w:pPr>
      <w:r>
        <w:t xml:space="preserve">Table </w:t>
      </w:r>
      <w:r w:rsidR="009F0669">
        <w:fldChar w:fldCharType="begin"/>
      </w:r>
      <w:r w:rsidR="009F0669">
        <w:instrText xml:space="preserve"> STYLEREF 1 \s </w:instrText>
      </w:r>
      <w:r w:rsidR="009F0669">
        <w:fldChar w:fldCharType="separate"/>
      </w:r>
      <w:r w:rsidR="00B558A4">
        <w:rPr>
          <w:noProof/>
        </w:rPr>
        <w:t>4</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4</w:t>
      </w:r>
      <w:r w:rsidR="009F0669">
        <w:rPr>
          <w:noProof/>
        </w:rPr>
        <w:fldChar w:fldCharType="end"/>
      </w:r>
      <w:r>
        <w:t xml:space="preserve"> </w:t>
      </w:r>
      <w:r w:rsidRPr="00D32C61">
        <w:t>Summary of financial edits, cross checks and the application of an index by participating jurisdiction and or site</w:t>
      </w:r>
    </w:p>
    <w:tbl>
      <w:tblPr>
        <w:tblStyle w:val="TableGrid"/>
        <w:tblW w:w="4860" w:type="pct"/>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Description w:val="Table summarising the financial edits, cross checks and application of financial data by participating jurisdiction "/>
      </w:tblPr>
      <w:tblGrid>
        <w:gridCol w:w="673"/>
        <w:gridCol w:w="1132"/>
        <w:gridCol w:w="1695"/>
        <w:gridCol w:w="2969"/>
        <w:gridCol w:w="1553"/>
        <w:gridCol w:w="1555"/>
      </w:tblGrid>
      <w:tr w:rsidR="00D42694" w:rsidRPr="00F140D3" w:rsidTr="00D42694">
        <w:trPr>
          <w:trHeight w:val="20"/>
          <w:tblHeader/>
        </w:trPr>
        <w:tc>
          <w:tcPr>
            <w:tcW w:w="351" w:type="pct"/>
            <w:shd w:val="clear" w:color="auto" w:fill="BFBFBF" w:themeFill="background1" w:themeFillShade="BF"/>
          </w:tcPr>
          <w:p w:rsidR="00D42694" w:rsidRPr="00E9415D" w:rsidRDefault="00D42694" w:rsidP="00D42694">
            <w:pPr>
              <w:pStyle w:val="Tablehead"/>
            </w:pPr>
            <w:r w:rsidRPr="00E9415D">
              <w:t>State</w:t>
            </w:r>
          </w:p>
        </w:tc>
        <w:tc>
          <w:tcPr>
            <w:tcW w:w="591" w:type="pct"/>
            <w:shd w:val="clear" w:color="auto" w:fill="BFBFBF" w:themeFill="background1" w:themeFillShade="BF"/>
          </w:tcPr>
          <w:p w:rsidR="00D42694" w:rsidRPr="00E9415D" w:rsidRDefault="00D42694" w:rsidP="00D42694">
            <w:pPr>
              <w:pStyle w:val="Tablehead"/>
            </w:pPr>
            <w:r w:rsidRPr="00E9415D">
              <w:t>Hospital</w:t>
            </w:r>
          </w:p>
        </w:tc>
        <w:tc>
          <w:tcPr>
            <w:tcW w:w="885" w:type="pct"/>
            <w:shd w:val="clear" w:color="auto" w:fill="BFBFBF" w:themeFill="background1" w:themeFillShade="BF"/>
          </w:tcPr>
          <w:p w:rsidR="00D42694" w:rsidRPr="00E9415D" w:rsidRDefault="00D42694" w:rsidP="00D42694">
            <w:pPr>
              <w:pStyle w:val="Tablehead"/>
            </w:pPr>
            <w:r w:rsidRPr="00E9415D">
              <w:t>Data Source</w:t>
            </w:r>
          </w:p>
        </w:tc>
        <w:tc>
          <w:tcPr>
            <w:tcW w:w="1550" w:type="pct"/>
            <w:shd w:val="clear" w:color="auto" w:fill="BFBFBF" w:themeFill="background1" w:themeFillShade="BF"/>
          </w:tcPr>
          <w:p w:rsidR="00D42694" w:rsidRPr="00E9415D" w:rsidRDefault="00D42694" w:rsidP="00D42694">
            <w:pPr>
              <w:pStyle w:val="Tablehead"/>
            </w:pPr>
            <w:r w:rsidRPr="00E9415D">
              <w:t>Derivation of Unit Cost</w:t>
            </w:r>
          </w:p>
        </w:tc>
        <w:tc>
          <w:tcPr>
            <w:tcW w:w="811" w:type="pct"/>
            <w:shd w:val="clear" w:color="auto" w:fill="BFBFBF" w:themeFill="background1" w:themeFillShade="BF"/>
          </w:tcPr>
          <w:p w:rsidR="00D42694" w:rsidRPr="00E9415D" w:rsidRDefault="00D42694" w:rsidP="00D42694">
            <w:pPr>
              <w:pStyle w:val="Tablehead"/>
            </w:pPr>
            <w:r w:rsidRPr="00E9415D">
              <w:t>Edit Checks</w:t>
            </w:r>
          </w:p>
        </w:tc>
        <w:tc>
          <w:tcPr>
            <w:tcW w:w="812" w:type="pct"/>
            <w:shd w:val="clear" w:color="auto" w:fill="BFBFBF" w:themeFill="background1" w:themeFillShade="BF"/>
          </w:tcPr>
          <w:p w:rsidR="00D42694" w:rsidRPr="00E9415D" w:rsidRDefault="00D42694" w:rsidP="00D42694">
            <w:pPr>
              <w:pStyle w:val="Tablehead"/>
            </w:pPr>
            <w:r w:rsidRPr="00E9415D">
              <w:t>Other Information</w:t>
            </w:r>
          </w:p>
        </w:tc>
      </w:tr>
      <w:tr w:rsidR="00D42694" w:rsidRPr="00F140D3" w:rsidTr="00D42694">
        <w:trPr>
          <w:trHeight w:val="20"/>
        </w:trPr>
        <w:tc>
          <w:tcPr>
            <w:tcW w:w="351" w:type="pct"/>
          </w:tcPr>
          <w:p w:rsidR="00D42694" w:rsidRPr="00E9415D" w:rsidRDefault="00D42694" w:rsidP="00D42694">
            <w:pPr>
              <w:pStyle w:val="Tabletext"/>
            </w:pPr>
            <w:r w:rsidRPr="00E9415D">
              <w:t>NSW</w:t>
            </w:r>
          </w:p>
        </w:tc>
        <w:tc>
          <w:tcPr>
            <w:tcW w:w="591" w:type="pct"/>
          </w:tcPr>
          <w:p w:rsidR="00D42694" w:rsidRPr="00E9415D" w:rsidRDefault="00D42694" w:rsidP="00D42694">
            <w:pPr>
              <w:pStyle w:val="Tabletext"/>
            </w:pPr>
            <w:r w:rsidRPr="00E9415D">
              <w:t>All Sites</w:t>
            </w:r>
          </w:p>
        </w:tc>
        <w:tc>
          <w:tcPr>
            <w:tcW w:w="885" w:type="pct"/>
          </w:tcPr>
          <w:p w:rsidR="00D42694" w:rsidRPr="00E9415D" w:rsidRDefault="00D42694" w:rsidP="00D42694">
            <w:pPr>
              <w:pStyle w:val="Tabletext"/>
            </w:pPr>
            <w:r w:rsidRPr="00E9415D">
              <w:t>Site specific costed file 2011/12</w:t>
            </w:r>
          </w:p>
        </w:tc>
        <w:tc>
          <w:tcPr>
            <w:tcW w:w="1550" w:type="pct"/>
          </w:tcPr>
          <w:p w:rsidR="00D42694" w:rsidRPr="00E9415D" w:rsidRDefault="00D42694" w:rsidP="00206952">
            <w:pPr>
              <w:pStyle w:val="Tablebullet1"/>
            </w:pPr>
            <w:r w:rsidRPr="00E9415D">
              <w:t xml:space="preserve">Filtered on program type, area code type, cost centre to isolate non-admitted costs </w:t>
            </w:r>
          </w:p>
          <w:p w:rsidR="00D42694" w:rsidRPr="00E9415D" w:rsidRDefault="00D42694" w:rsidP="00206952">
            <w:pPr>
              <w:pStyle w:val="Tablebullet1"/>
            </w:pPr>
            <w:r w:rsidRPr="00E9415D">
              <w:t>Unit cost per encounter determined based on annual volumes</w:t>
            </w:r>
          </w:p>
          <w:p w:rsidR="00D42694" w:rsidRPr="00E9415D" w:rsidRDefault="00D42694" w:rsidP="00206952">
            <w:pPr>
              <w:pStyle w:val="Tablebullet1"/>
            </w:pPr>
            <w:r w:rsidRPr="00E9415D">
              <w:t>Average time by staff category derived from OCR returns used to establish unit cost per minute</w:t>
            </w:r>
          </w:p>
        </w:tc>
        <w:tc>
          <w:tcPr>
            <w:tcW w:w="811" w:type="pct"/>
          </w:tcPr>
          <w:p w:rsidR="00D42694" w:rsidRPr="00E9415D" w:rsidRDefault="00D42694" w:rsidP="00D42694">
            <w:pPr>
              <w:pStyle w:val="Tabletext"/>
            </w:pPr>
            <w:r w:rsidRPr="00E9415D">
              <w:t>Inter site comparisons to identify significant variations</w:t>
            </w:r>
          </w:p>
        </w:tc>
        <w:tc>
          <w:tcPr>
            <w:tcW w:w="812" w:type="pct"/>
          </w:tcPr>
          <w:p w:rsidR="00D42694" w:rsidRPr="00E9415D" w:rsidRDefault="00D42694" w:rsidP="00D42694">
            <w:pPr>
              <w:pStyle w:val="Tabletext"/>
            </w:pPr>
            <w:r w:rsidRPr="00E9415D">
              <w:t>Checked non-admitted</w:t>
            </w:r>
            <w:r w:rsidR="00AE0B59">
              <w:t xml:space="preserve"> </w:t>
            </w:r>
            <w:r w:rsidRPr="00E9415D">
              <w:t>and subacute admitted total cost pools as proportion of total hospital expenditure as check on filtering process</w:t>
            </w:r>
          </w:p>
        </w:tc>
      </w:tr>
      <w:tr w:rsidR="00D42694" w:rsidRPr="00F140D3" w:rsidTr="00D42694">
        <w:trPr>
          <w:trHeight w:val="20"/>
        </w:trPr>
        <w:tc>
          <w:tcPr>
            <w:tcW w:w="351" w:type="pct"/>
          </w:tcPr>
          <w:p w:rsidR="00D42694" w:rsidRPr="00E9415D" w:rsidRDefault="00D42694" w:rsidP="00D42694">
            <w:pPr>
              <w:pStyle w:val="Tabletext"/>
            </w:pPr>
            <w:r w:rsidRPr="00E9415D">
              <w:t>SA</w:t>
            </w:r>
          </w:p>
        </w:tc>
        <w:tc>
          <w:tcPr>
            <w:tcW w:w="591" w:type="pct"/>
          </w:tcPr>
          <w:p w:rsidR="00D42694" w:rsidRPr="00E9415D" w:rsidRDefault="00D42694" w:rsidP="00D42694">
            <w:pPr>
              <w:pStyle w:val="Tabletext"/>
            </w:pPr>
            <w:r w:rsidRPr="00E9415D">
              <w:t>All Sites</w:t>
            </w:r>
          </w:p>
        </w:tc>
        <w:tc>
          <w:tcPr>
            <w:tcW w:w="885" w:type="pct"/>
          </w:tcPr>
          <w:p w:rsidR="00D42694" w:rsidRPr="00E9415D" w:rsidRDefault="00D42694" w:rsidP="00D42694">
            <w:pPr>
              <w:pStyle w:val="Tabletext"/>
            </w:pPr>
            <w:r w:rsidRPr="00E9415D">
              <w:t>Site specific costs via GL costed file linked to outpatient fraction file</w:t>
            </w:r>
          </w:p>
          <w:p w:rsidR="00D42694" w:rsidRPr="00E9415D" w:rsidRDefault="00D42694" w:rsidP="00D42694">
            <w:pPr>
              <w:pStyle w:val="Tabletext"/>
            </w:pPr>
            <w:r w:rsidRPr="00E9415D">
              <w:t>2012/13</w:t>
            </w:r>
          </w:p>
          <w:p w:rsidR="00D42694" w:rsidRPr="00E9415D" w:rsidRDefault="00D42694" w:rsidP="00D42694">
            <w:pPr>
              <w:pStyle w:val="Tabletext"/>
            </w:pPr>
          </w:p>
          <w:p w:rsidR="00D42694" w:rsidRPr="00E9415D" w:rsidRDefault="00D42694" w:rsidP="00D42694">
            <w:pPr>
              <w:pStyle w:val="Tabletext"/>
            </w:pPr>
            <w:r w:rsidRPr="00E9415D">
              <w:t>RAH GL 2011/12</w:t>
            </w:r>
          </w:p>
        </w:tc>
        <w:tc>
          <w:tcPr>
            <w:tcW w:w="1550" w:type="pct"/>
          </w:tcPr>
          <w:p w:rsidR="00D42694" w:rsidRPr="00E9415D" w:rsidRDefault="00D42694" w:rsidP="00206952">
            <w:pPr>
              <w:pStyle w:val="Tablebullet1"/>
            </w:pPr>
            <w:r w:rsidRPr="00E9415D">
              <w:t>Filtered final cost centres with zero outpatient fraction</w:t>
            </w:r>
          </w:p>
          <w:p w:rsidR="00D42694" w:rsidRPr="00E9415D" w:rsidRDefault="00D42694" w:rsidP="00206952">
            <w:pPr>
              <w:pStyle w:val="Tablebullet1"/>
            </w:pPr>
            <w:r w:rsidRPr="00E9415D">
              <w:t>Applied non-admitted fraction to overhead cost centres</w:t>
            </w:r>
          </w:p>
          <w:p w:rsidR="00D42694" w:rsidRPr="00E9415D" w:rsidRDefault="00D42694" w:rsidP="00206952">
            <w:pPr>
              <w:pStyle w:val="Tablebullet1"/>
            </w:pPr>
            <w:r w:rsidRPr="00E9415D">
              <w:t>Mapped line items to cost buckets</w:t>
            </w:r>
          </w:p>
          <w:p w:rsidR="00D42694" w:rsidRPr="00E9415D" w:rsidRDefault="00D42694" w:rsidP="00206952">
            <w:pPr>
              <w:pStyle w:val="Tablebullet1"/>
            </w:pPr>
            <w:r w:rsidRPr="00E9415D">
              <w:t>Derived average cost per client encounter based on annual volumes</w:t>
            </w:r>
          </w:p>
          <w:p w:rsidR="00D42694" w:rsidRPr="00E9415D" w:rsidRDefault="00D42694" w:rsidP="00206952">
            <w:pPr>
              <w:pStyle w:val="Tablebullet1"/>
            </w:pPr>
            <w:r w:rsidRPr="00E9415D">
              <w:t>Applied average time by staff category derived from OCR returns used to establish unit cost per minute</w:t>
            </w:r>
          </w:p>
        </w:tc>
        <w:tc>
          <w:tcPr>
            <w:tcW w:w="811" w:type="pct"/>
          </w:tcPr>
          <w:p w:rsidR="00D42694" w:rsidRPr="00E9415D" w:rsidRDefault="00D42694" w:rsidP="00D42694">
            <w:pPr>
              <w:pStyle w:val="Tabletext"/>
            </w:pPr>
            <w:r w:rsidRPr="00E9415D">
              <w:t>Inter site comparisons to identify significant variations</w:t>
            </w:r>
          </w:p>
        </w:tc>
        <w:tc>
          <w:tcPr>
            <w:tcW w:w="812" w:type="pct"/>
          </w:tcPr>
          <w:p w:rsidR="00D42694" w:rsidRPr="00E9415D" w:rsidRDefault="00D42694" w:rsidP="00D42694">
            <w:pPr>
              <w:pStyle w:val="Tabletext"/>
            </w:pPr>
            <w:r w:rsidRPr="00E9415D">
              <w:t xml:space="preserve">Checked non-admitted and subacute admitted total cost pools as proportion of total hospital expenditure </w:t>
            </w:r>
          </w:p>
        </w:tc>
      </w:tr>
      <w:tr w:rsidR="00D42694" w:rsidRPr="00F140D3" w:rsidTr="00D42694">
        <w:trPr>
          <w:trHeight w:val="20"/>
        </w:trPr>
        <w:tc>
          <w:tcPr>
            <w:tcW w:w="351" w:type="pct"/>
          </w:tcPr>
          <w:p w:rsidR="00D42694" w:rsidRPr="00E9415D" w:rsidRDefault="00D42694" w:rsidP="00D42694">
            <w:pPr>
              <w:pStyle w:val="Tabletext"/>
            </w:pPr>
            <w:r w:rsidRPr="00E9415D">
              <w:t>VIC</w:t>
            </w:r>
          </w:p>
        </w:tc>
        <w:tc>
          <w:tcPr>
            <w:tcW w:w="591" w:type="pct"/>
          </w:tcPr>
          <w:p w:rsidR="00D42694" w:rsidRPr="00E9415D" w:rsidRDefault="00D42694" w:rsidP="00D42694">
            <w:pPr>
              <w:pStyle w:val="Tabletext"/>
            </w:pPr>
            <w:r w:rsidRPr="00E9415D">
              <w:t>All sites</w:t>
            </w:r>
          </w:p>
        </w:tc>
        <w:tc>
          <w:tcPr>
            <w:tcW w:w="885" w:type="pct"/>
          </w:tcPr>
          <w:p w:rsidR="00D42694" w:rsidRPr="00E9415D" w:rsidRDefault="00D42694" w:rsidP="00D42694">
            <w:pPr>
              <w:pStyle w:val="Tabletext"/>
            </w:pPr>
            <w:r w:rsidRPr="00E9415D">
              <w:t>Site specific costed file</w:t>
            </w:r>
          </w:p>
          <w:p w:rsidR="00D42694" w:rsidRPr="00E9415D" w:rsidRDefault="00D42694" w:rsidP="00D42694">
            <w:pPr>
              <w:pStyle w:val="Tabletext"/>
            </w:pPr>
          </w:p>
          <w:p w:rsidR="00D42694" w:rsidRPr="00E9415D" w:rsidRDefault="00D42694" w:rsidP="00D42694">
            <w:pPr>
              <w:pStyle w:val="Tabletext"/>
            </w:pPr>
            <w:r w:rsidRPr="00E9415D">
              <w:t>BND extract 2011/12</w:t>
            </w:r>
          </w:p>
        </w:tc>
        <w:tc>
          <w:tcPr>
            <w:tcW w:w="1550" w:type="pct"/>
          </w:tcPr>
          <w:p w:rsidR="00D42694" w:rsidRPr="00E9415D" w:rsidRDefault="00D42694" w:rsidP="00206952">
            <w:pPr>
              <w:pStyle w:val="Tablebullet1"/>
            </w:pPr>
            <w:r w:rsidRPr="00E9415D">
              <w:t>Average cost per client encounter based on actual annual utilisation data</w:t>
            </w:r>
          </w:p>
          <w:p w:rsidR="00D42694" w:rsidRPr="00E9415D" w:rsidRDefault="00D42694" w:rsidP="00206952">
            <w:pPr>
              <w:pStyle w:val="Tablebullet1"/>
            </w:pPr>
            <w:r w:rsidRPr="00E9415D">
              <w:t>Applied average time by staff category derived from OCR returns used to establish unit cost per minute</w:t>
            </w:r>
          </w:p>
        </w:tc>
        <w:tc>
          <w:tcPr>
            <w:tcW w:w="811" w:type="pct"/>
          </w:tcPr>
          <w:p w:rsidR="00D42694" w:rsidRPr="00E9415D" w:rsidRDefault="00D42694" w:rsidP="00D42694">
            <w:pPr>
              <w:pStyle w:val="Tabletext"/>
            </w:pPr>
            <w:r w:rsidRPr="00E9415D">
              <w:t>Summed back to total non-admitted cost pool identified by hospital</w:t>
            </w:r>
          </w:p>
          <w:p w:rsidR="00D42694" w:rsidRPr="00E9415D" w:rsidRDefault="00D42694" w:rsidP="00D42694">
            <w:pPr>
              <w:pStyle w:val="Tabletext"/>
            </w:pPr>
          </w:p>
          <w:p w:rsidR="00D42694" w:rsidRPr="00E9415D" w:rsidRDefault="00D42694" w:rsidP="00D42694">
            <w:pPr>
              <w:pStyle w:val="Tabletext"/>
            </w:pPr>
            <w:r w:rsidRPr="00E9415D">
              <w:t>Summed back to total subacute admitted cost pool identified by hospital</w:t>
            </w:r>
          </w:p>
        </w:tc>
        <w:tc>
          <w:tcPr>
            <w:tcW w:w="812" w:type="pct"/>
          </w:tcPr>
          <w:p w:rsidR="00D42694" w:rsidRPr="00E9415D" w:rsidRDefault="00D42694" w:rsidP="00D42694">
            <w:pPr>
              <w:pStyle w:val="Tabletext"/>
            </w:pPr>
          </w:p>
        </w:tc>
      </w:tr>
      <w:tr w:rsidR="00D42694" w:rsidRPr="00F140D3" w:rsidTr="00D42694">
        <w:trPr>
          <w:trHeight w:val="20"/>
        </w:trPr>
        <w:tc>
          <w:tcPr>
            <w:tcW w:w="351" w:type="pct"/>
          </w:tcPr>
          <w:p w:rsidR="00D42694" w:rsidRPr="00E9415D" w:rsidRDefault="00D42694" w:rsidP="00D42694">
            <w:pPr>
              <w:pStyle w:val="Tabletext"/>
            </w:pPr>
            <w:r w:rsidRPr="00E9415D">
              <w:t>WA</w:t>
            </w:r>
          </w:p>
        </w:tc>
        <w:tc>
          <w:tcPr>
            <w:tcW w:w="591" w:type="pct"/>
          </w:tcPr>
          <w:p w:rsidR="00D42694" w:rsidRPr="00E9415D" w:rsidRDefault="00D42694" w:rsidP="00D42694">
            <w:pPr>
              <w:pStyle w:val="Tabletext"/>
            </w:pPr>
            <w:r w:rsidRPr="00E9415D">
              <w:t>All sites</w:t>
            </w:r>
          </w:p>
        </w:tc>
        <w:tc>
          <w:tcPr>
            <w:tcW w:w="885" w:type="pct"/>
          </w:tcPr>
          <w:p w:rsidR="00D42694" w:rsidRPr="00E9415D" w:rsidRDefault="00D42694" w:rsidP="00D42694">
            <w:pPr>
              <w:pStyle w:val="Tabletext"/>
            </w:pPr>
            <w:r w:rsidRPr="00E9415D">
              <w:t>Cost report 2012/13</w:t>
            </w:r>
          </w:p>
        </w:tc>
        <w:tc>
          <w:tcPr>
            <w:tcW w:w="1550" w:type="pct"/>
          </w:tcPr>
          <w:p w:rsidR="00D42694" w:rsidRPr="00E9415D" w:rsidRDefault="00D42694" w:rsidP="00206952">
            <w:pPr>
              <w:pStyle w:val="Tablebullet1"/>
            </w:pPr>
            <w:r w:rsidRPr="00E9415D">
              <w:t>Overhead costs identified by site in cost report</w:t>
            </w:r>
          </w:p>
          <w:p w:rsidR="00D42694" w:rsidRPr="00E9415D" w:rsidRDefault="00D42694" w:rsidP="00206952">
            <w:pPr>
              <w:pStyle w:val="Tablebullet1"/>
            </w:pPr>
            <w:r w:rsidRPr="00E9415D">
              <w:t xml:space="preserve">Average cost per client encounter based on annual volume </w:t>
            </w:r>
          </w:p>
          <w:p w:rsidR="00D42694" w:rsidRPr="00E9415D" w:rsidRDefault="00D42694" w:rsidP="00206952">
            <w:pPr>
              <w:pStyle w:val="Tablebullet1"/>
            </w:pPr>
            <w:r w:rsidRPr="00E9415D">
              <w:t>Applied average time by staff category derived from OCR returns used to establish unit cost per minute</w:t>
            </w:r>
          </w:p>
        </w:tc>
        <w:tc>
          <w:tcPr>
            <w:tcW w:w="811" w:type="pct"/>
          </w:tcPr>
          <w:p w:rsidR="00D42694" w:rsidRPr="00E9415D" w:rsidRDefault="00D42694" w:rsidP="00D42694">
            <w:pPr>
              <w:pStyle w:val="Tabletext"/>
            </w:pPr>
            <w:r w:rsidRPr="00E9415D">
              <w:t>Summed back to total cost report for each site</w:t>
            </w:r>
          </w:p>
        </w:tc>
        <w:tc>
          <w:tcPr>
            <w:tcW w:w="812" w:type="pct"/>
          </w:tcPr>
          <w:p w:rsidR="00D42694" w:rsidRPr="00E9415D" w:rsidRDefault="00D42694" w:rsidP="00D42694">
            <w:pPr>
              <w:pStyle w:val="Tabletext"/>
            </w:pPr>
            <w:r w:rsidRPr="00E9415D">
              <w:t>Both sites 100% non-admitted services</w:t>
            </w:r>
          </w:p>
        </w:tc>
      </w:tr>
      <w:tr w:rsidR="00D42694" w:rsidRPr="00F140D3" w:rsidTr="00D42694">
        <w:trPr>
          <w:trHeight w:val="20"/>
        </w:trPr>
        <w:tc>
          <w:tcPr>
            <w:tcW w:w="351" w:type="pct"/>
          </w:tcPr>
          <w:p w:rsidR="00D42694" w:rsidRPr="00E9415D" w:rsidRDefault="00D42694" w:rsidP="00D42694">
            <w:pPr>
              <w:pStyle w:val="Tabletext"/>
            </w:pPr>
            <w:r w:rsidRPr="00E9415D">
              <w:t>NT</w:t>
            </w:r>
          </w:p>
        </w:tc>
        <w:tc>
          <w:tcPr>
            <w:tcW w:w="591" w:type="pct"/>
          </w:tcPr>
          <w:p w:rsidR="00D42694" w:rsidRPr="00E9415D" w:rsidRDefault="00D42694" w:rsidP="00D42694">
            <w:pPr>
              <w:pStyle w:val="Tabletext"/>
            </w:pPr>
            <w:r w:rsidRPr="00E9415D">
              <w:t>All sites</w:t>
            </w:r>
          </w:p>
        </w:tc>
        <w:tc>
          <w:tcPr>
            <w:tcW w:w="885" w:type="pct"/>
          </w:tcPr>
          <w:p w:rsidR="00D42694" w:rsidRPr="00E9415D" w:rsidRDefault="00D42694" w:rsidP="00D42694">
            <w:pPr>
              <w:pStyle w:val="Tabletext"/>
            </w:pPr>
            <w:r w:rsidRPr="00E9415D">
              <w:t>Site specific expenditure 12/13</w:t>
            </w:r>
          </w:p>
        </w:tc>
        <w:tc>
          <w:tcPr>
            <w:tcW w:w="1550" w:type="pct"/>
          </w:tcPr>
          <w:p w:rsidR="00D42694" w:rsidRPr="00E9415D" w:rsidRDefault="00D42694" w:rsidP="00206952">
            <w:pPr>
              <w:pStyle w:val="Tablebullet1"/>
            </w:pPr>
            <w:r w:rsidRPr="00E9415D">
              <w:t>Filtered on Cost Area, Line Item, Item Code</w:t>
            </w:r>
          </w:p>
          <w:p w:rsidR="00D42694" w:rsidRPr="00E9415D" w:rsidRDefault="00D42694" w:rsidP="00206952">
            <w:pPr>
              <w:pStyle w:val="Tablebullet1"/>
            </w:pPr>
            <w:r w:rsidRPr="00E9415D">
              <w:t xml:space="preserve">Applied NHCDC Rd 16 outpatient </w:t>
            </w:r>
            <w:r w:rsidRPr="00E9415D">
              <w:lastRenderedPageBreak/>
              <w:t>fraction to overhead cost centres</w:t>
            </w:r>
          </w:p>
          <w:p w:rsidR="00D42694" w:rsidRPr="00E9415D" w:rsidRDefault="00D42694" w:rsidP="00206952">
            <w:pPr>
              <w:pStyle w:val="Tablebullet1"/>
            </w:pPr>
            <w:r w:rsidRPr="00E9415D">
              <w:t>Derived average cost per client encounter based on annual volume</w:t>
            </w:r>
          </w:p>
          <w:p w:rsidR="00D42694" w:rsidRDefault="00D42694" w:rsidP="00206952">
            <w:pPr>
              <w:pStyle w:val="Tablebullet1"/>
            </w:pPr>
            <w:r w:rsidRPr="00E9415D">
              <w:t>Applied average time by staff category derived from OCR returns used to establish unit cost per minute</w:t>
            </w:r>
          </w:p>
          <w:p w:rsidR="00D42694" w:rsidRPr="00E9415D" w:rsidRDefault="00D42694" w:rsidP="00206952">
            <w:pPr>
              <w:pStyle w:val="Tablebullet1"/>
            </w:pPr>
          </w:p>
        </w:tc>
        <w:tc>
          <w:tcPr>
            <w:tcW w:w="811" w:type="pct"/>
          </w:tcPr>
          <w:p w:rsidR="00D42694" w:rsidRPr="00E9415D" w:rsidRDefault="00D42694" w:rsidP="00D42694">
            <w:pPr>
              <w:pStyle w:val="Tabletext"/>
            </w:pPr>
            <w:r w:rsidRPr="00E9415D">
              <w:lastRenderedPageBreak/>
              <w:t xml:space="preserve">Checked against NHCDC Rd 16 </w:t>
            </w:r>
          </w:p>
        </w:tc>
        <w:tc>
          <w:tcPr>
            <w:tcW w:w="812" w:type="pct"/>
          </w:tcPr>
          <w:p w:rsidR="00D42694" w:rsidRPr="00E9415D" w:rsidRDefault="00D42694" w:rsidP="00D42694">
            <w:pPr>
              <w:pStyle w:val="Tabletext"/>
            </w:pPr>
            <w:r w:rsidRPr="00E9415D">
              <w:t xml:space="preserve">Checked against non-admitted and subacute admitted total cost pools as </w:t>
            </w:r>
            <w:r w:rsidRPr="00E9415D">
              <w:lastRenderedPageBreak/>
              <w:t>proportion of total hospital expenditure</w:t>
            </w:r>
          </w:p>
        </w:tc>
      </w:tr>
      <w:tr w:rsidR="00D42694" w:rsidRPr="00F140D3" w:rsidTr="00D42694">
        <w:trPr>
          <w:trHeight w:val="20"/>
        </w:trPr>
        <w:tc>
          <w:tcPr>
            <w:tcW w:w="351" w:type="pct"/>
          </w:tcPr>
          <w:p w:rsidR="00D42694" w:rsidRPr="00E9415D" w:rsidRDefault="00D42694" w:rsidP="00D42694">
            <w:pPr>
              <w:pStyle w:val="Tabletext"/>
            </w:pPr>
            <w:r w:rsidRPr="00E9415D">
              <w:lastRenderedPageBreak/>
              <w:t>QLD</w:t>
            </w:r>
          </w:p>
        </w:tc>
        <w:tc>
          <w:tcPr>
            <w:tcW w:w="591" w:type="pct"/>
          </w:tcPr>
          <w:p w:rsidR="00D42694" w:rsidRPr="00E9415D" w:rsidRDefault="00D42694" w:rsidP="00D42694">
            <w:pPr>
              <w:pStyle w:val="Tabletext"/>
            </w:pPr>
            <w:r w:rsidRPr="00E9415D">
              <w:t>All sites</w:t>
            </w:r>
          </w:p>
        </w:tc>
        <w:tc>
          <w:tcPr>
            <w:tcW w:w="885" w:type="pct"/>
          </w:tcPr>
          <w:p w:rsidR="00D42694" w:rsidRPr="00E9415D" w:rsidRDefault="00D42694" w:rsidP="00D42694">
            <w:pPr>
              <w:pStyle w:val="Tabletext"/>
            </w:pPr>
            <w:r w:rsidRPr="00E9415D">
              <w:t>Site specific outpatient costed file</w:t>
            </w:r>
          </w:p>
          <w:p w:rsidR="00D42694" w:rsidRPr="00E9415D" w:rsidRDefault="00D42694" w:rsidP="00D42694">
            <w:pPr>
              <w:pStyle w:val="Tabletext"/>
            </w:pPr>
            <w:r w:rsidRPr="00E9415D">
              <w:t>2012/13</w:t>
            </w:r>
          </w:p>
        </w:tc>
        <w:tc>
          <w:tcPr>
            <w:tcW w:w="1550" w:type="pct"/>
          </w:tcPr>
          <w:p w:rsidR="00D42694" w:rsidRPr="00E9415D" w:rsidRDefault="00D42694" w:rsidP="00206952">
            <w:pPr>
              <w:pStyle w:val="Tablebullet1"/>
            </w:pPr>
            <w:r w:rsidRPr="00E9415D">
              <w:t>Average cost per client encounter calculated for each cost bucket based on annual volume</w:t>
            </w:r>
          </w:p>
          <w:p w:rsidR="00D42694" w:rsidRPr="00E9415D" w:rsidRDefault="00D42694" w:rsidP="00206952">
            <w:pPr>
              <w:pStyle w:val="Tablebullet1"/>
            </w:pPr>
            <w:r w:rsidRPr="00E9415D">
              <w:t>Applied average time by staff category derived from OCR returns used to establish unit cost per minute</w:t>
            </w:r>
          </w:p>
        </w:tc>
        <w:tc>
          <w:tcPr>
            <w:tcW w:w="811" w:type="pct"/>
          </w:tcPr>
          <w:p w:rsidR="00D42694" w:rsidRPr="00E9415D" w:rsidRDefault="00D42694" w:rsidP="00D42694">
            <w:pPr>
              <w:pStyle w:val="Tabletext"/>
            </w:pPr>
            <w:r w:rsidRPr="00E9415D">
              <w:t>Checked against NHCDC</w:t>
            </w:r>
          </w:p>
        </w:tc>
        <w:tc>
          <w:tcPr>
            <w:tcW w:w="812" w:type="pct"/>
          </w:tcPr>
          <w:p w:rsidR="00D42694" w:rsidRPr="00E9415D" w:rsidRDefault="00D42694" w:rsidP="00D42694">
            <w:pPr>
              <w:pStyle w:val="Tabletext"/>
            </w:pPr>
            <w:r w:rsidRPr="00E9415D">
              <w:t>Summed back to total non-admitted cost pool identified by hospital</w:t>
            </w:r>
          </w:p>
        </w:tc>
      </w:tr>
    </w:tbl>
    <w:p w:rsidR="00D42694" w:rsidRDefault="00D42694" w:rsidP="00E15039">
      <w:pPr>
        <w:pStyle w:val="BodyText1"/>
        <w:spacing w:before="240"/>
      </w:pPr>
      <w:r w:rsidRPr="00A63ABD">
        <w:t>The next section (Part B) of the report outlines the processes employed in the design of the overall study and describes how the study was implemented.</w:t>
      </w:r>
    </w:p>
    <w:p w:rsidR="00D42694" w:rsidRDefault="00D42694" w:rsidP="00D42694">
      <w:pPr>
        <w:pStyle w:val="BodyText1"/>
        <w:sectPr w:rsidR="00D42694" w:rsidSect="008112C7">
          <w:pgSz w:w="11906" w:h="16838" w:code="9"/>
          <w:pgMar w:top="1418" w:right="851" w:bottom="425" w:left="1418" w:header="851" w:footer="425" w:gutter="0"/>
          <w:cols w:space="708"/>
          <w:docGrid w:linePitch="360"/>
        </w:sectPr>
      </w:pPr>
    </w:p>
    <w:p w:rsidR="008112C7" w:rsidRDefault="008112C7" w:rsidP="00D42694">
      <w:pPr>
        <w:pStyle w:val="MajorHeading"/>
      </w:pPr>
      <w:bookmarkStart w:id="101" w:name="_Toc398219229"/>
      <w:r>
        <w:lastRenderedPageBreak/>
        <w:t>Part B: Study Approach</w:t>
      </w:r>
      <w:bookmarkEnd w:id="101"/>
    </w:p>
    <w:p w:rsidR="008112C7" w:rsidRPr="00657BC4" w:rsidRDefault="008112C7" w:rsidP="008112C7">
      <w:r>
        <w:t>This section provides an overview of how the study was conducted. It introduces the study, the design of the collection methodology, collection instruments and the collection process itself. Detail on participant engagement, supporting tools and study reference materials are also discussed including lessons learnt.</w:t>
      </w:r>
      <w:r w:rsidR="00AE0B59">
        <w:t xml:space="preserve"> </w:t>
      </w:r>
    </w:p>
    <w:p w:rsidR="008112C7" w:rsidRPr="008112C7" w:rsidRDefault="008112C7" w:rsidP="008112C7">
      <w:r w:rsidRPr="008112C7">
        <w:br w:type="page"/>
      </w:r>
    </w:p>
    <w:p w:rsidR="008112C7" w:rsidRDefault="008112C7" w:rsidP="0089779A">
      <w:pPr>
        <w:pStyle w:val="Heading1"/>
        <w:numPr>
          <w:ilvl w:val="0"/>
          <w:numId w:val="9"/>
        </w:numPr>
      </w:pPr>
      <w:bookmarkStart w:id="102" w:name="_Toc384119640"/>
      <w:bookmarkStart w:id="103" w:name="_Toc385429533"/>
      <w:bookmarkStart w:id="104" w:name="_Toc385489245"/>
      <w:bookmarkStart w:id="105" w:name="_Toc398219230"/>
      <w:r>
        <w:lastRenderedPageBreak/>
        <w:t>Introduction</w:t>
      </w:r>
      <w:bookmarkEnd w:id="102"/>
      <w:bookmarkEnd w:id="103"/>
      <w:bookmarkEnd w:id="104"/>
      <w:bookmarkEnd w:id="105"/>
    </w:p>
    <w:p w:rsidR="008112C7" w:rsidRDefault="008112C7" w:rsidP="00C90D44">
      <w:pPr>
        <w:pStyle w:val="Heading2"/>
      </w:pPr>
      <w:bookmarkStart w:id="106" w:name="_Toc384119641"/>
      <w:bookmarkStart w:id="107" w:name="_Toc385429534"/>
      <w:bookmarkStart w:id="108" w:name="_Toc385489246"/>
      <w:bookmarkStart w:id="109" w:name="_Toc398219231"/>
      <w:r>
        <w:t>Background</w:t>
      </w:r>
      <w:bookmarkEnd w:id="106"/>
      <w:bookmarkEnd w:id="107"/>
      <w:bookmarkEnd w:id="108"/>
      <w:bookmarkEnd w:id="109"/>
    </w:p>
    <w:p w:rsidR="008112C7" w:rsidRDefault="008112C7" w:rsidP="00B51C8C">
      <w:pPr>
        <w:pStyle w:val="BodyText1"/>
      </w:pPr>
      <w:r>
        <w:t>The Independent Hospital Pricing Authority (IHPA) commissioned this data collection in April 2013 (the study). The non-admitted and subacute admitted costing study was designed to collect data prospectively from a representative set of public hospitals across the country. The aim of the study was to produce a dataset that would supplement and inform the Round 16 national costing data for these two product types, as well as informing future classification development.</w:t>
      </w:r>
    </w:p>
    <w:p w:rsidR="008112C7" w:rsidRDefault="008112C7" w:rsidP="008112C7">
      <w:r>
        <w:t>This report has been prepared for the greater Australian health community, IHPA and the sites that participated in the national non-admitted and subacute admitted costing study to provide an overview of the study design, data collection methods, participation rates and characteristics of the resultant datasets. It provides insight to undertaking such a large scale and ambitious study, yielded learnings and will inform future comparable studies.</w:t>
      </w:r>
    </w:p>
    <w:p w:rsidR="008112C7" w:rsidRDefault="008112C7" w:rsidP="00B51C8C">
      <w:pPr>
        <w:pStyle w:val="BodyText1"/>
      </w:pPr>
      <w:r>
        <w:t xml:space="preserve">The </w:t>
      </w:r>
      <w:r w:rsidR="00317A1F">
        <w:t xml:space="preserve">calculation of price weights </w:t>
      </w:r>
      <w:r>
        <w:t>for the non-admitted and subacute products is the remit of the IHPA and as such, this report does not present any price weight or unit cost data.</w:t>
      </w:r>
      <w:r w:rsidR="00AE0B59">
        <w:t xml:space="preserve"> </w:t>
      </w:r>
      <w:r>
        <w:t>However, the study has yielded a range of benefits and data for hospitals undertaking patient, clinical, cost modelling of non-admitted and subacute admitted services, such as:</w:t>
      </w:r>
    </w:p>
    <w:p w:rsidR="008112C7" w:rsidRDefault="008112C7" w:rsidP="008112C7">
      <w:pPr>
        <w:pStyle w:val="Bullet1"/>
      </w:pPr>
      <w:r>
        <w:t>Potential service weights for medical, nursing and allied health services for tier 2 cl</w:t>
      </w:r>
      <w:r w:rsidR="0015581F">
        <w:t>inics</w:t>
      </w:r>
      <w:r>
        <w:t xml:space="preserve"> both for individual and group encounters</w:t>
      </w:r>
    </w:p>
    <w:p w:rsidR="008112C7" w:rsidRDefault="008112C7" w:rsidP="008112C7">
      <w:pPr>
        <w:pStyle w:val="Bullet1"/>
      </w:pPr>
      <w:r>
        <w:t>Potential service weights for medical, nursing and allied health services for subacute admitted class type</w:t>
      </w:r>
    </w:p>
    <w:p w:rsidR="008112C7" w:rsidRDefault="008112C7" w:rsidP="008112C7">
      <w:pPr>
        <w:pStyle w:val="Bullet1"/>
      </w:pPr>
      <w:r>
        <w:t>Data that can be used to identify whether there are substantial cost differentials occurring on a per diem basis by subacute class type.</w:t>
      </w:r>
    </w:p>
    <w:p w:rsidR="008112C7" w:rsidRDefault="008112C7" w:rsidP="00B51C8C">
      <w:pPr>
        <w:pStyle w:val="BodyText1"/>
      </w:pPr>
      <w:r>
        <w:t xml:space="preserve">In the conduct of the study, data specifications were developed and documented in a study reference manual (Reference guide). It is not the intent to replicate this within this report. Readers are encouraged to refer to this document and the study Engagement Framework both attached as appendices (Appendix </w:t>
      </w:r>
      <w:r w:rsidR="00B51C8C">
        <w:t>EE</w:t>
      </w:r>
      <w:r>
        <w:t xml:space="preserve"> and </w:t>
      </w:r>
      <w:r w:rsidR="00B51C8C">
        <w:t>FF</w:t>
      </w:r>
      <w:r>
        <w:t>) for more detailed information if required.</w:t>
      </w:r>
      <w:r w:rsidR="00AE0B59">
        <w:t xml:space="preserve"> </w:t>
      </w:r>
      <w:r>
        <w:t>References to the study manual are however also made throughout the report to guide the reader.</w:t>
      </w:r>
      <w:r w:rsidR="00AE0B59">
        <w:t xml:space="preserve"> </w:t>
      </w:r>
      <w:r>
        <w:t xml:space="preserve">Further, to ensure consistency with broader national costing processes, this document also makes reference to existing data specifications, minimum datasets and costing standards that underpin the collection of the national costing data. </w:t>
      </w:r>
    </w:p>
    <w:p w:rsidR="008112C7" w:rsidRDefault="008112C7" w:rsidP="00C90D44">
      <w:pPr>
        <w:pStyle w:val="Heading2"/>
      </w:pPr>
      <w:bookmarkStart w:id="110" w:name="_Toc384119642"/>
      <w:bookmarkStart w:id="111" w:name="_Toc385429535"/>
      <w:bookmarkStart w:id="112" w:name="_Toc385489247"/>
      <w:bookmarkStart w:id="113" w:name="_Toc398219232"/>
      <w:r>
        <w:t>Objective of the National Non-admitted and Subacute admitted Costing Study</w:t>
      </w:r>
      <w:bookmarkEnd w:id="110"/>
      <w:bookmarkEnd w:id="111"/>
      <w:bookmarkEnd w:id="112"/>
      <w:bookmarkEnd w:id="113"/>
    </w:p>
    <w:p w:rsidR="008112C7" w:rsidRDefault="008112C7" w:rsidP="00C462DD">
      <w:pPr>
        <w:pStyle w:val="Bullet1"/>
        <w:numPr>
          <w:ilvl w:val="0"/>
          <w:numId w:val="0"/>
        </w:numPr>
      </w:pPr>
      <w:r>
        <w:t>The costing study objective was to undertake a comprehensive costing of non-admitted and subacute services resulting in the collection of a definitive baseline dataset of patient level cost data which can be used for several purposes, including:</w:t>
      </w:r>
    </w:p>
    <w:p w:rsidR="008112C7" w:rsidRDefault="008112C7" w:rsidP="008112C7">
      <w:pPr>
        <w:pStyle w:val="Bullet1"/>
      </w:pPr>
      <w:r>
        <w:t>Producing costs</w:t>
      </w:r>
    </w:p>
    <w:p w:rsidR="008112C7" w:rsidRDefault="008112C7" w:rsidP="008112C7">
      <w:pPr>
        <w:pStyle w:val="Bullet1"/>
      </w:pPr>
      <w:r>
        <w:t>Price and service weights</w:t>
      </w:r>
    </w:p>
    <w:p w:rsidR="008112C7" w:rsidRDefault="008112C7" w:rsidP="008112C7">
      <w:pPr>
        <w:pStyle w:val="Bullet1"/>
      </w:pPr>
      <w:r>
        <w:t>Development of current and future classifications</w:t>
      </w:r>
    </w:p>
    <w:p w:rsidR="008112C7" w:rsidRDefault="008112C7" w:rsidP="008112C7">
      <w:pPr>
        <w:pStyle w:val="Bullet1"/>
      </w:pPr>
      <w:r>
        <w:t>To inform the development of new costing standards to assist hospitals with future costing.</w:t>
      </w:r>
    </w:p>
    <w:p w:rsidR="008112C7" w:rsidRDefault="008112C7" w:rsidP="00B51C8C">
      <w:pPr>
        <w:pStyle w:val="BodyText1"/>
      </w:pPr>
      <w:r>
        <w:t>The study reported to a Steering Committee with representation from most jurisdictions.</w:t>
      </w:r>
      <w:r w:rsidR="00AE0B59">
        <w:t xml:space="preserve"> </w:t>
      </w:r>
      <w:r>
        <w:t xml:space="preserve">The </w:t>
      </w:r>
      <w:proofErr w:type="gramStart"/>
      <w:r>
        <w:t>composition of the Steering Committee are</w:t>
      </w:r>
      <w:proofErr w:type="gramEnd"/>
      <w:r>
        <w:t xml:space="preserve"> specified in Appendix D.</w:t>
      </w:r>
      <w:r w:rsidR="00AE0B59">
        <w:t xml:space="preserve"> </w:t>
      </w:r>
    </w:p>
    <w:p w:rsidR="008112C7" w:rsidRDefault="008112C7" w:rsidP="00C90D44">
      <w:pPr>
        <w:pStyle w:val="Heading2"/>
      </w:pPr>
      <w:bookmarkStart w:id="114" w:name="_Toc384119643"/>
      <w:bookmarkStart w:id="115" w:name="_Toc385429536"/>
      <w:bookmarkStart w:id="116" w:name="_Toc385489248"/>
      <w:bookmarkStart w:id="117" w:name="_Toc398219233"/>
      <w:r>
        <w:t>Costing Study Scope</w:t>
      </w:r>
      <w:bookmarkEnd w:id="114"/>
      <w:bookmarkEnd w:id="115"/>
      <w:bookmarkEnd w:id="116"/>
      <w:bookmarkEnd w:id="117"/>
    </w:p>
    <w:p w:rsidR="008112C7" w:rsidRDefault="008112C7" w:rsidP="008112C7">
      <w:r>
        <w:t>The services within scope of the costing study were defined to be:</w:t>
      </w:r>
    </w:p>
    <w:p w:rsidR="008112C7" w:rsidRDefault="008112C7" w:rsidP="008112C7">
      <w:pPr>
        <w:pStyle w:val="Bullet1"/>
      </w:pPr>
      <w:r>
        <w:lastRenderedPageBreak/>
        <w:t>Non-admitted services: all services provided outside of the admitted and emergency department setting including but not limited to outpatients, community health, subacute and outreach.</w:t>
      </w:r>
    </w:p>
    <w:p w:rsidR="008112C7" w:rsidRDefault="008112C7" w:rsidP="008112C7">
      <w:pPr>
        <w:pStyle w:val="Bullet1"/>
      </w:pPr>
      <w:r>
        <w:t xml:space="preserve">Subacute admitted services: subacute patients in the admitted setting (note: non-admitted subacute patients are included in non-admitted services) </w:t>
      </w:r>
    </w:p>
    <w:p w:rsidR="008112C7" w:rsidRDefault="008112C7" w:rsidP="00C90D44">
      <w:pPr>
        <w:pStyle w:val="Heading2"/>
      </w:pPr>
      <w:bookmarkStart w:id="118" w:name="_Toc384119645"/>
      <w:bookmarkStart w:id="119" w:name="_Toc385429538"/>
      <w:bookmarkStart w:id="120" w:name="_Toc385489250"/>
      <w:bookmarkStart w:id="121" w:name="_Toc398219234"/>
      <w:r>
        <w:t>Participation</w:t>
      </w:r>
      <w:bookmarkEnd w:id="118"/>
      <w:bookmarkEnd w:id="119"/>
      <w:bookmarkEnd w:id="120"/>
      <w:bookmarkEnd w:id="121"/>
    </w:p>
    <w:p w:rsidR="008112C7" w:rsidRDefault="008112C7" w:rsidP="00B51C8C">
      <w:pPr>
        <w:pStyle w:val="BodyText1"/>
      </w:pPr>
      <w:r>
        <w:t>The data collection covered multiple hospitals across the country and included representation from relevant peer groups (covering tertiary, specialist, regional and rural hospitals) as well as tier 2 non-admitted classes and subacute admitted classes.</w:t>
      </w:r>
      <w:r w:rsidR="00AE0B59">
        <w:t xml:space="preserve"> </w:t>
      </w:r>
    </w:p>
    <w:p w:rsidR="00C462DD" w:rsidRDefault="008112C7" w:rsidP="00B51C8C">
      <w:pPr>
        <w:pStyle w:val="BodyText1"/>
      </w:pPr>
      <w:r>
        <w:t>The original study premise was that if a hospital participated in the non-admitted study they would enrol all of the non-admitted services offered within their organisation and the study would involve collecting data from approximately fifteen sites across the country. A set of eligibility criteria was developed by the study team to guide the hospital selection processes. These are detailed in Table 1.1 overleaf.</w:t>
      </w:r>
    </w:p>
    <w:p w:rsidR="00D42694" w:rsidRDefault="008112C7" w:rsidP="008112C7">
      <w:pPr>
        <w:pStyle w:val="Caption"/>
      </w:pPr>
      <w:r>
        <w:t xml:space="preserve">Table </w:t>
      </w:r>
      <w:r w:rsidR="009F0669">
        <w:fldChar w:fldCharType="begin"/>
      </w:r>
      <w:r w:rsidR="009F0669">
        <w:instrText xml:space="preserve"> STYLEREF 1 \s </w:instrText>
      </w:r>
      <w:r w:rsidR="009F0669">
        <w:fldChar w:fldCharType="separate"/>
      </w:r>
      <w:r w:rsidR="00B558A4">
        <w:rPr>
          <w:noProof/>
        </w:rPr>
        <w:t>1</w:t>
      </w:r>
      <w:r w:rsidR="009F0669">
        <w:rPr>
          <w:noProof/>
        </w:rPr>
        <w:fldChar w:fldCharType="end"/>
      </w:r>
      <w:r w:rsidR="004732F0">
        <w:noBreakHyphen/>
      </w:r>
      <w:r w:rsidR="009F0669">
        <w:fldChar w:fldCharType="begin"/>
      </w:r>
      <w:r w:rsidR="009F0669">
        <w:instrText xml:space="preserve"> SEQ Table \</w:instrText>
      </w:r>
      <w:r w:rsidR="009F0669">
        <w:instrText xml:space="preserve">* ARABIC \s 1 </w:instrText>
      </w:r>
      <w:r w:rsidR="009F0669">
        <w:fldChar w:fldCharType="separate"/>
      </w:r>
      <w:r w:rsidR="00B558A4">
        <w:rPr>
          <w:noProof/>
        </w:rPr>
        <w:t>1</w:t>
      </w:r>
      <w:r w:rsidR="009F0669">
        <w:rPr>
          <w:noProof/>
        </w:rPr>
        <w:fldChar w:fldCharType="end"/>
      </w:r>
      <w:r>
        <w:t xml:space="preserve"> Hospital Eligibility Criteria</w:t>
      </w:r>
    </w:p>
    <w:tbl>
      <w:tblPr>
        <w:tblW w:w="5000" w:type="pct"/>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CellMar>
          <w:top w:w="28" w:type="dxa"/>
          <w:bottom w:w="28" w:type="dxa"/>
        </w:tblCellMar>
        <w:tblLook w:val="04A0" w:firstRow="1" w:lastRow="0" w:firstColumn="1" w:lastColumn="0" w:noHBand="0" w:noVBand="1"/>
      </w:tblPr>
      <w:tblGrid>
        <w:gridCol w:w="2532"/>
        <w:gridCol w:w="7321"/>
      </w:tblGrid>
      <w:tr w:rsidR="008112C7" w:rsidRPr="00A46B8F" w:rsidTr="00FD4BF1">
        <w:trPr>
          <w:cantSplit/>
          <w:trHeight w:val="211"/>
          <w:tblHeader/>
        </w:trPr>
        <w:tc>
          <w:tcPr>
            <w:tcW w:w="1285" w:type="pct"/>
            <w:shd w:val="clear" w:color="auto" w:fill="BFBFBF" w:themeFill="background1" w:themeFillShade="BF"/>
            <w:noWrap/>
          </w:tcPr>
          <w:p w:rsidR="008112C7" w:rsidRPr="00A46B8F" w:rsidRDefault="008112C7" w:rsidP="00FD4BF1">
            <w:pPr>
              <w:pStyle w:val="Tablehead"/>
            </w:pPr>
            <w:r>
              <w:t>Service</w:t>
            </w:r>
          </w:p>
        </w:tc>
        <w:tc>
          <w:tcPr>
            <w:tcW w:w="3715" w:type="pct"/>
            <w:shd w:val="clear" w:color="auto" w:fill="BFBFBF" w:themeFill="background1" w:themeFillShade="BF"/>
          </w:tcPr>
          <w:p w:rsidR="008112C7" w:rsidRPr="00B03910" w:rsidRDefault="008112C7" w:rsidP="00FD4BF1">
            <w:pPr>
              <w:pStyle w:val="Tablehead"/>
            </w:pPr>
            <w:r w:rsidRPr="00B03910">
              <w:t>Criteria</w:t>
            </w:r>
          </w:p>
        </w:tc>
      </w:tr>
      <w:tr w:rsidR="008112C7" w:rsidRPr="00A46B8F" w:rsidTr="008112C7">
        <w:trPr>
          <w:cantSplit/>
          <w:trHeight w:val="510"/>
        </w:trPr>
        <w:tc>
          <w:tcPr>
            <w:tcW w:w="1285" w:type="pct"/>
            <w:shd w:val="clear" w:color="auto" w:fill="auto"/>
            <w:noWrap/>
          </w:tcPr>
          <w:p w:rsidR="008112C7" w:rsidRPr="00A46B8F" w:rsidRDefault="008112C7" w:rsidP="00FD4BF1">
            <w:pPr>
              <w:pStyle w:val="Tabletext"/>
            </w:pPr>
            <w:r>
              <w:t>Non-admitted services</w:t>
            </w:r>
          </w:p>
        </w:tc>
        <w:tc>
          <w:tcPr>
            <w:tcW w:w="3715" w:type="pct"/>
            <w:shd w:val="clear" w:color="auto" w:fill="auto"/>
          </w:tcPr>
          <w:p w:rsidR="008112C7" w:rsidRPr="00FD4BF1" w:rsidRDefault="008112C7" w:rsidP="00FD4BF1">
            <w:pPr>
              <w:spacing w:after="100"/>
              <w:rPr>
                <w:sz w:val="16"/>
                <w:szCs w:val="16"/>
              </w:rPr>
            </w:pPr>
            <w:r w:rsidRPr="00FD4BF1">
              <w:rPr>
                <w:sz w:val="16"/>
                <w:szCs w:val="16"/>
              </w:rPr>
              <w:t xml:space="preserve">1. Are from Peer A, B and C’s Groups </w:t>
            </w:r>
          </w:p>
          <w:p w:rsidR="008112C7" w:rsidRPr="00FD4BF1" w:rsidRDefault="008112C7" w:rsidP="00FD4BF1">
            <w:pPr>
              <w:spacing w:after="100"/>
              <w:rPr>
                <w:sz w:val="16"/>
                <w:szCs w:val="16"/>
              </w:rPr>
            </w:pPr>
            <w:r w:rsidRPr="00FD4BF1">
              <w:rPr>
                <w:sz w:val="16"/>
                <w:szCs w:val="16"/>
              </w:rPr>
              <w:t xml:space="preserve">2. Have the ability to collect patient level data that includes, but not limited to: </w:t>
            </w:r>
          </w:p>
          <w:p w:rsidR="008112C7" w:rsidRDefault="008112C7" w:rsidP="00206952">
            <w:pPr>
              <w:pStyle w:val="Tablebullet2"/>
            </w:pPr>
            <w:r w:rsidRPr="00025121">
              <w:t xml:space="preserve">Patient </w:t>
            </w:r>
            <w:proofErr w:type="spellStart"/>
            <w:r w:rsidRPr="00025121">
              <w:t>demographics</w:t>
            </w:r>
            <w:proofErr w:type="spellEnd"/>
            <w:r w:rsidRPr="00025121">
              <w:t xml:space="preserve"> (</w:t>
            </w:r>
            <w:proofErr w:type="spellStart"/>
            <w:r w:rsidRPr="00025121">
              <w:t>age</w:t>
            </w:r>
            <w:proofErr w:type="spellEnd"/>
            <w:r w:rsidRPr="00025121">
              <w:t xml:space="preserve">, location, </w:t>
            </w:r>
            <w:proofErr w:type="spellStart"/>
            <w:r w:rsidRPr="00025121">
              <w:t>sex</w:t>
            </w:r>
            <w:proofErr w:type="spellEnd"/>
            <w:r>
              <w:t>,</w:t>
            </w:r>
            <w:r w:rsidRPr="00025121">
              <w:t xml:space="preserve"> etc.) </w:t>
            </w:r>
          </w:p>
          <w:p w:rsidR="008112C7" w:rsidRDefault="008112C7" w:rsidP="00206952">
            <w:pPr>
              <w:pStyle w:val="Tablebullet2"/>
            </w:pPr>
            <w:proofErr w:type="spellStart"/>
            <w:r w:rsidRPr="00025121">
              <w:t>Tier</w:t>
            </w:r>
            <w:proofErr w:type="spellEnd"/>
            <w:r w:rsidRPr="00025121">
              <w:t xml:space="preserve"> 2 </w:t>
            </w:r>
            <w:proofErr w:type="spellStart"/>
            <w:r w:rsidRPr="00025121">
              <w:t>clinic</w:t>
            </w:r>
            <w:proofErr w:type="spellEnd"/>
            <w:r w:rsidRPr="00025121">
              <w:t xml:space="preserve"> information </w:t>
            </w:r>
          </w:p>
          <w:p w:rsidR="008112C7" w:rsidRDefault="008112C7" w:rsidP="00206952">
            <w:pPr>
              <w:pStyle w:val="Tablebullet2"/>
            </w:pPr>
            <w:proofErr w:type="spellStart"/>
            <w:r w:rsidRPr="00025121">
              <w:t>Clinician</w:t>
            </w:r>
            <w:proofErr w:type="spellEnd"/>
            <w:r w:rsidRPr="00025121">
              <w:t xml:space="preserve"> information </w:t>
            </w:r>
          </w:p>
          <w:p w:rsidR="008112C7" w:rsidRDefault="008112C7" w:rsidP="00206952">
            <w:pPr>
              <w:pStyle w:val="Tablebullet2"/>
            </w:pPr>
            <w:r w:rsidRPr="00025121">
              <w:t>Setting (</w:t>
            </w:r>
            <w:proofErr w:type="spellStart"/>
            <w:r w:rsidRPr="00025121">
              <w:t>hospital</w:t>
            </w:r>
            <w:proofErr w:type="spellEnd"/>
            <w:r w:rsidRPr="00025121">
              <w:t xml:space="preserve">, </w:t>
            </w:r>
            <w:proofErr w:type="spellStart"/>
            <w:r w:rsidRPr="00025121">
              <w:t>community</w:t>
            </w:r>
            <w:proofErr w:type="spellEnd"/>
            <w:r w:rsidRPr="00025121">
              <w:t xml:space="preserve">, </w:t>
            </w:r>
            <w:proofErr w:type="spellStart"/>
            <w:r w:rsidRPr="00025121">
              <w:t>patient</w:t>
            </w:r>
            <w:r w:rsidRPr="00025121">
              <w:rPr>
                <w:rFonts w:cs="Cambria Math"/>
              </w:rPr>
              <w:t>’</w:t>
            </w:r>
            <w:r w:rsidRPr="00025121">
              <w:rPr>
                <w:rFonts w:cs="EYInterstate Light"/>
              </w:rPr>
              <w:t>s</w:t>
            </w:r>
            <w:proofErr w:type="spellEnd"/>
            <w:r w:rsidRPr="00025121">
              <w:rPr>
                <w:rFonts w:cs="EYInterstate Light"/>
              </w:rPr>
              <w:t xml:space="preserve"> home etc.) </w:t>
            </w:r>
          </w:p>
          <w:p w:rsidR="008112C7" w:rsidRDefault="008112C7" w:rsidP="00206952">
            <w:pPr>
              <w:pStyle w:val="Tablebullet2"/>
            </w:pPr>
            <w:r w:rsidRPr="00025121">
              <w:t xml:space="preserve">Single vs. group </w:t>
            </w:r>
          </w:p>
          <w:p w:rsidR="008112C7" w:rsidRDefault="008112C7" w:rsidP="00206952">
            <w:pPr>
              <w:pStyle w:val="Tablebullet2"/>
            </w:pPr>
            <w:r w:rsidRPr="00025121">
              <w:t xml:space="preserve">Single vs. </w:t>
            </w:r>
            <w:proofErr w:type="spellStart"/>
            <w:r w:rsidRPr="00025121">
              <w:t>multidisciplinary</w:t>
            </w:r>
            <w:proofErr w:type="spellEnd"/>
            <w:r w:rsidRPr="00025121">
              <w:t xml:space="preserve"> </w:t>
            </w:r>
          </w:p>
          <w:p w:rsidR="008112C7" w:rsidRDefault="008112C7" w:rsidP="00206952">
            <w:pPr>
              <w:pStyle w:val="Tablebullet2"/>
            </w:pPr>
            <w:proofErr w:type="spellStart"/>
            <w:r w:rsidRPr="00025121">
              <w:t>Other</w:t>
            </w:r>
            <w:proofErr w:type="spellEnd"/>
            <w:r w:rsidRPr="00025121">
              <w:t xml:space="preserve"> </w:t>
            </w:r>
            <w:proofErr w:type="spellStart"/>
            <w:r w:rsidRPr="00025121">
              <w:t>clinical</w:t>
            </w:r>
            <w:proofErr w:type="spellEnd"/>
            <w:r w:rsidRPr="00025121">
              <w:t xml:space="preserve"> information</w:t>
            </w:r>
            <w:r w:rsidR="00AE0B59">
              <w:t xml:space="preserve"> </w:t>
            </w:r>
            <w:proofErr w:type="spellStart"/>
            <w:r w:rsidRPr="00025121">
              <w:t>e.g</w:t>
            </w:r>
            <w:proofErr w:type="spellEnd"/>
            <w:r w:rsidRPr="00025121">
              <w:t xml:space="preserve">. </w:t>
            </w:r>
            <w:proofErr w:type="spellStart"/>
            <w:r w:rsidRPr="00025121">
              <w:t>diagnosis</w:t>
            </w:r>
            <w:proofErr w:type="spellEnd"/>
            <w:r w:rsidRPr="00025121">
              <w:t xml:space="preserve"> and/or </w:t>
            </w:r>
            <w:proofErr w:type="spellStart"/>
            <w:r w:rsidRPr="00025121">
              <w:t>procedure</w:t>
            </w:r>
            <w:proofErr w:type="spellEnd"/>
            <w:r w:rsidRPr="00025121">
              <w:t xml:space="preserve"> </w:t>
            </w:r>
          </w:p>
          <w:p w:rsidR="008112C7" w:rsidRPr="00FD4BF1" w:rsidRDefault="008112C7" w:rsidP="00FD4BF1">
            <w:pPr>
              <w:spacing w:after="100"/>
              <w:rPr>
                <w:sz w:val="16"/>
                <w:szCs w:val="16"/>
              </w:rPr>
            </w:pPr>
            <w:r w:rsidRPr="00FD4BF1">
              <w:rPr>
                <w:sz w:val="16"/>
                <w:szCs w:val="16"/>
              </w:rPr>
              <w:t xml:space="preserve">3. Provide a range of non-admitted services in various settings </w:t>
            </w:r>
          </w:p>
          <w:p w:rsidR="008112C7" w:rsidRPr="00FD4BF1" w:rsidRDefault="008112C7" w:rsidP="00FD4BF1">
            <w:pPr>
              <w:spacing w:after="100"/>
              <w:rPr>
                <w:sz w:val="16"/>
                <w:szCs w:val="16"/>
              </w:rPr>
            </w:pPr>
            <w:r w:rsidRPr="00FD4BF1">
              <w:rPr>
                <w:sz w:val="16"/>
                <w:szCs w:val="16"/>
              </w:rPr>
              <w:t xml:space="preserve">4. Provide a range of service types including acute, subacute, paediatric and mental health </w:t>
            </w:r>
          </w:p>
          <w:p w:rsidR="008112C7" w:rsidRPr="00FD4BF1" w:rsidRDefault="008112C7" w:rsidP="00FD4BF1">
            <w:pPr>
              <w:spacing w:after="100"/>
              <w:rPr>
                <w:sz w:val="16"/>
                <w:szCs w:val="16"/>
              </w:rPr>
            </w:pPr>
            <w:r w:rsidRPr="00FD4BF1">
              <w:rPr>
                <w:sz w:val="16"/>
                <w:szCs w:val="16"/>
              </w:rPr>
              <w:t xml:space="preserve">5. May provide specialised state wide services in low volume high cost impairment types e.g. spinal cord injury, brain injury and burns </w:t>
            </w:r>
          </w:p>
          <w:p w:rsidR="008112C7" w:rsidRPr="00FD4BF1" w:rsidRDefault="008112C7" w:rsidP="00FD4BF1">
            <w:pPr>
              <w:spacing w:after="100"/>
              <w:rPr>
                <w:sz w:val="16"/>
                <w:szCs w:val="16"/>
              </w:rPr>
            </w:pPr>
            <w:r w:rsidRPr="00FD4BF1">
              <w:rPr>
                <w:sz w:val="16"/>
                <w:szCs w:val="16"/>
              </w:rPr>
              <w:t xml:space="preserve">6. Have the ability to isolate costs to non-admitted services </w:t>
            </w:r>
          </w:p>
          <w:p w:rsidR="008112C7" w:rsidRPr="00FD4BF1" w:rsidRDefault="008112C7" w:rsidP="00FD4BF1">
            <w:pPr>
              <w:spacing w:after="100"/>
              <w:rPr>
                <w:sz w:val="16"/>
                <w:szCs w:val="16"/>
              </w:rPr>
            </w:pPr>
            <w:r w:rsidRPr="00FD4BF1">
              <w:rPr>
                <w:sz w:val="16"/>
                <w:szCs w:val="16"/>
              </w:rPr>
              <w:t xml:space="preserve">Note: the entire study should achieve this distribution and a single hospital does not need to do all these activities to be included </w:t>
            </w:r>
          </w:p>
        </w:tc>
      </w:tr>
      <w:tr w:rsidR="008112C7" w:rsidRPr="00A46B8F" w:rsidTr="00FD4BF1">
        <w:trPr>
          <w:cantSplit/>
          <w:trHeight w:val="3003"/>
        </w:trPr>
        <w:tc>
          <w:tcPr>
            <w:tcW w:w="1285" w:type="pct"/>
            <w:shd w:val="clear" w:color="auto" w:fill="auto"/>
            <w:noWrap/>
          </w:tcPr>
          <w:p w:rsidR="008112C7" w:rsidRPr="00A46B8F" w:rsidRDefault="008112C7" w:rsidP="00FD4BF1">
            <w:pPr>
              <w:pStyle w:val="Tabletext"/>
            </w:pPr>
            <w:r>
              <w:t xml:space="preserve">Subacute admitted services </w:t>
            </w:r>
          </w:p>
        </w:tc>
        <w:tc>
          <w:tcPr>
            <w:tcW w:w="3715" w:type="pct"/>
            <w:shd w:val="clear" w:color="auto" w:fill="auto"/>
          </w:tcPr>
          <w:p w:rsidR="008112C7" w:rsidRPr="00FD4BF1" w:rsidRDefault="008112C7" w:rsidP="00FD4BF1">
            <w:pPr>
              <w:spacing w:after="100"/>
              <w:rPr>
                <w:sz w:val="16"/>
                <w:szCs w:val="16"/>
              </w:rPr>
            </w:pPr>
            <w:r w:rsidRPr="00FD4BF1">
              <w:rPr>
                <w:sz w:val="16"/>
                <w:szCs w:val="16"/>
              </w:rPr>
              <w:t>1. Are from Peer A, B</w:t>
            </w:r>
            <w:r w:rsidR="00C6012B">
              <w:rPr>
                <w:sz w:val="16"/>
                <w:szCs w:val="16"/>
              </w:rPr>
              <w:t xml:space="preserve">, </w:t>
            </w:r>
            <w:r w:rsidRPr="00FD4BF1">
              <w:rPr>
                <w:sz w:val="16"/>
                <w:szCs w:val="16"/>
              </w:rPr>
              <w:t xml:space="preserve"> C </w:t>
            </w:r>
            <w:r w:rsidR="00C6012B">
              <w:rPr>
                <w:sz w:val="16"/>
                <w:szCs w:val="16"/>
              </w:rPr>
              <w:t xml:space="preserve">and F </w:t>
            </w:r>
            <w:r w:rsidRPr="00FD4BF1">
              <w:rPr>
                <w:sz w:val="16"/>
                <w:szCs w:val="16"/>
              </w:rPr>
              <w:t xml:space="preserve">Groups </w:t>
            </w:r>
          </w:p>
          <w:p w:rsidR="008112C7" w:rsidRPr="00FD4BF1" w:rsidRDefault="008112C7" w:rsidP="00FD4BF1">
            <w:pPr>
              <w:spacing w:after="100"/>
              <w:rPr>
                <w:sz w:val="16"/>
                <w:szCs w:val="16"/>
              </w:rPr>
            </w:pPr>
            <w:r w:rsidRPr="00FD4BF1">
              <w:rPr>
                <w:sz w:val="16"/>
                <w:szCs w:val="16"/>
              </w:rPr>
              <w:t xml:space="preserve">2. Have the ability to collect patient level data that includes, but not limited to: </w:t>
            </w:r>
          </w:p>
          <w:p w:rsidR="008112C7" w:rsidRPr="00EE2A81" w:rsidRDefault="008112C7" w:rsidP="00206952">
            <w:pPr>
              <w:pStyle w:val="Tablebullet2"/>
            </w:pPr>
            <w:r w:rsidRPr="00025121">
              <w:t xml:space="preserve">Patient </w:t>
            </w:r>
            <w:proofErr w:type="spellStart"/>
            <w:r w:rsidRPr="00025121">
              <w:t>demographics</w:t>
            </w:r>
            <w:proofErr w:type="spellEnd"/>
            <w:r w:rsidRPr="00025121">
              <w:t xml:space="preserve"> (</w:t>
            </w:r>
            <w:proofErr w:type="spellStart"/>
            <w:r w:rsidRPr="00025121">
              <w:t>age</w:t>
            </w:r>
            <w:proofErr w:type="spellEnd"/>
            <w:r w:rsidRPr="00025121">
              <w:t xml:space="preserve">, location, </w:t>
            </w:r>
            <w:proofErr w:type="spellStart"/>
            <w:r w:rsidRPr="00025121">
              <w:t>sex</w:t>
            </w:r>
            <w:proofErr w:type="spellEnd"/>
            <w:r w:rsidRPr="00025121">
              <w:t xml:space="preserve"> etc.) </w:t>
            </w:r>
          </w:p>
          <w:p w:rsidR="008112C7" w:rsidRPr="00EE2A81" w:rsidRDefault="008112C7" w:rsidP="00206952">
            <w:pPr>
              <w:pStyle w:val="Tablebullet2"/>
            </w:pPr>
            <w:r w:rsidRPr="00EE2A81">
              <w:t xml:space="preserve">Collection of </w:t>
            </w:r>
            <w:proofErr w:type="spellStart"/>
            <w:r w:rsidRPr="00EE2A81">
              <w:t>subacute</w:t>
            </w:r>
            <w:proofErr w:type="spellEnd"/>
            <w:r w:rsidRPr="00EE2A81">
              <w:t xml:space="preserve"> </w:t>
            </w:r>
            <w:proofErr w:type="spellStart"/>
            <w:r w:rsidRPr="00EE2A81">
              <w:t>clinical</w:t>
            </w:r>
            <w:proofErr w:type="spellEnd"/>
            <w:r w:rsidRPr="00EE2A81">
              <w:t xml:space="preserve"> </w:t>
            </w:r>
            <w:proofErr w:type="spellStart"/>
            <w:r w:rsidRPr="00EE2A81">
              <w:t>assessment</w:t>
            </w:r>
            <w:proofErr w:type="spellEnd"/>
            <w:r w:rsidRPr="00EE2A81">
              <w:t xml:space="preserve"> </w:t>
            </w:r>
            <w:proofErr w:type="spellStart"/>
            <w:r w:rsidRPr="00EE2A81">
              <w:t>tools</w:t>
            </w:r>
            <w:proofErr w:type="spellEnd"/>
            <w:r w:rsidRPr="00EE2A81">
              <w:t xml:space="preserve"> </w:t>
            </w:r>
          </w:p>
          <w:p w:rsidR="008112C7" w:rsidRDefault="008112C7" w:rsidP="00206952">
            <w:pPr>
              <w:pStyle w:val="Tablebullet2"/>
            </w:pPr>
            <w:r w:rsidRPr="00EE2A81">
              <w:t>AN-SNAP</w:t>
            </w:r>
            <w:r w:rsidRPr="00025121">
              <w:t xml:space="preserve"> variables and class </w:t>
            </w:r>
          </w:p>
          <w:p w:rsidR="008112C7" w:rsidRPr="00FD4BF1" w:rsidRDefault="008112C7" w:rsidP="00FD4BF1">
            <w:pPr>
              <w:spacing w:after="100"/>
              <w:rPr>
                <w:sz w:val="16"/>
                <w:szCs w:val="16"/>
              </w:rPr>
            </w:pPr>
            <w:r w:rsidRPr="00FD4BF1">
              <w:rPr>
                <w:sz w:val="16"/>
                <w:szCs w:val="16"/>
              </w:rPr>
              <w:t xml:space="preserve">3. Provide a variety of subacute care services (rehabilitation, palliative care, psychogeriatric, Geriatric Evaluation and Management, maintenance and paediatric patients) </w:t>
            </w:r>
          </w:p>
          <w:p w:rsidR="008112C7" w:rsidRPr="00FD4BF1" w:rsidRDefault="008112C7" w:rsidP="00FD4BF1">
            <w:pPr>
              <w:spacing w:after="100"/>
              <w:rPr>
                <w:sz w:val="16"/>
                <w:szCs w:val="16"/>
              </w:rPr>
            </w:pPr>
            <w:r w:rsidRPr="00FD4BF1">
              <w:rPr>
                <w:sz w:val="16"/>
                <w:szCs w:val="16"/>
              </w:rPr>
              <w:t xml:space="preserve">4. Provide standalone or integrated service </w:t>
            </w:r>
          </w:p>
          <w:p w:rsidR="008112C7" w:rsidRPr="00FD4BF1" w:rsidRDefault="008112C7" w:rsidP="00FD4BF1">
            <w:pPr>
              <w:spacing w:after="100"/>
              <w:rPr>
                <w:sz w:val="16"/>
                <w:szCs w:val="16"/>
              </w:rPr>
            </w:pPr>
            <w:r w:rsidRPr="00FD4BF1">
              <w:rPr>
                <w:sz w:val="16"/>
                <w:szCs w:val="16"/>
              </w:rPr>
              <w:t xml:space="preserve">5. May provide specialised state wide services in low volume high cost impairment types e.g. spinal cord injury, brain injury and burns </w:t>
            </w:r>
          </w:p>
          <w:p w:rsidR="008112C7" w:rsidRPr="00FD4BF1" w:rsidRDefault="008112C7" w:rsidP="00FD4BF1">
            <w:pPr>
              <w:spacing w:after="100"/>
              <w:rPr>
                <w:sz w:val="16"/>
                <w:szCs w:val="16"/>
              </w:rPr>
            </w:pPr>
            <w:r w:rsidRPr="00FD4BF1">
              <w:rPr>
                <w:sz w:val="16"/>
                <w:szCs w:val="16"/>
              </w:rPr>
              <w:t xml:space="preserve">6. Have the ability to isolate costs to subacute services </w:t>
            </w:r>
          </w:p>
        </w:tc>
      </w:tr>
    </w:tbl>
    <w:p w:rsidR="00C462DD" w:rsidRDefault="00C462DD">
      <w:pPr>
        <w:spacing w:line="276" w:lineRule="auto"/>
      </w:pPr>
      <w:r>
        <w:br w:type="page"/>
      </w:r>
    </w:p>
    <w:p w:rsidR="00FD4BF1" w:rsidRDefault="00FD4BF1" w:rsidP="00FD4BF1">
      <w:pPr>
        <w:pStyle w:val="BodyText1"/>
      </w:pPr>
      <w:r>
        <w:lastRenderedPageBreak/>
        <w:t>List of participating hospitals by jurisdictions is provided in Table 1.2 below.</w:t>
      </w:r>
    </w:p>
    <w:p w:rsidR="00FD4BF1" w:rsidRPr="00C05950" w:rsidRDefault="00FD4BF1" w:rsidP="00FD4BF1">
      <w:pPr>
        <w:pStyle w:val="Caption"/>
        <w:rPr>
          <w:b w:val="0"/>
          <w:sz w:val="16"/>
          <w:szCs w:val="16"/>
        </w:rPr>
      </w:pPr>
      <w:r>
        <w:t xml:space="preserve">Table </w:t>
      </w:r>
      <w:r w:rsidR="009F0669">
        <w:fldChar w:fldCharType="begin"/>
      </w:r>
      <w:r w:rsidR="009F0669">
        <w:instrText xml:space="preserve"> STYLEREF 1 \s </w:instrText>
      </w:r>
      <w:r w:rsidR="009F0669">
        <w:fldChar w:fldCharType="separate"/>
      </w:r>
      <w:r w:rsidR="00B558A4">
        <w:rPr>
          <w:noProof/>
        </w:rPr>
        <w:t>1</w:t>
      </w:r>
      <w:r w:rsidR="009F0669">
        <w:rPr>
          <w:noProof/>
        </w:rPr>
        <w:fldChar w:fldCharType="end"/>
      </w:r>
      <w:r w:rsidR="004732F0">
        <w:noBreakHyphen/>
      </w:r>
      <w:r w:rsidR="009F0669">
        <w:fldChar w:fldCharType="begin"/>
      </w:r>
      <w:r w:rsidR="009F0669">
        <w:instrText xml:space="preserve"> SEQ Table \* ARABIC \s 1 </w:instrText>
      </w:r>
      <w:r w:rsidR="009F0669">
        <w:fldChar w:fldCharType="separate"/>
      </w:r>
      <w:r w:rsidR="00B558A4">
        <w:rPr>
          <w:noProof/>
        </w:rPr>
        <w:t>2</w:t>
      </w:r>
      <w:r w:rsidR="009F0669">
        <w:rPr>
          <w:noProof/>
        </w:rPr>
        <w:fldChar w:fldCharType="end"/>
      </w:r>
      <w:r>
        <w:t xml:space="preserve"> </w:t>
      </w:r>
      <w:r w:rsidRPr="00FE2424">
        <w:t>List of participating hospitals</w:t>
      </w:r>
    </w:p>
    <w:tbl>
      <w:tblPr>
        <w:tblW w:w="47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7"/>
        <w:gridCol w:w="5135"/>
        <w:gridCol w:w="1286"/>
        <w:gridCol w:w="1579"/>
      </w:tblGrid>
      <w:tr w:rsidR="00FD4BF1" w:rsidRPr="00657AC3" w:rsidTr="00827894">
        <w:trPr>
          <w:trHeight w:val="347"/>
          <w:tblHeader/>
        </w:trPr>
        <w:tc>
          <w:tcPr>
            <w:tcW w:w="770" w:type="pct"/>
            <w:vMerge w:val="restart"/>
            <w:shd w:val="clear" w:color="auto" w:fill="BFBFBF" w:themeFill="background1" w:themeFillShade="BF"/>
          </w:tcPr>
          <w:p w:rsidR="00FD4BF1" w:rsidRPr="00657AC3" w:rsidRDefault="00FD4BF1" w:rsidP="00206952">
            <w:pPr>
              <w:pStyle w:val="Tablehead"/>
            </w:pPr>
            <w:r w:rsidRPr="00657AC3">
              <w:t>State / Territory</w:t>
            </w:r>
          </w:p>
        </w:tc>
        <w:tc>
          <w:tcPr>
            <w:tcW w:w="2715" w:type="pct"/>
            <w:vMerge w:val="restart"/>
            <w:shd w:val="clear" w:color="auto" w:fill="BFBFBF" w:themeFill="background1" w:themeFillShade="BF"/>
          </w:tcPr>
          <w:p w:rsidR="00FD4BF1" w:rsidRPr="00657AC3" w:rsidRDefault="00FD4BF1" w:rsidP="00206952">
            <w:pPr>
              <w:pStyle w:val="Tablehead"/>
            </w:pPr>
            <w:r w:rsidRPr="00657AC3">
              <w:t>Participating Site</w:t>
            </w:r>
          </w:p>
        </w:tc>
        <w:tc>
          <w:tcPr>
            <w:tcW w:w="1515" w:type="pct"/>
            <w:gridSpan w:val="2"/>
            <w:shd w:val="clear" w:color="auto" w:fill="BFBFBF" w:themeFill="background1" w:themeFillShade="BF"/>
          </w:tcPr>
          <w:p w:rsidR="00FD4BF1" w:rsidRPr="00657AC3" w:rsidRDefault="00FD4BF1" w:rsidP="00206952">
            <w:pPr>
              <w:pStyle w:val="Tablehead"/>
            </w:pPr>
            <w:r w:rsidRPr="00657AC3">
              <w:t>Coverage</w:t>
            </w:r>
          </w:p>
        </w:tc>
      </w:tr>
      <w:tr w:rsidR="00FD4BF1" w:rsidRPr="00657AC3" w:rsidTr="00827894">
        <w:trPr>
          <w:trHeight w:val="346"/>
          <w:tblHeader/>
        </w:trPr>
        <w:tc>
          <w:tcPr>
            <w:tcW w:w="770" w:type="pct"/>
            <w:vMerge/>
            <w:shd w:val="clear" w:color="auto" w:fill="BFBFBF" w:themeFill="background1" w:themeFillShade="BF"/>
          </w:tcPr>
          <w:p w:rsidR="00FD4BF1" w:rsidRPr="00E9415D" w:rsidRDefault="00FD4BF1" w:rsidP="00206952">
            <w:pPr>
              <w:pStyle w:val="Tablehead"/>
            </w:pPr>
          </w:p>
        </w:tc>
        <w:tc>
          <w:tcPr>
            <w:tcW w:w="2715" w:type="pct"/>
            <w:vMerge/>
            <w:shd w:val="clear" w:color="auto" w:fill="BFBFBF" w:themeFill="background1" w:themeFillShade="BF"/>
          </w:tcPr>
          <w:p w:rsidR="00FD4BF1" w:rsidRPr="00E9415D" w:rsidRDefault="00FD4BF1" w:rsidP="00206952">
            <w:pPr>
              <w:pStyle w:val="Tablehead"/>
            </w:pPr>
          </w:p>
        </w:tc>
        <w:tc>
          <w:tcPr>
            <w:tcW w:w="680" w:type="pct"/>
            <w:shd w:val="clear" w:color="auto" w:fill="BFBFBF" w:themeFill="background1" w:themeFillShade="BF"/>
          </w:tcPr>
          <w:p w:rsidR="00FD4BF1" w:rsidRPr="00E9415D" w:rsidRDefault="00FD4BF1" w:rsidP="00206952">
            <w:pPr>
              <w:pStyle w:val="Tablehead"/>
            </w:pPr>
            <w:r w:rsidRPr="00E9415D">
              <w:t>Non-admitted</w:t>
            </w:r>
          </w:p>
        </w:tc>
        <w:tc>
          <w:tcPr>
            <w:tcW w:w="835" w:type="pct"/>
            <w:shd w:val="clear" w:color="auto" w:fill="BFBFBF" w:themeFill="background1" w:themeFillShade="BF"/>
          </w:tcPr>
          <w:p w:rsidR="00FD4BF1" w:rsidRPr="00E9415D" w:rsidRDefault="00FD4BF1" w:rsidP="00206952">
            <w:pPr>
              <w:pStyle w:val="Tablehead"/>
            </w:pPr>
            <w:r w:rsidRPr="00E9415D">
              <w:t>Subacute admitted</w:t>
            </w:r>
          </w:p>
        </w:tc>
      </w:tr>
      <w:tr w:rsidR="00B8375C" w:rsidRPr="00657AC3" w:rsidTr="00827894">
        <w:trPr>
          <w:trHeight w:val="142"/>
        </w:trPr>
        <w:tc>
          <w:tcPr>
            <w:tcW w:w="770" w:type="pct"/>
            <w:vMerge w:val="restart"/>
            <w:shd w:val="clear" w:color="auto" w:fill="auto"/>
          </w:tcPr>
          <w:p w:rsidR="00B8375C" w:rsidRPr="00657AC3" w:rsidRDefault="00B8375C" w:rsidP="00904C99">
            <w:pPr>
              <w:pStyle w:val="Tabletext"/>
            </w:pPr>
            <w:r>
              <w:t>New South Wales</w:t>
            </w:r>
          </w:p>
        </w:tc>
        <w:tc>
          <w:tcPr>
            <w:tcW w:w="2715" w:type="pct"/>
            <w:shd w:val="clear" w:color="auto" w:fill="auto"/>
          </w:tcPr>
          <w:p w:rsidR="00B8375C" w:rsidRPr="00E9415D" w:rsidRDefault="00B8375C" w:rsidP="00904C99">
            <w:pPr>
              <w:pStyle w:val="Tabletext"/>
            </w:pPr>
            <w:r w:rsidRPr="00E9415D">
              <w:t>Concord Repatriation Hospital</w:t>
            </w:r>
          </w:p>
        </w:tc>
        <w:tc>
          <w:tcPr>
            <w:tcW w:w="680" w:type="pct"/>
            <w:shd w:val="clear" w:color="auto" w:fill="auto"/>
          </w:tcPr>
          <w:p w:rsidR="00B8375C" w:rsidRPr="00E9415D" w:rsidRDefault="00B8375C" w:rsidP="00904C99">
            <w:pPr>
              <w:pStyle w:val="Tabletext"/>
              <w:jc w:val="center"/>
              <w:rPr>
                <w:b/>
              </w:rPr>
            </w:pPr>
          </w:p>
        </w:tc>
        <w:tc>
          <w:tcPr>
            <w:tcW w:w="835" w:type="pct"/>
            <w:shd w:val="clear" w:color="auto" w:fill="auto"/>
          </w:tcPr>
          <w:p w:rsidR="00B8375C" w:rsidRDefault="00B8375C" w:rsidP="00904C99">
            <w:pPr>
              <w:pStyle w:val="Tabletext"/>
              <w:jc w:val="center"/>
              <w:rPr>
                <w:b/>
              </w:rPr>
            </w:pPr>
            <w:r>
              <w:rPr>
                <w:b/>
              </w:rPr>
              <w:t>X</w:t>
            </w:r>
          </w:p>
        </w:tc>
      </w:tr>
      <w:tr w:rsidR="00B8375C" w:rsidRPr="00657AC3" w:rsidTr="00827894">
        <w:trPr>
          <w:trHeight w:val="142"/>
        </w:trPr>
        <w:tc>
          <w:tcPr>
            <w:tcW w:w="770" w:type="pct"/>
            <w:vMerge/>
            <w:shd w:val="clear" w:color="auto" w:fill="auto"/>
          </w:tcPr>
          <w:p w:rsidR="00B8375C" w:rsidRPr="00657AC3" w:rsidRDefault="00B8375C" w:rsidP="00904C99">
            <w:pPr>
              <w:pStyle w:val="Tabletext"/>
            </w:pPr>
          </w:p>
        </w:tc>
        <w:tc>
          <w:tcPr>
            <w:tcW w:w="2715" w:type="pct"/>
            <w:shd w:val="clear" w:color="auto" w:fill="auto"/>
          </w:tcPr>
          <w:p w:rsidR="00B8375C" w:rsidRPr="00E9415D" w:rsidRDefault="00B8375C" w:rsidP="00904C99">
            <w:pPr>
              <w:pStyle w:val="Tabletext"/>
            </w:pPr>
            <w:r w:rsidRPr="00E9415D">
              <w:t>John Hunter Hospital</w:t>
            </w:r>
          </w:p>
        </w:tc>
        <w:tc>
          <w:tcPr>
            <w:tcW w:w="680" w:type="pct"/>
            <w:shd w:val="clear" w:color="auto" w:fill="auto"/>
          </w:tcPr>
          <w:p w:rsidR="00B8375C" w:rsidRPr="00E9415D" w:rsidRDefault="00B8375C" w:rsidP="00904C99">
            <w:pPr>
              <w:pStyle w:val="Tabletext"/>
              <w:jc w:val="center"/>
              <w:rPr>
                <w:b/>
              </w:rPr>
            </w:pPr>
            <w:r>
              <w:rPr>
                <w:b/>
              </w:rPr>
              <w:t>X</w:t>
            </w:r>
          </w:p>
        </w:tc>
        <w:tc>
          <w:tcPr>
            <w:tcW w:w="835" w:type="pct"/>
            <w:shd w:val="clear" w:color="auto" w:fill="auto"/>
          </w:tcPr>
          <w:p w:rsidR="00B8375C" w:rsidRDefault="00BD0A7C" w:rsidP="00BD0A7C">
            <w:pPr>
              <w:pStyle w:val="Tabletext"/>
              <w:jc w:val="center"/>
              <w:rPr>
                <w:b/>
              </w:rPr>
            </w:pPr>
            <w:r>
              <w:rPr>
                <w:b/>
              </w:rPr>
              <w:t>X</w:t>
            </w:r>
          </w:p>
        </w:tc>
      </w:tr>
      <w:tr w:rsidR="00B8375C" w:rsidRPr="00657AC3" w:rsidTr="00827894">
        <w:trPr>
          <w:trHeight w:val="142"/>
        </w:trPr>
        <w:tc>
          <w:tcPr>
            <w:tcW w:w="770" w:type="pct"/>
            <w:vMerge/>
            <w:shd w:val="clear" w:color="auto" w:fill="auto"/>
          </w:tcPr>
          <w:p w:rsidR="00B8375C" w:rsidRPr="00657AC3" w:rsidRDefault="00B8375C" w:rsidP="00904C99">
            <w:pPr>
              <w:pStyle w:val="Tabletext"/>
            </w:pPr>
          </w:p>
        </w:tc>
        <w:tc>
          <w:tcPr>
            <w:tcW w:w="2715" w:type="pct"/>
            <w:shd w:val="clear" w:color="auto" w:fill="auto"/>
          </w:tcPr>
          <w:p w:rsidR="00B8375C" w:rsidRPr="00E9415D" w:rsidRDefault="00B8375C" w:rsidP="00904C99">
            <w:pPr>
              <w:pStyle w:val="Tabletext"/>
            </w:pPr>
            <w:r w:rsidRPr="00E9415D">
              <w:t>Orange Base Hospital</w:t>
            </w:r>
          </w:p>
        </w:tc>
        <w:tc>
          <w:tcPr>
            <w:tcW w:w="680" w:type="pct"/>
            <w:shd w:val="clear" w:color="auto" w:fill="auto"/>
          </w:tcPr>
          <w:p w:rsidR="00B8375C" w:rsidRPr="00E9415D" w:rsidRDefault="00B8375C" w:rsidP="00904C99">
            <w:pPr>
              <w:pStyle w:val="Tabletext"/>
              <w:jc w:val="center"/>
              <w:rPr>
                <w:b/>
              </w:rPr>
            </w:pPr>
            <w:r>
              <w:rPr>
                <w:b/>
              </w:rPr>
              <w:t>X</w:t>
            </w:r>
          </w:p>
        </w:tc>
        <w:tc>
          <w:tcPr>
            <w:tcW w:w="835" w:type="pct"/>
            <w:shd w:val="clear" w:color="auto" w:fill="auto"/>
          </w:tcPr>
          <w:p w:rsidR="00B8375C" w:rsidRDefault="00BD0A7C" w:rsidP="00904C99">
            <w:pPr>
              <w:pStyle w:val="Tabletext"/>
              <w:jc w:val="center"/>
              <w:rPr>
                <w:b/>
              </w:rPr>
            </w:pPr>
            <w:r>
              <w:rPr>
                <w:b/>
              </w:rPr>
              <w:t>X</w:t>
            </w:r>
          </w:p>
        </w:tc>
      </w:tr>
      <w:tr w:rsidR="00B8375C" w:rsidRPr="00657AC3" w:rsidTr="00827894">
        <w:trPr>
          <w:trHeight w:val="142"/>
        </w:trPr>
        <w:tc>
          <w:tcPr>
            <w:tcW w:w="770" w:type="pct"/>
            <w:vMerge/>
            <w:shd w:val="clear" w:color="auto" w:fill="auto"/>
          </w:tcPr>
          <w:p w:rsidR="00B8375C" w:rsidRPr="00657AC3" w:rsidRDefault="00B8375C" w:rsidP="00904C99">
            <w:pPr>
              <w:pStyle w:val="Tabletext"/>
            </w:pPr>
          </w:p>
        </w:tc>
        <w:tc>
          <w:tcPr>
            <w:tcW w:w="2715" w:type="pct"/>
            <w:shd w:val="clear" w:color="auto" w:fill="auto"/>
          </w:tcPr>
          <w:p w:rsidR="00B8375C" w:rsidRPr="00E9415D" w:rsidRDefault="00B8375C" w:rsidP="00904C99">
            <w:pPr>
              <w:pStyle w:val="Tabletext"/>
            </w:pPr>
            <w:r w:rsidRPr="00E9415D">
              <w:t>Prince of Wales Hospital</w:t>
            </w:r>
          </w:p>
        </w:tc>
        <w:tc>
          <w:tcPr>
            <w:tcW w:w="680" w:type="pct"/>
            <w:shd w:val="clear" w:color="auto" w:fill="auto"/>
          </w:tcPr>
          <w:p w:rsidR="00B8375C" w:rsidRPr="00E9415D" w:rsidRDefault="00B8375C" w:rsidP="00904C99">
            <w:pPr>
              <w:pStyle w:val="Tabletext"/>
              <w:jc w:val="center"/>
              <w:rPr>
                <w:b/>
              </w:rPr>
            </w:pPr>
            <w:r>
              <w:rPr>
                <w:b/>
              </w:rPr>
              <w:t>X</w:t>
            </w:r>
          </w:p>
        </w:tc>
        <w:tc>
          <w:tcPr>
            <w:tcW w:w="835" w:type="pct"/>
            <w:shd w:val="clear" w:color="auto" w:fill="auto"/>
          </w:tcPr>
          <w:p w:rsidR="00B8375C" w:rsidRDefault="00BD0A7C" w:rsidP="00904C99">
            <w:pPr>
              <w:pStyle w:val="Tabletext"/>
              <w:jc w:val="center"/>
              <w:rPr>
                <w:b/>
              </w:rPr>
            </w:pPr>
            <w:r>
              <w:rPr>
                <w:b/>
              </w:rPr>
              <w:t>X</w:t>
            </w:r>
          </w:p>
        </w:tc>
      </w:tr>
      <w:tr w:rsidR="00B8375C" w:rsidRPr="00657AC3" w:rsidTr="00827894">
        <w:trPr>
          <w:trHeight w:val="142"/>
        </w:trPr>
        <w:tc>
          <w:tcPr>
            <w:tcW w:w="770" w:type="pct"/>
            <w:vMerge/>
            <w:shd w:val="clear" w:color="auto" w:fill="auto"/>
          </w:tcPr>
          <w:p w:rsidR="00B8375C" w:rsidRPr="00657AC3" w:rsidRDefault="00B8375C" w:rsidP="00904C99">
            <w:pPr>
              <w:pStyle w:val="Tabletext"/>
            </w:pPr>
          </w:p>
        </w:tc>
        <w:tc>
          <w:tcPr>
            <w:tcW w:w="2715" w:type="pct"/>
            <w:shd w:val="clear" w:color="auto" w:fill="auto"/>
          </w:tcPr>
          <w:p w:rsidR="00B8375C" w:rsidRPr="00E9415D" w:rsidRDefault="00B8375C" w:rsidP="00904C99">
            <w:pPr>
              <w:pStyle w:val="Tabletext"/>
            </w:pPr>
            <w:r w:rsidRPr="00E9415D">
              <w:t>St. George Hospital</w:t>
            </w:r>
          </w:p>
        </w:tc>
        <w:tc>
          <w:tcPr>
            <w:tcW w:w="680" w:type="pct"/>
            <w:shd w:val="clear" w:color="auto" w:fill="auto"/>
          </w:tcPr>
          <w:p w:rsidR="00B8375C" w:rsidRPr="00E9415D" w:rsidRDefault="00B8375C" w:rsidP="00904C99">
            <w:pPr>
              <w:pStyle w:val="Tabletext"/>
              <w:jc w:val="center"/>
              <w:rPr>
                <w:b/>
              </w:rPr>
            </w:pPr>
            <w:r>
              <w:rPr>
                <w:b/>
              </w:rPr>
              <w:t>X</w:t>
            </w:r>
          </w:p>
        </w:tc>
        <w:tc>
          <w:tcPr>
            <w:tcW w:w="835" w:type="pct"/>
            <w:shd w:val="clear" w:color="auto" w:fill="auto"/>
          </w:tcPr>
          <w:p w:rsidR="00B8375C" w:rsidRDefault="00BD0A7C" w:rsidP="00904C99">
            <w:pPr>
              <w:pStyle w:val="Tabletext"/>
              <w:jc w:val="center"/>
              <w:rPr>
                <w:b/>
              </w:rPr>
            </w:pPr>
            <w:r>
              <w:rPr>
                <w:b/>
              </w:rPr>
              <w:t>X</w:t>
            </w:r>
          </w:p>
        </w:tc>
      </w:tr>
      <w:tr w:rsidR="00B8375C" w:rsidRPr="00657AC3" w:rsidTr="00827894">
        <w:trPr>
          <w:trHeight w:val="142"/>
        </w:trPr>
        <w:tc>
          <w:tcPr>
            <w:tcW w:w="770" w:type="pct"/>
            <w:vMerge/>
            <w:shd w:val="clear" w:color="auto" w:fill="auto"/>
          </w:tcPr>
          <w:p w:rsidR="00B8375C" w:rsidRPr="00657AC3" w:rsidRDefault="00B8375C" w:rsidP="00904C99">
            <w:pPr>
              <w:pStyle w:val="Tabletext"/>
            </w:pPr>
          </w:p>
        </w:tc>
        <w:tc>
          <w:tcPr>
            <w:tcW w:w="2715" w:type="pct"/>
            <w:shd w:val="clear" w:color="auto" w:fill="auto"/>
          </w:tcPr>
          <w:p w:rsidR="00B8375C" w:rsidRPr="00E9415D" w:rsidRDefault="00B8375C" w:rsidP="00904C99">
            <w:pPr>
              <w:pStyle w:val="Tabletext"/>
            </w:pPr>
            <w:r w:rsidRPr="00E9415D">
              <w:t>St. Vincent's Hospital - Darlinghurst</w:t>
            </w:r>
          </w:p>
        </w:tc>
        <w:tc>
          <w:tcPr>
            <w:tcW w:w="680" w:type="pct"/>
            <w:shd w:val="clear" w:color="auto" w:fill="auto"/>
          </w:tcPr>
          <w:p w:rsidR="00B8375C" w:rsidRPr="00E9415D" w:rsidRDefault="00B8375C" w:rsidP="00904C99">
            <w:pPr>
              <w:pStyle w:val="Tabletext"/>
              <w:jc w:val="center"/>
              <w:rPr>
                <w:b/>
              </w:rPr>
            </w:pPr>
            <w:r>
              <w:rPr>
                <w:b/>
              </w:rPr>
              <w:t>X</w:t>
            </w:r>
          </w:p>
        </w:tc>
        <w:tc>
          <w:tcPr>
            <w:tcW w:w="835" w:type="pct"/>
            <w:shd w:val="clear" w:color="auto" w:fill="auto"/>
          </w:tcPr>
          <w:p w:rsidR="00B8375C" w:rsidRDefault="00BD0A7C" w:rsidP="00904C99">
            <w:pPr>
              <w:pStyle w:val="Tabletext"/>
              <w:jc w:val="center"/>
              <w:rPr>
                <w:b/>
              </w:rPr>
            </w:pPr>
            <w:r>
              <w:rPr>
                <w:b/>
              </w:rPr>
              <w:t>X</w:t>
            </w:r>
          </w:p>
        </w:tc>
      </w:tr>
      <w:tr w:rsidR="00B8375C" w:rsidRPr="00657AC3" w:rsidTr="00827894">
        <w:trPr>
          <w:trHeight w:val="142"/>
        </w:trPr>
        <w:tc>
          <w:tcPr>
            <w:tcW w:w="770" w:type="pct"/>
            <w:vMerge/>
            <w:shd w:val="clear" w:color="auto" w:fill="auto"/>
          </w:tcPr>
          <w:p w:rsidR="00B8375C" w:rsidRPr="00657AC3" w:rsidRDefault="00B8375C" w:rsidP="00904C99">
            <w:pPr>
              <w:pStyle w:val="Tabletext"/>
            </w:pPr>
          </w:p>
        </w:tc>
        <w:tc>
          <w:tcPr>
            <w:tcW w:w="2715" w:type="pct"/>
            <w:shd w:val="clear" w:color="auto" w:fill="auto"/>
          </w:tcPr>
          <w:p w:rsidR="00B8375C" w:rsidRPr="00E9415D" w:rsidRDefault="00B8375C" w:rsidP="00904C99">
            <w:pPr>
              <w:pStyle w:val="Tabletext"/>
            </w:pPr>
            <w:r w:rsidRPr="00E9415D">
              <w:t>Westmead Hospital</w:t>
            </w:r>
          </w:p>
        </w:tc>
        <w:tc>
          <w:tcPr>
            <w:tcW w:w="680" w:type="pct"/>
            <w:shd w:val="clear" w:color="auto" w:fill="auto"/>
          </w:tcPr>
          <w:p w:rsidR="00B8375C" w:rsidRPr="00E9415D" w:rsidRDefault="00B8375C" w:rsidP="00904C99">
            <w:pPr>
              <w:pStyle w:val="Tabletext"/>
              <w:jc w:val="center"/>
              <w:rPr>
                <w:b/>
              </w:rPr>
            </w:pPr>
            <w:r>
              <w:rPr>
                <w:b/>
              </w:rPr>
              <w:t>X</w:t>
            </w:r>
          </w:p>
        </w:tc>
        <w:tc>
          <w:tcPr>
            <w:tcW w:w="835" w:type="pct"/>
            <w:shd w:val="clear" w:color="auto" w:fill="auto"/>
          </w:tcPr>
          <w:p w:rsidR="00B8375C" w:rsidRDefault="00BD0A7C" w:rsidP="00904C99">
            <w:pPr>
              <w:pStyle w:val="Tabletext"/>
              <w:jc w:val="center"/>
              <w:rPr>
                <w:b/>
              </w:rPr>
            </w:pPr>
            <w:r>
              <w:rPr>
                <w:b/>
              </w:rPr>
              <w:t>X</w:t>
            </w:r>
          </w:p>
        </w:tc>
      </w:tr>
      <w:tr w:rsidR="00B8375C" w:rsidRPr="00657AC3" w:rsidTr="00827894">
        <w:trPr>
          <w:trHeight w:val="142"/>
        </w:trPr>
        <w:tc>
          <w:tcPr>
            <w:tcW w:w="770" w:type="pct"/>
            <w:vMerge/>
            <w:shd w:val="clear" w:color="auto" w:fill="auto"/>
          </w:tcPr>
          <w:p w:rsidR="00B8375C" w:rsidRPr="00657AC3" w:rsidRDefault="00B8375C" w:rsidP="00904C99">
            <w:pPr>
              <w:pStyle w:val="Tabletext"/>
            </w:pPr>
          </w:p>
        </w:tc>
        <w:tc>
          <w:tcPr>
            <w:tcW w:w="2715" w:type="pct"/>
            <w:shd w:val="clear" w:color="auto" w:fill="auto"/>
          </w:tcPr>
          <w:p w:rsidR="00B8375C" w:rsidRPr="00E9415D" w:rsidRDefault="00B8375C" w:rsidP="00904C99">
            <w:pPr>
              <w:pStyle w:val="Tabletext"/>
            </w:pPr>
            <w:r w:rsidRPr="00E9415D">
              <w:t>Children's Hospital at Westmead</w:t>
            </w:r>
          </w:p>
        </w:tc>
        <w:tc>
          <w:tcPr>
            <w:tcW w:w="680" w:type="pct"/>
            <w:shd w:val="clear" w:color="auto" w:fill="auto"/>
          </w:tcPr>
          <w:p w:rsidR="00B8375C" w:rsidRPr="00E9415D" w:rsidRDefault="00B8375C" w:rsidP="00904C99">
            <w:pPr>
              <w:pStyle w:val="Tabletext"/>
              <w:jc w:val="center"/>
              <w:rPr>
                <w:b/>
              </w:rPr>
            </w:pPr>
            <w:r>
              <w:rPr>
                <w:b/>
              </w:rPr>
              <w:t>X</w:t>
            </w:r>
          </w:p>
        </w:tc>
        <w:tc>
          <w:tcPr>
            <w:tcW w:w="835" w:type="pct"/>
            <w:shd w:val="clear" w:color="auto" w:fill="auto"/>
          </w:tcPr>
          <w:p w:rsidR="00B8375C" w:rsidRDefault="00B8375C" w:rsidP="00904C99">
            <w:pPr>
              <w:pStyle w:val="Tabletext"/>
              <w:jc w:val="center"/>
              <w:rPr>
                <w:b/>
              </w:rPr>
            </w:pPr>
          </w:p>
        </w:tc>
      </w:tr>
      <w:tr w:rsidR="00B8375C" w:rsidRPr="00657AC3" w:rsidTr="00827894">
        <w:trPr>
          <w:trHeight w:val="142"/>
        </w:trPr>
        <w:tc>
          <w:tcPr>
            <w:tcW w:w="770" w:type="pct"/>
            <w:vMerge/>
            <w:shd w:val="clear" w:color="auto" w:fill="auto"/>
          </w:tcPr>
          <w:p w:rsidR="00B8375C" w:rsidRPr="00657AC3" w:rsidRDefault="00B8375C" w:rsidP="00904C99">
            <w:pPr>
              <w:pStyle w:val="Tabletext"/>
            </w:pPr>
          </w:p>
        </w:tc>
        <w:tc>
          <w:tcPr>
            <w:tcW w:w="2715" w:type="pct"/>
            <w:shd w:val="clear" w:color="auto" w:fill="auto"/>
          </w:tcPr>
          <w:p w:rsidR="00B8375C" w:rsidRPr="00E9415D" w:rsidRDefault="00B8375C" w:rsidP="00904C99">
            <w:pPr>
              <w:pStyle w:val="Tabletext"/>
            </w:pPr>
            <w:r w:rsidRPr="00E9415D">
              <w:t>Dubbo Base Hospital</w:t>
            </w:r>
          </w:p>
        </w:tc>
        <w:tc>
          <w:tcPr>
            <w:tcW w:w="680" w:type="pct"/>
            <w:shd w:val="clear" w:color="auto" w:fill="auto"/>
          </w:tcPr>
          <w:p w:rsidR="00B8375C" w:rsidRPr="00E9415D" w:rsidRDefault="00B8375C" w:rsidP="00904C99">
            <w:pPr>
              <w:pStyle w:val="Tabletext"/>
              <w:jc w:val="center"/>
              <w:rPr>
                <w:b/>
              </w:rPr>
            </w:pPr>
            <w:r>
              <w:rPr>
                <w:b/>
              </w:rPr>
              <w:t>X</w:t>
            </w:r>
          </w:p>
        </w:tc>
        <w:tc>
          <w:tcPr>
            <w:tcW w:w="835" w:type="pct"/>
            <w:shd w:val="clear" w:color="auto" w:fill="auto"/>
          </w:tcPr>
          <w:p w:rsidR="00B8375C" w:rsidRDefault="00BD0A7C" w:rsidP="00904C99">
            <w:pPr>
              <w:pStyle w:val="Tabletext"/>
              <w:jc w:val="center"/>
              <w:rPr>
                <w:b/>
              </w:rPr>
            </w:pPr>
            <w:r>
              <w:rPr>
                <w:b/>
              </w:rPr>
              <w:t>X</w:t>
            </w:r>
          </w:p>
        </w:tc>
      </w:tr>
      <w:tr w:rsidR="00B8375C" w:rsidRPr="00657AC3" w:rsidTr="00827894">
        <w:trPr>
          <w:trHeight w:val="142"/>
        </w:trPr>
        <w:tc>
          <w:tcPr>
            <w:tcW w:w="770" w:type="pct"/>
            <w:vMerge/>
            <w:shd w:val="clear" w:color="auto" w:fill="auto"/>
          </w:tcPr>
          <w:p w:rsidR="00B8375C" w:rsidRPr="00657AC3" w:rsidRDefault="00B8375C" w:rsidP="00904C99">
            <w:pPr>
              <w:pStyle w:val="Tabletext"/>
            </w:pPr>
          </w:p>
        </w:tc>
        <w:tc>
          <w:tcPr>
            <w:tcW w:w="2715" w:type="pct"/>
            <w:shd w:val="clear" w:color="auto" w:fill="auto"/>
          </w:tcPr>
          <w:p w:rsidR="00B8375C" w:rsidRPr="00E9415D" w:rsidRDefault="00B8375C" w:rsidP="00904C99">
            <w:pPr>
              <w:pStyle w:val="Tabletext"/>
            </w:pPr>
            <w:r w:rsidRPr="00E9415D">
              <w:t>Lismore Hospital</w:t>
            </w:r>
          </w:p>
        </w:tc>
        <w:tc>
          <w:tcPr>
            <w:tcW w:w="680" w:type="pct"/>
            <w:shd w:val="clear" w:color="auto" w:fill="auto"/>
          </w:tcPr>
          <w:p w:rsidR="00B8375C" w:rsidRPr="00E9415D" w:rsidRDefault="00B8375C" w:rsidP="00904C99">
            <w:pPr>
              <w:pStyle w:val="Tabletext"/>
              <w:jc w:val="center"/>
              <w:rPr>
                <w:b/>
              </w:rPr>
            </w:pPr>
            <w:r>
              <w:rPr>
                <w:b/>
              </w:rPr>
              <w:t>X</w:t>
            </w:r>
          </w:p>
        </w:tc>
        <w:tc>
          <w:tcPr>
            <w:tcW w:w="835" w:type="pct"/>
            <w:shd w:val="clear" w:color="auto" w:fill="auto"/>
          </w:tcPr>
          <w:p w:rsidR="00B8375C" w:rsidRDefault="00B8375C" w:rsidP="00904C99">
            <w:pPr>
              <w:pStyle w:val="Tabletext"/>
              <w:jc w:val="center"/>
              <w:rPr>
                <w:b/>
              </w:rPr>
            </w:pPr>
          </w:p>
        </w:tc>
      </w:tr>
      <w:tr w:rsidR="00B8375C" w:rsidRPr="00657AC3" w:rsidTr="00827894">
        <w:trPr>
          <w:trHeight w:val="142"/>
        </w:trPr>
        <w:tc>
          <w:tcPr>
            <w:tcW w:w="770" w:type="pct"/>
            <w:vMerge/>
            <w:shd w:val="clear" w:color="auto" w:fill="auto"/>
          </w:tcPr>
          <w:p w:rsidR="00B8375C" w:rsidRPr="00657AC3" w:rsidRDefault="00B8375C" w:rsidP="00904C99">
            <w:pPr>
              <w:pStyle w:val="Tabletext"/>
            </w:pPr>
          </w:p>
        </w:tc>
        <w:tc>
          <w:tcPr>
            <w:tcW w:w="2715" w:type="pct"/>
            <w:shd w:val="clear" w:color="auto" w:fill="auto"/>
          </w:tcPr>
          <w:p w:rsidR="00B8375C" w:rsidRPr="00E9415D" w:rsidRDefault="00B8375C" w:rsidP="00904C99">
            <w:pPr>
              <w:pStyle w:val="Tabletext"/>
            </w:pPr>
            <w:r w:rsidRPr="00E9415D">
              <w:t>Liverpool District Hospital</w:t>
            </w:r>
          </w:p>
        </w:tc>
        <w:tc>
          <w:tcPr>
            <w:tcW w:w="680" w:type="pct"/>
            <w:shd w:val="clear" w:color="auto" w:fill="auto"/>
          </w:tcPr>
          <w:p w:rsidR="00B8375C" w:rsidRPr="00E9415D" w:rsidRDefault="00B8375C" w:rsidP="00904C99">
            <w:pPr>
              <w:pStyle w:val="Tabletext"/>
              <w:jc w:val="center"/>
              <w:rPr>
                <w:b/>
              </w:rPr>
            </w:pPr>
            <w:r>
              <w:rPr>
                <w:b/>
              </w:rPr>
              <w:t>X</w:t>
            </w:r>
          </w:p>
        </w:tc>
        <w:tc>
          <w:tcPr>
            <w:tcW w:w="835" w:type="pct"/>
            <w:shd w:val="clear" w:color="auto" w:fill="auto"/>
          </w:tcPr>
          <w:p w:rsidR="00B8375C" w:rsidRDefault="00BD0A7C" w:rsidP="00904C99">
            <w:pPr>
              <w:pStyle w:val="Tabletext"/>
              <w:jc w:val="center"/>
              <w:rPr>
                <w:b/>
              </w:rPr>
            </w:pPr>
            <w:r>
              <w:rPr>
                <w:b/>
              </w:rPr>
              <w:t>X</w:t>
            </w:r>
          </w:p>
        </w:tc>
      </w:tr>
      <w:tr w:rsidR="00B8375C" w:rsidRPr="00657AC3" w:rsidTr="00827894">
        <w:trPr>
          <w:trHeight w:val="142"/>
        </w:trPr>
        <w:tc>
          <w:tcPr>
            <w:tcW w:w="770" w:type="pct"/>
            <w:vMerge/>
            <w:shd w:val="clear" w:color="auto" w:fill="auto"/>
          </w:tcPr>
          <w:p w:rsidR="00B8375C" w:rsidRPr="00657AC3" w:rsidRDefault="00B8375C" w:rsidP="00904C99">
            <w:pPr>
              <w:pStyle w:val="Tabletext"/>
            </w:pPr>
          </w:p>
        </w:tc>
        <w:tc>
          <w:tcPr>
            <w:tcW w:w="2715" w:type="pct"/>
            <w:shd w:val="clear" w:color="auto" w:fill="auto"/>
          </w:tcPr>
          <w:p w:rsidR="00B8375C" w:rsidRPr="00E9415D" w:rsidRDefault="00B8375C" w:rsidP="00904C99">
            <w:pPr>
              <w:pStyle w:val="Tabletext"/>
            </w:pPr>
            <w:r w:rsidRPr="00E9415D">
              <w:t>Penrith DHS - Nepean Hospital</w:t>
            </w:r>
          </w:p>
        </w:tc>
        <w:tc>
          <w:tcPr>
            <w:tcW w:w="680" w:type="pct"/>
            <w:shd w:val="clear" w:color="auto" w:fill="auto"/>
          </w:tcPr>
          <w:p w:rsidR="00B8375C" w:rsidRPr="00E9415D" w:rsidRDefault="00B8375C" w:rsidP="00904C99">
            <w:pPr>
              <w:pStyle w:val="Tabletext"/>
              <w:jc w:val="center"/>
              <w:rPr>
                <w:b/>
              </w:rPr>
            </w:pPr>
            <w:r>
              <w:rPr>
                <w:b/>
              </w:rPr>
              <w:t>X</w:t>
            </w:r>
          </w:p>
        </w:tc>
        <w:tc>
          <w:tcPr>
            <w:tcW w:w="835" w:type="pct"/>
            <w:shd w:val="clear" w:color="auto" w:fill="auto"/>
          </w:tcPr>
          <w:p w:rsidR="00B8375C" w:rsidRDefault="00B8375C" w:rsidP="00904C99">
            <w:pPr>
              <w:pStyle w:val="Tabletext"/>
              <w:jc w:val="center"/>
              <w:rPr>
                <w:b/>
              </w:rPr>
            </w:pPr>
          </w:p>
        </w:tc>
      </w:tr>
      <w:tr w:rsidR="00B8375C" w:rsidRPr="00657AC3" w:rsidTr="00827894">
        <w:trPr>
          <w:trHeight w:val="142"/>
        </w:trPr>
        <w:tc>
          <w:tcPr>
            <w:tcW w:w="770" w:type="pct"/>
            <w:vMerge/>
            <w:shd w:val="clear" w:color="auto" w:fill="auto"/>
          </w:tcPr>
          <w:p w:rsidR="00B8375C" w:rsidRPr="00657AC3" w:rsidRDefault="00B8375C" w:rsidP="00904C99">
            <w:pPr>
              <w:pStyle w:val="Tabletext"/>
            </w:pPr>
          </w:p>
        </w:tc>
        <w:tc>
          <w:tcPr>
            <w:tcW w:w="2715" w:type="pct"/>
            <w:shd w:val="clear" w:color="auto" w:fill="auto"/>
          </w:tcPr>
          <w:p w:rsidR="00B8375C" w:rsidRPr="00E9415D" w:rsidRDefault="00B8375C" w:rsidP="00904C99">
            <w:pPr>
              <w:pStyle w:val="Tabletext"/>
            </w:pPr>
            <w:r w:rsidRPr="00E9415D">
              <w:t>Royal Hospital for Women</w:t>
            </w:r>
          </w:p>
        </w:tc>
        <w:tc>
          <w:tcPr>
            <w:tcW w:w="680" w:type="pct"/>
            <w:shd w:val="clear" w:color="auto" w:fill="auto"/>
          </w:tcPr>
          <w:p w:rsidR="00B8375C" w:rsidRPr="00E9415D" w:rsidRDefault="00B8375C" w:rsidP="00904C99">
            <w:pPr>
              <w:pStyle w:val="Tabletext"/>
              <w:jc w:val="center"/>
              <w:rPr>
                <w:b/>
              </w:rPr>
            </w:pPr>
            <w:r>
              <w:rPr>
                <w:b/>
              </w:rPr>
              <w:t>X</w:t>
            </w:r>
          </w:p>
        </w:tc>
        <w:tc>
          <w:tcPr>
            <w:tcW w:w="835" w:type="pct"/>
            <w:shd w:val="clear" w:color="auto" w:fill="auto"/>
          </w:tcPr>
          <w:p w:rsidR="00B8375C" w:rsidRDefault="00B8375C" w:rsidP="00904C99">
            <w:pPr>
              <w:pStyle w:val="Tabletext"/>
              <w:jc w:val="center"/>
              <w:rPr>
                <w:b/>
              </w:rPr>
            </w:pPr>
          </w:p>
        </w:tc>
      </w:tr>
      <w:tr w:rsidR="00B8375C" w:rsidRPr="00657AC3" w:rsidTr="00827894">
        <w:trPr>
          <w:trHeight w:val="142"/>
        </w:trPr>
        <w:tc>
          <w:tcPr>
            <w:tcW w:w="770" w:type="pct"/>
            <w:vMerge/>
            <w:shd w:val="clear" w:color="auto" w:fill="auto"/>
          </w:tcPr>
          <w:p w:rsidR="00B8375C" w:rsidRPr="00657AC3" w:rsidRDefault="00B8375C" w:rsidP="00904C99">
            <w:pPr>
              <w:pStyle w:val="Tabletext"/>
            </w:pPr>
          </w:p>
        </w:tc>
        <w:tc>
          <w:tcPr>
            <w:tcW w:w="2715" w:type="pct"/>
            <w:shd w:val="clear" w:color="auto" w:fill="auto"/>
          </w:tcPr>
          <w:p w:rsidR="00B8375C" w:rsidRPr="00E9415D" w:rsidRDefault="00B8375C" w:rsidP="00904C99">
            <w:pPr>
              <w:pStyle w:val="Tabletext"/>
            </w:pPr>
            <w:r w:rsidRPr="00E9415D">
              <w:t>Royal North Shore Hospital</w:t>
            </w:r>
          </w:p>
        </w:tc>
        <w:tc>
          <w:tcPr>
            <w:tcW w:w="680" w:type="pct"/>
            <w:shd w:val="clear" w:color="auto" w:fill="auto"/>
          </w:tcPr>
          <w:p w:rsidR="00B8375C" w:rsidRPr="00E9415D" w:rsidRDefault="00B8375C" w:rsidP="00904C99">
            <w:pPr>
              <w:pStyle w:val="Tabletext"/>
              <w:jc w:val="center"/>
              <w:rPr>
                <w:b/>
              </w:rPr>
            </w:pPr>
            <w:r>
              <w:rPr>
                <w:b/>
              </w:rPr>
              <w:t>X</w:t>
            </w:r>
          </w:p>
        </w:tc>
        <w:tc>
          <w:tcPr>
            <w:tcW w:w="835" w:type="pct"/>
            <w:shd w:val="clear" w:color="auto" w:fill="auto"/>
          </w:tcPr>
          <w:p w:rsidR="00B8375C" w:rsidRDefault="00B8375C" w:rsidP="00904C99">
            <w:pPr>
              <w:pStyle w:val="Tabletext"/>
              <w:jc w:val="center"/>
              <w:rPr>
                <w:b/>
              </w:rPr>
            </w:pPr>
          </w:p>
        </w:tc>
      </w:tr>
      <w:tr w:rsidR="00B8375C" w:rsidRPr="00657AC3" w:rsidTr="00827894">
        <w:trPr>
          <w:trHeight w:val="142"/>
        </w:trPr>
        <w:tc>
          <w:tcPr>
            <w:tcW w:w="770" w:type="pct"/>
            <w:vMerge/>
            <w:shd w:val="clear" w:color="auto" w:fill="auto"/>
          </w:tcPr>
          <w:p w:rsidR="00B8375C" w:rsidRPr="00657AC3" w:rsidRDefault="00B8375C" w:rsidP="00904C99">
            <w:pPr>
              <w:pStyle w:val="Tabletext"/>
            </w:pPr>
          </w:p>
        </w:tc>
        <w:tc>
          <w:tcPr>
            <w:tcW w:w="2715" w:type="pct"/>
            <w:shd w:val="clear" w:color="auto" w:fill="auto"/>
          </w:tcPr>
          <w:p w:rsidR="00B8375C" w:rsidRPr="00E9415D" w:rsidRDefault="00B8375C" w:rsidP="00904C99">
            <w:pPr>
              <w:pStyle w:val="Tabletext"/>
            </w:pPr>
            <w:r w:rsidRPr="00E9415D">
              <w:t>Royal Prince Alfred Hospital</w:t>
            </w:r>
          </w:p>
        </w:tc>
        <w:tc>
          <w:tcPr>
            <w:tcW w:w="680" w:type="pct"/>
            <w:shd w:val="clear" w:color="auto" w:fill="auto"/>
          </w:tcPr>
          <w:p w:rsidR="00B8375C" w:rsidRPr="00E9415D" w:rsidRDefault="00B8375C" w:rsidP="00904C99">
            <w:pPr>
              <w:pStyle w:val="Tabletext"/>
              <w:jc w:val="center"/>
              <w:rPr>
                <w:b/>
              </w:rPr>
            </w:pPr>
            <w:r>
              <w:rPr>
                <w:b/>
              </w:rPr>
              <w:t>X</w:t>
            </w:r>
          </w:p>
        </w:tc>
        <w:tc>
          <w:tcPr>
            <w:tcW w:w="835" w:type="pct"/>
            <w:shd w:val="clear" w:color="auto" w:fill="auto"/>
          </w:tcPr>
          <w:p w:rsidR="00B8375C" w:rsidRDefault="00B8375C" w:rsidP="00904C99">
            <w:pPr>
              <w:pStyle w:val="Tabletext"/>
              <w:jc w:val="center"/>
              <w:rPr>
                <w:b/>
              </w:rPr>
            </w:pPr>
          </w:p>
        </w:tc>
      </w:tr>
      <w:tr w:rsidR="00B8375C" w:rsidRPr="00657AC3" w:rsidTr="00827894">
        <w:trPr>
          <w:trHeight w:val="142"/>
        </w:trPr>
        <w:tc>
          <w:tcPr>
            <w:tcW w:w="770" w:type="pct"/>
            <w:vMerge/>
            <w:shd w:val="clear" w:color="auto" w:fill="auto"/>
          </w:tcPr>
          <w:p w:rsidR="00B8375C" w:rsidRPr="00657AC3" w:rsidRDefault="00B8375C" w:rsidP="00904C99">
            <w:pPr>
              <w:pStyle w:val="Tabletext"/>
            </w:pPr>
          </w:p>
        </w:tc>
        <w:tc>
          <w:tcPr>
            <w:tcW w:w="2715" w:type="pct"/>
            <w:shd w:val="clear" w:color="auto" w:fill="auto"/>
          </w:tcPr>
          <w:p w:rsidR="00B8375C" w:rsidRPr="00E9415D" w:rsidRDefault="00B8375C" w:rsidP="00904C99">
            <w:pPr>
              <w:pStyle w:val="Tabletext"/>
            </w:pPr>
            <w:r w:rsidRPr="00E9415D">
              <w:t>Sydney Children's Hospital</w:t>
            </w:r>
          </w:p>
        </w:tc>
        <w:tc>
          <w:tcPr>
            <w:tcW w:w="680" w:type="pct"/>
            <w:shd w:val="clear" w:color="auto" w:fill="auto"/>
          </w:tcPr>
          <w:p w:rsidR="00B8375C" w:rsidRPr="00E9415D" w:rsidRDefault="00B8375C" w:rsidP="00904C99">
            <w:pPr>
              <w:pStyle w:val="Tabletext"/>
              <w:jc w:val="center"/>
              <w:rPr>
                <w:b/>
              </w:rPr>
            </w:pPr>
            <w:r>
              <w:rPr>
                <w:b/>
              </w:rPr>
              <w:t>X</w:t>
            </w:r>
          </w:p>
        </w:tc>
        <w:tc>
          <w:tcPr>
            <w:tcW w:w="835" w:type="pct"/>
            <w:shd w:val="clear" w:color="auto" w:fill="auto"/>
          </w:tcPr>
          <w:p w:rsidR="00B8375C" w:rsidRDefault="00B8375C" w:rsidP="00904C99">
            <w:pPr>
              <w:pStyle w:val="Tabletext"/>
              <w:jc w:val="center"/>
              <w:rPr>
                <w:b/>
              </w:rPr>
            </w:pPr>
          </w:p>
        </w:tc>
      </w:tr>
      <w:tr w:rsidR="00B8375C" w:rsidRPr="00657AC3" w:rsidTr="00827894">
        <w:trPr>
          <w:trHeight w:val="142"/>
        </w:trPr>
        <w:tc>
          <w:tcPr>
            <w:tcW w:w="770" w:type="pct"/>
            <w:vMerge/>
            <w:shd w:val="clear" w:color="auto" w:fill="auto"/>
          </w:tcPr>
          <w:p w:rsidR="00B8375C" w:rsidRPr="00657AC3" w:rsidRDefault="00B8375C" w:rsidP="00904C99">
            <w:pPr>
              <w:pStyle w:val="Tabletext"/>
            </w:pPr>
          </w:p>
        </w:tc>
        <w:tc>
          <w:tcPr>
            <w:tcW w:w="2715" w:type="pct"/>
            <w:shd w:val="clear" w:color="auto" w:fill="auto"/>
          </w:tcPr>
          <w:p w:rsidR="00B8375C" w:rsidRPr="00E9415D" w:rsidRDefault="00B8375C" w:rsidP="004423A6">
            <w:pPr>
              <w:pStyle w:val="Tabletext"/>
            </w:pPr>
            <w:r w:rsidRPr="00E9415D">
              <w:t>Sydney/ Sydney E</w:t>
            </w:r>
            <w:r w:rsidR="004423A6">
              <w:t>ye</w:t>
            </w:r>
            <w:r w:rsidRPr="00E9415D">
              <w:t xml:space="preserve"> Hospital</w:t>
            </w:r>
          </w:p>
        </w:tc>
        <w:tc>
          <w:tcPr>
            <w:tcW w:w="680" w:type="pct"/>
            <w:shd w:val="clear" w:color="auto" w:fill="auto"/>
          </w:tcPr>
          <w:p w:rsidR="00B8375C" w:rsidRPr="00E9415D" w:rsidRDefault="00B8375C" w:rsidP="00904C99">
            <w:pPr>
              <w:pStyle w:val="Tabletext"/>
              <w:jc w:val="center"/>
              <w:rPr>
                <w:b/>
              </w:rPr>
            </w:pPr>
            <w:r>
              <w:rPr>
                <w:b/>
              </w:rPr>
              <w:t>X</w:t>
            </w:r>
          </w:p>
        </w:tc>
        <w:tc>
          <w:tcPr>
            <w:tcW w:w="835" w:type="pct"/>
            <w:shd w:val="clear" w:color="auto" w:fill="auto"/>
          </w:tcPr>
          <w:p w:rsidR="00B8375C" w:rsidRDefault="00B8375C" w:rsidP="00904C99">
            <w:pPr>
              <w:pStyle w:val="Tabletext"/>
              <w:jc w:val="center"/>
              <w:rPr>
                <w:b/>
              </w:rPr>
            </w:pPr>
          </w:p>
        </w:tc>
      </w:tr>
      <w:tr w:rsidR="00B8375C" w:rsidRPr="00657AC3" w:rsidTr="00827894">
        <w:trPr>
          <w:trHeight w:val="142"/>
        </w:trPr>
        <w:tc>
          <w:tcPr>
            <w:tcW w:w="770" w:type="pct"/>
            <w:vMerge/>
            <w:shd w:val="clear" w:color="auto" w:fill="auto"/>
          </w:tcPr>
          <w:p w:rsidR="00B8375C" w:rsidRPr="00657AC3" w:rsidRDefault="00B8375C" w:rsidP="00904C99">
            <w:pPr>
              <w:pStyle w:val="Tabletext"/>
            </w:pPr>
          </w:p>
        </w:tc>
        <w:tc>
          <w:tcPr>
            <w:tcW w:w="2715" w:type="pct"/>
            <w:shd w:val="clear" w:color="auto" w:fill="auto"/>
          </w:tcPr>
          <w:p w:rsidR="00B8375C" w:rsidRPr="00E9415D" w:rsidRDefault="00B8375C" w:rsidP="00904C99">
            <w:pPr>
              <w:pStyle w:val="Tabletext"/>
            </w:pPr>
            <w:r w:rsidRPr="00E9415D">
              <w:t>Bulli Hospital</w:t>
            </w:r>
          </w:p>
        </w:tc>
        <w:tc>
          <w:tcPr>
            <w:tcW w:w="680" w:type="pct"/>
            <w:shd w:val="clear" w:color="auto" w:fill="auto"/>
          </w:tcPr>
          <w:p w:rsidR="00B8375C" w:rsidRPr="00E9415D" w:rsidRDefault="00B8375C" w:rsidP="00904C99">
            <w:pPr>
              <w:pStyle w:val="Tabletext"/>
              <w:jc w:val="center"/>
              <w:rPr>
                <w:b/>
              </w:rPr>
            </w:pPr>
            <w:r>
              <w:rPr>
                <w:b/>
              </w:rPr>
              <w:t>X</w:t>
            </w:r>
          </w:p>
        </w:tc>
        <w:tc>
          <w:tcPr>
            <w:tcW w:w="835" w:type="pct"/>
            <w:shd w:val="clear" w:color="auto" w:fill="auto"/>
          </w:tcPr>
          <w:p w:rsidR="00B8375C" w:rsidRDefault="00B8375C" w:rsidP="00904C99">
            <w:pPr>
              <w:pStyle w:val="Tabletext"/>
              <w:jc w:val="center"/>
              <w:rPr>
                <w:b/>
              </w:rPr>
            </w:pPr>
          </w:p>
        </w:tc>
      </w:tr>
      <w:tr w:rsidR="00B8375C" w:rsidRPr="00657AC3" w:rsidTr="00827894">
        <w:trPr>
          <w:trHeight w:val="142"/>
        </w:trPr>
        <w:tc>
          <w:tcPr>
            <w:tcW w:w="770" w:type="pct"/>
            <w:vMerge/>
            <w:shd w:val="clear" w:color="auto" w:fill="auto"/>
          </w:tcPr>
          <w:p w:rsidR="00B8375C" w:rsidRPr="00657AC3" w:rsidRDefault="00B8375C" w:rsidP="00904C99">
            <w:pPr>
              <w:pStyle w:val="Tabletext"/>
            </w:pPr>
          </w:p>
        </w:tc>
        <w:tc>
          <w:tcPr>
            <w:tcW w:w="2715" w:type="pct"/>
            <w:shd w:val="clear" w:color="auto" w:fill="auto"/>
          </w:tcPr>
          <w:p w:rsidR="00B8375C" w:rsidRPr="00E9415D" w:rsidRDefault="00B8375C" w:rsidP="00904C99">
            <w:pPr>
              <w:pStyle w:val="Tabletext"/>
            </w:pPr>
            <w:r w:rsidRPr="00E9415D">
              <w:t>Wollongong Hospital</w:t>
            </w:r>
          </w:p>
        </w:tc>
        <w:tc>
          <w:tcPr>
            <w:tcW w:w="680" w:type="pct"/>
            <w:shd w:val="clear" w:color="auto" w:fill="auto"/>
          </w:tcPr>
          <w:p w:rsidR="00B8375C" w:rsidRPr="00E9415D" w:rsidRDefault="00B8375C" w:rsidP="00904C99">
            <w:pPr>
              <w:pStyle w:val="Tabletext"/>
              <w:jc w:val="center"/>
              <w:rPr>
                <w:b/>
              </w:rPr>
            </w:pPr>
            <w:r>
              <w:rPr>
                <w:b/>
              </w:rPr>
              <w:t>X</w:t>
            </w:r>
          </w:p>
        </w:tc>
        <w:tc>
          <w:tcPr>
            <w:tcW w:w="835" w:type="pct"/>
            <w:shd w:val="clear" w:color="auto" w:fill="auto"/>
          </w:tcPr>
          <w:p w:rsidR="00B8375C" w:rsidRDefault="00B8375C" w:rsidP="00904C99">
            <w:pPr>
              <w:pStyle w:val="Tabletext"/>
              <w:jc w:val="center"/>
              <w:rPr>
                <w:b/>
              </w:rPr>
            </w:pPr>
            <w:r>
              <w:rPr>
                <w:b/>
              </w:rPr>
              <w:t>X</w:t>
            </w:r>
          </w:p>
        </w:tc>
      </w:tr>
      <w:tr w:rsidR="00B8375C" w:rsidRPr="00657AC3" w:rsidTr="00827894">
        <w:trPr>
          <w:trHeight w:val="142"/>
        </w:trPr>
        <w:tc>
          <w:tcPr>
            <w:tcW w:w="770" w:type="pct"/>
            <w:vMerge/>
            <w:shd w:val="clear" w:color="auto" w:fill="auto"/>
          </w:tcPr>
          <w:p w:rsidR="00B8375C" w:rsidRPr="00657AC3" w:rsidRDefault="00B8375C" w:rsidP="00904C99">
            <w:pPr>
              <w:pStyle w:val="Tabletext"/>
            </w:pPr>
          </w:p>
        </w:tc>
        <w:tc>
          <w:tcPr>
            <w:tcW w:w="2715" w:type="pct"/>
            <w:shd w:val="clear" w:color="auto" w:fill="auto"/>
          </w:tcPr>
          <w:p w:rsidR="00B8375C" w:rsidRPr="00E9415D" w:rsidRDefault="00B8375C" w:rsidP="00904C99">
            <w:pPr>
              <w:pStyle w:val="Tabletext"/>
            </w:pPr>
            <w:r w:rsidRPr="00E9415D">
              <w:t>David Berry Hospital</w:t>
            </w:r>
          </w:p>
        </w:tc>
        <w:tc>
          <w:tcPr>
            <w:tcW w:w="680" w:type="pct"/>
            <w:shd w:val="clear" w:color="auto" w:fill="auto"/>
          </w:tcPr>
          <w:p w:rsidR="00B8375C" w:rsidRPr="00E9415D" w:rsidRDefault="00B8375C" w:rsidP="00904C99">
            <w:pPr>
              <w:pStyle w:val="Tabletext"/>
              <w:jc w:val="center"/>
              <w:rPr>
                <w:b/>
              </w:rPr>
            </w:pPr>
          </w:p>
        </w:tc>
        <w:tc>
          <w:tcPr>
            <w:tcW w:w="835" w:type="pct"/>
            <w:shd w:val="clear" w:color="auto" w:fill="auto"/>
          </w:tcPr>
          <w:p w:rsidR="00B8375C" w:rsidRDefault="00B8375C" w:rsidP="00904C99">
            <w:pPr>
              <w:pStyle w:val="Tabletext"/>
              <w:jc w:val="center"/>
              <w:rPr>
                <w:b/>
              </w:rPr>
            </w:pPr>
            <w:r>
              <w:rPr>
                <w:b/>
              </w:rPr>
              <w:t>X</w:t>
            </w:r>
          </w:p>
        </w:tc>
      </w:tr>
      <w:tr w:rsidR="00B8375C" w:rsidRPr="00657AC3" w:rsidTr="00827894">
        <w:trPr>
          <w:trHeight w:val="142"/>
        </w:trPr>
        <w:tc>
          <w:tcPr>
            <w:tcW w:w="770" w:type="pct"/>
            <w:vMerge/>
            <w:shd w:val="clear" w:color="auto" w:fill="auto"/>
          </w:tcPr>
          <w:p w:rsidR="00B8375C" w:rsidRPr="00657AC3" w:rsidRDefault="00B8375C" w:rsidP="00904C99">
            <w:pPr>
              <w:pStyle w:val="Tabletext"/>
            </w:pPr>
          </w:p>
        </w:tc>
        <w:tc>
          <w:tcPr>
            <w:tcW w:w="2715" w:type="pct"/>
            <w:shd w:val="clear" w:color="auto" w:fill="auto"/>
          </w:tcPr>
          <w:p w:rsidR="00B8375C" w:rsidRPr="00E9415D" w:rsidRDefault="00B8375C" w:rsidP="00904C99">
            <w:pPr>
              <w:pStyle w:val="Tabletext"/>
            </w:pPr>
            <w:r w:rsidRPr="00E9415D">
              <w:t>Royal</w:t>
            </w:r>
            <w:r>
              <w:t xml:space="preserve"> </w:t>
            </w:r>
            <w:r w:rsidRPr="00E9415D">
              <w:t>Rehabilitation</w:t>
            </w:r>
          </w:p>
        </w:tc>
        <w:tc>
          <w:tcPr>
            <w:tcW w:w="680" w:type="pct"/>
            <w:shd w:val="clear" w:color="auto" w:fill="auto"/>
          </w:tcPr>
          <w:p w:rsidR="00B8375C" w:rsidRPr="00E9415D" w:rsidRDefault="00B8375C" w:rsidP="00904C99">
            <w:pPr>
              <w:pStyle w:val="Tabletext"/>
              <w:jc w:val="center"/>
              <w:rPr>
                <w:b/>
              </w:rPr>
            </w:pPr>
          </w:p>
        </w:tc>
        <w:tc>
          <w:tcPr>
            <w:tcW w:w="835" w:type="pct"/>
            <w:shd w:val="clear" w:color="auto" w:fill="auto"/>
          </w:tcPr>
          <w:p w:rsidR="00B8375C" w:rsidRDefault="00B8375C" w:rsidP="00904C99">
            <w:pPr>
              <w:pStyle w:val="Tabletext"/>
              <w:jc w:val="center"/>
              <w:rPr>
                <w:b/>
              </w:rPr>
            </w:pPr>
            <w:r>
              <w:rPr>
                <w:b/>
              </w:rPr>
              <w:t>X</w:t>
            </w:r>
          </w:p>
        </w:tc>
      </w:tr>
      <w:tr w:rsidR="00B8375C" w:rsidRPr="00657AC3" w:rsidTr="00827894">
        <w:trPr>
          <w:trHeight w:val="142"/>
        </w:trPr>
        <w:tc>
          <w:tcPr>
            <w:tcW w:w="770" w:type="pct"/>
            <w:vMerge/>
            <w:shd w:val="clear" w:color="auto" w:fill="auto"/>
          </w:tcPr>
          <w:p w:rsidR="00B8375C" w:rsidRPr="00657AC3" w:rsidRDefault="00B8375C" w:rsidP="00904C99">
            <w:pPr>
              <w:pStyle w:val="Tabletext"/>
            </w:pPr>
          </w:p>
        </w:tc>
        <w:tc>
          <w:tcPr>
            <w:tcW w:w="2715" w:type="pct"/>
            <w:shd w:val="clear" w:color="auto" w:fill="auto"/>
          </w:tcPr>
          <w:p w:rsidR="00B8375C" w:rsidRPr="00E9415D" w:rsidRDefault="00B8375C" w:rsidP="00904C99">
            <w:pPr>
              <w:pStyle w:val="Tabletext"/>
            </w:pPr>
            <w:r w:rsidRPr="00E9415D">
              <w:t>St Joseph's</w:t>
            </w:r>
          </w:p>
        </w:tc>
        <w:tc>
          <w:tcPr>
            <w:tcW w:w="680" w:type="pct"/>
            <w:shd w:val="clear" w:color="auto" w:fill="auto"/>
          </w:tcPr>
          <w:p w:rsidR="00B8375C" w:rsidRPr="00E9415D" w:rsidRDefault="00B8375C" w:rsidP="00904C99">
            <w:pPr>
              <w:pStyle w:val="Tabletext"/>
              <w:jc w:val="center"/>
              <w:rPr>
                <w:b/>
              </w:rPr>
            </w:pPr>
          </w:p>
        </w:tc>
        <w:tc>
          <w:tcPr>
            <w:tcW w:w="835" w:type="pct"/>
            <w:shd w:val="clear" w:color="auto" w:fill="auto"/>
          </w:tcPr>
          <w:p w:rsidR="00B8375C" w:rsidRDefault="00B8375C" w:rsidP="00904C99">
            <w:pPr>
              <w:pStyle w:val="Tabletext"/>
              <w:jc w:val="center"/>
              <w:rPr>
                <w:b/>
              </w:rPr>
            </w:pPr>
            <w:r>
              <w:rPr>
                <w:b/>
              </w:rPr>
              <w:t>X</w:t>
            </w:r>
          </w:p>
        </w:tc>
      </w:tr>
      <w:tr w:rsidR="00B8375C" w:rsidRPr="00657AC3" w:rsidTr="00827894">
        <w:trPr>
          <w:trHeight w:val="142"/>
        </w:trPr>
        <w:tc>
          <w:tcPr>
            <w:tcW w:w="770" w:type="pct"/>
            <w:vMerge/>
            <w:shd w:val="clear" w:color="auto" w:fill="auto"/>
          </w:tcPr>
          <w:p w:rsidR="00B8375C" w:rsidRPr="00657AC3" w:rsidRDefault="00B8375C" w:rsidP="00904C99">
            <w:pPr>
              <w:pStyle w:val="Tabletext"/>
            </w:pPr>
          </w:p>
        </w:tc>
        <w:tc>
          <w:tcPr>
            <w:tcW w:w="2715" w:type="pct"/>
            <w:shd w:val="clear" w:color="auto" w:fill="auto"/>
          </w:tcPr>
          <w:p w:rsidR="00B8375C" w:rsidRPr="00E9415D" w:rsidRDefault="00B8375C" w:rsidP="00904C99">
            <w:pPr>
              <w:pStyle w:val="Tabletext"/>
            </w:pPr>
            <w:r>
              <w:t>Sacred Heart</w:t>
            </w:r>
          </w:p>
        </w:tc>
        <w:tc>
          <w:tcPr>
            <w:tcW w:w="680" w:type="pct"/>
            <w:shd w:val="clear" w:color="auto" w:fill="auto"/>
          </w:tcPr>
          <w:p w:rsidR="00B8375C" w:rsidRPr="00E9415D" w:rsidRDefault="00B8375C" w:rsidP="00904C99">
            <w:pPr>
              <w:pStyle w:val="Tabletext"/>
              <w:jc w:val="center"/>
              <w:rPr>
                <w:b/>
              </w:rPr>
            </w:pPr>
          </w:p>
        </w:tc>
        <w:tc>
          <w:tcPr>
            <w:tcW w:w="835" w:type="pct"/>
            <w:shd w:val="clear" w:color="auto" w:fill="auto"/>
          </w:tcPr>
          <w:p w:rsidR="00B8375C" w:rsidRDefault="00BD0A7C" w:rsidP="00904C99">
            <w:pPr>
              <w:pStyle w:val="Tabletext"/>
              <w:jc w:val="center"/>
              <w:rPr>
                <w:b/>
              </w:rPr>
            </w:pPr>
            <w:r>
              <w:rPr>
                <w:b/>
              </w:rPr>
              <w:t>X</w:t>
            </w:r>
          </w:p>
        </w:tc>
      </w:tr>
      <w:tr w:rsidR="00FD4BF1" w:rsidRPr="00657AC3" w:rsidTr="00827894">
        <w:trPr>
          <w:trHeight w:val="425"/>
        </w:trPr>
        <w:tc>
          <w:tcPr>
            <w:tcW w:w="770" w:type="pct"/>
            <w:shd w:val="clear" w:color="auto" w:fill="auto"/>
          </w:tcPr>
          <w:p w:rsidR="00FD4BF1" w:rsidRPr="00657AC3" w:rsidRDefault="00FD4BF1" w:rsidP="00FD4BF1">
            <w:pPr>
              <w:pStyle w:val="Tabletext"/>
            </w:pPr>
            <w:r w:rsidRPr="00657AC3">
              <w:t>Northern Territory</w:t>
            </w:r>
          </w:p>
        </w:tc>
        <w:tc>
          <w:tcPr>
            <w:tcW w:w="2715" w:type="pct"/>
            <w:shd w:val="clear" w:color="auto" w:fill="auto"/>
          </w:tcPr>
          <w:p w:rsidR="00FD4BF1" w:rsidRPr="00E9415D" w:rsidRDefault="00FD4BF1" w:rsidP="00FD4BF1">
            <w:pPr>
              <w:pStyle w:val="Tabletext"/>
            </w:pPr>
            <w:r w:rsidRPr="00E9415D">
              <w:t>Alice Springs Hospital</w:t>
            </w:r>
          </w:p>
          <w:p w:rsidR="00FD4BF1" w:rsidRPr="00E9415D" w:rsidRDefault="00FD4BF1" w:rsidP="00FD4BF1">
            <w:pPr>
              <w:pStyle w:val="Tabletext"/>
            </w:pPr>
            <w:r w:rsidRPr="00E9415D">
              <w:t>Royal Darwin Hospital</w:t>
            </w:r>
          </w:p>
        </w:tc>
        <w:tc>
          <w:tcPr>
            <w:tcW w:w="680" w:type="pct"/>
            <w:shd w:val="clear" w:color="auto" w:fill="auto"/>
          </w:tcPr>
          <w:p w:rsidR="00FD4BF1" w:rsidRPr="00E9415D" w:rsidRDefault="00FD4BF1" w:rsidP="00FD4BF1">
            <w:pPr>
              <w:pStyle w:val="Tabletext"/>
              <w:jc w:val="center"/>
              <w:rPr>
                <w:b/>
              </w:rPr>
            </w:pPr>
            <w:r w:rsidRPr="00E9415D">
              <w:rPr>
                <w:b/>
              </w:rPr>
              <w:t>X</w:t>
            </w:r>
          </w:p>
          <w:p w:rsidR="00FD4BF1" w:rsidRPr="00E9415D" w:rsidRDefault="00FD4BF1" w:rsidP="00FD4BF1">
            <w:pPr>
              <w:pStyle w:val="Tabletext"/>
              <w:jc w:val="center"/>
              <w:rPr>
                <w:b/>
              </w:rPr>
            </w:pPr>
            <w:r w:rsidRPr="00E9415D">
              <w:rPr>
                <w:b/>
              </w:rPr>
              <w:t>X</w:t>
            </w:r>
          </w:p>
        </w:tc>
        <w:tc>
          <w:tcPr>
            <w:tcW w:w="835" w:type="pct"/>
            <w:shd w:val="clear" w:color="auto" w:fill="auto"/>
          </w:tcPr>
          <w:p w:rsidR="00FD4BF1" w:rsidRPr="00E9415D" w:rsidRDefault="00FD4BF1" w:rsidP="00FD4BF1">
            <w:pPr>
              <w:pStyle w:val="Tabletext"/>
              <w:jc w:val="center"/>
              <w:rPr>
                <w:b/>
              </w:rPr>
            </w:pPr>
            <w:r w:rsidRPr="00E9415D">
              <w:rPr>
                <w:b/>
              </w:rPr>
              <w:t>X</w:t>
            </w:r>
          </w:p>
          <w:p w:rsidR="00FD4BF1" w:rsidRPr="00E9415D" w:rsidRDefault="00FD4BF1" w:rsidP="00FD4BF1">
            <w:pPr>
              <w:pStyle w:val="Tabletext"/>
              <w:jc w:val="center"/>
              <w:rPr>
                <w:b/>
              </w:rPr>
            </w:pPr>
            <w:r w:rsidRPr="00E9415D">
              <w:rPr>
                <w:b/>
              </w:rPr>
              <w:t>X</w:t>
            </w:r>
          </w:p>
        </w:tc>
      </w:tr>
      <w:tr w:rsidR="00FD4BF1" w:rsidRPr="00657AC3" w:rsidTr="00827894">
        <w:trPr>
          <w:trHeight w:val="425"/>
        </w:trPr>
        <w:tc>
          <w:tcPr>
            <w:tcW w:w="770" w:type="pct"/>
            <w:shd w:val="clear" w:color="auto" w:fill="auto"/>
          </w:tcPr>
          <w:p w:rsidR="00FD4BF1" w:rsidRPr="00657AC3" w:rsidRDefault="00FD4BF1" w:rsidP="00FD4BF1">
            <w:pPr>
              <w:pStyle w:val="Tabletext"/>
            </w:pPr>
            <w:r w:rsidRPr="00657AC3">
              <w:t>Queensland</w:t>
            </w:r>
          </w:p>
        </w:tc>
        <w:tc>
          <w:tcPr>
            <w:tcW w:w="2715" w:type="pct"/>
            <w:shd w:val="clear" w:color="auto" w:fill="auto"/>
          </w:tcPr>
          <w:p w:rsidR="00FD4BF1" w:rsidRPr="00E9415D" w:rsidRDefault="00FD4BF1" w:rsidP="00FD4BF1">
            <w:pPr>
              <w:pStyle w:val="Tabletext"/>
            </w:pPr>
            <w:r w:rsidRPr="00E9415D">
              <w:t>Rockhampton Base Hospital</w:t>
            </w:r>
          </w:p>
          <w:p w:rsidR="00FD4BF1" w:rsidRPr="00E9415D" w:rsidRDefault="00FD4BF1" w:rsidP="00FD4BF1">
            <w:pPr>
              <w:pStyle w:val="Tabletext"/>
            </w:pPr>
            <w:r w:rsidRPr="00E9415D">
              <w:t>Royal Brisbane &amp; Women's Hospital</w:t>
            </w:r>
          </w:p>
        </w:tc>
        <w:tc>
          <w:tcPr>
            <w:tcW w:w="680" w:type="pct"/>
            <w:shd w:val="clear" w:color="auto" w:fill="auto"/>
          </w:tcPr>
          <w:p w:rsidR="00FD4BF1" w:rsidRPr="00E9415D" w:rsidRDefault="00FD4BF1" w:rsidP="00B8375C">
            <w:pPr>
              <w:pStyle w:val="Tabletext"/>
              <w:jc w:val="center"/>
              <w:rPr>
                <w:b/>
              </w:rPr>
            </w:pPr>
            <w:r w:rsidRPr="00E9415D">
              <w:rPr>
                <w:b/>
              </w:rPr>
              <w:t>X</w:t>
            </w:r>
          </w:p>
          <w:p w:rsidR="00FD4BF1" w:rsidRPr="00E9415D" w:rsidRDefault="00FD4BF1" w:rsidP="00B8375C">
            <w:pPr>
              <w:pStyle w:val="Tabletext"/>
              <w:jc w:val="center"/>
              <w:rPr>
                <w:b/>
              </w:rPr>
            </w:pPr>
            <w:r w:rsidRPr="00E9415D">
              <w:rPr>
                <w:b/>
              </w:rPr>
              <w:t>X</w:t>
            </w:r>
          </w:p>
        </w:tc>
        <w:tc>
          <w:tcPr>
            <w:tcW w:w="835" w:type="pct"/>
            <w:shd w:val="clear" w:color="auto" w:fill="auto"/>
          </w:tcPr>
          <w:p w:rsidR="00FD4BF1" w:rsidRPr="00E9415D" w:rsidRDefault="00FD4BF1" w:rsidP="00B8375C">
            <w:pPr>
              <w:pStyle w:val="Tabletext"/>
              <w:jc w:val="center"/>
              <w:rPr>
                <w:b/>
              </w:rPr>
            </w:pPr>
            <w:r w:rsidRPr="00E9415D">
              <w:rPr>
                <w:b/>
              </w:rPr>
              <w:t>X</w:t>
            </w:r>
          </w:p>
          <w:p w:rsidR="00FD4BF1" w:rsidRPr="00E9415D" w:rsidRDefault="00FD4BF1" w:rsidP="00B8375C">
            <w:pPr>
              <w:pStyle w:val="Tabletext"/>
              <w:jc w:val="center"/>
              <w:rPr>
                <w:b/>
              </w:rPr>
            </w:pPr>
            <w:r w:rsidRPr="00E9415D">
              <w:rPr>
                <w:b/>
              </w:rPr>
              <w:t>X</w:t>
            </w:r>
          </w:p>
        </w:tc>
      </w:tr>
      <w:tr w:rsidR="00FD4BF1" w:rsidRPr="00657AC3" w:rsidTr="00827894">
        <w:trPr>
          <w:trHeight w:val="425"/>
        </w:trPr>
        <w:tc>
          <w:tcPr>
            <w:tcW w:w="770" w:type="pct"/>
            <w:shd w:val="clear" w:color="auto" w:fill="auto"/>
          </w:tcPr>
          <w:p w:rsidR="00FD4BF1" w:rsidRPr="00657AC3" w:rsidRDefault="00FD4BF1" w:rsidP="00FD4BF1">
            <w:pPr>
              <w:pStyle w:val="Tabletext"/>
            </w:pPr>
            <w:r w:rsidRPr="00657AC3">
              <w:t>South Australia</w:t>
            </w:r>
          </w:p>
        </w:tc>
        <w:tc>
          <w:tcPr>
            <w:tcW w:w="2715" w:type="pct"/>
            <w:shd w:val="clear" w:color="auto" w:fill="auto"/>
          </w:tcPr>
          <w:p w:rsidR="00FD4BF1" w:rsidRPr="00E9415D" w:rsidRDefault="00FD4BF1" w:rsidP="00FD4BF1">
            <w:pPr>
              <w:pStyle w:val="Tabletext"/>
            </w:pPr>
            <w:r w:rsidRPr="00E9415D">
              <w:t>Flinders Medical Centre</w:t>
            </w:r>
          </w:p>
          <w:p w:rsidR="00FD4BF1" w:rsidRPr="00E9415D" w:rsidRDefault="00FD4BF1" w:rsidP="00FD4BF1">
            <w:pPr>
              <w:pStyle w:val="Tabletext"/>
            </w:pPr>
            <w:r w:rsidRPr="00E9415D">
              <w:t>Hampstead Rehabilitation Centre</w:t>
            </w:r>
          </w:p>
          <w:p w:rsidR="00FD4BF1" w:rsidRPr="00E9415D" w:rsidRDefault="00FD4BF1" w:rsidP="00FD4BF1">
            <w:pPr>
              <w:pStyle w:val="Tabletext"/>
            </w:pPr>
            <w:r w:rsidRPr="00E9415D">
              <w:t xml:space="preserve">Lyell </w:t>
            </w:r>
            <w:proofErr w:type="spellStart"/>
            <w:r w:rsidRPr="00E9415D">
              <w:t>McEwin</w:t>
            </w:r>
            <w:proofErr w:type="spellEnd"/>
            <w:r w:rsidRPr="00E9415D">
              <w:t xml:space="preserve"> Hospital</w:t>
            </w:r>
          </w:p>
          <w:p w:rsidR="00FD4BF1" w:rsidRPr="00E9415D" w:rsidRDefault="00FD4BF1" w:rsidP="00FD4BF1">
            <w:pPr>
              <w:pStyle w:val="Tabletext"/>
            </w:pPr>
            <w:r w:rsidRPr="00E9415D">
              <w:t>Modbury Hospital</w:t>
            </w:r>
          </w:p>
          <w:p w:rsidR="00FD4BF1" w:rsidRPr="00E9415D" w:rsidRDefault="00FD4BF1" w:rsidP="00FD4BF1">
            <w:pPr>
              <w:pStyle w:val="Tabletext"/>
            </w:pPr>
            <w:r w:rsidRPr="00E9415D">
              <w:t>Mt Gambier Health Service</w:t>
            </w:r>
          </w:p>
          <w:p w:rsidR="00FD4BF1" w:rsidRPr="00E9415D" w:rsidRDefault="00FD4BF1" w:rsidP="00FD4BF1">
            <w:pPr>
              <w:pStyle w:val="Tabletext"/>
            </w:pPr>
            <w:r w:rsidRPr="00E9415D">
              <w:t>Hampstead Hospital</w:t>
            </w:r>
          </w:p>
          <w:p w:rsidR="00FD4BF1" w:rsidRPr="00E9415D" w:rsidRDefault="00FD4BF1" w:rsidP="00FD4BF1">
            <w:pPr>
              <w:pStyle w:val="Tabletext"/>
            </w:pPr>
            <w:r w:rsidRPr="00E9415D">
              <w:t>Queen Elizabeth Hospital</w:t>
            </w:r>
          </w:p>
          <w:p w:rsidR="00FD4BF1" w:rsidRPr="00E9415D" w:rsidRDefault="00FD4BF1" w:rsidP="00FD4BF1">
            <w:pPr>
              <w:pStyle w:val="Tabletext"/>
            </w:pPr>
            <w:r w:rsidRPr="00E9415D">
              <w:t>Repatriation General Hospital</w:t>
            </w:r>
          </w:p>
          <w:p w:rsidR="00FD4BF1" w:rsidRPr="00E9415D" w:rsidRDefault="00FD4BF1" w:rsidP="00FD4BF1">
            <w:pPr>
              <w:pStyle w:val="Tabletext"/>
            </w:pPr>
            <w:r w:rsidRPr="00E9415D">
              <w:t>Royal Adelaide Hospital</w:t>
            </w:r>
          </w:p>
          <w:p w:rsidR="00FD4BF1" w:rsidRPr="00E9415D" w:rsidRDefault="00FD4BF1" w:rsidP="00FD4BF1">
            <w:pPr>
              <w:pStyle w:val="Tabletext"/>
            </w:pPr>
            <w:r w:rsidRPr="00E9415D">
              <w:t>Port Lincoln Hospital</w:t>
            </w:r>
          </w:p>
          <w:p w:rsidR="00FD4BF1" w:rsidRPr="00E9415D" w:rsidRDefault="00FD4BF1" w:rsidP="00FD4BF1">
            <w:pPr>
              <w:pStyle w:val="Tabletext"/>
            </w:pPr>
            <w:r w:rsidRPr="00E9415D">
              <w:t>Whyalla Hospital</w:t>
            </w:r>
          </w:p>
          <w:p w:rsidR="00FD4BF1" w:rsidRPr="00E9415D" w:rsidRDefault="00FD4BF1" w:rsidP="00FD4BF1">
            <w:pPr>
              <w:pStyle w:val="Tabletext"/>
            </w:pPr>
            <w:r w:rsidRPr="00E9415D">
              <w:t>Women’s and Children’s Hospital</w:t>
            </w:r>
          </w:p>
        </w:tc>
        <w:tc>
          <w:tcPr>
            <w:tcW w:w="680" w:type="pct"/>
            <w:shd w:val="clear" w:color="auto" w:fill="auto"/>
          </w:tcPr>
          <w:p w:rsidR="00FD4BF1" w:rsidRPr="007442FB" w:rsidRDefault="00FD4BF1" w:rsidP="00B8375C">
            <w:pPr>
              <w:pStyle w:val="Tabletext"/>
              <w:jc w:val="center"/>
              <w:rPr>
                <w:b/>
              </w:rPr>
            </w:pPr>
            <w:r w:rsidRPr="007442FB">
              <w:rPr>
                <w:b/>
              </w:rPr>
              <w:t>X</w:t>
            </w:r>
          </w:p>
          <w:p w:rsidR="00FD4BF1" w:rsidRPr="007442FB" w:rsidRDefault="00FD4BF1" w:rsidP="00B8375C">
            <w:pPr>
              <w:pStyle w:val="Tabletext"/>
              <w:jc w:val="center"/>
              <w:rPr>
                <w:b/>
              </w:rPr>
            </w:pPr>
            <w:r w:rsidRPr="007442FB">
              <w:rPr>
                <w:b/>
              </w:rPr>
              <w:t>X</w:t>
            </w:r>
          </w:p>
          <w:p w:rsidR="00FD4BF1" w:rsidRPr="007442FB" w:rsidRDefault="00FD4BF1" w:rsidP="00B8375C">
            <w:pPr>
              <w:pStyle w:val="Tabletext"/>
              <w:jc w:val="center"/>
              <w:rPr>
                <w:b/>
              </w:rPr>
            </w:pPr>
            <w:r w:rsidRPr="007442FB">
              <w:rPr>
                <w:b/>
              </w:rPr>
              <w:t>X</w:t>
            </w:r>
          </w:p>
          <w:p w:rsidR="00FD4BF1" w:rsidRPr="007442FB" w:rsidRDefault="00FD4BF1" w:rsidP="00B8375C">
            <w:pPr>
              <w:pStyle w:val="Tabletext"/>
              <w:jc w:val="center"/>
              <w:rPr>
                <w:b/>
              </w:rPr>
            </w:pPr>
            <w:r w:rsidRPr="007442FB">
              <w:rPr>
                <w:b/>
              </w:rPr>
              <w:t>X</w:t>
            </w:r>
          </w:p>
          <w:p w:rsidR="00FD4BF1" w:rsidRPr="007442FB" w:rsidRDefault="00FD4BF1" w:rsidP="00B8375C">
            <w:pPr>
              <w:pStyle w:val="Tabletext"/>
              <w:jc w:val="center"/>
              <w:rPr>
                <w:b/>
              </w:rPr>
            </w:pPr>
            <w:r w:rsidRPr="007442FB">
              <w:rPr>
                <w:b/>
              </w:rPr>
              <w:t>X</w:t>
            </w:r>
          </w:p>
          <w:p w:rsidR="00FD4BF1" w:rsidRPr="007442FB" w:rsidRDefault="00637887" w:rsidP="00B8375C">
            <w:pPr>
              <w:pStyle w:val="Tabletext"/>
              <w:jc w:val="center"/>
              <w:rPr>
                <w:b/>
              </w:rPr>
            </w:pPr>
            <w:r>
              <w:rPr>
                <w:b/>
              </w:rPr>
              <w:t>X</w:t>
            </w:r>
          </w:p>
          <w:p w:rsidR="00FD4BF1" w:rsidRPr="007442FB" w:rsidRDefault="00FD4BF1" w:rsidP="00B8375C">
            <w:pPr>
              <w:pStyle w:val="Tabletext"/>
              <w:jc w:val="center"/>
              <w:rPr>
                <w:b/>
              </w:rPr>
            </w:pPr>
            <w:r w:rsidRPr="007442FB">
              <w:rPr>
                <w:b/>
              </w:rPr>
              <w:t>X</w:t>
            </w:r>
          </w:p>
          <w:p w:rsidR="00FD4BF1" w:rsidRPr="007442FB" w:rsidRDefault="00FD4BF1" w:rsidP="00B8375C">
            <w:pPr>
              <w:pStyle w:val="Tabletext"/>
              <w:jc w:val="center"/>
              <w:rPr>
                <w:b/>
              </w:rPr>
            </w:pPr>
            <w:r w:rsidRPr="007442FB">
              <w:rPr>
                <w:b/>
              </w:rPr>
              <w:t>X</w:t>
            </w:r>
          </w:p>
          <w:p w:rsidR="00FD4BF1" w:rsidRPr="007442FB" w:rsidRDefault="00FD4BF1" w:rsidP="00B8375C">
            <w:pPr>
              <w:pStyle w:val="Tabletext"/>
              <w:jc w:val="center"/>
              <w:rPr>
                <w:b/>
              </w:rPr>
            </w:pPr>
            <w:r w:rsidRPr="007442FB">
              <w:rPr>
                <w:b/>
              </w:rPr>
              <w:t>X</w:t>
            </w:r>
          </w:p>
          <w:p w:rsidR="00FD4BF1" w:rsidRPr="007442FB" w:rsidRDefault="00FD4BF1" w:rsidP="00B8375C">
            <w:pPr>
              <w:pStyle w:val="Tabletext"/>
              <w:jc w:val="center"/>
              <w:rPr>
                <w:b/>
              </w:rPr>
            </w:pPr>
            <w:r w:rsidRPr="007442FB">
              <w:rPr>
                <w:b/>
              </w:rPr>
              <w:t>X</w:t>
            </w:r>
          </w:p>
          <w:p w:rsidR="00FD4BF1" w:rsidRPr="007442FB" w:rsidRDefault="00FD4BF1" w:rsidP="00B8375C">
            <w:pPr>
              <w:pStyle w:val="Tabletext"/>
              <w:jc w:val="center"/>
              <w:rPr>
                <w:b/>
              </w:rPr>
            </w:pPr>
            <w:r w:rsidRPr="007442FB">
              <w:rPr>
                <w:b/>
              </w:rPr>
              <w:t>X</w:t>
            </w:r>
          </w:p>
          <w:p w:rsidR="00FD4BF1" w:rsidRPr="007442FB" w:rsidRDefault="00FD4BF1" w:rsidP="00B8375C">
            <w:pPr>
              <w:pStyle w:val="Tabletext"/>
              <w:jc w:val="center"/>
              <w:rPr>
                <w:b/>
              </w:rPr>
            </w:pPr>
            <w:r w:rsidRPr="007442FB">
              <w:rPr>
                <w:b/>
              </w:rPr>
              <w:t>X</w:t>
            </w:r>
          </w:p>
        </w:tc>
        <w:tc>
          <w:tcPr>
            <w:tcW w:w="835" w:type="pct"/>
            <w:shd w:val="clear" w:color="auto" w:fill="auto"/>
          </w:tcPr>
          <w:p w:rsidR="00FD4BF1" w:rsidRPr="007442FB" w:rsidRDefault="00FD4BF1" w:rsidP="00B8375C">
            <w:pPr>
              <w:pStyle w:val="Tabletext"/>
              <w:jc w:val="center"/>
              <w:rPr>
                <w:b/>
              </w:rPr>
            </w:pPr>
          </w:p>
          <w:p w:rsidR="00FD4BF1" w:rsidRPr="007442FB" w:rsidRDefault="00FD4BF1" w:rsidP="00B8375C">
            <w:pPr>
              <w:pStyle w:val="Tabletext"/>
              <w:jc w:val="center"/>
              <w:rPr>
                <w:b/>
              </w:rPr>
            </w:pPr>
            <w:r w:rsidRPr="007442FB">
              <w:rPr>
                <w:b/>
              </w:rPr>
              <w:t>X</w:t>
            </w:r>
          </w:p>
          <w:p w:rsidR="00637887" w:rsidRDefault="00637887" w:rsidP="00B8375C">
            <w:pPr>
              <w:pStyle w:val="Tabletext"/>
              <w:jc w:val="center"/>
              <w:rPr>
                <w:b/>
              </w:rPr>
            </w:pPr>
          </w:p>
          <w:p w:rsidR="00FD4BF1" w:rsidRPr="007442FB" w:rsidRDefault="00FD4BF1" w:rsidP="00B8375C">
            <w:pPr>
              <w:pStyle w:val="Tabletext"/>
              <w:jc w:val="center"/>
              <w:rPr>
                <w:b/>
              </w:rPr>
            </w:pPr>
            <w:r w:rsidRPr="007442FB">
              <w:rPr>
                <w:b/>
              </w:rPr>
              <w:t>X</w:t>
            </w:r>
          </w:p>
          <w:p w:rsidR="00FD4BF1" w:rsidRPr="007442FB" w:rsidRDefault="00FD4BF1" w:rsidP="00B8375C">
            <w:pPr>
              <w:pStyle w:val="Tabletext"/>
              <w:jc w:val="center"/>
              <w:rPr>
                <w:b/>
              </w:rPr>
            </w:pPr>
            <w:r w:rsidRPr="007442FB">
              <w:rPr>
                <w:b/>
              </w:rPr>
              <w:t>X</w:t>
            </w:r>
          </w:p>
          <w:p w:rsidR="00FD4BF1" w:rsidRPr="007442FB" w:rsidRDefault="00FD4BF1" w:rsidP="00B8375C">
            <w:pPr>
              <w:pStyle w:val="Tabletext"/>
              <w:jc w:val="center"/>
              <w:rPr>
                <w:b/>
              </w:rPr>
            </w:pPr>
            <w:r w:rsidRPr="007442FB">
              <w:rPr>
                <w:b/>
              </w:rPr>
              <w:t>X</w:t>
            </w:r>
          </w:p>
          <w:p w:rsidR="00637887" w:rsidRDefault="00637887" w:rsidP="00B8375C">
            <w:pPr>
              <w:pStyle w:val="Tabletext"/>
              <w:jc w:val="center"/>
              <w:rPr>
                <w:b/>
              </w:rPr>
            </w:pPr>
          </w:p>
          <w:p w:rsidR="00FD4BF1" w:rsidRPr="007442FB" w:rsidRDefault="00FD4BF1" w:rsidP="00B8375C">
            <w:pPr>
              <w:pStyle w:val="Tabletext"/>
              <w:jc w:val="center"/>
              <w:rPr>
                <w:b/>
              </w:rPr>
            </w:pPr>
            <w:r w:rsidRPr="007442FB">
              <w:rPr>
                <w:b/>
              </w:rPr>
              <w:t>X</w:t>
            </w:r>
          </w:p>
          <w:p w:rsidR="00FD4BF1" w:rsidRPr="007442FB" w:rsidRDefault="00FD4BF1" w:rsidP="00B8375C">
            <w:pPr>
              <w:pStyle w:val="Tabletext"/>
              <w:jc w:val="center"/>
              <w:rPr>
                <w:b/>
              </w:rPr>
            </w:pPr>
          </w:p>
          <w:p w:rsidR="00FD4BF1" w:rsidRPr="007442FB" w:rsidRDefault="00FD4BF1" w:rsidP="00B8375C">
            <w:pPr>
              <w:pStyle w:val="Tabletext"/>
              <w:jc w:val="center"/>
              <w:rPr>
                <w:b/>
              </w:rPr>
            </w:pPr>
            <w:r w:rsidRPr="007442FB">
              <w:rPr>
                <w:b/>
              </w:rPr>
              <w:t>X</w:t>
            </w:r>
          </w:p>
          <w:p w:rsidR="00FD4BF1" w:rsidRPr="007442FB" w:rsidRDefault="00FD4BF1" w:rsidP="00B8375C">
            <w:pPr>
              <w:pStyle w:val="Tabletext"/>
              <w:jc w:val="center"/>
              <w:rPr>
                <w:b/>
              </w:rPr>
            </w:pPr>
            <w:r w:rsidRPr="007442FB">
              <w:rPr>
                <w:b/>
              </w:rPr>
              <w:t>X</w:t>
            </w:r>
          </w:p>
          <w:p w:rsidR="00FD4BF1" w:rsidRPr="007442FB" w:rsidRDefault="00FD4BF1" w:rsidP="00B8375C">
            <w:pPr>
              <w:pStyle w:val="Tabletext"/>
              <w:jc w:val="center"/>
              <w:rPr>
                <w:b/>
              </w:rPr>
            </w:pPr>
            <w:r w:rsidRPr="007442FB">
              <w:rPr>
                <w:b/>
              </w:rPr>
              <w:t>X</w:t>
            </w:r>
          </w:p>
        </w:tc>
      </w:tr>
      <w:tr w:rsidR="00FD4BF1" w:rsidRPr="00657AC3" w:rsidTr="00827894">
        <w:trPr>
          <w:trHeight w:val="425"/>
        </w:trPr>
        <w:tc>
          <w:tcPr>
            <w:tcW w:w="770" w:type="pct"/>
            <w:shd w:val="clear" w:color="auto" w:fill="auto"/>
          </w:tcPr>
          <w:p w:rsidR="00FD4BF1" w:rsidRPr="00657AC3" w:rsidRDefault="00FD4BF1" w:rsidP="00FD4BF1">
            <w:pPr>
              <w:pStyle w:val="Tabletext"/>
            </w:pPr>
            <w:r w:rsidRPr="00657AC3">
              <w:t>Victoria</w:t>
            </w:r>
          </w:p>
        </w:tc>
        <w:tc>
          <w:tcPr>
            <w:tcW w:w="2715" w:type="pct"/>
            <w:shd w:val="clear" w:color="auto" w:fill="auto"/>
          </w:tcPr>
          <w:p w:rsidR="00FD4BF1" w:rsidRPr="00E9415D" w:rsidRDefault="00FD4BF1" w:rsidP="00FD4BF1">
            <w:pPr>
              <w:pStyle w:val="Tabletext"/>
            </w:pPr>
            <w:r w:rsidRPr="00E9415D">
              <w:t xml:space="preserve">Bendigo Health Care Group </w:t>
            </w:r>
          </w:p>
          <w:p w:rsidR="00FD4BF1" w:rsidRPr="00E9415D" w:rsidRDefault="00FD4BF1" w:rsidP="00FD4BF1">
            <w:pPr>
              <w:pStyle w:val="Tabletext"/>
            </w:pPr>
            <w:r w:rsidRPr="00E9415D">
              <w:t xml:space="preserve">The Alfred - Caulfield General </w:t>
            </w:r>
          </w:p>
        </w:tc>
        <w:tc>
          <w:tcPr>
            <w:tcW w:w="680" w:type="pct"/>
            <w:shd w:val="clear" w:color="auto" w:fill="auto"/>
          </w:tcPr>
          <w:p w:rsidR="00FD4BF1" w:rsidRPr="007442FB" w:rsidRDefault="00FD4BF1" w:rsidP="00B8375C">
            <w:pPr>
              <w:pStyle w:val="Tabletext"/>
              <w:jc w:val="center"/>
              <w:rPr>
                <w:b/>
              </w:rPr>
            </w:pPr>
            <w:r w:rsidRPr="007442FB">
              <w:rPr>
                <w:b/>
              </w:rPr>
              <w:t>X</w:t>
            </w:r>
          </w:p>
        </w:tc>
        <w:tc>
          <w:tcPr>
            <w:tcW w:w="835" w:type="pct"/>
            <w:shd w:val="clear" w:color="auto" w:fill="auto"/>
          </w:tcPr>
          <w:p w:rsidR="00FD4BF1" w:rsidRPr="007442FB" w:rsidRDefault="00FD4BF1" w:rsidP="00B8375C">
            <w:pPr>
              <w:pStyle w:val="Tabletext"/>
              <w:jc w:val="center"/>
              <w:rPr>
                <w:b/>
              </w:rPr>
            </w:pPr>
          </w:p>
          <w:p w:rsidR="00FD4BF1" w:rsidRPr="007442FB" w:rsidRDefault="00FD4BF1" w:rsidP="00B8375C">
            <w:pPr>
              <w:pStyle w:val="Tabletext"/>
              <w:jc w:val="center"/>
              <w:rPr>
                <w:b/>
              </w:rPr>
            </w:pPr>
            <w:r w:rsidRPr="007442FB">
              <w:rPr>
                <w:b/>
              </w:rPr>
              <w:t>X</w:t>
            </w:r>
          </w:p>
        </w:tc>
      </w:tr>
      <w:tr w:rsidR="00FD4BF1" w:rsidRPr="00657AC3" w:rsidTr="00827894">
        <w:trPr>
          <w:trHeight w:val="425"/>
        </w:trPr>
        <w:tc>
          <w:tcPr>
            <w:tcW w:w="770" w:type="pct"/>
            <w:shd w:val="clear" w:color="auto" w:fill="auto"/>
          </w:tcPr>
          <w:p w:rsidR="00FD4BF1" w:rsidRPr="00657AC3" w:rsidRDefault="00FD4BF1" w:rsidP="00FD4BF1">
            <w:pPr>
              <w:pStyle w:val="Tabletext"/>
            </w:pPr>
            <w:r w:rsidRPr="00657AC3">
              <w:t>Western Australia</w:t>
            </w:r>
          </w:p>
        </w:tc>
        <w:tc>
          <w:tcPr>
            <w:tcW w:w="2715" w:type="pct"/>
            <w:shd w:val="clear" w:color="auto" w:fill="auto"/>
          </w:tcPr>
          <w:p w:rsidR="00FD4BF1" w:rsidRPr="00E9415D" w:rsidRDefault="00FD4BF1" w:rsidP="00FD4BF1">
            <w:pPr>
              <w:pStyle w:val="Tabletext"/>
            </w:pPr>
            <w:r w:rsidRPr="00E9415D">
              <w:t>Joondalup Community Mental Health</w:t>
            </w:r>
          </w:p>
          <w:p w:rsidR="00FD4BF1" w:rsidRPr="00E9415D" w:rsidRDefault="00FD4BF1" w:rsidP="00FD4BF1">
            <w:pPr>
              <w:pStyle w:val="Tabletext"/>
            </w:pPr>
            <w:r w:rsidRPr="00E9415D">
              <w:t>Inner City Community Mental Health</w:t>
            </w:r>
          </w:p>
        </w:tc>
        <w:tc>
          <w:tcPr>
            <w:tcW w:w="680" w:type="pct"/>
            <w:shd w:val="clear" w:color="auto" w:fill="auto"/>
          </w:tcPr>
          <w:p w:rsidR="00FD4BF1" w:rsidRPr="007442FB" w:rsidRDefault="00FD4BF1" w:rsidP="00B8375C">
            <w:pPr>
              <w:pStyle w:val="Tabletext"/>
              <w:jc w:val="center"/>
              <w:rPr>
                <w:b/>
              </w:rPr>
            </w:pPr>
            <w:r w:rsidRPr="007442FB">
              <w:rPr>
                <w:b/>
              </w:rPr>
              <w:t>X</w:t>
            </w:r>
          </w:p>
          <w:p w:rsidR="00FD4BF1" w:rsidRPr="007442FB" w:rsidRDefault="00FD4BF1" w:rsidP="00B8375C">
            <w:pPr>
              <w:pStyle w:val="Tabletext"/>
              <w:jc w:val="center"/>
              <w:rPr>
                <w:b/>
              </w:rPr>
            </w:pPr>
            <w:r w:rsidRPr="007442FB">
              <w:rPr>
                <w:b/>
              </w:rPr>
              <w:t>X</w:t>
            </w:r>
          </w:p>
        </w:tc>
        <w:tc>
          <w:tcPr>
            <w:tcW w:w="835" w:type="pct"/>
            <w:shd w:val="clear" w:color="auto" w:fill="auto"/>
          </w:tcPr>
          <w:p w:rsidR="00FD4BF1" w:rsidRPr="007442FB" w:rsidRDefault="00FD4BF1" w:rsidP="00B8375C">
            <w:pPr>
              <w:pStyle w:val="Tabletext"/>
              <w:jc w:val="center"/>
              <w:rPr>
                <w:b/>
              </w:rPr>
            </w:pPr>
          </w:p>
        </w:tc>
      </w:tr>
    </w:tbl>
    <w:p w:rsidR="0015581F" w:rsidRDefault="0015581F">
      <w:pPr>
        <w:spacing w:line="276" w:lineRule="auto"/>
      </w:pPr>
      <w:r>
        <w:br w:type="page"/>
      </w:r>
    </w:p>
    <w:p w:rsidR="00FD4BF1" w:rsidRPr="00FD4BF1" w:rsidRDefault="00FD4BF1" w:rsidP="00C90D44">
      <w:pPr>
        <w:pStyle w:val="Heading2"/>
      </w:pPr>
      <w:bookmarkStart w:id="122" w:name="_Toc383929082"/>
      <w:bookmarkStart w:id="123" w:name="_Toc384119646"/>
      <w:bookmarkStart w:id="124" w:name="_Toc385429539"/>
      <w:bookmarkStart w:id="125" w:name="_Toc385489251"/>
      <w:bookmarkStart w:id="126" w:name="_Toc398219235"/>
      <w:r w:rsidRPr="00FD4BF1">
        <w:lastRenderedPageBreak/>
        <w:t>Timelines</w:t>
      </w:r>
      <w:bookmarkEnd w:id="122"/>
      <w:bookmarkEnd w:id="123"/>
      <w:bookmarkEnd w:id="124"/>
      <w:bookmarkEnd w:id="125"/>
      <w:bookmarkEnd w:id="126"/>
    </w:p>
    <w:p w:rsidR="00FD4BF1" w:rsidRDefault="00FD4BF1" w:rsidP="00B51C8C">
      <w:pPr>
        <w:pStyle w:val="BodyText1"/>
      </w:pPr>
      <w:r>
        <w:t xml:space="preserve">The original timelines as set out by the Steering Committee and within the Request for Tender indicated an onsite data collection start date of </w:t>
      </w:r>
      <w:r w:rsidR="007442FB">
        <w:t xml:space="preserve">10 </w:t>
      </w:r>
      <w:r>
        <w:t>June</w:t>
      </w:r>
      <w:r w:rsidR="00057C4E">
        <w:t>, 2013</w:t>
      </w:r>
      <w:r>
        <w:rPr>
          <w:vertAlign w:val="superscript"/>
        </w:rPr>
        <w:t xml:space="preserve"> </w:t>
      </w:r>
      <w:r>
        <w:t xml:space="preserve">running through to the week of </w:t>
      </w:r>
      <w:r w:rsidR="007442FB">
        <w:t>30 A</w:t>
      </w:r>
      <w:r>
        <w:t>ugust</w:t>
      </w:r>
      <w:r w:rsidR="00057C4E">
        <w:t>, 2013</w:t>
      </w:r>
      <w:r>
        <w:t xml:space="preserve"> providing 12 weeks of patient data to produce a patient level costed file by </w:t>
      </w:r>
      <w:r w:rsidR="007442FB">
        <w:t xml:space="preserve">16 </w:t>
      </w:r>
      <w:r>
        <w:t>September</w:t>
      </w:r>
      <w:r w:rsidR="00057C4E">
        <w:t>, 2013</w:t>
      </w:r>
      <w:r>
        <w:t>.</w:t>
      </w:r>
      <w:r w:rsidR="00AE0B59">
        <w:t xml:space="preserve"> </w:t>
      </w:r>
    </w:p>
    <w:p w:rsidR="00FD4BF1" w:rsidRDefault="00FD4BF1" w:rsidP="00B51C8C">
      <w:pPr>
        <w:pStyle w:val="BodyText1"/>
      </w:pPr>
      <w:r>
        <w:t>A number of logistical issues emerged giving cause to adjust this timeline including:</w:t>
      </w:r>
    </w:p>
    <w:p w:rsidR="00FD4BF1" w:rsidRDefault="00FD4BF1" w:rsidP="00FD4BF1">
      <w:pPr>
        <w:pStyle w:val="Bullet1"/>
      </w:pPr>
      <w:r>
        <w:t>delays associated with site participation agreements</w:t>
      </w:r>
    </w:p>
    <w:p w:rsidR="00FD4BF1" w:rsidRDefault="00FD4BF1" w:rsidP="00FD4BF1">
      <w:pPr>
        <w:pStyle w:val="Bullet1"/>
      </w:pPr>
      <w:r>
        <w:t>delays associated with gaining ethics approvals required by the study</w:t>
      </w:r>
    </w:p>
    <w:p w:rsidR="00FD4BF1" w:rsidRDefault="00FD4BF1" w:rsidP="00FD4BF1">
      <w:pPr>
        <w:pStyle w:val="Bullet1"/>
      </w:pPr>
      <w:r>
        <w:t>changes to nominated facilities</w:t>
      </w:r>
    </w:p>
    <w:p w:rsidR="00FD4BF1" w:rsidRDefault="00FD4BF1" w:rsidP="00FD4BF1">
      <w:pPr>
        <w:pStyle w:val="Bullet1"/>
      </w:pPr>
      <w:r>
        <w:t>delays in recruiting onsite Project Officers</w:t>
      </w:r>
    </w:p>
    <w:p w:rsidR="00FD4BF1" w:rsidRDefault="00FD4BF1" w:rsidP="00FD4BF1">
      <w:pPr>
        <w:pStyle w:val="Bullet1"/>
      </w:pPr>
      <w:proofErr w:type="gramStart"/>
      <w:r>
        <w:t>onsite</w:t>
      </w:r>
      <w:proofErr w:type="gramEnd"/>
      <w:r>
        <w:t xml:space="preserve"> engagement issues and delays.</w:t>
      </w:r>
    </w:p>
    <w:p w:rsidR="00FD4BF1" w:rsidRDefault="00FD4BF1" w:rsidP="00B51C8C">
      <w:pPr>
        <w:pStyle w:val="BodyText1"/>
      </w:pPr>
      <w:r>
        <w:t>These factors resulted in many sites not commencing data collection until mid to late July.</w:t>
      </w:r>
      <w:r w:rsidR="00AE0B59">
        <w:t xml:space="preserve"> </w:t>
      </w:r>
      <w:r>
        <w:t>In addition New South Wales opted for a pilot approach with the majority of their sites scheduled to commence data collection on 5 August</w:t>
      </w:r>
      <w:r w:rsidR="00057C4E">
        <w:t>,</w:t>
      </w:r>
      <w:r w:rsidR="00C462DD">
        <w:t xml:space="preserve"> 2013</w:t>
      </w:r>
      <w:r>
        <w:t xml:space="preserve">. </w:t>
      </w:r>
    </w:p>
    <w:p w:rsidR="00FD4BF1" w:rsidRDefault="00FD4BF1" w:rsidP="00B51C8C">
      <w:pPr>
        <w:pStyle w:val="BodyText1"/>
      </w:pPr>
      <w:r>
        <w:t>As a result, the study reported in two distinct tranches. The first data tranche was provided to IHPA and included a costed patient level file incorporating data collected up to 30 August</w:t>
      </w:r>
      <w:r w:rsidR="00057C4E">
        <w:t>,</w:t>
      </w:r>
      <w:r>
        <w:t xml:space="preserve"> 2013</w:t>
      </w:r>
      <w:r w:rsidRPr="00A022E5">
        <w:t xml:space="preserve"> </w:t>
      </w:r>
      <w:r>
        <w:t>for use in FY14/15 NEP development.</w:t>
      </w:r>
      <w:r w:rsidR="00AE0B59">
        <w:t xml:space="preserve"> </w:t>
      </w:r>
      <w:r>
        <w:t>The second file (referred to as the Tranche 2 dataset) represented a cumulative file consisting of all data captured up until 31 October</w:t>
      </w:r>
      <w:r w:rsidR="00057C4E">
        <w:t>,</w:t>
      </w:r>
      <w:r w:rsidR="00C462DD">
        <w:t xml:space="preserve"> 2013</w:t>
      </w:r>
      <w:r>
        <w:t>. This was provided to IHPA on 9 December 2013</w:t>
      </w:r>
      <w:r w:rsidR="00B51C8C">
        <w:t xml:space="preserve"> and further updated in March, 2014</w:t>
      </w:r>
      <w:r>
        <w:t>.</w:t>
      </w:r>
      <w:r w:rsidR="00AE0B59">
        <w:t xml:space="preserve"> </w:t>
      </w:r>
    </w:p>
    <w:p w:rsidR="00FD4BF1" w:rsidRDefault="00FD4BF1" w:rsidP="008112C7">
      <w:pPr>
        <w:sectPr w:rsidR="00FD4BF1" w:rsidSect="008112C7">
          <w:pgSz w:w="11906" w:h="16838" w:code="9"/>
          <w:pgMar w:top="1418" w:right="851" w:bottom="425" w:left="1418" w:header="851" w:footer="425" w:gutter="0"/>
          <w:cols w:space="708"/>
          <w:docGrid w:linePitch="360"/>
        </w:sectPr>
      </w:pPr>
    </w:p>
    <w:p w:rsidR="00FD4BF1" w:rsidRDefault="00A54322" w:rsidP="00A54322">
      <w:pPr>
        <w:pStyle w:val="Heading1"/>
      </w:pPr>
      <w:bookmarkStart w:id="127" w:name="_Toc384119647"/>
      <w:bookmarkStart w:id="128" w:name="_Toc385429540"/>
      <w:bookmarkStart w:id="129" w:name="_Toc385489252"/>
      <w:bookmarkStart w:id="130" w:name="_Toc398219236"/>
      <w:r>
        <w:lastRenderedPageBreak/>
        <w:t>Sampling Framework</w:t>
      </w:r>
      <w:bookmarkEnd w:id="127"/>
      <w:bookmarkEnd w:id="128"/>
      <w:bookmarkEnd w:id="129"/>
      <w:bookmarkEnd w:id="130"/>
    </w:p>
    <w:p w:rsidR="00A54322" w:rsidRDefault="00A54322" w:rsidP="00B51C8C">
      <w:pPr>
        <w:pStyle w:val="BodyText1"/>
      </w:pPr>
      <w:r>
        <w:t>Prior to commencing data collection, estimates of the volume of records required to ensure that the study would yield a representative sample were calculated.</w:t>
      </w:r>
      <w:r w:rsidR="00AE0B59">
        <w:t xml:space="preserve"> </w:t>
      </w:r>
      <w:r>
        <w:t>This also informed the hospital selection process and the range of non-admitted services and subacute admitted services respective participating sites would need to cover. The following outlines the assumptions underpinning the derivation of record estimates required for the non-admitted services costing and subacute admitted services costing datasets respectively.</w:t>
      </w:r>
    </w:p>
    <w:p w:rsidR="00A54322" w:rsidRDefault="00A54322" w:rsidP="00C90D44">
      <w:pPr>
        <w:pStyle w:val="Heading2"/>
      </w:pPr>
      <w:bookmarkStart w:id="131" w:name="_Toc384119648"/>
      <w:bookmarkStart w:id="132" w:name="_Toc385429541"/>
      <w:bookmarkStart w:id="133" w:name="_Toc385489253"/>
      <w:bookmarkStart w:id="134" w:name="_Toc398219237"/>
      <w:r>
        <w:t>Sampling Assumptions – Non-admitted services</w:t>
      </w:r>
      <w:bookmarkEnd w:id="131"/>
      <w:bookmarkEnd w:id="132"/>
      <w:bookmarkEnd w:id="133"/>
      <w:bookmarkEnd w:id="134"/>
    </w:p>
    <w:p w:rsidR="00A54322" w:rsidRDefault="00A54322" w:rsidP="00B51C8C">
      <w:pPr>
        <w:pStyle w:val="BodyText1"/>
      </w:pPr>
      <w:r>
        <w:t>To estimate the likely non-admitted sample available through the survey a number of assumptions were made.</w:t>
      </w:r>
      <w:r w:rsidR="00AE0B59">
        <w:t xml:space="preserve"> </w:t>
      </w:r>
      <w:r>
        <w:t>They included provision for:</w:t>
      </w:r>
    </w:p>
    <w:p w:rsidR="00A54322" w:rsidRDefault="00A54322" w:rsidP="00A54322">
      <w:pPr>
        <w:pStyle w:val="Bullet1"/>
      </w:pPr>
      <w:r>
        <w:t>a staggered start with a number of hospitals initiating data collection in the week starting 21 July</w:t>
      </w:r>
    </w:p>
    <w:p w:rsidR="00A54322" w:rsidRDefault="00A54322" w:rsidP="00A54322">
      <w:pPr>
        <w:pStyle w:val="Bullet1"/>
      </w:pPr>
      <w:proofErr w:type="gramStart"/>
      <w:r>
        <w:t>all</w:t>
      </w:r>
      <w:proofErr w:type="gramEnd"/>
      <w:r>
        <w:t xml:space="preserve"> sites would contribute 12 weeks of data.</w:t>
      </w:r>
    </w:p>
    <w:p w:rsidR="00A54322" w:rsidRDefault="00A54322" w:rsidP="00A54322">
      <w:pPr>
        <w:pStyle w:val="BodyText1"/>
      </w:pPr>
      <w:r>
        <w:t>The projected sample size was calculated allowing for:</w:t>
      </w:r>
    </w:p>
    <w:p w:rsidR="00A54322" w:rsidRDefault="00A54322" w:rsidP="00A54322">
      <w:pPr>
        <w:pStyle w:val="Bullet1"/>
      </w:pPr>
      <w:r>
        <w:t>"ramping" during the first few weeks the weekly volumes for the hospitals other than New South Wales based facilities being reduced by 60%, 30% and 10% over the first three weeks of the study and for the New South Wales sites reduced by 20% and 10% for the first 2 weeks of their survey</w:t>
      </w:r>
    </w:p>
    <w:p w:rsidR="00A54322" w:rsidRDefault="00A54322" w:rsidP="00A54322">
      <w:pPr>
        <w:pStyle w:val="Bullet1"/>
      </w:pPr>
      <w:proofErr w:type="gramStart"/>
      <w:r>
        <w:t>anticipation</w:t>
      </w:r>
      <w:proofErr w:type="gramEnd"/>
      <w:r>
        <w:t xml:space="preserve"> that a loss of momentum at the end of the 12 week data collection period, a reduction of 10%, 25% and 50% was also applied to the last three weeks of all participating sites anticipated volumes.</w:t>
      </w:r>
    </w:p>
    <w:p w:rsidR="00A54322" w:rsidRDefault="00A54322" w:rsidP="00B51C8C">
      <w:pPr>
        <w:pStyle w:val="BodyText1"/>
      </w:pPr>
      <w:r>
        <w:t>Based on the non-admitted activity volumes recorded in the hospital establishment data and adjusted by the above factors and taking into account the range of clinics covered by the respective participating hospitals a sample size was able to be calculated by Tier 2 clinic.</w:t>
      </w:r>
    </w:p>
    <w:p w:rsidR="00A54322" w:rsidRDefault="00A54322" w:rsidP="00B51C8C">
      <w:pPr>
        <w:pStyle w:val="BodyText1"/>
      </w:pPr>
      <w:r>
        <w:t>Using the cost variances of the 1998 national outpatient costing study which showed an average coefficient of variation of approximately 90%, the sample size required to deliver a 10% confidence interval on the mean cost was estimated to be approximately 350 cases per clinic.</w:t>
      </w:r>
      <w:r w:rsidR="00AE0B59">
        <w:t xml:space="preserve"> </w:t>
      </w:r>
      <w:r>
        <w:t xml:space="preserve">In constructing the anticipated sample, those clinics expected to have low volumes and not supporting this tolerance expectation were also identified (refer Figure 6.1 overleaf). </w:t>
      </w:r>
    </w:p>
    <w:p w:rsidR="00A54322" w:rsidRDefault="00A54322" w:rsidP="00B51C8C">
      <w:pPr>
        <w:pStyle w:val="BodyText1"/>
      </w:pPr>
      <w:r>
        <w:t>A number of these flagged low volume clinics represent low national volumes or at the time of constructing the sample were considered to be relatively new in Tier 2 and yet to be appropriately recorded against the national classification. Others related to imaging examinations that are not separately counted but bundled with the primary outpatient attendance that generated the exam request. The project sample size expected to be generated over the 12 week period for the non-admitted dataset was estimated to contain 500,202 records.</w:t>
      </w:r>
    </w:p>
    <w:p w:rsidR="00A54322" w:rsidRDefault="00A54322" w:rsidP="008112C7">
      <w:pPr>
        <w:sectPr w:rsidR="00A54322" w:rsidSect="008112C7">
          <w:pgSz w:w="11906" w:h="16838" w:code="9"/>
          <w:pgMar w:top="1418" w:right="851" w:bottom="425" w:left="1418" w:header="851" w:footer="425" w:gutter="0"/>
          <w:cols w:space="708"/>
          <w:docGrid w:linePitch="360"/>
        </w:sectPr>
      </w:pPr>
    </w:p>
    <w:p w:rsidR="00A54322" w:rsidRDefault="00A54322" w:rsidP="008112C7">
      <w:r>
        <w:rPr>
          <w:noProof/>
          <w:lang w:eastAsia="en-AU"/>
        </w:rPr>
        <w:lastRenderedPageBreak/>
        <w:drawing>
          <wp:inline distT="0" distB="0" distL="0" distR="0" wp14:anchorId="55BB05B4" wp14:editId="02D69DA4">
            <wp:extent cx="7153200" cy="13075200"/>
            <wp:effectExtent l="0" t="0" r="1905" b="1905"/>
            <wp:docPr id="2040" name="Picture 2" descr="Sampling framework depicting the projected numberof non-admitted encounters by tie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7153200" cy="13075200"/>
                    </a:xfrm>
                    <a:prstGeom prst="rect">
                      <a:avLst/>
                    </a:prstGeom>
                    <a:noFill/>
                    <a:ln>
                      <a:noFill/>
                    </a:ln>
                  </pic:spPr>
                </pic:pic>
              </a:graphicData>
            </a:graphic>
          </wp:inline>
        </w:drawing>
      </w:r>
    </w:p>
    <w:p w:rsidR="00A54322" w:rsidRDefault="00492D7C" w:rsidP="00492D7C">
      <w:pPr>
        <w:pStyle w:val="Caption"/>
      </w:pPr>
      <w:r>
        <w:t xml:space="preserve">Figure </w:t>
      </w:r>
      <w:r w:rsidR="009F0669">
        <w:fldChar w:fldCharType="begin"/>
      </w:r>
      <w:r w:rsidR="009F0669">
        <w:instrText xml:space="preserve"> STYLEREF 1 \s </w:instrText>
      </w:r>
      <w:r w:rsidR="009F0669">
        <w:fldChar w:fldCharType="separate"/>
      </w:r>
      <w:r w:rsidR="00B558A4">
        <w:rPr>
          <w:noProof/>
        </w:rPr>
        <w:t>2</w:t>
      </w:r>
      <w:r w:rsidR="009F0669">
        <w:rPr>
          <w:noProof/>
        </w:rPr>
        <w:fldChar w:fldCharType="end"/>
      </w:r>
      <w:r w:rsidR="007738D8">
        <w:noBreakHyphen/>
      </w:r>
      <w:r w:rsidR="009F0669">
        <w:fldChar w:fldCharType="begin"/>
      </w:r>
      <w:r w:rsidR="009F0669">
        <w:instrText xml:space="preserve"> SEQ Figure \* ARABIC \s 1 </w:instrText>
      </w:r>
      <w:r w:rsidR="009F0669">
        <w:fldChar w:fldCharType="separate"/>
      </w:r>
      <w:r w:rsidR="00B558A4">
        <w:rPr>
          <w:noProof/>
        </w:rPr>
        <w:t>1</w:t>
      </w:r>
      <w:r w:rsidR="009F0669">
        <w:rPr>
          <w:noProof/>
        </w:rPr>
        <w:fldChar w:fldCharType="end"/>
      </w:r>
      <w:r>
        <w:t xml:space="preserve"> Projected non-admitted sample sizes for Tranches 1 and 2</w:t>
      </w:r>
    </w:p>
    <w:p w:rsidR="00A54322" w:rsidRDefault="00A54322" w:rsidP="008112C7"/>
    <w:p w:rsidR="00A54322" w:rsidRDefault="00A54322" w:rsidP="008112C7">
      <w:pPr>
        <w:sectPr w:rsidR="00A54322" w:rsidSect="00A54322">
          <w:footerReference w:type="default" r:id="rId27"/>
          <w:pgSz w:w="23814" w:h="16840" w:orient="landscape" w:code="8"/>
          <w:pgMar w:top="1418" w:right="1418" w:bottom="851" w:left="1418" w:header="851" w:footer="425" w:gutter="0"/>
          <w:cols w:space="708"/>
          <w:docGrid w:linePitch="360"/>
        </w:sectPr>
      </w:pPr>
    </w:p>
    <w:p w:rsidR="00492D7C" w:rsidRDefault="00492D7C" w:rsidP="00C90D44">
      <w:pPr>
        <w:pStyle w:val="Heading2"/>
      </w:pPr>
      <w:bookmarkStart w:id="135" w:name="_Toc384119649"/>
      <w:bookmarkStart w:id="136" w:name="_Toc385429542"/>
      <w:bookmarkStart w:id="137" w:name="_Toc385489254"/>
      <w:bookmarkStart w:id="138" w:name="_Toc398219238"/>
      <w:r>
        <w:lastRenderedPageBreak/>
        <w:t>Sampling Assumptions – Subacute admitted services</w:t>
      </w:r>
      <w:bookmarkEnd w:id="135"/>
      <w:bookmarkEnd w:id="136"/>
      <w:bookmarkEnd w:id="137"/>
      <w:bookmarkEnd w:id="138"/>
    </w:p>
    <w:p w:rsidR="00492D7C" w:rsidRDefault="00492D7C" w:rsidP="00FA64D2">
      <w:pPr>
        <w:pStyle w:val="BodyText1"/>
      </w:pPr>
      <w:r>
        <w:t>To estimate the likely subacute admitted sample available through the survey a number of assumptions were made.</w:t>
      </w:r>
      <w:r w:rsidR="00AE0B59">
        <w:t xml:space="preserve"> </w:t>
      </w:r>
      <w:r>
        <w:t>They included provision for:</w:t>
      </w:r>
    </w:p>
    <w:p w:rsidR="00492D7C" w:rsidRDefault="00492D7C" w:rsidP="00492D7C">
      <w:pPr>
        <w:pStyle w:val="Bullet1"/>
      </w:pPr>
      <w:r>
        <w:t>a staggered start with a number of hospitals initiating data collection in the week starting 21 July</w:t>
      </w:r>
    </w:p>
    <w:p w:rsidR="00492D7C" w:rsidRDefault="00492D7C" w:rsidP="00492D7C">
      <w:pPr>
        <w:pStyle w:val="Bullet1"/>
      </w:pPr>
      <w:proofErr w:type="gramStart"/>
      <w:r>
        <w:t>all</w:t>
      </w:r>
      <w:proofErr w:type="gramEnd"/>
      <w:r>
        <w:t xml:space="preserve"> sites would contribute 12 weeks of data.</w:t>
      </w:r>
    </w:p>
    <w:p w:rsidR="00492D7C" w:rsidRDefault="00492D7C" w:rsidP="00492D7C">
      <w:pPr>
        <w:pStyle w:val="BodyText1"/>
      </w:pPr>
      <w:r>
        <w:t>The subacute data collection was viewed as being less prone to ramping effects when compared to the non-admitted collection.</w:t>
      </w:r>
      <w:r w:rsidR="00AE0B59">
        <w:t xml:space="preserve"> </w:t>
      </w:r>
      <w:r>
        <w:t>The projected sample size was calculated allowing for:</w:t>
      </w:r>
    </w:p>
    <w:p w:rsidR="00492D7C" w:rsidRDefault="00492D7C" w:rsidP="00492D7C">
      <w:pPr>
        <w:pStyle w:val="Bullet1"/>
      </w:pPr>
      <w:r>
        <w:t>"ramping" during the first few weeks the weekly volumes for the hospitals other than New South Wales based facilities being reduced by 50%, 20% and 10% over the first three weeks of the study and for the New South Wales sites reduced by 50% and 40% for the first 2 weeks of their survey</w:t>
      </w:r>
    </w:p>
    <w:p w:rsidR="00492D7C" w:rsidRDefault="00492D7C" w:rsidP="00492D7C">
      <w:pPr>
        <w:pStyle w:val="Bullet1"/>
      </w:pPr>
      <w:proofErr w:type="gramStart"/>
      <w:r>
        <w:t>anticipation</w:t>
      </w:r>
      <w:proofErr w:type="gramEnd"/>
      <w:r>
        <w:t xml:space="preserve"> that a loss of momentum at the end of the 12 week data collection period, a reduction of 10%, 25% and 50% was also applied to the last three weeks of all participating sites anticipated volumes.</w:t>
      </w:r>
    </w:p>
    <w:p w:rsidR="0055726C" w:rsidRDefault="00492D7C" w:rsidP="00FA64D2">
      <w:pPr>
        <w:pStyle w:val="BodyText1"/>
      </w:pPr>
      <w:r>
        <w:t xml:space="preserve">Based on the subacute admitted bed days recorded in the Hospital Establishment data and the information that was available from participating sites regarding their coverage of subacute wards, estimates were provided for each </w:t>
      </w:r>
      <w:r w:rsidR="0055726C">
        <w:t>care type. Based on the construct of the study and the daily collection the estimates below were built by c</w:t>
      </w:r>
      <w:r w:rsidR="0078307A">
        <w:t>are</w:t>
      </w:r>
      <w:r w:rsidR="0055726C">
        <w:t xml:space="preserve"> type and bed day. The Steering Committee subsequently requested that the study team also capture activity by Au</w:t>
      </w:r>
      <w:r>
        <w:t>stralian National Subacute and Non-Acute Patient (AN-SNAP) class.</w:t>
      </w:r>
    </w:p>
    <w:p w:rsidR="00492D7C" w:rsidRDefault="00492D7C" w:rsidP="00FA64D2">
      <w:pPr>
        <w:pStyle w:val="BodyText1"/>
      </w:pPr>
      <w:r>
        <w:t xml:space="preserve">However, </w:t>
      </w:r>
      <w:proofErr w:type="gramStart"/>
      <w:r>
        <w:t>Using</w:t>
      </w:r>
      <w:proofErr w:type="gramEnd"/>
      <w:r>
        <w:t xml:space="preserve"> a sample size generator, using the Hospital Establishment data as the population size, allowing for a 10% confidence interval and a 95% confidence level the projected sample size required for each subacute class type has been estimated at around 100 bed days per class type. Figure 6.2 shows the expected bed days by </w:t>
      </w:r>
      <w:proofErr w:type="spellStart"/>
      <w:proofErr w:type="gramStart"/>
      <w:r>
        <w:t>cla</w:t>
      </w:r>
      <w:r w:rsidR="0078307A">
        <w:t>re</w:t>
      </w:r>
      <w:proofErr w:type="spellEnd"/>
      <w:proofErr w:type="gramEnd"/>
      <w:r>
        <w:t xml:space="preserve"> type and flags the subacute classes expected to have low volumes which will not support this tolerance expectation </w:t>
      </w:r>
    </w:p>
    <w:p w:rsidR="00492D7C" w:rsidRDefault="00492D7C" w:rsidP="00FA64D2">
      <w:pPr>
        <w:pStyle w:val="BodyText1"/>
      </w:pPr>
      <w:r>
        <w:t>The project sample size expected to be generated over the 12 week period for the subacute admitted dataset was estimated to contain 51,837 records (where each record representing activities and services provided on a daily basis).</w:t>
      </w:r>
    </w:p>
    <w:p w:rsidR="00492D7C" w:rsidRDefault="00492D7C" w:rsidP="00492D7C">
      <w:pPr>
        <w:pStyle w:val="Caption"/>
      </w:pPr>
      <w:r>
        <w:t xml:space="preserve">Figure </w:t>
      </w:r>
      <w:r w:rsidR="009F0669">
        <w:fldChar w:fldCharType="begin"/>
      </w:r>
      <w:r w:rsidR="009F0669">
        <w:instrText xml:space="preserve"> STYLEREF 1 \s </w:instrText>
      </w:r>
      <w:r w:rsidR="009F0669">
        <w:fldChar w:fldCharType="separate"/>
      </w:r>
      <w:r w:rsidR="00B558A4">
        <w:rPr>
          <w:noProof/>
        </w:rPr>
        <w:t>2</w:t>
      </w:r>
      <w:r w:rsidR="009F0669">
        <w:rPr>
          <w:noProof/>
        </w:rPr>
        <w:fldChar w:fldCharType="end"/>
      </w:r>
      <w:r w:rsidR="007738D8">
        <w:noBreakHyphen/>
      </w:r>
      <w:r w:rsidR="009F0669">
        <w:fldChar w:fldCharType="begin"/>
      </w:r>
      <w:r w:rsidR="009F0669">
        <w:instrText xml:space="preserve"> SEQ Figure \* ARABIC \s 1 </w:instrText>
      </w:r>
      <w:r w:rsidR="009F0669">
        <w:fldChar w:fldCharType="separate"/>
      </w:r>
      <w:r w:rsidR="00B558A4">
        <w:rPr>
          <w:noProof/>
        </w:rPr>
        <w:t>2</w:t>
      </w:r>
      <w:r w:rsidR="009F0669">
        <w:rPr>
          <w:noProof/>
        </w:rPr>
        <w:fldChar w:fldCharType="end"/>
      </w:r>
      <w:r>
        <w:t xml:space="preserve"> Projected subacute admitted sample sizes for Tranches 1 and 2</w:t>
      </w:r>
    </w:p>
    <w:p w:rsidR="00492D7C" w:rsidRDefault="00492D7C" w:rsidP="00492D7C">
      <w:r w:rsidRPr="00492D7C">
        <w:rPr>
          <w:rFonts w:ascii="EYInterstate Light" w:eastAsia="Times New Roman" w:hAnsi="EYInterstate Light" w:cs="Times New Roman"/>
          <w:noProof/>
          <w:sz w:val="20"/>
          <w:szCs w:val="24"/>
          <w:lang w:eastAsia="en-AU"/>
        </w:rPr>
        <w:drawing>
          <wp:inline distT="0" distB="0" distL="0" distR="0" wp14:anchorId="7E6A487C" wp14:editId="4E6BA7D2">
            <wp:extent cx="5245100" cy="2311400"/>
            <wp:effectExtent l="0" t="0" r="0" b="0"/>
            <wp:docPr id="3" name="Picture 1" descr="Sampling framework depicting the projected subacute admitted bed days by care type for both Tranche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4462" cy="2311119"/>
                    </a:xfrm>
                    <a:prstGeom prst="rect">
                      <a:avLst/>
                    </a:prstGeom>
                    <a:noFill/>
                    <a:ln>
                      <a:noFill/>
                    </a:ln>
                  </pic:spPr>
                </pic:pic>
              </a:graphicData>
            </a:graphic>
          </wp:inline>
        </w:drawing>
      </w:r>
    </w:p>
    <w:p w:rsidR="00492D7C" w:rsidRDefault="00492D7C" w:rsidP="00492D7C">
      <w:pPr>
        <w:pStyle w:val="Heading1"/>
      </w:pPr>
      <w:bookmarkStart w:id="139" w:name="_Toc384119650"/>
      <w:bookmarkStart w:id="140" w:name="_Toc385429543"/>
      <w:bookmarkStart w:id="141" w:name="_Toc385489255"/>
      <w:bookmarkStart w:id="142" w:name="_Toc398219239"/>
      <w:r>
        <w:lastRenderedPageBreak/>
        <w:t>Data collection design</w:t>
      </w:r>
      <w:bookmarkEnd w:id="139"/>
      <w:bookmarkEnd w:id="140"/>
      <w:bookmarkEnd w:id="141"/>
      <w:bookmarkEnd w:id="142"/>
    </w:p>
    <w:p w:rsidR="00492D7C" w:rsidRDefault="00492D7C" w:rsidP="00C90D44">
      <w:pPr>
        <w:pStyle w:val="Heading2"/>
      </w:pPr>
      <w:bookmarkStart w:id="143" w:name="_Toc384119651"/>
      <w:bookmarkStart w:id="144" w:name="_Toc385429544"/>
      <w:bookmarkStart w:id="145" w:name="_Toc385489256"/>
      <w:bookmarkStart w:id="146" w:name="_Toc398219240"/>
      <w:r>
        <w:t>Underlying hypothesis</w:t>
      </w:r>
      <w:bookmarkEnd w:id="143"/>
      <w:bookmarkEnd w:id="144"/>
      <w:bookmarkEnd w:id="145"/>
      <w:bookmarkEnd w:id="146"/>
    </w:p>
    <w:p w:rsidR="00492D7C" w:rsidRDefault="00492D7C" w:rsidP="00FA64D2">
      <w:pPr>
        <w:pStyle w:val="BodyText1"/>
      </w:pPr>
      <w:r>
        <w:t>In order to deliver a dataset to IHPA that would have the confidence of the jurisdictions and stakeholders, it was critical that cost variances represented actual differences in treatment costs rather than the methods used to derive those costs.</w:t>
      </w:r>
    </w:p>
    <w:p w:rsidR="00492D7C" w:rsidRDefault="00492D7C" w:rsidP="00FA64D2">
      <w:pPr>
        <w:pStyle w:val="BodyText1"/>
      </w:pPr>
      <w:r>
        <w:t>The adopted data collection approach was to ensure that information describing major cost drivers would form the mandatory data items required in the study.</w:t>
      </w:r>
    </w:p>
    <w:p w:rsidR="00492D7C" w:rsidRDefault="00492D7C" w:rsidP="00FA64D2">
      <w:pPr>
        <w:pStyle w:val="BodyText1"/>
      </w:pPr>
      <w:r>
        <w:t>The primary hypothesis underpinning the study design was that by collecting time based data, and attributing an appropriate unit cost to this time, variations in cost profiles within classes, between classes and across jurisdictions or sites would be transparent and better understood.</w:t>
      </w:r>
      <w:r w:rsidR="00AE0B59">
        <w:t xml:space="preserve"> </w:t>
      </w:r>
      <w:r>
        <w:t xml:space="preserve">Similarly, reviewing the type of ancillary services ordered and consumed by patients would improve the clarity in understanding differences in clinical treatment </w:t>
      </w:r>
      <w:proofErr w:type="spellStart"/>
      <w:r>
        <w:t>regimes</w:t>
      </w:r>
      <w:proofErr w:type="spellEnd"/>
      <w:r>
        <w:t xml:space="preserve"> within classes and across jurisdictions.</w:t>
      </w:r>
      <w:r w:rsidR="00AE0B59">
        <w:t xml:space="preserve"> </w:t>
      </w:r>
      <w:r>
        <w:t>This could help explain some of the variation in cost profiles identified in previous rounds of the National Hospital Cost Data Collection (NHCDC).</w:t>
      </w:r>
    </w:p>
    <w:p w:rsidR="00492D7C" w:rsidRDefault="00492D7C" w:rsidP="00FA64D2">
      <w:pPr>
        <w:pStyle w:val="BodyText1"/>
      </w:pPr>
      <w:r>
        <w:t>Further, given the desire to minimise any impost on organisations, the data collection design sought to collect cost driver information from locally held data sources such as pathology information management systems.</w:t>
      </w:r>
      <w:r w:rsidR="00AE0B59">
        <w:t xml:space="preserve"> </w:t>
      </w:r>
      <w:r>
        <w:t>Where this information was not readily available, but deemed to be critical to the costing process, manual data collection methods were designed.</w:t>
      </w:r>
    </w:p>
    <w:p w:rsidR="00492D7C" w:rsidRDefault="00492D7C" w:rsidP="00C90D44">
      <w:pPr>
        <w:pStyle w:val="Heading2"/>
      </w:pPr>
      <w:bookmarkStart w:id="147" w:name="_Toc384119652"/>
      <w:bookmarkStart w:id="148" w:name="_Toc385429545"/>
      <w:bookmarkStart w:id="149" w:name="_Toc385489257"/>
      <w:bookmarkStart w:id="150" w:name="_Toc398219241"/>
      <w:r>
        <w:t>Major cost drivers</w:t>
      </w:r>
      <w:bookmarkEnd w:id="147"/>
      <w:bookmarkEnd w:id="148"/>
      <w:bookmarkEnd w:id="149"/>
      <w:bookmarkEnd w:id="150"/>
    </w:p>
    <w:p w:rsidR="00492D7C" w:rsidRDefault="00492D7C" w:rsidP="00FA64D2">
      <w:pPr>
        <w:pStyle w:val="BodyText1"/>
      </w:pPr>
      <w:r>
        <w:t>The cost drivers for both non-admitted and subacute admitted services are similar and both are referenced in this section.</w:t>
      </w:r>
      <w:r w:rsidR="00AE0B59">
        <w:t xml:space="preserve"> </w:t>
      </w:r>
      <w:r>
        <w:t>The following are common cost drivers to both non-admitted and subacute admitted services:</w:t>
      </w:r>
    </w:p>
    <w:p w:rsidR="00492D7C" w:rsidRDefault="00492D7C" w:rsidP="00492D7C">
      <w:pPr>
        <w:pStyle w:val="Bullet1"/>
      </w:pPr>
      <w:r>
        <w:t>the time spent by clinicians providing services to patients, families and carers both direct and indirect time (refer to glossary for definitions)</w:t>
      </w:r>
    </w:p>
    <w:p w:rsidR="00492D7C" w:rsidRDefault="00492D7C" w:rsidP="00492D7C">
      <w:pPr>
        <w:pStyle w:val="Bullet1"/>
      </w:pPr>
      <w:proofErr w:type="gramStart"/>
      <w:r>
        <w:t>the</w:t>
      </w:r>
      <w:proofErr w:type="gramEnd"/>
      <w:r>
        <w:t xml:space="preserve"> type of ancillary services consumed by, or provided to the patient (such as pathology tests, imaging and diagnostic tests, pharmaceuticals, consumables, prostheses).</w:t>
      </w:r>
      <w:r w:rsidR="00AE0B59">
        <w:t xml:space="preserve"> </w:t>
      </w:r>
    </w:p>
    <w:p w:rsidR="00492D7C" w:rsidRDefault="00492D7C" w:rsidP="00FA64D2">
      <w:pPr>
        <w:pStyle w:val="BodyText1"/>
      </w:pPr>
      <w:r>
        <w:t>The major source of difference influencing the method of data collection between non-admitted and subacute admitted services was the unit of count.</w:t>
      </w:r>
      <w:r w:rsidR="00AE0B59">
        <w:t xml:space="preserve"> </w:t>
      </w:r>
      <w:r>
        <w:t>Specifically data were collected for the:</w:t>
      </w:r>
    </w:p>
    <w:p w:rsidR="00492D7C" w:rsidRDefault="00492D7C" w:rsidP="00492D7C">
      <w:pPr>
        <w:pStyle w:val="Bullet1"/>
      </w:pPr>
      <w:r>
        <w:t>non-admitted costing study focussing on patient level information recorded on an encounter basis</w:t>
      </w:r>
    </w:p>
    <w:p w:rsidR="00492D7C" w:rsidRDefault="00492D7C" w:rsidP="00492D7C">
      <w:pPr>
        <w:pStyle w:val="Bullet1"/>
      </w:pPr>
      <w:proofErr w:type="gramStart"/>
      <w:r>
        <w:t>subacute</w:t>
      </w:r>
      <w:proofErr w:type="gramEnd"/>
      <w:r>
        <w:t xml:space="preserve"> admitted costing study focussing on patient level information recorded on a per </w:t>
      </w:r>
      <w:r w:rsidR="00FA64D2">
        <w:t xml:space="preserve">day </w:t>
      </w:r>
      <w:r>
        <w:t>basis.</w:t>
      </w:r>
    </w:p>
    <w:p w:rsidR="00492D7C" w:rsidRDefault="00492D7C" w:rsidP="00C90D44">
      <w:pPr>
        <w:pStyle w:val="Heading2"/>
      </w:pPr>
      <w:bookmarkStart w:id="151" w:name="_Toc384119653"/>
      <w:bookmarkStart w:id="152" w:name="_Toc385429546"/>
      <w:bookmarkStart w:id="153" w:name="_Toc385489258"/>
      <w:bookmarkStart w:id="154" w:name="_Toc398219242"/>
      <w:r>
        <w:t>Major elements to the study design</w:t>
      </w:r>
      <w:bookmarkEnd w:id="151"/>
      <w:bookmarkEnd w:id="152"/>
      <w:bookmarkEnd w:id="153"/>
      <w:bookmarkEnd w:id="154"/>
    </w:p>
    <w:p w:rsidR="00492D7C" w:rsidRDefault="00492D7C" w:rsidP="00FA64D2">
      <w:pPr>
        <w:pStyle w:val="BodyText1"/>
      </w:pPr>
      <w:r>
        <w:t xml:space="preserve">The following section summarises the key stages in the design and planning of the study, with Figure </w:t>
      </w:r>
      <w:r w:rsidR="0015581F">
        <w:t>3</w:t>
      </w:r>
      <w:r>
        <w:t>.1 providing a visual representation of these key elements.</w:t>
      </w:r>
      <w:r w:rsidR="00AE0B59">
        <w:t xml:space="preserve"> </w:t>
      </w:r>
      <w:r>
        <w:t xml:space="preserve">As previously referenced, the study began with the agreement on scope and the development of the criteria for participation. The study design then followed an approach that is characterised by the following five stages: </w:t>
      </w:r>
    </w:p>
    <w:p w:rsidR="00492D7C" w:rsidRDefault="00492D7C" w:rsidP="00492D7C">
      <w:pPr>
        <w:pStyle w:val="Bullet1"/>
      </w:pPr>
      <w:r>
        <w:t xml:space="preserve">Process design and development - this step included the design of the collection process, the development of the project tools, how participants would be assisted though the project and the business rules for each distinct study. These activities are detailed further in this chapter. </w:t>
      </w:r>
    </w:p>
    <w:p w:rsidR="00492D7C" w:rsidRDefault="00492D7C" w:rsidP="00492D7C">
      <w:pPr>
        <w:pStyle w:val="Bullet1"/>
      </w:pPr>
      <w:r>
        <w:t xml:space="preserve">Collection instrument design – this step included the design of the data collection process itself, the design and development of the manual collection forms, instructions on how to fill out the forms and the </w:t>
      </w:r>
      <w:r w:rsidR="00B65CAE">
        <w:t>dataset</w:t>
      </w:r>
      <w:r>
        <w:t xml:space="preserve"> specifications for these forms. Time and effort was also spent </w:t>
      </w:r>
      <w:r>
        <w:lastRenderedPageBreak/>
        <w:t>developing the data specifications for the required ancillary, financial data extracts, look up and reference tables. The forms are described within this chapter, and definitions etc. can be found in the study reference manual.</w:t>
      </w:r>
    </w:p>
    <w:p w:rsidR="00492D7C" w:rsidRDefault="00492D7C" w:rsidP="00492D7C">
      <w:pPr>
        <w:pStyle w:val="Bullet1"/>
      </w:pPr>
      <w:r>
        <w:t xml:space="preserve">Hospital Mobilisation and Volume Confirmation – Conducted in parallel it was important to develop an engagement framework and support mechanisms to assist hospitals. At the same time as this support and confirming the degree of participation it was paramount to understand and determine if the </w:t>
      </w:r>
      <w:r w:rsidR="00B65CAE">
        <w:t>dataset</w:t>
      </w:r>
      <w:r>
        <w:t xml:space="preserve"> would be statistically representative and fulfil the requirements of the study. This was achieved through the development and use of a Sampling framework discussed further in Section </w:t>
      </w:r>
      <w:r w:rsidR="00FA64D2">
        <w:t>2 of Part B</w:t>
      </w:r>
      <w:r>
        <w:t xml:space="preserve">. </w:t>
      </w:r>
    </w:p>
    <w:p w:rsidR="00492D7C" w:rsidRDefault="00492D7C" w:rsidP="00492D7C">
      <w:pPr>
        <w:pStyle w:val="Bullet1"/>
      </w:pPr>
      <w:r>
        <w:t>Data collection, analysis and validation – A range of mechanisms were developed to monitor the inflow of data and the quality of those data. These included random checks of the comprehensiveness of the data reported on the manual data collection forms by site based project officers, through to reports presented by the company scanning the forms in terms of errors and unreadable forms.</w:t>
      </w:r>
      <w:r w:rsidR="00AE0B59">
        <w:t xml:space="preserve"> </w:t>
      </w:r>
      <w:r>
        <w:t xml:space="preserve">Other forms of quality controls were also implemented by the team, some at the request of specific sites and others related to the technical processes associated with linking multiple files and records. These are discussed further in Section 4.4, Part </w:t>
      </w:r>
      <w:r w:rsidR="00FA64D2">
        <w:t xml:space="preserve">A </w:t>
      </w:r>
      <w:r>
        <w:t>where analysis on the data coverage is also described.</w:t>
      </w:r>
      <w:r w:rsidR="00AE0B59">
        <w:t xml:space="preserve"> </w:t>
      </w:r>
    </w:p>
    <w:p w:rsidR="00492D7C" w:rsidRDefault="00492D7C" w:rsidP="00492D7C">
      <w:pPr>
        <w:pStyle w:val="Bullet1"/>
      </w:pPr>
      <w:r>
        <w:t xml:space="preserve">Data Linkages and Costing – Once the data collection commenced, the study team was required to build databases to house the respective datasets. The process was complicated by the fact that data collection involved both electronic and manual data collections. The manual data collections were designed on customised forms able to be scanned using optical character recognition software. This is discussed further in Section </w:t>
      </w:r>
      <w:r w:rsidR="00FA64D2">
        <w:t>3</w:t>
      </w:r>
      <w:r>
        <w:t>.4. Where hospitals had access to electronic data that would support the overall costing process, they were encouraged to source these data and to provide them to the study team.</w:t>
      </w:r>
      <w:r w:rsidR="00AE0B59">
        <w:t xml:space="preserve"> </w:t>
      </w:r>
      <w:r>
        <w:t>Although specifications were drawn up for the extraction of these files, the submission of the files rarely matched the specifications and programming had to be undertaken to import fields into a standardised format.</w:t>
      </w:r>
      <w:r w:rsidR="00AE0B59">
        <w:t xml:space="preserve"> </w:t>
      </w:r>
      <w:r>
        <w:t>This is discussed further in Section 3 and 4 Part A.</w:t>
      </w:r>
    </w:p>
    <w:p w:rsidR="00492D7C" w:rsidRDefault="00492D7C" w:rsidP="00492D7C">
      <w:pPr>
        <w:pStyle w:val="Bullet1"/>
        <w:numPr>
          <w:ilvl w:val="0"/>
          <w:numId w:val="0"/>
        </w:numPr>
        <w:ind w:left="720"/>
      </w:pPr>
      <w:r>
        <w:t>Unit cost data and extracts from general ledgers and patient costing systems were provided to the study team from which input costs were derived for each participating site for particular service categories (such as medical overhead costs, hotel services direct costs, etc.).</w:t>
      </w:r>
      <w:r w:rsidR="00AE0B59">
        <w:t xml:space="preserve"> </w:t>
      </w:r>
      <w:r>
        <w:t xml:space="preserve">The costing methodology adopted in the non-admitted and subacute admitted studies are described further in Section 3 Part A – Costing Methodology. </w:t>
      </w:r>
    </w:p>
    <w:p w:rsidR="00492D7C" w:rsidRDefault="00492D7C" w:rsidP="00FA64D2">
      <w:pPr>
        <w:pStyle w:val="BodyText1"/>
      </w:pPr>
      <w:r>
        <w:t>The steps above resulted in the successful collection of data that were then collated, merged and costed at the patient level. The process can be seen within the data collection process schema (Figure 7.1) on the next page.</w:t>
      </w:r>
      <w:r w:rsidR="00AE0B59">
        <w:t xml:space="preserve"> </w:t>
      </w:r>
    </w:p>
    <w:p w:rsidR="00492D7C" w:rsidRDefault="00492D7C" w:rsidP="00FA64D2">
      <w:pPr>
        <w:pStyle w:val="BodyText1"/>
        <w:sectPr w:rsidR="00492D7C" w:rsidSect="008112C7">
          <w:footerReference w:type="default" r:id="rId29"/>
          <w:pgSz w:w="11906" w:h="16838" w:code="9"/>
          <w:pgMar w:top="1418" w:right="851" w:bottom="425" w:left="1418" w:header="851" w:footer="425" w:gutter="0"/>
          <w:cols w:space="708"/>
          <w:docGrid w:linePitch="360"/>
        </w:sectPr>
      </w:pPr>
      <w:r>
        <w:t>In addition and to support these five stages outlined above, regular and structured reporting to both IHPA and the Steering Committee was undertaken. Reporting – throughout the study ongoing reporting to IHPA and the Steering Committee was maintained by the study team. Regular weekly meetings were held in which the overall progress of the study was monitored and emergent issues were addressed. This is outlined further in Part B Section 5.</w:t>
      </w:r>
      <w:r w:rsidR="00FA64D2">
        <w:t>3 and 5.4.</w:t>
      </w:r>
    </w:p>
    <w:p w:rsidR="00492D7C" w:rsidRDefault="00492D7C" w:rsidP="00492D7C">
      <w:r w:rsidRPr="000E3805">
        <w:rPr>
          <w:noProof/>
          <w:lang w:eastAsia="en-AU"/>
        </w:rPr>
        <w:lastRenderedPageBreak/>
        <w:drawing>
          <wp:inline distT="0" distB="0" distL="0" distR="0" wp14:anchorId="13120DEA" wp14:editId="36AC8FB1">
            <wp:extent cx="9028800" cy="5310000"/>
            <wp:effectExtent l="0" t="0" r="1270" b="5080"/>
            <wp:docPr id="2023" name="Picture 2" descr="Schematic depicting the overall study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9028800" cy="5310000"/>
                    </a:xfrm>
                    <a:prstGeom prst="rect">
                      <a:avLst/>
                    </a:prstGeom>
                    <a:noFill/>
                    <a:ln w="9525">
                      <a:noFill/>
                      <a:miter lim="800000"/>
                      <a:headEnd/>
                      <a:tailEnd/>
                    </a:ln>
                  </pic:spPr>
                </pic:pic>
              </a:graphicData>
            </a:graphic>
          </wp:inline>
        </w:drawing>
      </w:r>
    </w:p>
    <w:p w:rsidR="00492D7C" w:rsidRDefault="00492D7C" w:rsidP="00492D7C">
      <w:pPr>
        <w:pStyle w:val="Caption"/>
        <w:sectPr w:rsidR="00492D7C" w:rsidSect="00492D7C">
          <w:footerReference w:type="default" r:id="rId31"/>
          <w:pgSz w:w="16838" w:h="11906" w:orient="landscape" w:code="9"/>
          <w:pgMar w:top="1418" w:right="1418" w:bottom="851" w:left="1418" w:header="851" w:footer="425" w:gutter="0"/>
          <w:cols w:space="708"/>
          <w:docGrid w:linePitch="360"/>
        </w:sectPr>
      </w:pPr>
      <w:r>
        <w:t xml:space="preserve">Figure </w:t>
      </w:r>
      <w:r w:rsidR="009F0669">
        <w:fldChar w:fldCharType="begin"/>
      </w:r>
      <w:r w:rsidR="009F0669">
        <w:instrText xml:space="preserve"> STYLEREF 1 \s </w:instrText>
      </w:r>
      <w:r w:rsidR="009F0669">
        <w:fldChar w:fldCharType="separate"/>
      </w:r>
      <w:r w:rsidR="00B558A4">
        <w:rPr>
          <w:noProof/>
        </w:rPr>
        <w:t>3</w:t>
      </w:r>
      <w:r w:rsidR="009F0669">
        <w:rPr>
          <w:noProof/>
        </w:rPr>
        <w:fldChar w:fldCharType="end"/>
      </w:r>
      <w:r w:rsidR="007738D8">
        <w:noBreakHyphen/>
      </w:r>
      <w:r w:rsidR="009F0669">
        <w:fldChar w:fldCharType="begin"/>
      </w:r>
      <w:r w:rsidR="009F0669">
        <w:instrText xml:space="preserve"> SEQ Figure \* ARABIC \s 1 </w:instrText>
      </w:r>
      <w:r w:rsidR="009F0669">
        <w:fldChar w:fldCharType="separate"/>
      </w:r>
      <w:r w:rsidR="00B558A4">
        <w:rPr>
          <w:noProof/>
        </w:rPr>
        <w:t>1</w:t>
      </w:r>
      <w:r w:rsidR="009F0669">
        <w:rPr>
          <w:noProof/>
        </w:rPr>
        <w:fldChar w:fldCharType="end"/>
      </w:r>
      <w:r>
        <w:t xml:space="preserve"> Overview of the overall study design phases</w:t>
      </w:r>
    </w:p>
    <w:p w:rsidR="00492D7C" w:rsidRDefault="00492D7C" w:rsidP="00C90D44">
      <w:pPr>
        <w:pStyle w:val="Heading2"/>
      </w:pPr>
      <w:bookmarkStart w:id="155" w:name="_Toc384119654"/>
      <w:bookmarkStart w:id="156" w:name="_Toc385429547"/>
      <w:bookmarkStart w:id="157" w:name="_Toc385489259"/>
      <w:bookmarkStart w:id="158" w:name="_Toc398219243"/>
      <w:r>
        <w:lastRenderedPageBreak/>
        <w:t xml:space="preserve">A </w:t>
      </w:r>
      <w:r w:rsidR="003540B9">
        <w:t xml:space="preserve">multi-faceted </w:t>
      </w:r>
      <w:r>
        <w:t>method to data collection</w:t>
      </w:r>
      <w:bookmarkEnd w:id="155"/>
      <w:bookmarkEnd w:id="156"/>
      <w:bookmarkEnd w:id="157"/>
      <w:bookmarkEnd w:id="158"/>
    </w:p>
    <w:p w:rsidR="00492D7C" w:rsidRDefault="00492D7C" w:rsidP="00492D7C">
      <w:r>
        <w:t xml:space="preserve">The study comprised a multi-faceted data collection of over </w:t>
      </w:r>
      <w:r w:rsidR="00057C4E">
        <w:t>5</w:t>
      </w:r>
      <w:r>
        <w:t xml:space="preserve">00,000 service events </w:t>
      </w:r>
      <w:r w:rsidR="00221D0A">
        <w:t>across non-admitted and subacute admitted t</w:t>
      </w:r>
      <w:r>
        <w:t>o understand direct and potential cost dependent variables. This data collection was done by capturing data through a manually completed form and through the extraction of system generated information. The later included both ancillary diagnostic information and where possible system generated clinician attributable time.</w:t>
      </w:r>
      <w:r w:rsidR="00AE0B59">
        <w:t xml:space="preserve"> </w:t>
      </w:r>
      <w:r>
        <w:t>The underlying premise in the construct of the database involved reducing the level of statistical “noise” contributing to artificial variability in cost attribution.</w:t>
      </w:r>
      <w:r w:rsidR="00AE0B59">
        <w:t xml:space="preserve"> </w:t>
      </w:r>
      <w:r>
        <w:t>Accordingly, the prescribed process focussed on collecting cost driver attributes such as;</w:t>
      </w:r>
    </w:p>
    <w:p w:rsidR="00492D7C" w:rsidRDefault="00492D7C" w:rsidP="00492D7C">
      <w:pPr>
        <w:pStyle w:val="Bullet1"/>
      </w:pPr>
      <w:r>
        <w:t xml:space="preserve">direct minutes of clinician time attributable to each event, and </w:t>
      </w:r>
    </w:p>
    <w:p w:rsidR="00492D7C" w:rsidRDefault="00492D7C" w:rsidP="00492D7C">
      <w:pPr>
        <w:pStyle w:val="Bullet1"/>
      </w:pPr>
      <w:r>
        <w:t>indirect minutes of clinician time attributed to each event</w:t>
      </w:r>
    </w:p>
    <w:p w:rsidR="00492D7C" w:rsidRDefault="00492D7C" w:rsidP="00492D7C">
      <w:pPr>
        <w:pStyle w:val="Bullet1"/>
      </w:pPr>
      <w:r>
        <w:t xml:space="preserve">classification description elements e.g. AN-SNAP classification and phase of care </w:t>
      </w:r>
    </w:p>
    <w:p w:rsidR="00492D7C" w:rsidRDefault="00492D7C" w:rsidP="00492D7C">
      <w:r>
        <w:t>There are few data collections in place that collect time based information for medical, nursing or allied health staff.</w:t>
      </w:r>
      <w:r w:rsidR="00AE0B59">
        <w:t xml:space="preserve"> </w:t>
      </w:r>
      <w:r>
        <w:t>During the initial design phase, consideration was given to utilising nurse dependency scores and information contained on nurse dependency systems as a method of allocating costs; however the ability to extract this information in any meaningful and consistent fashion limited the pursuit of this as a potential data source.</w:t>
      </w:r>
    </w:p>
    <w:p w:rsidR="00492D7C" w:rsidRDefault="00492D7C" w:rsidP="00492D7C">
      <w:r>
        <w:t>A number of sites however, were able to identify locally held databases that routinely captured the total amount of time (direct and indirect) provided by either a subset of clinicians or to a subset of clients.</w:t>
      </w:r>
      <w:r w:rsidR="00AE0B59">
        <w:t xml:space="preserve"> </w:t>
      </w:r>
      <w:r>
        <w:t>For example, one site indicated that they had a locally developed radiotherapy information system that routinely captured the amount of time spent by doctors with patients.</w:t>
      </w:r>
      <w:r w:rsidR="00AE0B59">
        <w:t xml:space="preserve"> </w:t>
      </w:r>
      <w:r>
        <w:t>An extract covering patient activity for the study period was then generated and provided by this site. Where similar data existed, sites were encouraged to supply data extracts to include in the study database.</w:t>
      </w:r>
    </w:p>
    <w:p w:rsidR="00492D7C" w:rsidRDefault="00492D7C" w:rsidP="00B41CD0">
      <w:pPr>
        <w:pStyle w:val="BodyText1"/>
      </w:pPr>
      <w:r>
        <w:t>In other instances, hospitals indicated that they routinely reported time based information associated with allied health professionals to a state based information management system.</w:t>
      </w:r>
      <w:r w:rsidR="00AE0B59">
        <w:t xml:space="preserve"> </w:t>
      </w:r>
      <w:r>
        <w:t>These data were extracted centrally and provided to the study team for the subset of participating hospitals using the specified system.</w:t>
      </w:r>
      <w:r w:rsidR="00AE0B59">
        <w:t xml:space="preserve"> </w:t>
      </w:r>
      <w:r>
        <w:t>Fifteen of the forty three (43) sites provided time based data electronically for a subset of services and they are listed below.</w:t>
      </w:r>
    </w:p>
    <w:p w:rsidR="00492D7C" w:rsidRDefault="00492D7C" w:rsidP="00492D7C">
      <w:pPr>
        <w:pStyle w:val="Bullet1"/>
      </w:pPr>
      <w:r>
        <w:t>John Hunter Hospital</w:t>
      </w:r>
    </w:p>
    <w:p w:rsidR="00492D7C" w:rsidRDefault="00492D7C" w:rsidP="00492D7C">
      <w:pPr>
        <w:pStyle w:val="Bullet1"/>
      </w:pPr>
      <w:r>
        <w:t>Prince of Wales Hospital</w:t>
      </w:r>
    </w:p>
    <w:p w:rsidR="00492D7C" w:rsidRDefault="00492D7C" w:rsidP="00492D7C">
      <w:pPr>
        <w:pStyle w:val="Bullet1"/>
      </w:pPr>
      <w:r>
        <w:t>Royal Hospital for Women</w:t>
      </w:r>
    </w:p>
    <w:p w:rsidR="00492D7C" w:rsidRDefault="00492D7C" w:rsidP="00492D7C">
      <w:pPr>
        <w:pStyle w:val="Bullet1"/>
      </w:pPr>
      <w:r>
        <w:t>St. George Hospital</w:t>
      </w:r>
    </w:p>
    <w:p w:rsidR="00492D7C" w:rsidRDefault="00492D7C" w:rsidP="00492D7C">
      <w:pPr>
        <w:pStyle w:val="Bullet1"/>
      </w:pPr>
      <w:r>
        <w:t>St Joseph's</w:t>
      </w:r>
    </w:p>
    <w:p w:rsidR="00492D7C" w:rsidRDefault="00492D7C" w:rsidP="00492D7C">
      <w:pPr>
        <w:pStyle w:val="Bullet1"/>
      </w:pPr>
      <w:r>
        <w:t>St. Vincent's Hospital - Darlinghurst/Sacred Heart</w:t>
      </w:r>
    </w:p>
    <w:p w:rsidR="00492D7C" w:rsidRDefault="00492D7C" w:rsidP="00492D7C">
      <w:pPr>
        <w:pStyle w:val="Bullet1"/>
      </w:pPr>
      <w:r>
        <w:t>Sydney/ Sydney E</w:t>
      </w:r>
      <w:r w:rsidR="004423A6">
        <w:t>ye</w:t>
      </w:r>
      <w:r>
        <w:t xml:space="preserve"> Hospital</w:t>
      </w:r>
    </w:p>
    <w:p w:rsidR="00492D7C" w:rsidRDefault="00492D7C" w:rsidP="00492D7C">
      <w:pPr>
        <w:pStyle w:val="Bullet1"/>
      </w:pPr>
      <w:r>
        <w:t>Children's Hospital at Westmead</w:t>
      </w:r>
    </w:p>
    <w:p w:rsidR="00492D7C" w:rsidRDefault="00492D7C" w:rsidP="00492D7C">
      <w:pPr>
        <w:pStyle w:val="Bullet1"/>
      </w:pPr>
      <w:r>
        <w:t>Royal Brisbane &amp; Women's Hospital</w:t>
      </w:r>
    </w:p>
    <w:p w:rsidR="00492D7C" w:rsidRDefault="00492D7C" w:rsidP="00492D7C">
      <w:pPr>
        <w:pStyle w:val="Bullet1"/>
      </w:pPr>
      <w:r>
        <w:t>Rockhampton Base Hospital</w:t>
      </w:r>
    </w:p>
    <w:p w:rsidR="00492D7C" w:rsidRDefault="00492D7C" w:rsidP="00492D7C">
      <w:pPr>
        <w:pStyle w:val="Bullet1"/>
      </w:pPr>
      <w:r>
        <w:t>Flinders Medical Centre</w:t>
      </w:r>
    </w:p>
    <w:p w:rsidR="00492D7C" w:rsidRDefault="00492D7C" w:rsidP="00492D7C">
      <w:pPr>
        <w:pStyle w:val="Bullet1"/>
      </w:pPr>
      <w:r>
        <w:t>Hampstead Rehabilitation Centre</w:t>
      </w:r>
    </w:p>
    <w:p w:rsidR="00492D7C" w:rsidRDefault="00492D7C" w:rsidP="00492D7C">
      <w:pPr>
        <w:pStyle w:val="Bullet1"/>
      </w:pPr>
      <w:r>
        <w:t>Royal Adelaide Hospital</w:t>
      </w:r>
    </w:p>
    <w:p w:rsidR="00492D7C" w:rsidRDefault="00492D7C" w:rsidP="00492D7C">
      <w:pPr>
        <w:pStyle w:val="Bullet1"/>
      </w:pPr>
      <w:r>
        <w:lastRenderedPageBreak/>
        <w:t>Queen Elizabeth Hospital</w:t>
      </w:r>
    </w:p>
    <w:p w:rsidR="00492D7C" w:rsidRDefault="00492D7C" w:rsidP="00492D7C">
      <w:pPr>
        <w:pStyle w:val="Bullet1"/>
      </w:pPr>
      <w:r>
        <w:t>Inner City Community Mental Health</w:t>
      </w:r>
    </w:p>
    <w:p w:rsidR="00492D7C" w:rsidRDefault="00492D7C" w:rsidP="00492D7C">
      <w:pPr>
        <w:pStyle w:val="Bullet1"/>
      </w:pPr>
      <w:r>
        <w:t xml:space="preserve">Joondalup Community Mental Health </w:t>
      </w:r>
    </w:p>
    <w:p w:rsidR="00492D7C" w:rsidRDefault="00492D7C" w:rsidP="00492D7C">
      <w:r>
        <w:t>Even though these sites provided locally generated data extracts, manual data collection was also deployed by the hospitals listed above across those wards, or in specific non-admitted clinics where local information management systems were not in place or did not contain time based information.</w:t>
      </w:r>
      <w:r w:rsidR="00AE0B59">
        <w:t xml:space="preserve"> </w:t>
      </w:r>
      <w:r>
        <w:t>The manual data collection was based on a common data collection form for non-admitted services and one for subacute admitted services that could be electronically scanned using contemporary optical character recognition (OCR) technology.</w:t>
      </w:r>
      <w:r w:rsidR="00AE0B59">
        <w:t xml:space="preserve"> </w:t>
      </w:r>
      <w:r>
        <w:t xml:space="preserve">Appendix </w:t>
      </w:r>
      <w:r w:rsidR="00273DD7">
        <w:t>AA</w:t>
      </w:r>
      <w:r>
        <w:t xml:space="preserve"> and Appendix </w:t>
      </w:r>
      <w:r w:rsidR="00273DD7">
        <w:t xml:space="preserve">BB </w:t>
      </w:r>
      <w:r>
        <w:t>depict the manual data collection forms deployed in the non-admitted and subacute admitted data collection respectively.</w:t>
      </w:r>
    </w:p>
    <w:p w:rsidR="00492D7C" w:rsidRDefault="00492D7C" w:rsidP="00492D7C">
      <w:r>
        <w:t>An external independent company (</w:t>
      </w:r>
      <w:proofErr w:type="spellStart"/>
      <w:r>
        <w:t>Datatime</w:t>
      </w:r>
      <w:proofErr w:type="spellEnd"/>
      <w:r>
        <w:t xml:space="preserve"> Services) was engaged to undertake the scanning functions, and as a result privacy and confidentiality undertakings had to be entered into.</w:t>
      </w:r>
    </w:p>
    <w:p w:rsidR="00492D7C" w:rsidRDefault="00492D7C" w:rsidP="00C90D44">
      <w:pPr>
        <w:pStyle w:val="Heading2"/>
      </w:pPr>
      <w:bookmarkStart w:id="159" w:name="_Toc384119655"/>
      <w:bookmarkStart w:id="160" w:name="_Toc385429548"/>
      <w:bookmarkStart w:id="161" w:name="_Toc385489260"/>
      <w:bookmarkStart w:id="162" w:name="_Toc398219244"/>
      <w:r>
        <w:t>Confidentiality and privacy</w:t>
      </w:r>
      <w:bookmarkEnd w:id="159"/>
      <w:bookmarkEnd w:id="160"/>
      <w:bookmarkEnd w:id="161"/>
      <w:bookmarkEnd w:id="162"/>
    </w:p>
    <w:p w:rsidR="00492D7C" w:rsidRDefault="00492D7C" w:rsidP="00492D7C">
      <w:r>
        <w:t>The ability to link records requires access to a unique identifier and the ability to identify the date on which the service was provided. The critical data items enabling this linking were the unique medical record number and the date of service provision or encounter.</w:t>
      </w:r>
      <w:r w:rsidR="00AE0B59">
        <w:t xml:space="preserve"> </w:t>
      </w:r>
      <w:r>
        <w:t xml:space="preserve">Collection of patient identifiable data </w:t>
      </w:r>
      <w:r w:rsidR="00C33B30">
        <w:t xml:space="preserve">within South Australia </w:t>
      </w:r>
      <w:r>
        <w:t xml:space="preserve">required </w:t>
      </w:r>
      <w:r w:rsidR="00C33B30">
        <w:t xml:space="preserve">an </w:t>
      </w:r>
      <w:r>
        <w:t>ethics approval processes</w:t>
      </w:r>
      <w:r w:rsidR="00C33B30">
        <w:t xml:space="preserve">. This process </w:t>
      </w:r>
      <w:r>
        <w:t>took time and involved multiple ethics approvals including site, LHN and state. The initial timelines governing the study did not anticipate for this process and provide an important lesson learnt.</w:t>
      </w:r>
    </w:p>
    <w:p w:rsidR="00492D7C" w:rsidRDefault="00492D7C" w:rsidP="00492D7C">
      <w:r>
        <w:t>Recognising the sensitivities associated with collecting medical record numbers, and that the manual forms would need to be transported to a third party for scanning, relevant site specific confidentiality undertakings were entered into by EY to ensure that each site was provided with the assurance that the data collected in the course of this study would be used only for the purposes stipulated in the Head Contract with</w:t>
      </w:r>
      <w:r w:rsidR="00AE0B59">
        <w:t xml:space="preserve"> </w:t>
      </w:r>
      <w:r>
        <w:t xml:space="preserve">IHPA and that the forms transfer process was undertaken using relevant and appropriate security measures. </w:t>
      </w:r>
    </w:p>
    <w:p w:rsidR="00492D7C" w:rsidRDefault="00492D7C" w:rsidP="00492D7C">
      <w:r>
        <w:t xml:space="preserve">As requested by the respective state or territory, confidentiality agreements were also entered into by the provider of the data scanning/ processing services </w:t>
      </w:r>
      <w:proofErr w:type="spellStart"/>
      <w:r>
        <w:t>Datatime</w:t>
      </w:r>
      <w:proofErr w:type="spellEnd"/>
      <w:r>
        <w:t xml:space="preserve"> Services Pty. Ltd.</w:t>
      </w:r>
    </w:p>
    <w:p w:rsidR="00492D7C" w:rsidRDefault="00492D7C" w:rsidP="00492D7C">
      <w:pPr>
        <w:sectPr w:rsidR="00492D7C" w:rsidSect="008112C7">
          <w:footerReference w:type="default" r:id="rId32"/>
          <w:pgSz w:w="11906" w:h="16838" w:code="9"/>
          <w:pgMar w:top="1418" w:right="851" w:bottom="425" w:left="1418" w:header="851" w:footer="425" w:gutter="0"/>
          <w:cols w:space="708"/>
          <w:docGrid w:linePitch="360"/>
        </w:sectPr>
      </w:pPr>
      <w:r>
        <w:t>In addition to the above privacy and confidentiality undertakings, each participating hospital was requested to provide either an email or document stating that their organisation had considered all relevant privacy rules and issues with regard to this project. A copy of the relevant undertaking is provided in Appendix K.</w:t>
      </w:r>
    </w:p>
    <w:p w:rsidR="00492D7C" w:rsidRDefault="00492D7C" w:rsidP="00492D7C">
      <w:pPr>
        <w:pStyle w:val="Heading1"/>
      </w:pPr>
      <w:bookmarkStart w:id="163" w:name="_Toc384119656"/>
      <w:bookmarkStart w:id="164" w:name="_Toc385429549"/>
      <w:bookmarkStart w:id="165" w:name="_Toc385489261"/>
      <w:bookmarkStart w:id="166" w:name="_Toc398219245"/>
      <w:r>
        <w:lastRenderedPageBreak/>
        <w:t>Collection Process</w:t>
      </w:r>
      <w:bookmarkEnd w:id="163"/>
      <w:bookmarkEnd w:id="164"/>
      <w:bookmarkEnd w:id="165"/>
      <w:bookmarkEnd w:id="166"/>
      <w:r>
        <w:t xml:space="preserve"> </w:t>
      </w:r>
    </w:p>
    <w:p w:rsidR="00492D7C" w:rsidRDefault="00492D7C" w:rsidP="00C90D44">
      <w:pPr>
        <w:pStyle w:val="Heading2"/>
      </w:pPr>
      <w:bookmarkStart w:id="167" w:name="_Toc384119657"/>
      <w:bookmarkStart w:id="168" w:name="_Toc385429550"/>
      <w:bookmarkStart w:id="169" w:name="_Toc385489262"/>
      <w:bookmarkStart w:id="170" w:name="_Toc398219246"/>
      <w:r>
        <w:t>Collection Process – Non-admitted Services</w:t>
      </w:r>
      <w:bookmarkEnd w:id="167"/>
      <w:bookmarkEnd w:id="168"/>
      <w:bookmarkEnd w:id="169"/>
      <w:bookmarkEnd w:id="170"/>
    </w:p>
    <w:p w:rsidR="00A54322" w:rsidRDefault="00492D7C" w:rsidP="00492D7C">
      <w:r>
        <w:t xml:space="preserve">This section provides detail on the data collection process and business rules used within the study. The specific data collection processes associated with the collection of non-admitted services is depicted in Figure 4.1. </w:t>
      </w:r>
    </w:p>
    <w:p w:rsidR="00C10C54" w:rsidRDefault="00C10C54" w:rsidP="00C10C54">
      <w:pPr>
        <w:pStyle w:val="Caption"/>
      </w:pPr>
      <w:r>
        <w:t xml:space="preserve">Figure </w:t>
      </w:r>
      <w:r w:rsidR="009F0669">
        <w:fldChar w:fldCharType="begin"/>
      </w:r>
      <w:r w:rsidR="009F0669">
        <w:instrText xml:space="preserve"> STYLEREF 1 \s </w:instrText>
      </w:r>
      <w:r w:rsidR="009F0669">
        <w:fldChar w:fldCharType="separate"/>
      </w:r>
      <w:r w:rsidR="00B558A4">
        <w:rPr>
          <w:noProof/>
        </w:rPr>
        <w:t>4</w:t>
      </w:r>
      <w:r w:rsidR="009F0669">
        <w:rPr>
          <w:noProof/>
        </w:rPr>
        <w:fldChar w:fldCharType="end"/>
      </w:r>
      <w:r w:rsidR="007738D8">
        <w:noBreakHyphen/>
      </w:r>
      <w:r w:rsidR="009F0669">
        <w:fldChar w:fldCharType="begin"/>
      </w:r>
      <w:r w:rsidR="009F0669">
        <w:instrText xml:space="preserve"> SEQ Figure \* ARABIC \s 1 </w:instrText>
      </w:r>
      <w:r w:rsidR="009F0669">
        <w:fldChar w:fldCharType="separate"/>
      </w:r>
      <w:r w:rsidR="00B558A4">
        <w:rPr>
          <w:noProof/>
        </w:rPr>
        <w:t>1</w:t>
      </w:r>
      <w:r w:rsidR="009F0669">
        <w:rPr>
          <w:noProof/>
        </w:rPr>
        <w:fldChar w:fldCharType="end"/>
      </w:r>
      <w:r>
        <w:t xml:space="preserve"> </w:t>
      </w:r>
      <w:r w:rsidRPr="009A1AB2">
        <w:t>Non-admitted services data collection process map</w:t>
      </w:r>
    </w:p>
    <w:p w:rsidR="00C10C54" w:rsidRDefault="00C10C54" w:rsidP="00C10C54">
      <w:r w:rsidRPr="00455D5F">
        <w:rPr>
          <w:noProof/>
          <w:lang w:eastAsia="en-AU"/>
        </w:rPr>
        <w:drawing>
          <wp:inline distT="0" distB="0" distL="0" distR="0" wp14:anchorId="1511504C" wp14:editId="544222AA">
            <wp:extent cx="4634419" cy="6688477"/>
            <wp:effectExtent l="0" t="0" r="0" b="0"/>
            <wp:docPr id="718" name="Picture 1" descr="Process map depicting the non-admitted data colle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4637022" cy="6692233"/>
                    </a:xfrm>
                    <a:prstGeom prst="rect">
                      <a:avLst/>
                    </a:prstGeom>
                    <a:noFill/>
                    <a:ln w="9525">
                      <a:noFill/>
                      <a:miter lim="800000"/>
                      <a:headEnd/>
                      <a:tailEnd/>
                    </a:ln>
                  </pic:spPr>
                </pic:pic>
              </a:graphicData>
            </a:graphic>
          </wp:inline>
        </w:drawing>
      </w:r>
    </w:p>
    <w:p w:rsidR="00C10C54" w:rsidRDefault="00C10C54" w:rsidP="00C90D44">
      <w:pPr>
        <w:pStyle w:val="Heading2"/>
      </w:pPr>
      <w:bookmarkStart w:id="171" w:name="_Toc384119658"/>
      <w:bookmarkStart w:id="172" w:name="_Toc385429551"/>
      <w:bookmarkStart w:id="173" w:name="_Toc385489263"/>
      <w:bookmarkStart w:id="174" w:name="_Toc398219247"/>
      <w:r>
        <w:t xml:space="preserve">Collection Process – Subacute </w:t>
      </w:r>
      <w:r w:rsidR="00956DE3">
        <w:t>a</w:t>
      </w:r>
      <w:r>
        <w:t xml:space="preserve">dmitted </w:t>
      </w:r>
      <w:r w:rsidR="00956DE3">
        <w:t>s</w:t>
      </w:r>
      <w:r>
        <w:t>ervices</w:t>
      </w:r>
      <w:bookmarkEnd w:id="171"/>
      <w:bookmarkEnd w:id="172"/>
      <w:bookmarkEnd w:id="173"/>
      <w:bookmarkEnd w:id="174"/>
    </w:p>
    <w:p w:rsidR="00C10C54" w:rsidRDefault="00C10C54" w:rsidP="00C10C54">
      <w:pPr>
        <w:pStyle w:val="BodyText1"/>
      </w:pPr>
      <w:r>
        <w:t xml:space="preserve">This section provides detail on the data collection process and business rules used within the study. The specific data collection processes associated with the collection of subacute admitted services is depicted in Figure 4.2. </w:t>
      </w:r>
    </w:p>
    <w:p w:rsidR="00C10C54" w:rsidRDefault="00C10C54" w:rsidP="00C10C54">
      <w:pPr>
        <w:pStyle w:val="Caption"/>
      </w:pPr>
      <w:r>
        <w:br w:type="page"/>
      </w:r>
    </w:p>
    <w:p w:rsidR="00C10C54" w:rsidRDefault="00C10C54" w:rsidP="00C10C54">
      <w:pPr>
        <w:pStyle w:val="Caption"/>
      </w:pPr>
      <w:r>
        <w:lastRenderedPageBreak/>
        <w:t xml:space="preserve">Figure </w:t>
      </w:r>
      <w:r w:rsidR="009F0669">
        <w:fldChar w:fldCharType="begin"/>
      </w:r>
      <w:r w:rsidR="009F0669">
        <w:instrText xml:space="preserve"> STYLEREF 1 \s </w:instrText>
      </w:r>
      <w:r w:rsidR="009F0669">
        <w:fldChar w:fldCharType="separate"/>
      </w:r>
      <w:r w:rsidR="00B558A4">
        <w:rPr>
          <w:noProof/>
        </w:rPr>
        <w:t>4</w:t>
      </w:r>
      <w:r w:rsidR="009F0669">
        <w:rPr>
          <w:noProof/>
        </w:rPr>
        <w:fldChar w:fldCharType="end"/>
      </w:r>
      <w:r w:rsidR="007738D8">
        <w:noBreakHyphen/>
      </w:r>
      <w:r w:rsidR="009F0669">
        <w:fldChar w:fldCharType="begin"/>
      </w:r>
      <w:r w:rsidR="009F0669">
        <w:instrText xml:space="preserve"> SEQ Figure \* ARABIC \s 1 </w:instrText>
      </w:r>
      <w:r w:rsidR="009F0669">
        <w:fldChar w:fldCharType="separate"/>
      </w:r>
      <w:r w:rsidR="00B558A4">
        <w:rPr>
          <w:noProof/>
        </w:rPr>
        <w:t>2</w:t>
      </w:r>
      <w:r w:rsidR="009F0669">
        <w:rPr>
          <w:noProof/>
        </w:rPr>
        <w:fldChar w:fldCharType="end"/>
      </w:r>
      <w:r>
        <w:t xml:space="preserve"> </w:t>
      </w:r>
      <w:r w:rsidRPr="006836FD">
        <w:t>Subacute admitted services data collection process map</w:t>
      </w:r>
    </w:p>
    <w:p w:rsidR="00C10C54" w:rsidRDefault="00C10C54" w:rsidP="00C10C54">
      <w:r w:rsidRPr="00455D5F">
        <w:rPr>
          <w:noProof/>
          <w:lang w:eastAsia="en-AU"/>
        </w:rPr>
        <w:drawing>
          <wp:inline distT="0" distB="0" distL="0" distR="0" wp14:anchorId="0838B04C" wp14:editId="01D0139A">
            <wp:extent cx="5028178" cy="6164494"/>
            <wp:effectExtent l="0" t="0" r="0" b="8255"/>
            <wp:docPr id="719" name="Picture 3" descr="Process map depicting the Subacute admitted colle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srcRect t="4961"/>
                    <a:stretch/>
                  </pic:blipFill>
                  <pic:spPr bwMode="auto">
                    <a:xfrm>
                      <a:off x="0" y="0"/>
                      <a:ext cx="5030735" cy="6167628"/>
                    </a:xfrm>
                    <a:prstGeom prst="rect">
                      <a:avLst/>
                    </a:prstGeom>
                    <a:noFill/>
                    <a:ln>
                      <a:noFill/>
                    </a:ln>
                    <a:extLst>
                      <a:ext uri="{53640926-AAD7-44D8-BBD7-CCE9431645EC}">
                        <a14:shadowObscured xmlns:a14="http://schemas.microsoft.com/office/drawing/2010/main"/>
                      </a:ext>
                    </a:extLst>
                  </pic:spPr>
                </pic:pic>
              </a:graphicData>
            </a:graphic>
          </wp:inline>
        </w:drawing>
      </w:r>
    </w:p>
    <w:p w:rsidR="00C10C54" w:rsidRDefault="00C10C54" w:rsidP="00C10C54">
      <w:pPr>
        <w:rPr>
          <w:szCs w:val="20"/>
        </w:rPr>
      </w:pPr>
      <w:r w:rsidRPr="00813642">
        <w:rPr>
          <w:szCs w:val="20"/>
        </w:rPr>
        <w:t xml:space="preserve">As with the </w:t>
      </w:r>
      <w:r>
        <w:rPr>
          <w:szCs w:val="20"/>
        </w:rPr>
        <w:t>non-admitted study the subacute admitted collection was grounded by business rules described in below.</w:t>
      </w:r>
    </w:p>
    <w:p w:rsidR="00C10C54" w:rsidRDefault="00C10C54" w:rsidP="00C90D44">
      <w:pPr>
        <w:pStyle w:val="Heading2"/>
      </w:pPr>
      <w:bookmarkStart w:id="175" w:name="_Toc384119659"/>
      <w:bookmarkStart w:id="176" w:name="_Toc385429552"/>
      <w:bookmarkStart w:id="177" w:name="_Toc385489264"/>
      <w:bookmarkStart w:id="178" w:name="_Toc398219248"/>
      <w:r>
        <w:t>Business Rules</w:t>
      </w:r>
      <w:bookmarkEnd w:id="175"/>
      <w:bookmarkEnd w:id="176"/>
      <w:bookmarkEnd w:id="177"/>
      <w:bookmarkEnd w:id="178"/>
    </w:p>
    <w:p w:rsidR="00C10C54" w:rsidRDefault="00C10C54" w:rsidP="00C10C54">
      <w:r>
        <w:t>Business rules and definitions employed by the Independent Hospital Pricing Authority and supported through national references such as the National Health Data Dictionary and the Australian Institute of Health and Welfare’s (AIHW) Metadata Online Registry (</w:t>
      </w:r>
      <w:proofErr w:type="spellStart"/>
      <w:r>
        <w:t>METeOR</w:t>
      </w:r>
      <w:proofErr w:type="spellEnd"/>
      <w:r>
        <w:t>) applied to the routinely captured data to be sourced from local or jurisdictionally based information management systems.</w:t>
      </w:r>
    </w:p>
    <w:p w:rsidR="00C10C54" w:rsidRDefault="00C10C54" w:rsidP="00C10C54">
      <w:r>
        <w:t xml:space="preserve">Where manual data collection was proposed, separate data definitions and </w:t>
      </w:r>
      <w:r w:rsidR="00B65CAE">
        <w:t>dataset</w:t>
      </w:r>
      <w:r>
        <w:t xml:space="preserve"> specifications were provided (refer to Appendix G &amp; H and the study reference manual for further detail).</w:t>
      </w:r>
    </w:p>
    <w:p w:rsidR="00C10C54" w:rsidRDefault="00C10C54" w:rsidP="00C10C54">
      <w:pPr>
        <w:sectPr w:rsidR="00C10C54" w:rsidSect="008112C7">
          <w:pgSz w:w="11906" w:h="16838" w:code="9"/>
          <w:pgMar w:top="1418" w:right="851" w:bottom="425" w:left="1418" w:header="851" w:footer="425" w:gutter="0"/>
          <w:cols w:space="708"/>
          <w:docGrid w:linePitch="360"/>
        </w:sectPr>
      </w:pPr>
      <w:r>
        <w:t xml:space="preserve">The business rules that applied to the collection of data for both the non-admitted and the subacute admitted costing study can be found as Appendix </w:t>
      </w:r>
      <w:proofErr w:type="gramStart"/>
      <w:r>
        <w:t>A</w:t>
      </w:r>
      <w:proofErr w:type="gramEnd"/>
      <w:r>
        <w:t xml:space="preserve"> &amp; B. These rules were developed for the study by the team in consult with IHPA and signed off and approved by the Steering Committee.</w:t>
      </w:r>
      <w:r w:rsidR="00AE0B59">
        <w:t xml:space="preserve"> </w:t>
      </w:r>
    </w:p>
    <w:p w:rsidR="00C10C54" w:rsidRDefault="00C10C54" w:rsidP="00C10C54">
      <w:pPr>
        <w:pStyle w:val="Heading1"/>
      </w:pPr>
      <w:bookmarkStart w:id="179" w:name="_Toc384119660"/>
      <w:bookmarkStart w:id="180" w:name="_Toc385429553"/>
      <w:bookmarkStart w:id="181" w:name="_Toc385489265"/>
      <w:bookmarkStart w:id="182" w:name="_Toc398219249"/>
      <w:r>
        <w:lastRenderedPageBreak/>
        <w:t>Engagement Framework</w:t>
      </w:r>
      <w:bookmarkEnd w:id="179"/>
      <w:bookmarkEnd w:id="180"/>
      <w:bookmarkEnd w:id="181"/>
      <w:bookmarkEnd w:id="182"/>
    </w:p>
    <w:p w:rsidR="00C10C54" w:rsidRDefault="00C10C54" w:rsidP="00273DD7">
      <w:pPr>
        <w:pStyle w:val="BodyText1"/>
      </w:pPr>
      <w:r>
        <w:t>Prior to data collection beginning on site an engagement framework was developed. The framework below outlines the interactions between the study team (EY team), Onsite Project Officers, clinicians involved in the study, Jurisdictional Representatives (Jurisdictional representatives on the Steering Committee) and IHPA.</w:t>
      </w:r>
      <w:r w:rsidR="00AE0B59">
        <w:t xml:space="preserve"> </w:t>
      </w:r>
      <w:r>
        <w:t>The diagram below (Figure 5.1) illustrates the support elements built into the project approach. There were five key elements:</w:t>
      </w:r>
    </w:p>
    <w:p w:rsidR="00C10C54" w:rsidRDefault="00C10C54" w:rsidP="00C10C54">
      <w:pPr>
        <w:pStyle w:val="Bullet1"/>
      </w:pPr>
      <w:r>
        <w:t>a detailed running sheet of pre collection and day of collection activities</w:t>
      </w:r>
    </w:p>
    <w:p w:rsidR="00C10C54" w:rsidRDefault="00C10C54" w:rsidP="00C10C54">
      <w:pPr>
        <w:pStyle w:val="Bullet1"/>
      </w:pPr>
      <w:r>
        <w:t>training</w:t>
      </w:r>
    </w:p>
    <w:p w:rsidR="00C10C54" w:rsidRDefault="00C10C54" w:rsidP="00C10C54">
      <w:pPr>
        <w:pStyle w:val="Bullet1"/>
      </w:pPr>
      <w:r>
        <w:t>communication</w:t>
      </w:r>
    </w:p>
    <w:p w:rsidR="00C10C54" w:rsidRDefault="00C10C54" w:rsidP="00C10C54">
      <w:pPr>
        <w:pStyle w:val="Bullet1"/>
      </w:pPr>
      <w:r>
        <w:t>issues resolution, and</w:t>
      </w:r>
    </w:p>
    <w:p w:rsidR="00C10C54" w:rsidRDefault="00C10C54" w:rsidP="00C10C54">
      <w:pPr>
        <w:pStyle w:val="Bullet1"/>
      </w:pPr>
      <w:proofErr w:type="gramStart"/>
      <w:r>
        <w:t>general</w:t>
      </w:r>
      <w:proofErr w:type="gramEnd"/>
      <w:r>
        <w:t xml:space="preserve"> project support.</w:t>
      </w:r>
    </w:p>
    <w:p w:rsidR="00C10C54" w:rsidRDefault="00C10C54" w:rsidP="00273DD7">
      <w:pPr>
        <w:pStyle w:val="BodyText1"/>
      </w:pPr>
      <w:r>
        <w:t xml:space="preserve">Integral to the delivery of these elements were the Onsite Project Officers and the EY Jurisdictional Project Officers. </w:t>
      </w:r>
    </w:p>
    <w:p w:rsidR="00C10C54" w:rsidRDefault="00C10C54" w:rsidP="00273DD7">
      <w:pPr>
        <w:pStyle w:val="BodyText1"/>
      </w:pPr>
      <w:r>
        <w:t>Each jurisdiction was assigned an EY jurisdictional support officer and a backup officer to provide support to the participating hospitals.</w:t>
      </w:r>
      <w:r w:rsidR="00AE0B59">
        <w:t xml:space="preserve"> </w:t>
      </w:r>
      <w:r>
        <w:t>This EY jurisdictional support officer acted as the key conduit between the EY study team and the Onsite Project Officer.</w:t>
      </w:r>
      <w:r w:rsidR="00AE0B59">
        <w:t xml:space="preserve"> </w:t>
      </w:r>
      <w:r>
        <w:t>This person developed open lines of communication, support mechanisms, training sessions and utilised the issue resolution process (detailed within this section at 5.4) to support the Onsite Project Officers and hence the hospital staff. The following pages will describe in detail the role of each party and the key engagement elements.</w:t>
      </w:r>
      <w:r w:rsidR="00AE0B59">
        <w:t xml:space="preserve"> </w:t>
      </w:r>
    </w:p>
    <w:p w:rsidR="00C10C54" w:rsidRDefault="00C10C54" w:rsidP="00C10C54">
      <w:pPr>
        <w:pStyle w:val="Caption"/>
      </w:pPr>
      <w:r>
        <w:t xml:space="preserve">Figure </w:t>
      </w:r>
      <w:r w:rsidR="009F0669">
        <w:fldChar w:fldCharType="begin"/>
      </w:r>
      <w:r w:rsidR="009F0669">
        <w:instrText xml:space="preserve"> STYLEREF 1 \s </w:instrText>
      </w:r>
      <w:r w:rsidR="009F0669">
        <w:fldChar w:fldCharType="separate"/>
      </w:r>
      <w:r w:rsidR="00B558A4">
        <w:rPr>
          <w:noProof/>
        </w:rPr>
        <w:t>5</w:t>
      </w:r>
      <w:r w:rsidR="009F0669">
        <w:rPr>
          <w:noProof/>
        </w:rPr>
        <w:fldChar w:fldCharType="end"/>
      </w:r>
      <w:r w:rsidR="007738D8">
        <w:noBreakHyphen/>
      </w:r>
      <w:r w:rsidR="009F0669">
        <w:fldChar w:fldCharType="begin"/>
      </w:r>
      <w:r w:rsidR="009F0669">
        <w:instrText xml:space="preserve"> SEQ Figure \* ARABIC \s 1 </w:instrText>
      </w:r>
      <w:r w:rsidR="009F0669">
        <w:fldChar w:fldCharType="separate"/>
      </w:r>
      <w:r w:rsidR="00B558A4">
        <w:rPr>
          <w:noProof/>
        </w:rPr>
        <w:t>1</w:t>
      </w:r>
      <w:r w:rsidR="009F0669">
        <w:rPr>
          <w:noProof/>
        </w:rPr>
        <w:fldChar w:fldCharType="end"/>
      </w:r>
      <w:r>
        <w:t xml:space="preserve"> </w:t>
      </w:r>
      <w:r w:rsidRPr="00912BFF">
        <w:t>Non-admitted and subacute admitted costing study engagement framework</w:t>
      </w:r>
    </w:p>
    <w:p w:rsidR="00C10C54" w:rsidRDefault="00C10C54" w:rsidP="00C10C54">
      <w:r w:rsidRPr="00C1116E">
        <w:rPr>
          <w:noProof/>
          <w:lang w:eastAsia="en-AU"/>
        </w:rPr>
        <w:drawing>
          <wp:inline distT="0" distB="0" distL="0" distR="0" wp14:anchorId="268CB312" wp14:editId="7EBE6EE3">
            <wp:extent cx="3434317" cy="2861931"/>
            <wp:effectExtent l="0" t="0" r="0" b="0"/>
            <wp:docPr id="2044" name="Picture 5" descr="Diagram that describes the engagement framework for the non-admitted and subacute admitted costing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3441298" cy="2867749"/>
                    </a:xfrm>
                    <a:prstGeom prst="rect">
                      <a:avLst/>
                    </a:prstGeom>
                    <a:noFill/>
                    <a:ln w="9525">
                      <a:noFill/>
                      <a:miter lim="800000"/>
                      <a:headEnd/>
                      <a:tailEnd/>
                    </a:ln>
                  </pic:spPr>
                </pic:pic>
              </a:graphicData>
            </a:graphic>
          </wp:inline>
        </w:drawing>
      </w:r>
    </w:p>
    <w:p w:rsidR="00C10C54" w:rsidRDefault="00C10C54" w:rsidP="00273DD7">
      <w:pPr>
        <w:pStyle w:val="BodyText1"/>
      </w:pPr>
      <w:r w:rsidRPr="00C10C54">
        <w:t xml:space="preserve">The expectations of the roles and responsibilities of the respective parties depicted in Figure 5.1 are contained in the study Engagement Framework document. The proceeding content within this section summarises some key themes and tools used to support participating hospitals and onsite project officers. A full copy of the Engagement Framework approved by IHPA and the Steering committee can be found as Appendix </w:t>
      </w:r>
      <w:r w:rsidR="00273DD7">
        <w:t>FF</w:t>
      </w:r>
      <w:r w:rsidRPr="00C10C54">
        <w:t>.</w:t>
      </w:r>
    </w:p>
    <w:p w:rsidR="00C10C54" w:rsidRDefault="00C10C54" w:rsidP="00C90D44">
      <w:pPr>
        <w:pStyle w:val="Heading2"/>
      </w:pPr>
      <w:bookmarkStart w:id="183" w:name="_Toc384119661"/>
      <w:bookmarkStart w:id="184" w:name="_Toc385429554"/>
      <w:bookmarkStart w:id="185" w:name="_Toc385489266"/>
      <w:bookmarkStart w:id="186" w:name="_Toc398219250"/>
      <w:r>
        <w:t>Training</w:t>
      </w:r>
      <w:bookmarkEnd w:id="183"/>
      <w:bookmarkEnd w:id="184"/>
      <w:bookmarkEnd w:id="185"/>
      <w:bookmarkEnd w:id="186"/>
    </w:p>
    <w:p w:rsidR="00C10C54" w:rsidRDefault="00C10C54" w:rsidP="00273DD7">
      <w:pPr>
        <w:pStyle w:val="BodyText1"/>
      </w:pPr>
      <w:r>
        <w:t>Three or more training or learning workshops were scheduled for participants at each site to ensure that staff participating in the site collections, Onsite Project Officers and Jurisdiction representatives fully understood what was expected during the study period.</w:t>
      </w:r>
      <w:r w:rsidR="00AE0B59">
        <w:t xml:space="preserve"> </w:t>
      </w:r>
      <w:r>
        <w:t xml:space="preserve">This included how to </w:t>
      </w:r>
      <w:r>
        <w:lastRenderedPageBreak/>
        <w:t>prepare and distribute the forms, how to complete the forms and what to do with the forms after completion.</w:t>
      </w:r>
    </w:p>
    <w:p w:rsidR="00C10C54" w:rsidRDefault="00C10C54" w:rsidP="00273DD7">
      <w:pPr>
        <w:pStyle w:val="BodyText1"/>
      </w:pPr>
      <w:r>
        <w:t>The steps involved in providing the training are outlined below.</w:t>
      </w:r>
    </w:p>
    <w:p w:rsidR="00C10C54" w:rsidRDefault="00C10C54" w:rsidP="00C10C54">
      <w:pPr>
        <w:pStyle w:val="Heading3"/>
      </w:pPr>
      <w:r>
        <w:t>Introductory call to site designated Project Officer &amp; Hospital Executive</w:t>
      </w:r>
    </w:p>
    <w:p w:rsidR="00C10C54" w:rsidRDefault="00C10C54" w:rsidP="00273DD7">
      <w:pPr>
        <w:pStyle w:val="BodyText1"/>
      </w:pPr>
      <w:r>
        <w:t xml:space="preserve">The purpose of this call was to introduce the EY team, provide a project overview and discuss the costing study collection process, collection mechanics, </w:t>
      </w:r>
      <w:proofErr w:type="gramStart"/>
      <w:r>
        <w:t>timelines</w:t>
      </w:r>
      <w:proofErr w:type="gramEnd"/>
      <w:r>
        <w:t xml:space="preserve">, study resources and answer any initial questions that Onsite Project Officers and Hospital Executives may have had. In some cases this meeting was delivered face to face with the hospital executives and or in the case of NSW in a combined hospital </w:t>
      </w:r>
      <w:proofErr w:type="gramStart"/>
      <w:r>
        <w:t>participants</w:t>
      </w:r>
      <w:proofErr w:type="gramEnd"/>
      <w:r>
        <w:t xml:space="preserve"> workshop.</w:t>
      </w:r>
      <w:r w:rsidR="00AE0B59">
        <w:t xml:space="preserve"> </w:t>
      </w:r>
    </w:p>
    <w:p w:rsidR="00C10C54" w:rsidRDefault="00C10C54" w:rsidP="00273DD7">
      <w:pPr>
        <w:pStyle w:val="BodyText1"/>
      </w:pPr>
      <w:r>
        <w:t>This meeting was also used as an opportunity to discuss any additional or outstanding data required e.g. clinic names and mapping to Tier 2, list of top 20 high cost consumables and prosthesis.</w:t>
      </w:r>
    </w:p>
    <w:p w:rsidR="00C10C54" w:rsidRDefault="00C10C54" w:rsidP="00273DD7">
      <w:pPr>
        <w:pStyle w:val="BodyText1"/>
      </w:pPr>
      <w:r>
        <w:t>Additional support materials required were also discussed and provisioning of such support also agreed during this meeting.</w:t>
      </w:r>
    </w:p>
    <w:p w:rsidR="00C10C54" w:rsidRDefault="00C10C54" w:rsidP="00273DD7">
      <w:pPr>
        <w:pStyle w:val="BodyText1"/>
      </w:pPr>
      <w:r>
        <w:t xml:space="preserve">Within this meeting we also arranged working sessions to draft specific collection process maps for extracted data and form completion and collection within both non-admitted clinics and admitted subacute wards. </w:t>
      </w:r>
    </w:p>
    <w:p w:rsidR="00C10C54" w:rsidRDefault="00C10C54" w:rsidP="00C10C54">
      <w:pPr>
        <w:pStyle w:val="Heading3"/>
      </w:pPr>
      <w:r>
        <w:t>Jurisdictional Workshop/briefing session outlining costing methodology and study approach with participating hospitals (centralised)</w:t>
      </w:r>
    </w:p>
    <w:p w:rsidR="00C10C54" w:rsidRDefault="00C10C54" w:rsidP="00273DD7">
      <w:pPr>
        <w:pStyle w:val="BodyText1"/>
      </w:pPr>
      <w:r>
        <w:t>The purpose of this face to face workshop at a central location in each Jurisdiction was to further consolidate the initial training performed during the introductory call and address any questions or issues that may have arisen since the introductory call.</w:t>
      </w:r>
      <w:r w:rsidR="00AE0B59">
        <w:t xml:space="preserve"> </w:t>
      </w:r>
    </w:p>
    <w:p w:rsidR="00C10C54" w:rsidRDefault="00C10C54" w:rsidP="00273DD7">
      <w:pPr>
        <w:pStyle w:val="BodyText1"/>
      </w:pPr>
      <w:r>
        <w:t>By the end of the session, Onsite Project Officers and Jurisdictional representatives had a clear understanding of the costing methodology and approach and what would be required of them prior, during and after the study.</w:t>
      </w:r>
    </w:p>
    <w:p w:rsidR="00C10C54" w:rsidRDefault="00C10C54" w:rsidP="00C10C54">
      <w:pPr>
        <w:pStyle w:val="Heading3"/>
      </w:pPr>
      <w:r>
        <w:t>Participating site briefings / training</w:t>
      </w:r>
    </w:p>
    <w:p w:rsidR="00C10C54" w:rsidRDefault="00C10C54" w:rsidP="00273DD7">
      <w:pPr>
        <w:pStyle w:val="BodyText1"/>
      </w:pPr>
      <w:r>
        <w:t>A training workshop was conducted for each site by the EY Jurisdictional Officer and the Onsite Project Officer prior to the targeted go live date.</w:t>
      </w:r>
      <w:r w:rsidR="00AE0B59">
        <w:t xml:space="preserve"> </w:t>
      </w:r>
      <w:r>
        <w:t>These sessions principally focussed on engaging with the clinicians and staff involved in the site data collections.</w:t>
      </w:r>
      <w:r w:rsidR="00AE0B59">
        <w:t xml:space="preserve"> </w:t>
      </w:r>
      <w:r>
        <w:t>It also provided the opportunity to act as a refresher for the Onsite Project Officer.</w:t>
      </w:r>
      <w:r w:rsidR="00AE0B59">
        <w:t xml:space="preserve"> </w:t>
      </w:r>
    </w:p>
    <w:p w:rsidR="00C10C54" w:rsidRDefault="00C10C54" w:rsidP="00273DD7">
      <w:pPr>
        <w:pStyle w:val="BodyText1"/>
      </w:pPr>
      <w:r>
        <w:t>Attendees were provided study overview information, information on collection methodology, shown how to complete the forms and how to deal with less routine time recording such as indirect patient attributable time. They were taken through reference tables and how these were to be used as well as the site specific process maps.</w:t>
      </w:r>
    </w:p>
    <w:p w:rsidR="00C10C54" w:rsidRDefault="00C10C54" w:rsidP="00273DD7">
      <w:pPr>
        <w:pStyle w:val="BodyText1"/>
      </w:pPr>
      <w:r>
        <w:t>The benefits and value of the study was also covered.</w:t>
      </w:r>
    </w:p>
    <w:p w:rsidR="00C10C54" w:rsidRDefault="00C10C54" w:rsidP="00C90D44">
      <w:pPr>
        <w:pStyle w:val="Heading2"/>
      </w:pPr>
      <w:bookmarkStart w:id="187" w:name="_Toc384119662"/>
      <w:bookmarkStart w:id="188" w:name="_Toc385429555"/>
      <w:bookmarkStart w:id="189" w:name="_Toc385489267"/>
      <w:bookmarkStart w:id="190" w:name="_Toc398219251"/>
      <w:r>
        <w:t>Support</w:t>
      </w:r>
      <w:bookmarkEnd w:id="187"/>
      <w:bookmarkEnd w:id="188"/>
      <w:bookmarkEnd w:id="189"/>
      <w:bookmarkEnd w:id="190"/>
    </w:p>
    <w:p w:rsidR="00C10C54" w:rsidRDefault="00C10C54" w:rsidP="00273DD7">
      <w:pPr>
        <w:pStyle w:val="BodyText1"/>
      </w:pPr>
      <w:r>
        <w:t>Support to participating sites was provided on several fronts.</w:t>
      </w:r>
      <w:r w:rsidR="00AE0B59">
        <w:t xml:space="preserve"> </w:t>
      </w:r>
    </w:p>
    <w:p w:rsidR="00C10C54" w:rsidRDefault="00C10C54" w:rsidP="00C10C54">
      <w:pPr>
        <w:pStyle w:val="Heading3"/>
      </w:pPr>
      <w:r>
        <w:t>Support provided by IHPA</w:t>
      </w:r>
    </w:p>
    <w:p w:rsidR="00C10C54" w:rsidRDefault="00C10C54" w:rsidP="00273DD7">
      <w:pPr>
        <w:pStyle w:val="BodyText1"/>
      </w:pPr>
      <w:r>
        <w:t xml:space="preserve">In recognition of the importance of this study, and the commitment provided by staff in the participating hospitals to improve existing costing datasets and inform future classification development, IHPA provided funding to each jurisdiction and or participating hospital to support the backfill of the onsite Project Officer position. In addition IHPA provided multiple dedicated project resources to support both the program management but also support jurisdictional and hospital resources on an as needed basis. </w:t>
      </w:r>
    </w:p>
    <w:p w:rsidR="00C10C54" w:rsidRDefault="00C10C54" w:rsidP="00C10C54">
      <w:pPr>
        <w:pStyle w:val="Heading3"/>
      </w:pPr>
      <w:r>
        <w:lastRenderedPageBreak/>
        <w:t>EY state project support coordinators</w:t>
      </w:r>
    </w:p>
    <w:p w:rsidR="00C10C54" w:rsidRDefault="00C10C54" w:rsidP="00273DD7">
      <w:pPr>
        <w:pStyle w:val="BodyText1"/>
      </w:pPr>
      <w:r>
        <w:t xml:space="preserve">Ernst and Young (EY) Jurisdictional Support Officers were available to provide support and assistance in the implementation of any given stage of the data collection process, particularly in relation to logistics (setting up collection form printing on site), data collection (queries relating to quality checks, questions regarding form completion, interpretation of data specifications, data extract fields from existing systems, etc.), or data collation and batching processes (queries on the use of batch headers and collation of completed forms). </w:t>
      </w:r>
    </w:p>
    <w:p w:rsidR="00C10C54" w:rsidRDefault="00C10C54" w:rsidP="00C10C54">
      <w:pPr>
        <w:pStyle w:val="Heading3"/>
      </w:pPr>
      <w:r>
        <w:t xml:space="preserve">Other support resources </w:t>
      </w:r>
    </w:p>
    <w:p w:rsidR="00C10C54" w:rsidRDefault="00C10C54" w:rsidP="00C10C54">
      <w:pPr>
        <w:pStyle w:val="Heading4"/>
      </w:pPr>
      <w:r>
        <w:t>Toolkit</w:t>
      </w:r>
    </w:p>
    <w:p w:rsidR="00C10C54" w:rsidRDefault="00C10C54" w:rsidP="00273DD7">
      <w:pPr>
        <w:pStyle w:val="BodyText1"/>
      </w:pPr>
      <w:r>
        <w:t>Other support resources were also provided to Onsite Project Officers to assist them in the smooth running of the site data collection. These Toolkits were developed and shipped out to all forty-three (43) sites.</w:t>
      </w:r>
      <w:r w:rsidR="00AE0B59">
        <w:t xml:space="preserve"> </w:t>
      </w:r>
      <w:r>
        <w:t>The Toolkit included:</w:t>
      </w:r>
    </w:p>
    <w:p w:rsidR="00C10C54" w:rsidRDefault="00C10C54" w:rsidP="00273DD7">
      <w:pPr>
        <w:pStyle w:val="Bullet1"/>
      </w:pPr>
      <w:r>
        <w:t>PowerPoint presentation for the training sessions.</w:t>
      </w:r>
    </w:p>
    <w:p w:rsidR="00C10C54" w:rsidRDefault="00C10C54" w:rsidP="00273DD7">
      <w:pPr>
        <w:pStyle w:val="Bullet1"/>
      </w:pPr>
      <w:r>
        <w:t>Study promotional materials / templates e.g. flyers and messages that can be customised with minimal effort and displayed in staff tea rooms or in clinics and wards.</w:t>
      </w:r>
    </w:p>
    <w:p w:rsidR="00C10C54" w:rsidRDefault="00C10C54" w:rsidP="00273DD7">
      <w:pPr>
        <w:pStyle w:val="Bullet1"/>
      </w:pPr>
      <w:r>
        <w:t>A3 posters of forms including instructions</w:t>
      </w:r>
    </w:p>
    <w:p w:rsidR="00C10C54" w:rsidRDefault="00C10C54" w:rsidP="005647F8">
      <w:pPr>
        <w:pStyle w:val="Bullet1"/>
      </w:pPr>
      <w:r>
        <w:t>Macros enabled printing instructions and tools to facilitate form printing by the Onsite Project Officer.</w:t>
      </w:r>
    </w:p>
    <w:p w:rsidR="00C10C54" w:rsidRDefault="00C10C54" w:rsidP="005647F8">
      <w:pPr>
        <w:pStyle w:val="Bullet1"/>
      </w:pPr>
      <w:r>
        <w:t>Provision of collections bins and stationery</w:t>
      </w:r>
    </w:p>
    <w:p w:rsidR="00C10C54" w:rsidRDefault="00C10C54" w:rsidP="005647F8">
      <w:pPr>
        <w:pStyle w:val="Bullet1"/>
      </w:pPr>
      <w:r>
        <w:t>Reference guides</w:t>
      </w:r>
    </w:p>
    <w:p w:rsidR="00C10C54" w:rsidRDefault="00C10C54" w:rsidP="005647F8">
      <w:pPr>
        <w:pStyle w:val="Bullet1"/>
      </w:pPr>
      <w:r>
        <w:t>Engagement Strategy documents</w:t>
      </w:r>
    </w:p>
    <w:p w:rsidR="00C10C54" w:rsidRDefault="00C10C54" w:rsidP="005647F8">
      <w:pPr>
        <w:pStyle w:val="Bullet1"/>
      </w:pPr>
      <w:r>
        <w:t>Frequently Asked Questions documents</w:t>
      </w:r>
    </w:p>
    <w:p w:rsidR="00C10C54" w:rsidRDefault="00C10C54" w:rsidP="005647F8">
      <w:pPr>
        <w:pStyle w:val="Bullet1"/>
      </w:pPr>
      <w:r>
        <w:t>Initial shipping boxes</w:t>
      </w:r>
    </w:p>
    <w:p w:rsidR="00C10C54" w:rsidRDefault="00C10C54" w:rsidP="005647F8">
      <w:pPr>
        <w:pStyle w:val="Bullet1"/>
      </w:pPr>
      <w:r>
        <w:t>Other required support as indicated during the introductory call to site designated Onsite Project Officer &amp; Hospital Executive.</w:t>
      </w:r>
    </w:p>
    <w:p w:rsidR="00C10C54" w:rsidRDefault="00057C4E" w:rsidP="005647F8">
      <w:pPr>
        <w:pStyle w:val="Heading4"/>
      </w:pPr>
      <w:r>
        <w:t xml:space="preserve">Project </w:t>
      </w:r>
      <w:r w:rsidR="00C10C54">
        <w:t>reference manual</w:t>
      </w:r>
    </w:p>
    <w:p w:rsidR="00C10C54" w:rsidRDefault="00C10C54" w:rsidP="00273DD7">
      <w:pPr>
        <w:pStyle w:val="BodyText1"/>
      </w:pPr>
      <w:r>
        <w:t xml:space="preserve">A </w:t>
      </w:r>
      <w:r w:rsidR="00057C4E">
        <w:t xml:space="preserve">project </w:t>
      </w:r>
      <w:r>
        <w:t xml:space="preserve">reference manual was developed to </w:t>
      </w:r>
      <w:proofErr w:type="gramStart"/>
      <w:r>
        <w:t>described</w:t>
      </w:r>
      <w:proofErr w:type="gramEnd"/>
      <w:r>
        <w:t xml:space="preserve"> in detail the objectives of the study, the specifications and definitions of data items to be collected throughout the course of the study, the method of data collection, available support mechanisms, privacy and confidentiality undertakings etc.</w:t>
      </w:r>
      <w:r w:rsidR="00AE0B59">
        <w:t xml:space="preserve"> </w:t>
      </w:r>
      <w:r>
        <w:t xml:space="preserve">As a key initial study document this tool, upon approval was distributed to participating sites, and also included in the overall toolkit discussed in preceding pages. A copy of the </w:t>
      </w:r>
      <w:r w:rsidR="00057C4E">
        <w:t>Project r</w:t>
      </w:r>
      <w:r>
        <w:t xml:space="preserve">eference Guide can be found as Appendix </w:t>
      </w:r>
      <w:r w:rsidR="00273DD7">
        <w:t>EE</w:t>
      </w:r>
      <w:r>
        <w:t xml:space="preserve">. </w:t>
      </w:r>
    </w:p>
    <w:p w:rsidR="00C10C54" w:rsidRDefault="00C10C54" w:rsidP="005647F8">
      <w:pPr>
        <w:pStyle w:val="Heading4"/>
      </w:pPr>
      <w:r>
        <w:t>Other tools and resources</w:t>
      </w:r>
    </w:p>
    <w:p w:rsidR="00C10C54" w:rsidRDefault="00C10C54" w:rsidP="00273DD7">
      <w:pPr>
        <w:pStyle w:val="BodyText1"/>
      </w:pPr>
      <w:r>
        <w:t>As outlined in the overall objectives of the study, the data collection sought to provide inputs into informing future classification development across both the non-admitted and subacute admitted product lines.</w:t>
      </w:r>
      <w:r w:rsidR="00AE0B59">
        <w:t xml:space="preserve"> </w:t>
      </w:r>
      <w:r>
        <w:t>Accordingly, whilst the focus of the study was on the collection of data that would drive cost attribution; the study also presented the opportunity to collect other data such as patient demographics (i.e. gender, Indigenous status, etc.) and information about outcomes or functional measures all of which could be considered from a classification development perspective.</w:t>
      </w:r>
      <w:r w:rsidR="00AE0B59">
        <w:t xml:space="preserve"> </w:t>
      </w:r>
    </w:p>
    <w:p w:rsidR="00C10C54" w:rsidRDefault="00C10C54" w:rsidP="00273DD7">
      <w:pPr>
        <w:pStyle w:val="BodyText1"/>
      </w:pPr>
      <w:r>
        <w:t xml:space="preserve">The list of resources documented in Table </w:t>
      </w:r>
      <w:r w:rsidR="00273DD7">
        <w:t>5</w:t>
      </w:r>
      <w:r>
        <w:t>.1 identifies some tools developed specifically for this component of the study.</w:t>
      </w:r>
      <w:r w:rsidR="00AE0B59">
        <w:t xml:space="preserve"> </w:t>
      </w:r>
      <w:r>
        <w:t>For example, a database was also provided to participating sites to input if they so choose, Supplementary Clinical Attributes collected specifically for subacute patients.</w:t>
      </w:r>
      <w:r w:rsidR="00AE0B59">
        <w:t xml:space="preserve"> </w:t>
      </w:r>
      <w:r>
        <w:t>This database was developed and distributed to each participating site.</w:t>
      </w:r>
      <w:r w:rsidR="00AE0B59">
        <w:t xml:space="preserve"> </w:t>
      </w:r>
      <w:r>
        <w:t>Those sites that held the requisite data in local system elected not to make use of this database. Information about the coverage and utility of these data is discussed further in Sections 4 Part A.</w:t>
      </w:r>
    </w:p>
    <w:p w:rsidR="004732F0" w:rsidRDefault="004732F0" w:rsidP="004732F0">
      <w:pPr>
        <w:pStyle w:val="Caption"/>
      </w:pPr>
      <w:r>
        <w:lastRenderedPageBreak/>
        <w:t xml:space="preserve">Table </w:t>
      </w:r>
      <w:r w:rsidR="009F0669">
        <w:fldChar w:fldCharType="begin"/>
      </w:r>
      <w:r w:rsidR="009F0669">
        <w:instrText xml:space="preserve"> STYLEREF 1 \s </w:instrText>
      </w:r>
      <w:r w:rsidR="009F0669">
        <w:fldChar w:fldCharType="separate"/>
      </w:r>
      <w:r w:rsidR="00B558A4">
        <w:rPr>
          <w:noProof/>
        </w:rPr>
        <w:t>5</w:t>
      </w:r>
      <w:r w:rsidR="009F0669">
        <w:rPr>
          <w:noProof/>
        </w:rPr>
        <w:fldChar w:fldCharType="end"/>
      </w:r>
      <w:r>
        <w:noBreakHyphen/>
      </w:r>
      <w:r w:rsidR="009F0669">
        <w:fldChar w:fldCharType="begin"/>
      </w:r>
      <w:r w:rsidR="009F0669">
        <w:instrText xml:space="preserve"> SEQ Table \* ARABIC \s 1 </w:instrText>
      </w:r>
      <w:r w:rsidR="009F0669">
        <w:fldChar w:fldCharType="separate"/>
      </w:r>
      <w:r w:rsidR="00B558A4">
        <w:rPr>
          <w:noProof/>
        </w:rPr>
        <w:t>1</w:t>
      </w:r>
      <w:r w:rsidR="009F0669">
        <w:rPr>
          <w:noProof/>
        </w:rPr>
        <w:fldChar w:fldCharType="end"/>
      </w:r>
      <w:r>
        <w:t xml:space="preserve"> </w:t>
      </w:r>
      <w:r w:rsidRPr="00F37A6E">
        <w:t>Set of resources and tools developed in the conduct of the study</w:t>
      </w:r>
    </w:p>
    <w:tbl>
      <w:tblPr>
        <w:tblW w:w="5000" w:type="pct"/>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ook w:val="00A0" w:firstRow="1" w:lastRow="0" w:firstColumn="1" w:lastColumn="0" w:noHBand="0" w:noVBand="0"/>
      </w:tblPr>
      <w:tblGrid>
        <w:gridCol w:w="2014"/>
        <w:gridCol w:w="4980"/>
        <w:gridCol w:w="2699"/>
      </w:tblGrid>
      <w:tr w:rsidR="004732F0" w:rsidRPr="0017584B" w:rsidTr="007738D8">
        <w:trPr>
          <w:trHeight w:val="269"/>
          <w:tblHeader/>
        </w:trPr>
        <w:tc>
          <w:tcPr>
            <w:tcW w:w="1039" w:type="pct"/>
            <w:shd w:val="clear" w:color="auto" w:fill="BFBFBF" w:themeFill="background1" w:themeFillShade="BF"/>
            <w:tcMar>
              <w:left w:w="28" w:type="dxa"/>
              <w:right w:w="28" w:type="dxa"/>
            </w:tcMar>
          </w:tcPr>
          <w:p w:rsidR="004732F0" w:rsidRPr="004732F0" w:rsidRDefault="004732F0" w:rsidP="004732F0">
            <w:pPr>
              <w:pStyle w:val="Tablehead"/>
            </w:pPr>
            <w:r w:rsidRPr="004732F0">
              <w:t>Tools</w:t>
            </w:r>
          </w:p>
        </w:tc>
        <w:tc>
          <w:tcPr>
            <w:tcW w:w="2569" w:type="pct"/>
            <w:shd w:val="clear" w:color="auto" w:fill="BFBFBF" w:themeFill="background1" w:themeFillShade="BF"/>
            <w:tcMar>
              <w:left w:w="28" w:type="dxa"/>
              <w:right w:w="28" w:type="dxa"/>
            </w:tcMar>
          </w:tcPr>
          <w:p w:rsidR="004732F0" w:rsidRPr="004732F0" w:rsidRDefault="004732F0" w:rsidP="004732F0">
            <w:pPr>
              <w:pStyle w:val="Tablehead"/>
            </w:pPr>
            <w:r w:rsidRPr="004732F0">
              <w:t>Purpose</w:t>
            </w:r>
          </w:p>
        </w:tc>
        <w:tc>
          <w:tcPr>
            <w:tcW w:w="1392" w:type="pct"/>
            <w:shd w:val="clear" w:color="auto" w:fill="BFBFBF" w:themeFill="background1" w:themeFillShade="BF"/>
            <w:tcMar>
              <w:left w:w="28" w:type="dxa"/>
              <w:right w:w="28" w:type="dxa"/>
            </w:tcMar>
          </w:tcPr>
          <w:p w:rsidR="004732F0" w:rsidRPr="004732F0" w:rsidRDefault="004732F0" w:rsidP="004732F0">
            <w:pPr>
              <w:pStyle w:val="Tablehead"/>
            </w:pPr>
            <w:r w:rsidRPr="004732F0">
              <w:t>Cross Reference</w:t>
            </w:r>
          </w:p>
        </w:tc>
      </w:tr>
      <w:tr w:rsidR="004732F0" w:rsidRPr="0017584B" w:rsidTr="007738D8">
        <w:tc>
          <w:tcPr>
            <w:tcW w:w="1039" w:type="pct"/>
            <w:shd w:val="clear" w:color="auto" w:fill="auto"/>
            <w:tcMar>
              <w:left w:w="28" w:type="dxa"/>
              <w:right w:w="28" w:type="dxa"/>
            </w:tcMar>
          </w:tcPr>
          <w:p w:rsidR="004732F0" w:rsidRPr="004732F0" w:rsidRDefault="004732F0" w:rsidP="004732F0">
            <w:pPr>
              <w:pStyle w:val="Tabletext"/>
            </w:pPr>
            <w:r w:rsidRPr="004732F0">
              <w:t>Non-admitted data collection form</w:t>
            </w:r>
          </w:p>
        </w:tc>
        <w:tc>
          <w:tcPr>
            <w:tcW w:w="2569" w:type="pct"/>
            <w:shd w:val="clear" w:color="auto" w:fill="auto"/>
            <w:tcMar>
              <w:left w:w="28" w:type="dxa"/>
              <w:right w:w="28" w:type="dxa"/>
            </w:tcMar>
          </w:tcPr>
          <w:p w:rsidR="004732F0" w:rsidRPr="004732F0" w:rsidRDefault="004732F0" w:rsidP="004732F0">
            <w:pPr>
              <w:pStyle w:val="Tabletext"/>
            </w:pPr>
            <w:r w:rsidRPr="004732F0">
              <w:t>To collect major drivers of cost not routinely captured in existing information systems and characteristic variables that may inform classification development.</w:t>
            </w:r>
            <w:r w:rsidR="00AE0B59">
              <w:t xml:space="preserve"> </w:t>
            </w:r>
            <w:r w:rsidRPr="004732F0">
              <w:t>Examples include:</w:t>
            </w:r>
          </w:p>
          <w:p w:rsidR="004732F0" w:rsidRPr="004732F0" w:rsidRDefault="004732F0" w:rsidP="00206952">
            <w:pPr>
              <w:pStyle w:val="Tablebullet1"/>
            </w:pPr>
            <w:r w:rsidRPr="004732F0">
              <w:t>Time spent with the patient by the doctor, nurse, allied health professional, multi-disciplinary team</w:t>
            </w:r>
          </w:p>
          <w:p w:rsidR="004732F0" w:rsidRPr="004732F0" w:rsidRDefault="004732F0" w:rsidP="00206952">
            <w:pPr>
              <w:pStyle w:val="Tablebullet1"/>
            </w:pPr>
            <w:r w:rsidRPr="004732F0">
              <w:t>Diagnosis</w:t>
            </w:r>
          </w:p>
          <w:p w:rsidR="004732F0" w:rsidRPr="004732F0" w:rsidRDefault="004732F0" w:rsidP="00206952">
            <w:pPr>
              <w:pStyle w:val="Tablebullet1"/>
            </w:pPr>
            <w:r w:rsidRPr="004732F0">
              <w:t>Procedure</w:t>
            </w:r>
          </w:p>
          <w:p w:rsidR="004732F0" w:rsidRPr="004732F0" w:rsidRDefault="004732F0" w:rsidP="00206952">
            <w:pPr>
              <w:pStyle w:val="Tablebullet1"/>
            </w:pPr>
            <w:r w:rsidRPr="004732F0">
              <w:t>High cost consumables used</w:t>
            </w:r>
          </w:p>
          <w:p w:rsidR="004732F0" w:rsidRPr="004732F0" w:rsidRDefault="004732F0" w:rsidP="00206952">
            <w:pPr>
              <w:pStyle w:val="Tablebullet1"/>
            </w:pPr>
            <w:r w:rsidRPr="004732F0">
              <w:t>High cost prosthetics used</w:t>
            </w:r>
          </w:p>
          <w:p w:rsidR="004732F0" w:rsidRPr="004732F0" w:rsidRDefault="004732F0" w:rsidP="00206952">
            <w:pPr>
              <w:pStyle w:val="Tablebullet1"/>
            </w:pPr>
            <w:r w:rsidRPr="004732F0">
              <w:t>Patient attributable indirect time</w:t>
            </w:r>
          </w:p>
        </w:tc>
        <w:tc>
          <w:tcPr>
            <w:tcW w:w="1392" w:type="pct"/>
            <w:shd w:val="clear" w:color="auto" w:fill="auto"/>
            <w:tcMar>
              <w:left w:w="28" w:type="dxa"/>
              <w:right w:w="28" w:type="dxa"/>
            </w:tcMar>
          </w:tcPr>
          <w:p w:rsidR="004732F0" w:rsidRPr="004732F0" w:rsidRDefault="004732F0" w:rsidP="004732F0">
            <w:pPr>
              <w:pStyle w:val="Tabletext"/>
            </w:pPr>
            <w:r w:rsidRPr="004732F0">
              <w:t>Refer to Chapter three in this report</w:t>
            </w:r>
          </w:p>
        </w:tc>
      </w:tr>
      <w:tr w:rsidR="004732F0" w:rsidRPr="0017584B" w:rsidTr="007738D8">
        <w:tc>
          <w:tcPr>
            <w:tcW w:w="1039" w:type="pct"/>
            <w:shd w:val="clear" w:color="auto" w:fill="auto"/>
            <w:tcMar>
              <w:left w:w="28" w:type="dxa"/>
              <w:right w:w="28" w:type="dxa"/>
            </w:tcMar>
          </w:tcPr>
          <w:p w:rsidR="004732F0" w:rsidRPr="004732F0" w:rsidRDefault="004732F0" w:rsidP="004732F0">
            <w:pPr>
              <w:pStyle w:val="Tabletext"/>
            </w:pPr>
            <w:r w:rsidRPr="004732F0">
              <w:t xml:space="preserve">Non-admitted </w:t>
            </w:r>
            <w:r w:rsidR="00B65CAE">
              <w:t>dataset</w:t>
            </w:r>
            <w:r w:rsidRPr="004732F0">
              <w:t xml:space="preserve"> specification</w:t>
            </w:r>
          </w:p>
        </w:tc>
        <w:tc>
          <w:tcPr>
            <w:tcW w:w="2569" w:type="pct"/>
            <w:shd w:val="clear" w:color="auto" w:fill="auto"/>
            <w:tcMar>
              <w:left w:w="28" w:type="dxa"/>
              <w:right w:w="28" w:type="dxa"/>
            </w:tcMar>
          </w:tcPr>
          <w:p w:rsidR="004732F0" w:rsidRPr="004732F0" w:rsidRDefault="004732F0" w:rsidP="004732F0">
            <w:pPr>
              <w:pStyle w:val="Tabletext"/>
            </w:pPr>
            <w:r w:rsidRPr="004732F0">
              <w:t>A list of definitions and data specifications associated with each data item specified on the manual data collection form.</w:t>
            </w:r>
          </w:p>
          <w:p w:rsidR="004732F0" w:rsidRPr="004732F0" w:rsidRDefault="004732F0" w:rsidP="004732F0">
            <w:pPr>
              <w:pStyle w:val="Tabletext"/>
            </w:pPr>
            <w:proofErr w:type="gramStart"/>
            <w:r w:rsidRPr="004732F0">
              <w:t>A data specification file</w:t>
            </w:r>
            <w:proofErr w:type="gramEnd"/>
            <w:r w:rsidRPr="004732F0">
              <w:t xml:space="preserve"> for the mapping of hospital specific non-admitted clinic codes and descriptors to the nationally endorsed Tier 2 non-admitted clinic codes.</w:t>
            </w:r>
          </w:p>
          <w:p w:rsidR="004732F0" w:rsidRPr="004732F0" w:rsidRDefault="004732F0" w:rsidP="004732F0">
            <w:pPr>
              <w:pStyle w:val="Tabletext"/>
            </w:pPr>
            <w:r w:rsidRPr="004732F0">
              <w:t xml:space="preserve">A list of definitions and data specifications associated with each data item specified for hospital/jurisdictional ICT system extracts. </w:t>
            </w:r>
          </w:p>
        </w:tc>
        <w:tc>
          <w:tcPr>
            <w:tcW w:w="1392" w:type="pct"/>
            <w:shd w:val="clear" w:color="auto" w:fill="auto"/>
            <w:tcMar>
              <w:left w:w="28" w:type="dxa"/>
              <w:right w:w="28" w:type="dxa"/>
            </w:tcMar>
          </w:tcPr>
          <w:p w:rsidR="004732F0" w:rsidRPr="004732F0" w:rsidRDefault="004732F0" w:rsidP="004732F0">
            <w:pPr>
              <w:pStyle w:val="Tabletext"/>
            </w:pPr>
            <w:r w:rsidRPr="004732F0">
              <w:t>Refer to Chapter three &amp; Appendix D in this report</w:t>
            </w:r>
          </w:p>
        </w:tc>
      </w:tr>
      <w:tr w:rsidR="004732F0" w:rsidRPr="0017584B" w:rsidTr="007738D8">
        <w:tc>
          <w:tcPr>
            <w:tcW w:w="1039" w:type="pct"/>
            <w:shd w:val="clear" w:color="auto" w:fill="auto"/>
            <w:tcMar>
              <w:left w:w="28" w:type="dxa"/>
              <w:right w:w="28" w:type="dxa"/>
            </w:tcMar>
          </w:tcPr>
          <w:p w:rsidR="004732F0" w:rsidRPr="004732F0" w:rsidRDefault="004732F0" w:rsidP="004732F0">
            <w:pPr>
              <w:pStyle w:val="Tabletext"/>
            </w:pPr>
            <w:r w:rsidRPr="004732F0">
              <w:t>Subacute admitted data collection form</w:t>
            </w:r>
          </w:p>
        </w:tc>
        <w:tc>
          <w:tcPr>
            <w:tcW w:w="2569" w:type="pct"/>
            <w:shd w:val="clear" w:color="auto" w:fill="auto"/>
            <w:tcMar>
              <w:left w:w="28" w:type="dxa"/>
              <w:right w:w="28" w:type="dxa"/>
            </w:tcMar>
          </w:tcPr>
          <w:p w:rsidR="004732F0" w:rsidRPr="004732F0" w:rsidRDefault="004732F0" w:rsidP="004732F0">
            <w:pPr>
              <w:pStyle w:val="Tabletext"/>
            </w:pPr>
            <w:r w:rsidRPr="004732F0">
              <w:t>To collect major drivers of cost not routinely captured in existing information systems and characteristic variables that may inform classification development.</w:t>
            </w:r>
            <w:r w:rsidR="00AE0B59">
              <w:t xml:space="preserve"> </w:t>
            </w:r>
            <w:r w:rsidRPr="004732F0">
              <w:t>Examples include:</w:t>
            </w:r>
          </w:p>
          <w:p w:rsidR="004732F0" w:rsidRPr="004732F0" w:rsidRDefault="004732F0" w:rsidP="004732F0">
            <w:pPr>
              <w:pStyle w:val="Tabletext"/>
            </w:pPr>
            <w:r w:rsidRPr="004732F0">
              <w:t>Time spent with the patient by the doctor, nurse, allied health professional</w:t>
            </w:r>
          </w:p>
          <w:p w:rsidR="004732F0" w:rsidRPr="004732F0" w:rsidRDefault="004732F0" w:rsidP="004732F0">
            <w:pPr>
              <w:pStyle w:val="Tabletext"/>
            </w:pPr>
            <w:r w:rsidRPr="004732F0">
              <w:t>Time spent on indirect patient attributable activities by the doctor nurse, allied health professional</w:t>
            </w:r>
          </w:p>
          <w:p w:rsidR="004732F0" w:rsidRPr="004732F0" w:rsidRDefault="004732F0" w:rsidP="004732F0">
            <w:pPr>
              <w:pStyle w:val="Tabletext"/>
            </w:pPr>
            <w:r w:rsidRPr="004732F0">
              <w:t>Frailty score for GEM patients</w:t>
            </w:r>
          </w:p>
          <w:p w:rsidR="004732F0" w:rsidRPr="004732F0" w:rsidRDefault="004732F0" w:rsidP="004732F0">
            <w:pPr>
              <w:pStyle w:val="Tabletext"/>
            </w:pPr>
            <w:r w:rsidRPr="004732F0">
              <w:t>Mini-mental state examination for cognitive function in subacute patients</w:t>
            </w:r>
          </w:p>
        </w:tc>
        <w:tc>
          <w:tcPr>
            <w:tcW w:w="1392" w:type="pct"/>
            <w:shd w:val="clear" w:color="auto" w:fill="auto"/>
            <w:tcMar>
              <w:left w:w="28" w:type="dxa"/>
              <w:right w:w="28" w:type="dxa"/>
            </w:tcMar>
          </w:tcPr>
          <w:p w:rsidR="004732F0" w:rsidRPr="004732F0" w:rsidRDefault="004732F0" w:rsidP="004732F0">
            <w:pPr>
              <w:pStyle w:val="Tabletext"/>
            </w:pPr>
            <w:r w:rsidRPr="004732F0">
              <w:t>Refer to Chapter six in this report</w:t>
            </w:r>
          </w:p>
        </w:tc>
      </w:tr>
      <w:tr w:rsidR="004732F0" w:rsidRPr="0017584B" w:rsidTr="007738D8">
        <w:tc>
          <w:tcPr>
            <w:tcW w:w="1039" w:type="pct"/>
            <w:shd w:val="clear" w:color="auto" w:fill="auto"/>
            <w:tcMar>
              <w:left w:w="28" w:type="dxa"/>
              <w:right w:w="28" w:type="dxa"/>
            </w:tcMar>
          </w:tcPr>
          <w:p w:rsidR="004732F0" w:rsidRPr="004732F0" w:rsidRDefault="004732F0" w:rsidP="004732F0">
            <w:pPr>
              <w:pStyle w:val="Tabletext"/>
            </w:pPr>
            <w:r w:rsidRPr="004732F0">
              <w:t xml:space="preserve">Subacute admitted </w:t>
            </w:r>
            <w:r w:rsidR="00B65CAE">
              <w:t>dataset</w:t>
            </w:r>
            <w:r w:rsidRPr="004732F0">
              <w:t xml:space="preserve"> specification</w:t>
            </w:r>
          </w:p>
        </w:tc>
        <w:tc>
          <w:tcPr>
            <w:tcW w:w="2569" w:type="pct"/>
            <w:shd w:val="clear" w:color="auto" w:fill="auto"/>
            <w:tcMar>
              <w:left w:w="28" w:type="dxa"/>
              <w:right w:w="28" w:type="dxa"/>
            </w:tcMar>
          </w:tcPr>
          <w:p w:rsidR="004732F0" w:rsidRPr="004732F0" w:rsidRDefault="004732F0" w:rsidP="004732F0">
            <w:pPr>
              <w:pStyle w:val="Tabletext"/>
            </w:pPr>
            <w:r w:rsidRPr="004732F0">
              <w:t>A list of definitions and data specifications associated with each data item specified on the manual data collection form.</w:t>
            </w:r>
          </w:p>
          <w:p w:rsidR="004732F0" w:rsidRPr="004732F0" w:rsidRDefault="004732F0" w:rsidP="004732F0">
            <w:pPr>
              <w:pStyle w:val="Tabletext"/>
            </w:pPr>
            <w:r w:rsidRPr="004732F0">
              <w:t xml:space="preserve">A list of definitions and data specifications associated with each data item specified for hospital/jurisdictional ICT system extracts. </w:t>
            </w:r>
          </w:p>
        </w:tc>
        <w:tc>
          <w:tcPr>
            <w:tcW w:w="1392" w:type="pct"/>
            <w:shd w:val="clear" w:color="auto" w:fill="auto"/>
            <w:tcMar>
              <w:left w:w="28" w:type="dxa"/>
              <w:right w:w="28" w:type="dxa"/>
            </w:tcMar>
          </w:tcPr>
          <w:p w:rsidR="004732F0" w:rsidRPr="004732F0" w:rsidRDefault="004732F0" w:rsidP="004732F0">
            <w:pPr>
              <w:pStyle w:val="Tabletext"/>
            </w:pPr>
            <w:r w:rsidRPr="004732F0">
              <w:t>Refer to Chapter six and Appendix E in this report</w:t>
            </w:r>
          </w:p>
        </w:tc>
      </w:tr>
      <w:tr w:rsidR="004732F0" w:rsidRPr="0017584B" w:rsidTr="007738D8">
        <w:tc>
          <w:tcPr>
            <w:tcW w:w="1039" w:type="pct"/>
            <w:shd w:val="clear" w:color="auto" w:fill="auto"/>
            <w:tcMar>
              <w:left w:w="28" w:type="dxa"/>
              <w:right w:w="28" w:type="dxa"/>
            </w:tcMar>
          </w:tcPr>
          <w:p w:rsidR="004732F0" w:rsidRPr="004732F0" w:rsidRDefault="004732F0" w:rsidP="004732F0">
            <w:pPr>
              <w:pStyle w:val="Tabletext"/>
            </w:pPr>
            <w:r w:rsidRPr="004732F0">
              <w:t>Site checklist</w:t>
            </w:r>
          </w:p>
        </w:tc>
        <w:tc>
          <w:tcPr>
            <w:tcW w:w="2569" w:type="pct"/>
            <w:shd w:val="clear" w:color="auto" w:fill="auto"/>
            <w:tcMar>
              <w:left w:w="28" w:type="dxa"/>
              <w:right w:w="28" w:type="dxa"/>
            </w:tcMar>
          </w:tcPr>
          <w:p w:rsidR="004732F0" w:rsidRPr="004732F0" w:rsidRDefault="004732F0" w:rsidP="004732F0">
            <w:pPr>
              <w:pStyle w:val="Tabletext"/>
            </w:pPr>
            <w:r w:rsidRPr="004732F0">
              <w:t>To enable the onsite Project Officer to monitor operations of services and collection of forms.</w:t>
            </w:r>
          </w:p>
          <w:p w:rsidR="004732F0" w:rsidRPr="004732F0" w:rsidRDefault="004732F0" w:rsidP="004732F0">
            <w:pPr>
              <w:pStyle w:val="Tabletext"/>
            </w:pPr>
            <w:r w:rsidRPr="004732F0">
              <w:t>This form is site specific and identifies the clinics and other non-admitted services as well as designated subacute wards that were operating during the data collection period.</w:t>
            </w:r>
            <w:r w:rsidR="00AE0B59">
              <w:t xml:space="preserve"> </w:t>
            </w:r>
            <w:r w:rsidRPr="004732F0">
              <w:t>This checklist will be used on a daily basis thereby providing the onsite Project Officer with a mechanism to ensure that forms from each participating service have been collected.</w:t>
            </w:r>
          </w:p>
          <w:p w:rsidR="004732F0" w:rsidRPr="004732F0" w:rsidRDefault="004732F0" w:rsidP="004732F0">
            <w:pPr>
              <w:pStyle w:val="Tabletext"/>
            </w:pPr>
            <w:r w:rsidRPr="004732F0">
              <w:t>The form is provided as a suggested checklist and is not mandated for use.</w:t>
            </w:r>
          </w:p>
        </w:tc>
        <w:tc>
          <w:tcPr>
            <w:tcW w:w="1392" w:type="pct"/>
            <w:shd w:val="clear" w:color="auto" w:fill="auto"/>
            <w:tcMar>
              <w:left w:w="28" w:type="dxa"/>
              <w:right w:w="28" w:type="dxa"/>
            </w:tcMar>
          </w:tcPr>
          <w:p w:rsidR="004732F0" w:rsidRPr="004732F0" w:rsidRDefault="004732F0" w:rsidP="004732F0">
            <w:pPr>
              <w:pStyle w:val="Tabletext"/>
            </w:pPr>
            <w:r w:rsidRPr="004732F0">
              <w:t>Refer to Chapter 8</w:t>
            </w:r>
          </w:p>
        </w:tc>
      </w:tr>
      <w:tr w:rsidR="004732F0" w:rsidRPr="0017584B" w:rsidTr="007738D8">
        <w:tc>
          <w:tcPr>
            <w:tcW w:w="1039" w:type="pct"/>
            <w:shd w:val="clear" w:color="auto" w:fill="auto"/>
            <w:tcMar>
              <w:left w:w="28" w:type="dxa"/>
              <w:right w:w="28" w:type="dxa"/>
            </w:tcMar>
          </w:tcPr>
          <w:p w:rsidR="004732F0" w:rsidRPr="004732F0" w:rsidRDefault="004732F0" w:rsidP="004732F0">
            <w:pPr>
              <w:pStyle w:val="Tabletext"/>
            </w:pPr>
            <w:r w:rsidRPr="004732F0">
              <w:t>AROC database</w:t>
            </w:r>
          </w:p>
        </w:tc>
        <w:tc>
          <w:tcPr>
            <w:tcW w:w="2569" w:type="pct"/>
            <w:shd w:val="clear" w:color="auto" w:fill="auto"/>
            <w:tcMar>
              <w:left w:w="28" w:type="dxa"/>
              <w:right w:w="28" w:type="dxa"/>
            </w:tcMar>
          </w:tcPr>
          <w:p w:rsidR="004732F0" w:rsidRPr="004732F0" w:rsidRDefault="004732F0" w:rsidP="004732F0">
            <w:pPr>
              <w:pStyle w:val="Tabletext"/>
            </w:pPr>
            <w:r w:rsidRPr="004732F0">
              <w:t xml:space="preserve">For sites that could not readily extract AROC data an access database was provided with form input screens mimicking the AROC data collection. </w:t>
            </w:r>
          </w:p>
        </w:tc>
        <w:tc>
          <w:tcPr>
            <w:tcW w:w="1392" w:type="pct"/>
            <w:shd w:val="clear" w:color="auto" w:fill="auto"/>
            <w:tcMar>
              <w:left w:w="28" w:type="dxa"/>
              <w:right w:w="28" w:type="dxa"/>
            </w:tcMar>
          </w:tcPr>
          <w:p w:rsidR="004732F0" w:rsidRPr="004732F0" w:rsidRDefault="004732F0" w:rsidP="004732F0">
            <w:pPr>
              <w:pStyle w:val="Tabletext"/>
            </w:pPr>
            <w:r w:rsidRPr="004732F0">
              <w:t>Refer to Appendix P</w:t>
            </w:r>
          </w:p>
        </w:tc>
      </w:tr>
      <w:tr w:rsidR="004732F0" w:rsidRPr="0017584B" w:rsidTr="007738D8">
        <w:tc>
          <w:tcPr>
            <w:tcW w:w="1039" w:type="pct"/>
            <w:shd w:val="clear" w:color="auto" w:fill="auto"/>
            <w:tcMar>
              <w:left w:w="28" w:type="dxa"/>
              <w:right w:w="28" w:type="dxa"/>
            </w:tcMar>
          </w:tcPr>
          <w:p w:rsidR="004732F0" w:rsidRPr="004732F0" w:rsidRDefault="004732F0" w:rsidP="004732F0">
            <w:pPr>
              <w:pStyle w:val="Tabletext"/>
            </w:pPr>
            <w:r w:rsidRPr="004732F0">
              <w:t>PCOC database</w:t>
            </w:r>
          </w:p>
        </w:tc>
        <w:tc>
          <w:tcPr>
            <w:tcW w:w="2569" w:type="pct"/>
            <w:shd w:val="clear" w:color="auto" w:fill="auto"/>
            <w:tcMar>
              <w:left w:w="28" w:type="dxa"/>
              <w:right w:w="28" w:type="dxa"/>
            </w:tcMar>
          </w:tcPr>
          <w:p w:rsidR="004732F0" w:rsidRPr="004732F0" w:rsidRDefault="004732F0" w:rsidP="004732F0">
            <w:pPr>
              <w:pStyle w:val="Tabletext"/>
            </w:pPr>
            <w:r w:rsidRPr="004732F0">
              <w:t xml:space="preserve">For sites that could not readily extract PCOC data an access database was provided with form input screens mimicking the PCOC data collection. </w:t>
            </w:r>
          </w:p>
        </w:tc>
        <w:tc>
          <w:tcPr>
            <w:tcW w:w="1392" w:type="pct"/>
            <w:shd w:val="clear" w:color="auto" w:fill="auto"/>
            <w:tcMar>
              <w:left w:w="28" w:type="dxa"/>
              <w:right w:w="28" w:type="dxa"/>
            </w:tcMar>
          </w:tcPr>
          <w:p w:rsidR="004732F0" w:rsidRPr="004732F0" w:rsidRDefault="004732F0" w:rsidP="004732F0">
            <w:pPr>
              <w:pStyle w:val="Tabletext"/>
            </w:pPr>
            <w:r w:rsidRPr="004732F0">
              <w:t>Refer to Appendix J</w:t>
            </w:r>
          </w:p>
        </w:tc>
      </w:tr>
      <w:tr w:rsidR="004732F0" w:rsidRPr="0017584B" w:rsidTr="007738D8">
        <w:trPr>
          <w:cantSplit/>
        </w:trPr>
        <w:tc>
          <w:tcPr>
            <w:tcW w:w="1039" w:type="pct"/>
            <w:shd w:val="clear" w:color="auto" w:fill="auto"/>
            <w:tcMar>
              <w:left w:w="28" w:type="dxa"/>
              <w:right w:w="28" w:type="dxa"/>
            </w:tcMar>
          </w:tcPr>
          <w:p w:rsidR="004732F0" w:rsidRPr="004732F0" w:rsidRDefault="004732F0" w:rsidP="004732F0">
            <w:pPr>
              <w:pStyle w:val="Tabletext"/>
            </w:pPr>
            <w:r w:rsidRPr="004732F0">
              <w:t>Rockwood Frailty Score</w:t>
            </w:r>
          </w:p>
        </w:tc>
        <w:tc>
          <w:tcPr>
            <w:tcW w:w="2569" w:type="pct"/>
            <w:shd w:val="clear" w:color="auto" w:fill="auto"/>
            <w:tcMar>
              <w:left w:w="28" w:type="dxa"/>
              <w:right w:w="28" w:type="dxa"/>
            </w:tcMar>
          </w:tcPr>
          <w:p w:rsidR="004732F0" w:rsidRPr="004732F0" w:rsidRDefault="004732F0" w:rsidP="004732F0">
            <w:pPr>
              <w:pStyle w:val="Tabletext"/>
            </w:pPr>
            <w:r w:rsidRPr="004732F0">
              <w:t>Sites participating in the subacute admitted study were supplied with copies of the Rockwood Frailty Score to be applied to Geriatric Evaluation and Maintenance (GEM) patients.</w:t>
            </w:r>
            <w:r w:rsidR="00AE0B59">
              <w:t xml:space="preserve"> </w:t>
            </w:r>
            <w:r w:rsidRPr="004732F0">
              <w:t>A database was provided with form input screens mimicking the Rockwood Frailty Instrument to enable data entry to occur on site.</w:t>
            </w:r>
          </w:p>
        </w:tc>
        <w:tc>
          <w:tcPr>
            <w:tcW w:w="1392" w:type="pct"/>
            <w:shd w:val="clear" w:color="auto" w:fill="auto"/>
            <w:tcMar>
              <w:left w:w="28" w:type="dxa"/>
              <w:right w:w="28" w:type="dxa"/>
            </w:tcMar>
          </w:tcPr>
          <w:p w:rsidR="004732F0" w:rsidRPr="004732F0" w:rsidRDefault="004732F0" w:rsidP="004732F0">
            <w:pPr>
              <w:pStyle w:val="Tabletext"/>
            </w:pPr>
            <w:r w:rsidRPr="004732F0">
              <w:t xml:space="preserve">Refer to Appendix L </w:t>
            </w:r>
          </w:p>
        </w:tc>
      </w:tr>
      <w:tr w:rsidR="004732F0" w:rsidRPr="0017584B" w:rsidTr="007738D8">
        <w:tc>
          <w:tcPr>
            <w:tcW w:w="1039" w:type="pct"/>
            <w:shd w:val="clear" w:color="auto" w:fill="auto"/>
            <w:tcMar>
              <w:left w:w="28" w:type="dxa"/>
              <w:right w:w="28" w:type="dxa"/>
            </w:tcMar>
          </w:tcPr>
          <w:p w:rsidR="004732F0" w:rsidRPr="004732F0" w:rsidRDefault="004732F0" w:rsidP="004732F0">
            <w:pPr>
              <w:pStyle w:val="Tabletext"/>
            </w:pPr>
            <w:r w:rsidRPr="004732F0">
              <w:t>Confusion Assessment Method (CAM)</w:t>
            </w:r>
          </w:p>
        </w:tc>
        <w:tc>
          <w:tcPr>
            <w:tcW w:w="2569" w:type="pct"/>
            <w:shd w:val="clear" w:color="auto" w:fill="auto"/>
            <w:tcMar>
              <w:left w:w="28" w:type="dxa"/>
              <w:right w:w="28" w:type="dxa"/>
            </w:tcMar>
          </w:tcPr>
          <w:p w:rsidR="004732F0" w:rsidRPr="004732F0" w:rsidRDefault="004732F0" w:rsidP="004732F0">
            <w:pPr>
              <w:pStyle w:val="Tabletext"/>
            </w:pPr>
            <w:r w:rsidRPr="004732F0">
              <w:t>Sites participating in the subacute admitted study were supplied with copies of the CAM to be applied to Geriatric Evaluation and Maintenance (GEM) patients.</w:t>
            </w:r>
            <w:r w:rsidR="00AE0B59">
              <w:t xml:space="preserve"> </w:t>
            </w:r>
            <w:r w:rsidRPr="004732F0">
              <w:t>A database was provided with form input screens mimicking the CAM Instrument to enable data entry to occur on site.</w:t>
            </w:r>
          </w:p>
        </w:tc>
        <w:tc>
          <w:tcPr>
            <w:tcW w:w="1392" w:type="pct"/>
            <w:shd w:val="clear" w:color="auto" w:fill="auto"/>
            <w:tcMar>
              <w:left w:w="28" w:type="dxa"/>
              <w:right w:w="28" w:type="dxa"/>
            </w:tcMar>
          </w:tcPr>
          <w:p w:rsidR="004732F0" w:rsidRPr="004732F0" w:rsidRDefault="004732F0" w:rsidP="004732F0">
            <w:pPr>
              <w:pStyle w:val="Tabletext"/>
            </w:pPr>
            <w:r w:rsidRPr="004732F0">
              <w:t xml:space="preserve">Refer to Appendix L </w:t>
            </w:r>
          </w:p>
        </w:tc>
      </w:tr>
      <w:tr w:rsidR="004732F0" w:rsidRPr="0017584B" w:rsidTr="007738D8">
        <w:trPr>
          <w:cantSplit/>
        </w:trPr>
        <w:tc>
          <w:tcPr>
            <w:tcW w:w="1039" w:type="pct"/>
            <w:shd w:val="clear" w:color="auto" w:fill="auto"/>
            <w:tcMar>
              <w:left w:w="28" w:type="dxa"/>
              <w:right w:w="28" w:type="dxa"/>
            </w:tcMar>
          </w:tcPr>
          <w:p w:rsidR="004732F0" w:rsidRPr="004732F0" w:rsidRDefault="004732F0" w:rsidP="00206952">
            <w:pPr>
              <w:pStyle w:val="Tabletext"/>
            </w:pPr>
            <w:r w:rsidRPr="004732F0">
              <w:t>Mini-mental State Examination (MMSE)</w:t>
            </w:r>
          </w:p>
        </w:tc>
        <w:tc>
          <w:tcPr>
            <w:tcW w:w="2569" w:type="pct"/>
            <w:shd w:val="clear" w:color="auto" w:fill="auto"/>
            <w:tcMar>
              <w:left w:w="28" w:type="dxa"/>
              <w:right w:w="28" w:type="dxa"/>
            </w:tcMar>
          </w:tcPr>
          <w:p w:rsidR="004732F0" w:rsidRPr="004732F0" w:rsidRDefault="004732F0" w:rsidP="004732F0">
            <w:pPr>
              <w:pStyle w:val="Tabletext"/>
            </w:pPr>
            <w:r w:rsidRPr="004732F0">
              <w:t>Sites participating in the subacute admitted</w:t>
            </w:r>
            <w:r w:rsidR="00AE0B59">
              <w:t xml:space="preserve"> </w:t>
            </w:r>
            <w:r w:rsidRPr="004732F0">
              <w:t>study were supplied with copies of the MMSE to be applied to Geriatric Evaluation and Maintenance (GEM) patients.</w:t>
            </w:r>
            <w:r w:rsidR="00AE0B59">
              <w:t xml:space="preserve"> </w:t>
            </w:r>
            <w:r w:rsidRPr="004732F0">
              <w:t>A database was provided with form input screens mimicking the MMSE Instrument to enable data entry to occur on site.</w:t>
            </w:r>
          </w:p>
        </w:tc>
        <w:tc>
          <w:tcPr>
            <w:tcW w:w="1392" w:type="pct"/>
            <w:shd w:val="clear" w:color="auto" w:fill="auto"/>
            <w:tcMar>
              <w:left w:w="28" w:type="dxa"/>
              <w:right w:w="28" w:type="dxa"/>
            </w:tcMar>
          </w:tcPr>
          <w:p w:rsidR="004732F0" w:rsidRPr="004732F0" w:rsidRDefault="004732F0" w:rsidP="004732F0">
            <w:pPr>
              <w:pStyle w:val="Tabletext"/>
            </w:pPr>
            <w:r w:rsidRPr="004732F0">
              <w:t xml:space="preserve">Refer to Appendix L </w:t>
            </w:r>
          </w:p>
        </w:tc>
      </w:tr>
      <w:tr w:rsidR="004732F0" w:rsidRPr="0017584B" w:rsidTr="007738D8">
        <w:trPr>
          <w:cantSplit/>
        </w:trPr>
        <w:tc>
          <w:tcPr>
            <w:tcW w:w="1039" w:type="pct"/>
            <w:shd w:val="clear" w:color="auto" w:fill="auto"/>
            <w:tcMar>
              <w:left w:w="28" w:type="dxa"/>
              <w:right w:w="28" w:type="dxa"/>
            </w:tcMar>
          </w:tcPr>
          <w:p w:rsidR="004732F0" w:rsidRPr="004732F0" w:rsidRDefault="004732F0" w:rsidP="004732F0">
            <w:pPr>
              <w:pStyle w:val="Tabletext"/>
            </w:pPr>
            <w:r w:rsidRPr="004732F0">
              <w:lastRenderedPageBreak/>
              <w:t>Site collection toolkit</w:t>
            </w:r>
          </w:p>
        </w:tc>
        <w:tc>
          <w:tcPr>
            <w:tcW w:w="2569" w:type="pct"/>
            <w:shd w:val="clear" w:color="auto" w:fill="auto"/>
            <w:tcMar>
              <w:left w:w="28" w:type="dxa"/>
              <w:right w:w="28" w:type="dxa"/>
            </w:tcMar>
          </w:tcPr>
          <w:p w:rsidR="004732F0" w:rsidRPr="004732F0" w:rsidRDefault="004732F0" w:rsidP="004732F0">
            <w:pPr>
              <w:pStyle w:val="Tabletext"/>
            </w:pPr>
            <w:r w:rsidRPr="004732F0">
              <w:t>Sites participating in the study were provided with a comprehensive set of tools (toolkit) including:</w:t>
            </w:r>
            <w:r w:rsidR="00AE0B59">
              <w:t xml:space="preserve"> </w:t>
            </w:r>
          </w:p>
          <w:p w:rsidR="004732F0" w:rsidRPr="004732F0" w:rsidRDefault="004732F0" w:rsidP="00206952">
            <w:pPr>
              <w:pStyle w:val="Tablebullet1"/>
            </w:pPr>
            <w:r w:rsidRPr="004732F0">
              <w:t>PowerPoint presentation for the training sessions.</w:t>
            </w:r>
          </w:p>
          <w:p w:rsidR="004732F0" w:rsidRPr="004732F0" w:rsidRDefault="004732F0" w:rsidP="00206952">
            <w:pPr>
              <w:pStyle w:val="Tablebullet1"/>
            </w:pPr>
            <w:r w:rsidRPr="004732F0">
              <w:t>Study promotional materials / templates e.g. flyers and messages that can be customised with minimal effort and displayed in staff tea rooms or in clinics and wards.</w:t>
            </w:r>
          </w:p>
          <w:p w:rsidR="004732F0" w:rsidRPr="004732F0" w:rsidRDefault="004732F0" w:rsidP="00206952">
            <w:pPr>
              <w:pStyle w:val="Tablebullet1"/>
            </w:pPr>
            <w:r w:rsidRPr="004732F0">
              <w:t>A3 posters of forms including instructions</w:t>
            </w:r>
          </w:p>
          <w:p w:rsidR="004732F0" w:rsidRPr="004732F0" w:rsidRDefault="004732F0" w:rsidP="00206952">
            <w:pPr>
              <w:pStyle w:val="Tablebullet1"/>
            </w:pPr>
            <w:r w:rsidRPr="004732F0">
              <w:t>Macros enabled printing instructions and tools to facilitate form printing by the Onsite Project Officer.</w:t>
            </w:r>
          </w:p>
          <w:p w:rsidR="004732F0" w:rsidRPr="004732F0" w:rsidRDefault="004732F0" w:rsidP="00206952">
            <w:pPr>
              <w:pStyle w:val="Tablebullet1"/>
            </w:pPr>
            <w:r w:rsidRPr="004732F0">
              <w:t>Provision of collections bins and stationery</w:t>
            </w:r>
          </w:p>
          <w:p w:rsidR="004732F0" w:rsidRPr="004732F0" w:rsidRDefault="004732F0" w:rsidP="00206952">
            <w:pPr>
              <w:pStyle w:val="Tablebullet1"/>
            </w:pPr>
            <w:r w:rsidRPr="004732F0">
              <w:t>Consumable &amp; Prosthetics Reference guides</w:t>
            </w:r>
          </w:p>
          <w:p w:rsidR="004732F0" w:rsidRPr="004732F0" w:rsidRDefault="004732F0" w:rsidP="00206952">
            <w:pPr>
              <w:pStyle w:val="Tablebullet1"/>
            </w:pPr>
            <w:r w:rsidRPr="004732F0">
              <w:t>Engagement Strategy documents</w:t>
            </w:r>
          </w:p>
          <w:p w:rsidR="004732F0" w:rsidRPr="004732F0" w:rsidRDefault="004732F0" w:rsidP="00206952">
            <w:pPr>
              <w:pStyle w:val="Tablebullet1"/>
            </w:pPr>
            <w:r w:rsidRPr="004732F0">
              <w:t>Frequently Asked Questions documents</w:t>
            </w:r>
          </w:p>
          <w:p w:rsidR="004732F0" w:rsidRPr="004732F0" w:rsidRDefault="004732F0" w:rsidP="00206952">
            <w:pPr>
              <w:pStyle w:val="Tablebullet1"/>
            </w:pPr>
            <w:r w:rsidRPr="004732F0">
              <w:t>Shipping boxes</w:t>
            </w:r>
          </w:p>
          <w:p w:rsidR="004732F0" w:rsidRPr="004732F0" w:rsidRDefault="004732F0" w:rsidP="00206952">
            <w:pPr>
              <w:pStyle w:val="Tablebullet1"/>
            </w:pPr>
            <w:r w:rsidRPr="004732F0">
              <w:t>Other required support as indicated during the introductory call to site designated Onsite Project Officer &amp; Hospital Executive.</w:t>
            </w:r>
          </w:p>
        </w:tc>
        <w:tc>
          <w:tcPr>
            <w:tcW w:w="1392" w:type="pct"/>
            <w:shd w:val="clear" w:color="auto" w:fill="auto"/>
            <w:tcMar>
              <w:left w:w="28" w:type="dxa"/>
              <w:right w:w="28" w:type="dxa"/>
            </w:tcMar>
          </w:tcPr>
          <w:p w:rsidR="004732F0" w:rsidRPr="004732F0" w:rsidRDefault="004732F0" w:rsidP="004732F0">
            <w:pPr>
              <w:pStyle w:val="Tabletext"/>
            </w:pPr>
            <w:r w:rsidRPr="004732F0">
              <w:t>Sent to each participating site Project Officer</w:t>
            </w:r>
          </w:p>
        </w:tc>
      </w:tr>
    </w:tbl>
    <w:p w:rsidR="004732F0" w:rsidRDefault="004732F0" w:rsidP="00C90D44">
      <w:pPr>
        <w:pStyle w:val="Heading2"/>
      </w:pPr>
      <w:bookmarkStart w:id="191" w:name="_Toc384119663"/>
      <w:bookmarkStart w:id="192" w:name="_Toc385429556"/>
      <w:bookmarkStart w:id="193" w:name="_Toc385489268"/>
      <w:bookmarkStart w:id="194" w:name="_Toc398219252"/>
      <w:r>
        <w:t>Communications</w:t>
      </w:r>
      <w:bookmarkEnd w:id="191"/>
      <w:bookmarkEnd w:id="192"/>
      <w:bookmarkEnd w:id="193"/>
      <w:bookmarkEnd w:id="194"/>
    </w:p>
    <w:p w:rsidR="004732F0" w:rsidRDefault="004732F0" w:rsidP="004732F0">
      <w:pPr>
        <w:pStyle w:val="Heading3"/>
      </w:pPr>
      <w:r>
        <w:t xml:space="preserve">Standard Project Communication </w:t>
      </w:r>
    </w:p>
    <w:p w:rsidR="004732F0" w:rsidRDefault="004732F0" w:rsidP="004732F0">
      <w:r>
        <w:t xml:space="preserve">Table </w:t>
      </w:r>
      <w:r w:rsidR="00273DD7">
        <w:t>5</w:t>
      </w:r>
      <w:r>
        <w:t>.2 summarises the communications activities that occurred during the study to ensure that sites, Onsite Project Officers, Jurisdictional Representatives, the EY Team and IHPA were kept abreast of study progress, issues and resolutions.</w:t>
      </w:r>
    </w:p>
    <w:p w:rsidR="004732F0" w:rsidRDefault="004732F0" w:rsidP="004732F0">
      <w:pPr>
        <w:pStyle w:val="Caption"/>
      </w:pPr>
      <w:r>
        <w:t xml:space="preserve">Table </w:t>
      </w:r>
      <w:r w:rsidR="009F0669">
        <w:fldChar w:fldCharType="begin"/>
      </w:r>
      <w:r w:rsidR="009F0669">
        <w:instrText xml:space="preserve"> STYLEREF 1 \s </w:instrText>
      </w:r>
      <w:r w:rsidR="009F0669">
        <w:fldChar w:fldCharType="separate"/>
      </w:r>
      <w:r w:rsidR="00B558A4">
        <w:rPr>
          <w:noProof/>
        </w:rPr>
        <w:t>5</w:t>
      </w:r>
      <w:r w:rsidR="009F0669">
        <w:rPr>
          <w:noProof/>
        </w:rPr>
        <w:fldChar w:fldCharType="end"/>
      </w:r>
      <w:r>
        <w:noBreakHyphen/>
      </w:r>
      <w:r w:rsidR="009F0669">
        <w:fldChar w:fldCharType="begin"/>
      </w:r>
      <w:r w:rsidR="009F0669">
        <w:instrText xml:space="preserve"> SEQ Table \* ARABIC \s 1</w:instrText>
      </w:r>
      <w:r w:rsidR="009F0669">
        <w:instrText xml:space="preserve"> </w:instrText>
      </w:r>
      <w:r w:rsidR="009F0669">
        <w:fldChar w:fldCharType="separate"/>
      </w:r>
      <w:r w:rsidR="00B558A4">
        <w:rPr>
          <w:noProof/>
        </w:rPr>
        <w:t>2</w:t>
      </w:r>
      <w:r w:rsidR="009F0669">
        <w:rPr>
          <w:noProof/>
        </w:rPr>
        <w:fldChar w:fldCharType="end"/>
      </w:r>
      <w:r>
        <w:t xml:space="preserve"> </w:t>
      </w:r>
      <w:r w:rsidRPr="0015768D">
        <w:t>Communication activities undertaken during the study</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1718"/>
        <w:gridCol w:w="2472"/>
        <w:gridCol w:w="1466"/>
        <w:gridCol w:w="1468"/>
        <w:gridCol w:w="1354"/>
        <w:gridCol w:w="1215"/>
      </w:tblGrid>
      <w:tr w:rsidR="004732F0" w:rsidRPr="00A06A96" w:rsidTr="004732F0">
        <w:trPr>
          <w:cantSplit/>
          <w:tblHeader/>
        </w:trPr>
        <w:tc>
          <w:tcPr>
            <w:tcW w:w="899" w:type="pct"/>
            <w:shd w:val="clear" w:color="auto" w:fill="D9D9D9" w:themeFill="background1" w:themeFillShade="D9"/>
            <w:tcMar>
              <w:left w:w="28" w:type="dxa"/>
              <w:right w:w="28" w:type="dxa"/>
            </w:tcMar>
            <w:vAlign w:val="center"/>
          </w:tcPr>
          <w:p w:rsidR="004732F0" w:rsidRPr="00A06A96" w:rsidRDefault="00AE0B59" w:rsidP="004732F0">
            <w:pPr>
              <w:pStyle w:val="Tablehead"/>
            </w:pPr>
            <w:r>
              <w:t xml:space="preserve"> </w:t>
            </w:r>
            <w:r w:rsidR="004732F0">
              <w:t>Activity</w:t>
            </w:r>
          </w:p>
        </w:tc>
        <w:tc>
          <w:tcPr>
            <w:tcW w:w="1288" w:type="pct"/>
            <w:shd w:val="clear" w:color="auto" w:fill="D9D9D9" w:themeFill="background1" w:themeFillShade="D9"/>
            <w:tcMar>
              <w:left w:w="28" w:type="dxa"/>
              <w:right w:w="28" w:type="dxa"/>
            </w:tcMar>
            <w:vAlign w:val="center"/>
          </w:tcPr>
          <w:p w:rsidR="004732F0" w:rsidRPr="00A06A96" w:rsidRDefault="004732F0" w:rsidP="004732F0">
            <w:pPr>
              <w:pStyle w:val="Tablehead"/>
            </w:pPr>
            <w:r>
              <w:t>Outcome</w:t>
            </w:r>
          </w:p>
        </w:tc>
        <w:tc>
          <w:tcPr>
            <w:tcW w:w="769" w:type="pct"/>
            <w:shd w:val="clear" w:color="auto" w:fill="D9D9D9" w:themeFill="background1" w:themeFillShade="D9"/>
            <w:tcMar>
              <w:left w:w="28" w:type="dxa"/>
              <w:right w:w="28" w:type="dxa"/>
            </w:tcMar>
            <w:vAlign w:val="center"/>
          </w:tcPr>
          <w:p w:rsidR="004732F0" w:rsidRPr="00A06A96" w:rsidRDefault="004732F0" w:rsidP="004732F0">
            <w:pPr>
              <w:pStyle w:val="Tablehead"/>
            </w:pPr>
            <w:r>
              <w:t>When</w:t>
            </w:r>
          </w:p>
        </w:tc>
        <w:tc>
          <w:tcPr>
            <w:tcW w:w="770" w:type="pct"/>
            <w:shd w:val="clear" w:color="auto" w:fill="D9D9D9" w:themeFill="background1" w:themeFillShade="D9"/>
            <w:tcMar>
              <w:left w:w="28" w:type="dxa"/>
              <w:right w:w="28" w:type="dxa"/>
            </w:tcMar>
            <w:vAlign w:val="center"/>
          </w:tcPr>
          <w:p w:rsidR="004732F0" w:rsidRPr="00A06A96" w:rsidRDefault="004732F0" w:rsidP="004732F0">
            <w:pPr>
              <w:pStyle w:val="Tablehead"/>
            </w:pPr>
            <w:r w:rsidRPr="00A06A96">
              <w:t>Audience</w:t>
            </w:r>
          </w:p>
        </w:tc>
        <w:tc>
          <w:tcPr>
            <w:tcW w:w="635" w:type="pct"/>
            <w:shd w:val="clear" w:color="auto" w:fill="D9D9D9" w:themeFill="background1" w:themeFillShade="D9"/>
            <w:tcMar>
              <w:left w:w="28" w:type="dxa"/>
              <w:right w:w="28" w:type="dxa"/>
            </w:tcMar>
            <w:vAlign w:val="center"/>
          </w:tcPr>
          <w:p w:rsidR="004732F0" w:rsidRPr="00A06A96" w:rsidRDefault="004732F0" w:rsidP="004732F0">
            <w:pPr>
              <w:pStyle w:val="Tablehead"/>
            </w:pPr>
            <w:r>
              <w:t>Communications vehicle</w:t>
            </w:r>
          </w:p>
        </w:tc>
        <w:tc>
          <w:tcPr>
            <w:tcW w:w="639" w:type="pct"/>
            <w:shd w:val="clear" w:color="auto" w:fill="D9D9D9" w:themeFill="background1" w:themeFillShade="D9"/>
            <w:tcMar>
              <w:left w:w="28" w:type="dxa"/>
              <w:right w:w="28" w:type="dxa"/>
            </w:tcMar>
            <w:vAlign w:val="center"/>
          </w:tcPr>
          <w:p w:rsidR="004732F0" w:rsidRPr="00A06A96" w:rsidRDefault="004732F0" w:rsidP="004732F0">
            <w:pPr>
              <w:pStyle w:val="Tablehead"/>
            </w:pPr>
            <w:r>
              <w:t>Responsibility</w:t>
            </w:r>
          </w:p>
        </w:tc>
      </w:tr>
      <w:tr w:rsidR="004732F0" w:rsidRPr="00A06A96" w:rsidTr="004732F0">
        <w:trPr>
          <w:cantSplit/>
        </w:trPr>
        <w:tc>
          <w:tcPr>
            <w:tcW w:w="8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left w:w="28" w:type="dxa"/>
              <w:right w:w="28" w:type="dxa"/>
            </w:tcMar>
          </w:tcPr>
          <w:p w:rsidR="004732F0" w:rsidRPr="00A06A96" w:rsidRDefault="004732F0" w:rsidP="004732F0">
            <w:pPr>
              <w:pStyle w:val="Tabletext"/>
            </w:pPr>
            <w:r>
              <w:t>Study Helpline</w:t>
            </w:r>
            <w:r w:rsidR="00AE0B59">
              <w:t xml:space="preserve"> </w:t>
            </w:r>
            <w:r>
              <w:t>(manned 8AM – 6PM) for each Jurisdiction</w:t>
            </w:r>
          </w:p>
        </w:tc>
        <w:tc>
          <w:tcPr>
            <w:tcW w:w="1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left w:w="28" w:type="dxa"/>
              <w:right w:w="28" w:type="dxa"/>
            </w:tcMar>
          </w:tcPr>
          <w:p w:rsidR="004732F0" w:rsidRPr="00A06A96" w:rsidRDefault="004732F0" w:rsidP="00206952">
            <w:pPr>
              <w:pStyle w:val="Tablebullet1"/>
            </w:pPr>
            <w:r>
              <w:t>Dedicated mobile number per jurisdiction for t</w:t>
            </w:r>
            <w:r w:rsidRPr="00A06A96">
              <w:t xml:space="preserve">imely response </w:t>
            </w:r>
            <w:r>
              <w:t>issues or questions from Onsite Project Officer and Jurisdictional representatives</w:t>
            </w:r>
          </w:p>
        </w:tc>
        <w:tc>
          <w:tcPr>
            <w:tcW w:w="7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left w:w="28" w:type="dxa"/>
              <w:right w:w="28" w:type="dxa"/>
            </w:tcMar>
          </w:tcPr>
          <w:p w:rsidR="004732F0" w:rsidRPr="00803942" w:rsidRDefault="004732F0" w:rsidP="004732F0">
            <w:pPr>
              <w:pStyle w:val="Tabletext"/>
            </w:pPr>
            <w:r>
              <w:t>Week commencing</w:t>
            </w:r>
            <w:r w:rsidRPr="00803942">
              <w:t xml:space="preserve"> 24th Jun</w:t>
            </w:r>
          </w:p>
        </w:tc>
        <w:tc>
          <w:tcPr>
            <w:tcW w:w="7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left w:w="28" w:type="dxa"/>
              <w:right w:w="28" w:type="dxa"/>
            </w:tcMar>
          </w:tcPr>
          <w:p w:rsidR="004732F0" w:rsidRPr="00206952" w:rsidRDefault="004732F0" w:rsidP="00206952">
            <w:pPr>
              <w:pStyle w:val="Tablebullet1"/>
            </w:pPr>
            <w:r w:rsidRPr="00206952">
              <w:t>Onsite Project Officers</w:t>
            </w:r>
          </w:p>
          <w:p w:rsidR="004732F0" w:rsidRPr="00393552" w:rsidRDefault="004732F0" w:rsidP="00206952">
            <w:pPr>
              <w:pStyle w:val="Tablebullet1"/>
            </w:pPr>
            <w:r w:rsidRPr="00206952">
              <w:t>Jurisdictional representatives</w:t>
            </w:r>
          </w:p>
        </w:tc>
        <w:tc>
          <w:tcPr>
            <w:tcW w:w="6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left w:w="28" w:type="dxa"/>
              <w:right w:w="28" w:type="dxa"/>
            </w:tcMar>
          </w:tcPr>
          <w:p w:rsidR="004732F0" w:rsidRPr="00A06A96" w:rsidRDefault="004732F0" w:rsidP="004732F0">
            <w:pPr>
              <w:pStyle w:val="Tabletext"/>
            </w:pPr>
            <w:r>
              <w:t>Telephone &amp; E</w:t>
            </w:r>
            <w:r w:rsidRPr="00A06A96">
              <w:t>mail</w:t>
            </w:r>
          </w:p>
        </w:tc>
        <w:tc>
          <w:tcPr>
            <w:tcW w:w="6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left w:w="28" w:type="dxa"/>
              <w:right w:w="28" w:type="dxa"/>
            </w:tcMar>
          </w:tcPr>
          <w:p w:rsidR="004732F0" w:rsidRPr="00A06A96" w:rsidRDefault="004732F0" w:rsidP="00206952">
            <w:pPr>
              <w:pStyle w:val="Tablebullet1"/>
            </w:pPr>
            <w:r>
              <w:t>EY Jurisdictional Support Officer</w:t>
            </w:r>
          </w:p>
        </w:tc>
      </w:tr>
      <w:tr w:rsidR="004732F0" w:rsidRPr="00A06A96" w:rsidTr="004732F0">
        <w:trPr>
          <w:cantSplit/>
        </w:trPr>
        <w:tc>
          <w:tcPr>
            <w:tcW w:w="8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tcMar>
              <w:left w:w="28" w:type="dxa"/>
              <w:right w:w="28" w:type="dxa"/>
            </w:tcMar>
          </w:tcPr>
          <w:p w:rsidR="004732F0" w:rsidRPr="00A06A96" w:rsidRDefault="004732F0" w:rsidP="004732F0">
            <w:pPr>
              <w:pStyle w:val="Tabletext"/>
            </w:pPr>
            <w:r>
              <w:t>Frequent</w:t>
            </w:r>
            <w:r w:rsidR="00AE0B59">
              <w:t xml:space="preserve"> </w:t>
            </w:r>
            <w:r>
              <w:t>calls to Onsite Project Officers</w:t>
            </w:r>
          </w:p>
        </w:tc>
        <w:tc>
          <w:tcPr>
            <w:tcW w:w="1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tcMar>
              <w:left w:w="28" w:type="dxa"/>
              <w:right w:w="28" w:type="dxa"/>
            </w:tcMar>
          </w:tcPr>
          <w:p w:rsidR="004732F0" w:rsidRPr="00A06A96" w:rsidRDefault="004732F0" w:rsidP="00206952">
            <w:pPr>
              <w:pStyle w:val="Tablebullet1"/>
            </w:pPr>
            <w:r>
              <w:t>Communication of successes and any significant issues by Onsite Project Officers their respective EY Team contact</w:t>
            </w:r>
          </w:p>
        </w:tc>
        <w:tc>
          <w:tcPr>
            <w:tcW w:w="7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tcMar>
              <w:left w:w="28" w:type="dxa"/>
              <w:right w:w="28" w:type="dxa"/>
            </w:tcMar>
          </w:tcPr>
          <w:p w:rsidR="004732F0" w:rsidRPr="00803942" w:rsidRDefault="004732F0" w:rsidP="004732F0">
            <w:pPr>
              <w:pStyle w:val="Tabletext"/>
            </w:pPr>
            <w:r>
              <w:t>Weekly at a minimum</w:t>
            </w:r>
            <w:r w:rsidR="00AE0B59">
              <w:t xml:space="preserve"> </w:t>
            </w:r>
            <w:r w:rsidRPr="00803942">
              <w:t xml:space="preserve">for the duration of the study (1st Jul – </w:t>
            </w:r>
            <w:r>
              <w:t>30th Nov</w:t>
            </w:r>
            <w:r w:rsidRPr="00803942">
              <w:t>)</w:t>
            </w:r>
          </w:p>
        </w:tc>
        <w:tc>
          <w:tcPr>
            <w:tcW w:w="7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tcMar>
              <w:left w:w="28" w:type="dxa"/>
              <w:right w:w="28" w:type="dxa"/>
            </w:tcMar>
          </w:tcPr>
          <w:p w:rsidR="004732F0" w:rsidRPr="00A06A96" w:rsidRDefault="004732F0" w:rsidP="00206952">
            <w:pPr>
              <w:pStyle w:val="Tablebullet1"/>
            </w:pPr>
            <w:r>
              <w:t>Onsite Project Officers</w:t>
            </w:r>
          </w:p>
        </w:tc>
        <w:tc>
          <w:tcPr>
            <w:tcW w:w="6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tcMar>
              <w:left w:w="28" w:type="dxa"/>
              <w:right w:w="28" w:type="dxa"/>
            </w:tcMar>
          </w:tcPr>
          <w:p w:rsidR="004732F0" w:rsidRPr="00A06A96" w:rsidRDefault="004732F0" w:rsidP="004732F0">
            <w:pPr>
              <w:pStyle w:val="Tabletext"/>
            </w:pPr>
            <w:r>
              <w:t>Telephone conversation</w:t>
            </w:r>
          </w:p>
          <w:p w:rsidR="004732F0" w:rsidRPr="00A06A96" w:rsidRDefault="004732F0" w:rsidP="004732F0">
            <w:pPr>
              <w:pStyle w:val="Tabletext"/>
            </w:pPr>
          </w:p>
        </w:tc>
        <w:tc>
          <w:tcPr>
            <w:tcW w:w="6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tcMar>
              <w:left w:w="28" w:type="dxa"/>
              <w:right w:w="28" w:type="dxa"/>
            </w:tcMar>
          </w:tcPr>
          <w:p w:rsidR="004732F0" w:rsidRPr="00A06A96" w:rsidRDefault="004732F0" w:rsidP="00206952">
            <w:pPr>
              <w:pStyle w:val="Tablebullet1"/>
            </w:pPr>
            <w:r>
              <w:t xml:space="preserve">EY Jurisdictional Support Officer </w:t>
            </w:r>
          </w:p>
        </w:tc>
      </w:tr>
      <w:tr w:rsidR="004732F0" w:rsidRPr="00A06A96" w:rsidTr="004732F0">
        <w:trPr>
          <w:cantSplit/>
        </w:trPr>
        <w:tc>
          <w:tcPr>
            <w:tcW w:w="8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left w:w="28" w:type="dxa"/>
              <w:right w:w="28" w:type="dxa"/>
            </w:tcMar>
          </w:tcPr>
          <w:p w:rsidR="004732F0" w:rsidRDefault="004732F0" w:rsidP="004732F0">
            <w:pPr>
              <w:pStyle w:val="Tabletext"/>
            </w:pPr>
            <w:r>
              <w:t>Participating site progress update</w:t>
            </w:r>
          </w:p>
        </w:tc>
        <w:tc>
          <w:tcPr>
            <w:tcW w:w="1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left w:w="28" w:type="dxa"/>
              <w:right w:w="28" w:type="dxa"/>
            </w:tcMar>
          </w:tcPr>
          <w:p w:rsidR="004732F0" w:rsidRDefault="004732F0" w:rsidP="00206952">
            <w:pPr>
              <w:pStyle w:val="Tablebullet1"/>
            </w:pPr>
            <w:r>
              <w:t>Communication of successes and any significant issues</w:t>
            </w:r>
            <w:r w:rsidR="00AE0B59">
              <w:t xml:space="preserve"> </w:t>
            </w:r>
            <w:r>
              <w:t xml:space="preserve">by EY Jurisdictional Support Officer </w:t>
            </w:r>
          </w:p>
        </w:tc>
        <w:tc>
          <w:tcPr>
            <w:tcW w:w="7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left w:w="28" w:type="dxa"/>
              <w:right w:w="28" w:type="dxa"/>
            </w:tcMar>
          </w:tcPr>
          <w:p w:rsidR="004732F0" w:rsidRPr="00803942" w:rsidRDefault="004732F0" w:rsidP="004732F0">
            <w:pPr>
              <w:pStyle w:val="Tabletext"/>
            </w:pPr>
            <w:r w:rsidRPr="00803942">
              <w:t>Fortnightly</w:t>
            </w:r>
          </w:p>
        </w:tc>
        <w:tc>
          <w:tcPr>
            <w:tcW w:w="7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left w:w="28" w:type="dxa"/>
              <w:right w:w="28" w:type="dxa"/>
            </w:tcMar>
          </w:tcPr>
          <w:p w:rsidR="004732F0" w:rsidRDefault="004732F0" w:rsidP="00206952">
            <w:pPr>
              <w:pStyle w:val="Tablebullet1"/>
            </w:pPr>
            <w:r>
              <w:t>Site executives</w:t>
            </w:r>
          </w:p>
          <w:p w:rsidR="004732F0" w:rsidRDefault="004732F0" w:rsidP="00206952">
            <w:pPr>
              <w:pStyle w:val="Tablebullet1"/>
            </w:pPr>
            <w:r>
              <w:t>Jurisdictional representatives</w:t>
            </w:r>
          </w:p>
          <w:p w:rsidR="004732F0" w:rsidRDefault="004732F0" w:rsidP="00206952">
            <w:pPr>
              <w:pStyle w:val="Tablebullet1"/>
            </w:pPr>
            <w:r>
              <w:t>Onsite Project Officers</w:t>
            </w:r>
          </w:p>
          <w:p w:rsidR="004732F0" w:rsidRDefault="004732F0" w:rsidP="00206952">
            <w:pPr>
              <w:pStyle w:val="Tablebullet1"/>
            </w:pPr>
            <w:r>
              <w:t>IHPA</w:t>
            </w:r>
          </w:p>
        </w:tc>
        <w:tc>
          <w:tcPr>
            <w:tcW w:w="6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left w:w="28" w:type="dxa"/>
              <w:right w:w="28" w:type="dxa"/>
            </w:tcMar>
          </w:tcPr>
          <w:p w:rsidR="004732F0" w:rsidRDefault="004732F0" w:rsidP="004732F0">
            <w:pPr>
              <w:pStyle w:val="Tabletext"/>
            </w:pPr>
            <w:r>
              <w:t>Telephone</w:t>
            </w:r>
          </w:p>
        </w:tc>
        <w:tc>
          <w:tcPr>
            <w:tcW w:w="6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left w:w="28" w:type="dxa"/>
              <w:right w:w="28" w:type="dxa"/>
            </w:tcMar>
          </w:tcPr>
          <w:p w:rsidR="004732F0" w:rsidRDefault="004732F0" w:rsidP="00206952">
            <w:pPr>
              <w:pStyle w:val="Tablebullet1"/>
            </w:pPr>
            <w:r>
              <w:t xml:space="preserve">EY Jurisdictional Support Officer </w:t>
            </w:r>
          </w:p>
          <w:p w:rsidR="004732F0" w:rsidRDefault="004732F0" w:rsidP="00206952">
            <w:pPr>
              <w:pStyle w:val="Tablebullet1"/>
            </w:pPr>
            <w:r>
              <w:t>Onsite Project Officer</w:t>
            </w:r>
          </w:p>
        </w:tc>
      </w:tr>
      <w:tr w:rsidR="004732F0" w:rsidRPr="00A06A96" w:rsidTr="004732F0">
        <w:trPr>
          <w:cantSplit/>
        </w:trPr>
        <w:tc>
          <w:tcPr>
            <w:tcW w:w="8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tcMar>
              <w:left w:w="28" w:type="dxa"/>
              <w:right w:w="28" w:type="dxa"/>
            </w:tcMar>
          </w:tcPr>
          <w:p w:rsidR="004732F0" w:rsidRPr="00A06A96" w:rsidRDefault="004732F0" w:rsidP="004732F0">
            <w:pPr>
              <w:pStyle w:val="Tabletext"/>
            </w:pPr>
            <w:r>
              <w:t>Weekly project team meeting</w:t>
            </w:r>
          </w:p>
        </w:tc>
        <w:tc>
          <w:tcPr>
            <w:tcW w:w="1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tcMar>
              <w:left w:w="28" w:type="dxa"/>
              <w:right w:w="28" w:type="dxa"/>
            </w:tcMar>
          </w:tcPr>
          <w:p w:rsidR="004732F0" w:rsidRPr="00A06A96" w:rsidRDefault="004732F0" w:rsidP="00206952">
            <w:pPr>
              <w:pStyle w:val="Tablebullet1"/>
            </w:pPr>
            <w:r>
              <w:t xml:space="preserve">Any issues arising during the study are discussed and addressed </w:t>
            </w:r>
          </w:p>
        </w:tc>
        <w:tc>
          <w:tcPr>
            <w:tcW w:w="7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tcMar>
              <w:left w:w="28" w:type="dxa"/>
              <w:right w:w="28" w:type="dxa"/>
            </w:tcMar>
          </w:tcPr>
          <w:p w:rsidR="004732F0" w:rsidRPr="00803942" w:rsidRDefault="004732F0" w:rsidP="004732F0">
            <w:pPr>
              <w:pStyle w:val="Tabletext"/>
            </w:pPr>
            <w:r w:rsidRPr="00803942">
              <w:t xml:space="preserve">Each for the duration of the study (1st Jul – </w:t>
            </w:r>
            <w:r>
              <w:t>30</w:t>
            </w:r>
            <w:r w:rsidRPr="008A70B6">
              <w:rPr>
                <w:vertAlign w:val="superscript"/>
              </w:rPr>
              <w:t>th</w:t>
            </w:r>
            <w:r>
              <w:t xml:space="preserve"> Nov</w:t>
            </w:r>
            <w:r w:rsidRPr="00803942">
              <w:t>)</w:t>
            </w:r>
          </w:p>
        </w:tc>
        <w:tc>
          <w:tcPr>
            <w:tcW w:w="7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tcMar>
              <w:left w:w="28" w:type="dxa"/>
              <w:right w:w="28" w:type="dxa"/>
            </w:tcMar>
          </w:tcPr>
          <w:p w:rsidR="004732F0" w:rsidRDefault="004732F0" w:rsidP="00206952">
            <w:pPr>
              <w:pStyle w:val="Tablebullet1"/>
            </w:pPr>
            <w:r>
              <w:t>EY Team</w:t>
            </w:r>
          </w:p>
          <w:p w:rsidR="004732F0" w:rsidRPr="008312AA" w:rsidRDefault="004732F0" w:rsidP="00206952">
            <w:pPr>
              <w:pStyle w:val="Tablebullet1"/>
            </w:pPr>
            <w:r>
              <w:t xml:space="preserve">IHPA </w:t>
            </w:r>
          </w:p>
        </w:tc>
        <w:tc>
          <w:tcPr>
            <w:tcW w:w="6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tcMar>
              <w:left w:w="28" w:type="dxa"/>
              <w:right w:w="28" w:type="dxa"/>
            </w:tcMar>
          </w:tcPr>
          <w:p w:rsidR="004732F0" w:rsidRPr="00A06A96" w:rsidRDefault="004732F0" w:rsidP="004732F0">
            <w:pPr>
              <w:pStyle w:val="Tabletext"/>
            </w:pPr>
            <w:r>
              <w:t>Teleconference</w:t>
            </w:r>
          </w:p>
          <w:p w:rsidR="004732F0" w:rsidRPr="00A06A96" w:rsidRDefault="004732F0" w:rsidP="004732F0">
            <w:pPr>
              <w:pStyle w:val="Tabletext"/>
            </w:pPr>
          </w:p>
        </w:tc>
        <w:tc>
          <w:tcPr>
            <w:tcW w:w="6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tcMar>
              <w:left w:w="28" w:type="dxa"/>
              <w:right w:w="28" w:type="dxa"/>
            </w:tcMar>
          </w:tcPr>
          <w:p w:rsidR="004732F0" w:rsidRPr="00A06A96" w:rsidRDefault="004732F0" w:rsidP="00206952">
            <w:pPr>
              <w:pStyle w:val="Tablebullet1"/>
            </w:pPr>
            <w:r>
              <w:t>EY Project Director</w:t>
            </w:r>
          </w:p>
        </w:tc>
      </w:tr>
      <w:tr w:rsidR="004732F0" w:rsidRPr="00A06A96" w:rsidTr="004732F0">
        <w:trPr>
          <w:cantSplit/>
        </w:trPr>
        <w:tc>
          <w:tcPr>
            <w:tcW w:w="8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left w:w="28" w:type="dxa"/>
              <w:right w:w="28" w:type="dxa"/>
            </w:tcMar>
          </w:tcPr>
          <w:p w:rsidR="004732F0" w:rsidRPr="00A06A96" w:rsidRDefault="004732F0" w:rsidP="004732F0">
            <w:pPr>
              <w:pStyle w:val="Tabletext"/>
            </w:pPr>
            <w:r w:rsidRPr="00A06A96">
              <w:t xml:space="preserve">Progress </w:t>
            </w:r>
            <w:r>
              <w:t>Report</w:t>
            </w:r>
          </w:p>
        </w:tc>
        <w:tc>
          <w:tcPr>
            <w:tcW w:w="1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left w:w="28" w:type="dxa"/>
              <w:right w:w="28" w:type="dxa"/>
            </w:tcMar>
          </w:tcPr>
          <w:p w:rsidR="004732F0" w:rsidRPr="00A06A96" w:rsidRDefault="004732F0" w:rsidP="00206952">
            <w:pPr>
              <w:pStyle w:val="Tablebullet1"/>
            </w:pPr>
            <w:r w:rsidRPr="00A06A96">
              <w:t xml:space="preserve">To monitor the progress of the </w:t>
            </w:r>
            <w:r>
              <w:t xml:space="preserve">study </w:t>
            </w:r>
            <w:r w:rsidRPr="00A06A96">
              <w:t>against project plan.</w:t>
            </w:r>
          </w:p>
          <w:p w:rsidR="004732F0" w:rsidRPr="0059114B" w:rsidRDefault="004732F0" w:rsidP="00206952">
            <w:pPr>
              <w:pStyle w:val="Tablebullet1"/>
            </w:pPr>
            <w:r w:rsidRPr="00A06A96">
              <w:t>To discuss and resolve any issues for consideration.</w:t>
            </w:r>
          </w:p>
        </w:tc>
        <w:tc>
          <w:tcPr>
            <w:tcW w:w="7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left w:w="28" w:type="dxa"/>
              <w:right w:w="28" w:type="dxa"/>
            </w:tcMar>
          </w:tcPr>
          <w:p w:rsidR="004732F0" w:rsidRPr="00803942" w:rsidRDefault="004732F0" w:rsidP="004732F0">
            <w:pPr>
              <w:pStyle w:val="Tabletext"/>
            </w:pPr>
            <w:r>
              <w:t>Twice Weekly</w:t>
            </w:r>
            <w:r w:rsidRPr="00803942">
              <w:t xml:space="preserve"> </w:t>
            </w:r>
          </w:p>
        </w:tc>
        <w:tc>
          <w:tcPr>
            <w:tcW w:w="7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left w:w="28" w:type="dxa"/>
              <w:right w:w="28" w:type="dxa"/>
            </w:tcMar>
          </w:tcPr>
          <w:p w:rsidR="004732F0" w:rsidRPr="00A06A96" w:rsidRDefault="004732F0" w:rsidP="00206952">
            <w:pPr>
              <w:pStyle w:val="Tablebullet1"/>
            </w:pPr>
            <w:r>
              <w:t>IHPA</w:t>
            </w:r>
          </w:p>
        </w:tc>
        <w:tc>
          <w:tcPr>
            <w:tcW w:w="6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left w:w="28" w:type="dxa"/>
              <w:right w:w="28" w:type="dxa"/>
            </w:tcMar>
          </w:tcPr>
          <w:p w:rsidR="004732F0" w:rsidRPr="00A06A96" w:rsidRDefault="004732F0" w:rsidP="004732F0">
            <w:pPr>
              <w:pStyle w:val="Tabletext"/>
            </w:pPr>
            <w:r>
              <w:t>Email of project status workbook &amp; Follow on meeting</w:t>
            </w:r>
          </w:p>
        </w:tc>
        <w:tc>
          <w:tcPr>
            <w:tcW w:w="6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left w:w="28" w:type="dxa"/>
              <w:right w:w="28" w:type="dxa"/>
            </w:tcMar>
          </w:tcPr>
          <w:p w:rsidR="004732F0" w:rsidRPr="00A06A96" w:rsidRDefault="004732F0" w:rsidP="00206952">
            <w:pPr>
              <w:pStyle w:val="Tablebullet1"/>
            </w:pPr>
            <w:r>
              <w:t>EY PMO and Project Director</w:t>
            </w:r>
          </w:p>
          <w:p w:rsidR="004732F0" w:rsidRPr="00A06A96" w:rsidRDefault="004732F0" w:rsidP="00206952">
            <w:pPr>
              <w:pStyle w:val="Tablebullet1"/>
              <w:numPr>
                <w:ilvl w:val="0"/>
                <w:numId w:val="0"/>
              </w:numPr>
            </w:pPr>
          </w:p>
        </w:tc>
      </w:tr>
      <w:tr w:rsidR="004732F0" w:rsidRPr="00A06A96" w:rsidTr="004732F0">
        <w:trPr>
          <w:cantSplit/>
        </w:trPr>
        <w:tc>
          <w:tcPr>
            <w:tcW w:w="8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tcMar>
              <w:left w:w="28" w:type="dxa"/>
              <w:right w:w="28" w:type="dxa"/>
            </w:tcMar>
          </w:tcPr>
          <w:p w:rsidR="004732F0" w:rsidRPr="00A06A96" w:rsidRDefault="004732F0" w:rsidP="004732F0">
            <w:pPr>
              <w:pStyle w:val="Tabletext"/>
            </w:pPr>
            <w:r>
              <w:t>Frequently Asked Questions (FAQs)</w:t>
            </w:r>
          </w:p>
        </w:tc>
        <w:tc>
          <w:tcPr>
            <w:tcW w:w="1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tcMar>
              <w:left w:w="28" w:type="dxa"/>
              <w:right w:w="28" w:type="dxa"/>
            </w:tcMar>
          </w:tcPr>
          <w:p w:rsidR="004732F0" w:rsidRPr="00A06A96" w:rsidRDefault="004732F0" w:rsidP="00206952">
            <w:pPr>
              <w:pStyle w:val="Tablebullet1"/>
            </w:pPr>
            <w:r>
              <w:t>Answers to FAQs</w:t>
            </w:r>
            <w:r w:rsidR="00AE0B59">
              <w:t xml:space="preserve"> </w:t>
            </w:r>
            <w:r>
              <w:t>communicated to stakeholders via website and emails to onsite project officers and</w:t>
            </w:r>
            <w:r w:rsidR="00AE0B59">
              <w:t xml:space="preserve"> </w:t>
            </w:r>
            <w:r>
              <w:t>steering group members</w:t>
            </w:r>
          </w:p>
        </w:tc>
        <w:tc>
          <w:tcPr>
            <w:tcW w:w="7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tcMar>
              <w:left w:w="28" w:type="dxa"/>
              <w:right w:w="28" w:type="dxa"/>
            </w:tcMar>
          </w:tcPr>
          <w:p w:rsidR="004732F0" w:rsidRPr="00803942" w:rsidRDefault="004732F0" w:rsidP="004732F0">
            <w:pPr>
              <w:pStyle w:val="Tabletext"/>
            </w:pPr>
            <w:r>
              <w:t>Weekly as required</w:t>
            </w:r>
          </w:p>
        </w:tc>
        <w:tc>
          <w:tcPr>
            <w:tcW w:w="7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tcMar>
              <w:left w:w="28" w:type="dxa"/>
              <w:right w:w="28" w:type="dxa"/>
            </w:tcMar>
          </w:tcPr>
          <w:p w:rsidR="004732F0" w:rsidRPr="00A06A96" w:rsidRDefault="004732F0" w:rsidP="00206952">
            <w:pPr>
              <w:pStyle w:val="Tablebullet1"/>
            </w:pPr>
            <w:r>
              <w:t>Project stakeholders including Jurisdictions, IHPA ABF related groups and committees</w:t>
            </w:r>
            <w:r w:rsidR="00AE0B59">
              <w:t xml:space="preserve"> </w:t>
            </w:r>
            <w:r>
              <w:t xml:space="preserve">and Onsite Project Officers </w:t>
            </w:r>
          </w:p>
        </w:tc>
        <w:tc>
          <w:tcPr>
            <w:tcW w:w="6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tcMar>
              <w:left w:w="28" w:type="dxa"/>
              <w:right w:w="28" w:type="dxa"/>
            </w:tcMar>
          </w:tcPr>
          <w:p w:rsidR="004732F0" w:rsidRPr="00A06A96" w:rsidRDefault="004732F0" w:rsidP="004732F0">
            <w:pPr>
              <w:pStyle w:val="Tabletext"/>
            </w:pPr>
            <w:r>
              <w:t>Email/ IHPA Website</w:t>
            </w:r>
          </w:p>
        </w:tc>
        <w:tc>
          <w:tcPr>
            <w:tcW w:w="6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tcMar>
              <w:left w:w="28" w:type="dxa"/>
              <w:right w:w="28" w:type="dxa"/>
            </w:tcMar>
          </w:tcPr>
          <w:p w:rsidR="004732F0" w:rsidRDefault="004732F0" w:rsidP="00206952">
            <w:pPr>
              <w:pStyle w:val="Tablebullet1"/>
            </w:pPr>
            <w:r>
              <w:t>EY project team (Development and Updating )</w:t>
            </w:r>
          </w:p>
          <w:p w:rsidR="004732F0" w:rsidRPr="00A06A96" w:rsidRDefault="004732F0" w:rsidP="00206952">
            <w:pPr>
              <w:pStyle w:val="Tablebullet1"/>
            </w:pPr>
            <w:r>
              <w:t>IHPA (Posting on the website)</w:t>
            </w:r>
          </w:p>
        </w:tc>
      </w:tr>
    </w:tbl>
    <w:p w:rsidR="007738D8" w:rsidRDefault="007738D8" w:rsidP="004732F0">
      <w:r>
        <w:br w:type="page"/>
      </w:r>
    </w:p>
    <w:p w:rsidR="007738D8" w:rsidRDefault="007738D8" w:rsidP="00C90D44">
      <w:pPr>
        <w:pStyle w:val="Heading2"/>
      </w:pPr>
      <w:bookmarkStart w:id="195" w:name="_Toc383929100"/>
      <w:bookmarkStart w:id="196" w:name="_Toc384119664"/>
      <w:bookmarkStart w:id="197" w:name="_Toc385429557"/>
      <w:bookmarkStart w:id="198" w:name="_Toc385489269"/>
      <w:bookmarkStart w:id="199" w:name="_Toc398219253"/>
      <w:r>
        <w:lastRenderedPageBreak/>
        <w:t>Issue resolution</w:t>
      </w:r>
      <w:bookmarkEnd w:id="195"/>
      <w:bookmarkEnd w:id="196"/>
      <w:bookmarkEnd w:id="197"/>
      <w:bookmarkEnd w:id="198"/>
      <w:bookmarkEnd w:id="199"/>
    </w:p>
    <w:p w:rsidR="007738D8" w:rsidRDefault="007738D8" w:rsidP="007738D8">
      <w:pPr>
        <w:pStyle w:val="BodyText1"/>
        <w:rPr>
          <w:szCs w:val="20"/>
        </w:rPr>
      </w:pPr>
      <w:r>
        <w:t>Figure 5.1 depicts the process map developed and implemented to address emergent issues as they arose throughout the study period.</w:t>
      </w:r>
      <w:r w:rsidR="00AE0B59">
        <w:t xml:space="preserve"> </w:t>
      </w:r>
      <w:r>
        <w:t xml:space="preserve">A triaging method was adopted in formulating responses to emergent issues arising in the course of the data collection phase. </w:t>
      </w:r>
      <w:r w:rsidRPr="00450741">
        <w:rPr>
          <w:szCs w:val="20"/>
        </w:rPr>
        <w:t xml:space="preserve">The initial </w:t>
      </w:r>
      <w:r>
        <w:rPr>
          <w:szCs w:val="20"/>
        </w:rPr>
        <w:t>resolution</w:t>
      </w:r>
      <w:r w:rsidRPr="00450741">
        <w:rPr>
          <w:szCs w:val="20"/>
        </w:rPr>
        <w:t xml:space="preserve"> of issues and questions w</w:t>
      </w:r>
      <w:r>
        <w:rPr>
          <w:szCs w:val="20"/>
        </w:rPr>
        <w:t>as</w:t>
      </w:r>
      <w:r w:rsidRPr="00450741">
        <w:rPr>
          <w:szCs w:val="20"/>
        </w:rPr>
        <w:t xml:space="preserve"> undertaken by the </w:t>
      </w:r>
      <w:r>
        <w:rPr>
          <w:szCs w:val="20"/>
        </w:rPr>
        <w:t>Onsite Project Officer</w:t>
      </w:r>
      <w:r w:rsidRPr="00450741">
        <w:rPr>
          <w:szCs w:val="20"/>
        </w:rPr>
        <w:t xml:space="preserve"> </w:t>
      </w:r>
      <w:r>
        <w:rPr>
          <w:szCs w:val="20"/>
        </w:rPr>
        <w:t xml:space="preserve">and if </w:t>
      </w:r>
      <w:r w:rsidRPr="00450741">
        <w:rPr>
          <w:szCs w:val="20"/>
        </w:rPr>
        <w:t xml:space="preserve">those issues or questions </w:t>
      </w:r>
      <w:r>
        <w:rPr>
          <w:szCs w:val="20"/>
        </w:rPr>
        <w:t>could not</w:t>
      </w:r>
      <w:r w:rsidRPr="00450741">
        <w:rPr>
          <w:szCs w:val="20"/>
        </w:rPr>
        <w:t xml:space="preserve"> be resolved at this level </w:t>
      </w:r>
      <w:r>
        <w:rPr>
          <w:szCs w:val="20"/>
        </w:rPr>
        <w:t xml:space="preserve">then it was </w:t>
      </w:r>
      <w:r w:rsidRPr="00450741">
        <w:rPr>
          <w:szCs w:val="20"/>
        </w:rPr>
        <w:t xml:space="preserve">escalated to the next level </w:t>
      </w:r>
      <w:r>
        <w:rPr>
          <w:szCs w:val="20"/>
        </w:rPr>
        <w:t xml:space="preserve">namely the </w:t>
      </w:r>
      <w:r w:rsidRPr="00450741">
        <w:rPr>
          <w:szCs w:val="20"/>
        </w:rPr>
        <w:t>EY Jurisdictional Officer.</w:t>
      </w:r>
    </w:p>
    <w:p w:rsidR="007738D8" w:rsidRDefault="007738D8" w:rsidP="007738D8">
      <w:pPr>
        <w:pStyle w:val="BodyText1"/>
        <w:rPr>
          <w:szCs w:val="20"/>
        </w:rPr>
      </w:pPr>
      <w:r>
        <w:rPr>
          <w:szCs w:val="20"/>
        </w:rPr>
        <w:t>Responses to commonly occurring issues were transcribed into a frequently answered questions document which was then loaded onto the IHPA website.</w:t>
      </w:r>
      <w:r w:rsidR="00AE0B59">
        <w:rPr>
          <w:szCs w:val="20"/>
        </w:rPr>
        <w:t xml:space="preserve"> </w:t>
      </w:r>
      <w:r>
        <w:rPr>
          <w:szCs w:val="20"/>
        </w:rPr>
        <w:t xml:space="preserve">This was updated on a regular basis early on in the data collection phase as new issues were raised. A copy of the ‘Frequently Asked Questions’ is attached as </w:t>
      </w:r>
      <w:r w:rsidRPr="00DC26BE">
        <w:rPr>
          <w:szCs w:val="20"/>
        </w:rPr>
        <w:t xml:space="preserve">Appendix </w:t>
      </w:r>
      <w:r w:rsidR="00273DD7">
        <w:rPr>
          <w:szCs w:val="20"/>
        </w:rPr>
        <w:t>CC</w:t>
      </w:r>
      <w:r w:rsidRPr="00E9415D">
        <w:rPr>
          <w:szCs w:val="20"/>
        </w:rPr>
        <w:t xml:space="preserve"> </w:t>
      </w:r>
      <w:r w:rsidRPr="00DC26BE">
        <w:rPr>
          <w:szCs w:val="20"/>
        </w:rPr>
        <w:t xml:space="preserve">&amp; </w:t>
      </w:r>
      <w:r w:rsidR="00273DD7">
        <w:rPr>
          <w:szCs w:val="20"/>
        </w:rPr>
        <w:t>DD</w:t>
      </w:r>
      <w:r>
        <w:rPr>
          <w:szCs w:val="20"/>
        </w:rPr>
        <w:t>.</w:t>
      </w:r>
    </w:p>
    <w:p w:rsidR="007738D8" w:rsidRDefault="007738D8" w:rsidP="007738D8">
      <w:pPr>
        <w:pStyle w:val="BodyText1"/>
        <w:rPr>
          <w:szCs w:val="20"/>
        </w:rPr>
      </w:pPr>
      <w:r>
        <w:rPr>
          <w:szCs w:val="20"/>
        </w:rPr>
        <w:t>An integral component of the Issues Resolution Process was the development of a process to include a sub- committee of the Steering Committee within this process. This sub-committee depicted within level 4 of the process flow depicted in Figure 5.1 supported and developed responses and solutions to questions that were escalated beyond Onsite Project Officers and EY Jurisdictional Officers. Standing weekly conference calls were scheduled and initiated when issues required this level of intervention.</w:t>
      </w:r>
      <w:r w:rsidR="00AE0B59">
        <w:rPr>
          <w:szCs w:val="20"/>
        </w:rPr>
        <w:t xml:space="preserve"> </w:t>
      </w:r>
    </w:p>
    <w:p w:rsidR="00264210" w:rsidRDefault="007738D8" w:rsidP="007738D8">
      <w:pPr>
        <w:pStyle w:val="BodyText1"/>
        <w:rPr>
          <w:szCs w:val="20"/>
        </w:rPr>
      </w:pPr>
      <w:r>
        <w:rPr>
          <w:szCs w:val="20"/>
        </w:rPr>
        <w:t>All issues identified during the study period were either resolved by the Onsite Project Officer, the EY Jurisdictional Officer or the sub-committee. No issues identified through this process remained unresolved.</w:t>
      </w:r>
      <w:r w:rsidR="00AE0B59">
        <w:rPr>
          <w:szCs w:val="20"/>
        </w:rPr>
        <w:t xml:space="preserve"> </w:t>
      </w:r>
    </w:p>
    <w:p w:rsidR="00264210" w:rsidRDefault="00264210">
      <w:pPr>
        <w:spacing w:line="276" w:lineRule="auto"/>
        <w:rPr>
          <w:szCs w:val="20"/>
        </w:rPr>
      </w:pPr>
      <w:r>
        <w:rPr>
          <w:szCs w:val="20"/>
        </w:rPr>
        <w:br w:type="page"/>
      </w:r>
    </w:p>
    <w:p w:rsidR="007738D8" w:rsidRDefault="007738D8" w:rsidP="007738D8">
      <w:pPr>
        <w:pStyle w:val="BodyText1"/>
        <w:rPr>
          <w:szCs w:val="20"/>
        </w:rPr>
      </w:pPr>
    </w:p>
    <w:p w:rsidR="004732F0" w:rsidRDefault="007738D8" w:rsidP="007738D8">
      <w:pPr>
        <w:pStyle w:val="Caption"/>
      </w:pPr>
      <w:r>
        <w:t xml:space="preserve">Figure </w:t>
      </w:r>
      <w:r w:rsidR="009F0669">
        <w:fldChar w:fldCharType="begin"/>
      </w:r>
      <w:r w:rsidR="009F0669">
        <w:instrText xml:space="preserve"> STYLEREF 1 \s </w:instrText>
      </w:r>
      <w:r w:rsidR="009F0669">
        <w:fldChar w:fldCharType="separate"/>
      </w:r>
      <w:r w:rsidR="00B558A4">
        <w:rPr>
          <w:noProof/>
        </w:rPr>
        <w:t>5</w:t>
      </w:r>
      <w:r w:rsidR="009F0669">
        <w:rPr>
          <w:noProof/>
        </w:rPr>
        <w:fldChar w:fldCharType="end"/>
      </w:r>
      <w:r>
        <w:noBreakHyphen/>
      </w:r>
      <w:r w:rsidR="00273DD7">
        <w:t>1</w:t>
      </w:r>
      <w:r>
        <w:t xml:space="preserve"> </w:t>
      </w:r>
      <w:r w:rsidRPr="00691B4E">
        <w:t>Issues resolution process map</w:t>
      </w:r>
    </w:p>
    <w:p w:rsidR="007738D8" w:rsidRDefault="007738D8" w:rsidP="004732F0">
      <w:r w:rsidRPr="00983049">
        <w:rPr>
          <w:noProof/>
          <w:lang w:eastAsia="en-AU"/>
        </w:rPr>
        <w:drawing>
          <wp:inline distT="0" distB="0" distL="0" distR="0" wp14:anchorId="6AB0F7E4" wp14:editId="2222E895">
            <wp:extent cx="8662444" cy="5841117"/>
            <wp:effectExtent l="953" t="0" r="6667" b="6668"/>
            <wp:docPr id="2045" name="Picture 2" descr="Swim lane process map that describes the issues resolution process and decision tree employed within the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rot="5400000">
                      <a:off x="0" y="0"/>
                      <a:ext cx="8669011" cy="5845545"/>
                    </a:xfrm>
                    <a:prstGeom prst="rect">
                      <a:avLst/>
                    </a:prstGeom>
                    <a:noFill/>
                    <a:ln w="9525">
                      <a:noFill/>
                      <a:miter lim="800000"/>
                      <a:headEnd/>
                      <a:tailEnd/>
                    </a:ln>
                  </pic:spPr>
                </pic:pic>
              </a:graphicData>
            </a:graphic>
          </wp:inline>
        </w:drawing>
      </w:r>
    </w:p>
    <w:p w:rsidR="007738D8" w:rsidRDefault="007738D8" w:rsidP="004732F0">
      <w:pPr>
        <w:sectPr w:rsidR="007738D8" w:rsidSect="008112C7">
          <w:pgSz w:w="11906" w:h="16838" w:code="9"/>
          <w:pgMar w:top="1418" w:right="851" w:bottom="425" w:left="1418" w:header="851" w:footer="425" w:gutter="0"/>
          <w:cols w:space="708"/>
          <w:docGrid w:linePitch="360"/>
        </w:sectPr>
      </w:pPr>
    </w:p>
    <w:p w:rsidR="007738D8" w:rsidRDefault="007738D8" w:rsidP="007738D8">
      <w:pPr>
        <w:pStyle w:val="Heading1"/>
      </w:pPr>
      <w:bookmarkStart w:id="200" w:name="_Toc384119665"/>
      <w:bookmarkStart w:id="201" w:name="_Toc385429558"/>
      <w:bookmarkStart w:id="202" w:name="_Toc385489270"/>
      <w:bookmarkStart w:id="203" w:name="_Toc398219254"/>
      <w:r>
        <w:lastRenderedPageBreak/>
        <w:t>Key Conclusions</w:t>
      </w:r>
      <w:bookmarkEnd w:id="200"/>
      <w:bookmarkEnd w:id="201"/>
      <w:bookmarkEnd w:id="202"/>
      <w:bookmarkEnd w:id="203"/>
    </w:p>
    <w:p w:rsidR="007738D8" w:rsidRDefault="007738D8" w:rsidP="00273DD7">
      <w:pPr>
        <w:pStyle w:val="BodyText1"/>
      </w:pPr>
      <w:r>
        <w:t xml:space="preserve">The results of this study have provided IHPA and the jurisdictions with a cost </w:t>
      </w:r>
      <w:r w:rsidR="00B65CAE">
        <w:t>dataset</w:t>
      </w:r>
      <w:r>
        <w:t xml:space="preserve"> which provides direct cost allocation to a level that has not previously been possible. This </w:t>
      </w:r>
      <w:r w:rsidR="00B65CAE">
        <w:t>dataset</w:t>
      </w:r>
      <w:r>
        <w:t xml:space="preserve"> can be used to understand the true underlying cost of treatment provided to both non-admitted and subacute admitted patients. It also contains encounter characteristics that can be used to support further classification development in these areas, and the time based data provides a national service weight reference table that can support local clinical costing until such time as individual patient costing can be achieved for </w:t>
      </w:r>
      <w:r w:rsidR="00AE43CC">
        <w:t>non-admitted</w:t>
      </w:r>
      <w:r>
        <w:t xml:space="preserve"> or subacute admitted patients.</w:t>
      </w:r>
    </w:p>
    <w:p w:rsidR="007738D8" w:rsidRDefault="007738D8" w:rsidP="00273DD7">
      <w:pPr>
        <w:pStyle w:val="BodyText1"/>
      </w:pPr>
      <w:r>
        <w:t>Using the manual forms and time based outcomes as a foundation and the costing methodology the following average costs were derived.</w:t>
      </w:r>
    </w:p>
    <w:p w:rsidR="007738D8" w:rsidRDefault="007738D8" w:rsidP="007738D8">
      <w:pPr>
        <w:pStyle w:val="Bullet1"/>
      </w:pPr>
      <w:r>
        <w:t xml:space="preserve">Within non-admitted services the average cost calculated per encounter was $257.29 </w:t>
      </w:r>
    </w:p>
    <w:p w:rsidR="007738D8" w:rsidRDefault="007738D8" w:rsidP="007738D8">
      <w:pPr>
        <w:pStyle w:val="Bullet1"/>
      </w:pPr>
      <w:r>
        <w:t>Results for subacute admitted services represented as an average per bed day for all care types is $719.53</w:t>
      </w:r>
    </w:p>
    <w:p w:rsidR="007738D8" w:rsidRDefault="007738D8" w:rsidP="00273DD7">
      <w:pPr>
        <w:pStyle w:val="BodyText1"/>
      </w:pPr>
      <w:r>
        <w:t>Although successful, studies involving hospitals of the size and complexity embodied by this project need to embrace a degree of flexibility to insure relevant co-operation and participation is maintained, and to this extent the design, timelines and extent of participation will vary. To this same extent participation in these studies is voluntary so a delicate balance between structure and specifications of the project should be balanced with the resources and time requirements of the hospitals. To this end the product achieved has been as a result of hard work and the ability of all parties to be flexible and adapt to the required process variations, flexible timelines and in some instances the lack of data to accommodate the needs of all participants and jurisdictions.</w:t>
      </w:r>
      <w:r w:rsidR="00AE0B59">
        <w:t xml:space="preserve"> </w:t>
      </w:r>
    </w:p>
    <w:p w:rsidR="007738D8" w:rsidRDefault="007738D8" w:rsidP="00273DD7">
      <w:pPr>
        <w:pStyle w:val="BodyText1"/>
      </w:pPr>
      <w:r>
        <w:t>As always, studies of this magnitude and complexity give rise to a range of learnings which can benefit future costing and classification work.</w:t>
      </w:r>
      <w:r w:rsidR="00AE0B59">
        <w:t xml:space="preserve"> </w:t>
      </w:r>
      <w:r>
        <w:t>Some of these learnings are listed below.</w:t>
      </w:r>
    </w:p>
    <w:p w:rsidR="007738D8" w:rsidRDefault="007738D8" w:rsidP="00C90D44">
      <w:pPr>
        <w:pStyle w:val="Heading2"/>
      </w:pPr>
      <w:bookmarkStart w:id="204" w:name="_Toc384119666"/>
      <w:bookmarkStart w:id="205" w:name="_Toc385429559"/>
      <w:bookmarkStart w:id="206" w:name="_Toc385489271"/>
      <w:bookmarkStart w:id="207" w:name="_Toc398219255"/>
      <w:r>
        <w:t>Lessons Learnt</w:t>
      </w:r>
      <w:bookmarkEnd w:id="204"/>
      <w:bookmarkEnd w:id="205"/>
      <w:bookmarkEnd w:id="206"/>
      <w:bookmarkEnd w:id="207"/>
    </w:p>
    <w:p w:rsidR="007738D8" w:rsidRDefault="007738D8" w:rsidP="007738D8">
      <w:r>
        <w:t>It was noted earlier in the report the level of interest expressed by hospitals across the country exceeded the number that initially participated in the program.</w:t>
      </w:r>
      <w:r w:rsidR="00AE0B59">
        <w:t xml:space="preserve"> </w:t>
      </w:r>
      <w:r>
        <w:t>Our inability to initially recruit more sites to the study may have been influenced by the following factors and perceptions:</w:t>
      </w:r>
    </w:p>
    <w:p w:rsidR="007738D8" w:rsidRDefault="007738D8" w:rsidP="007738D8">
      <w:pPr>
        <w:pStyle w:val="Bullet1"/>
      </w:pPr>
      <w:r>
        <w:t>The timelines as initially proposed were viewed by many hospitals as ambitious leaving limited lead-time to engage effectively with their clinicians.</w:t>
      </w:r>
      <w:r w:rsidR="00AE0B59">
        <w:t xml:space="preserve"> </w:t>
      </w:r>
    </w:p>
    <w:p w:rsidR="007738D8" w:rsidRDefault="007738D8" w:rsidP="007738D8">
      <w:pPr>
        <w:pStyle w:val="Bullet1"/>
      </w:pPr>
      <w:r>
        <w:t>Many sites expressed a sense of feeling overwhelmed by the size of the study particularly if they had to involve all of their non-admitted clinics to a full 12 week data collection.</w:t>
      </w:r>
    </w:p>
    <w:p w:rsidR="007738D8" w:rsidRDefault="007738D8" w:rsidP="007738D8">
      <w:pPr>
        <w:pStyle w:val="Bullet1"/>
      </w:pPr>
      <w:r>
        <w:t xml:space="preserve">The actual data collection period clashed with end of year and start of financial year activities and sites could not commit to providing the level of resources to the study. </w:t>
      </w:r>
    </w:p>
    <w:p w:rsidR="007738D8" w:rsidRDefault="007738D8" w:rsidP="007738D8">
      <w:pPr>
        <w:pStyle w:val="Bullet1"/>
      </w:pPr>
      <w:r>
        <w:t>Lack of good information management systems to support the collection and a focus on manual data collection processes deterred some sites from participating.</w:t>
      </w:r>
    </w:p>
    <w:p w:rsidR="007738D8" w:rsidRDefault="007738D8" w:rsidP="00273DD7">
      <w:pPr>
        <w:pStyle w:val="BodyText1"/>
      </w:pPr>
      <w:r>
        <w:t>As also discussed sufficient lead time needs to be allocated to allow for the pursuit of relevant ethical clearances, confidentiality and privacy undertakings. Time should be inbuilt into the overall study design phase for large scale projects of this nature. Typically a period of approximately 12 weeks should be allocated to this process alone, noting that the work involved in this can be undertaken concurrently with hospital recruitment activities and reference guide development.</w:t>
      </w:r>
    </w:p>
    <w:p w:rsidR="007738D8" w:rsidRDefault="007738D8" w:rsidP="00273DD7">
      <w:pPr>
        <w:pStyle w:val="BodyText1"/>
      </w:pPr>
      <w:r>
        <w:t>Whilst IHPA did provide resources to the participating sites, and flexibility in terms of start dates, number of clinics participating and the duration of data collection were all introduced into the construct of the study, the feedback and learnings from the study in terms of design relate to the following four key ingredients:</w:t>
      </w:r>
    </w:p>
    <w:p w:rsidR="007738D8" w:rsidRDefault="007738D8" w:rsidP="007738D8">
      <w:pPr>
        <w:pStyle w:val="Bullet1"/>
      </w:pPr>
      <w:r>
        <w:t>Timeframes need to be realistic, particularly allowing sufficient lead time to engage with clinicians and put in place the data collection methods, tools and mechanics necessary to support the study.</w:t>
      </w:r>
      <w:r w:rsidR="00AE0B59">
        <w:t xml:space="preserve"> </w:t>
      </w:r>
      <w:r>
        <w:t>A three to four month period is considered to be more practical.</w:t>
      </w:r>
    </w:p>
    <w:p w:rsidR="007738D8" w:rsidRDefault="007738D8" w:rsidP="007738D8">
      <w:pPr>
        <w:pStyle w:val="Bullet1"/>
      </w:pPr>
      <w:r>
        <w:lastRenderedPageBreak/>
        <w:t>Flexibility needs to be inbuilt into the study, to enable cessation of data collection when sufficient volume of data has been achieved.</w:t>
      </w:r>
      <w:r w:rsidR="00AE0B59">
        <w:t xml:space="preserve"> </w:t>
      </w:r>
      <w:r>
        <w:t>Other forms of flexibility were also introduced, namely the ability to accept data from local information management systems.</w:t>
      </w:r>
    </w:p>
    <w:p w:rsidR="007738D8" w:rsidRDefault="007738D8" w:rsidP="007738D8">
      <w:pPr>
        <w:pStyle w:val="Bullet1"/>
      </w:pPr>
      <w:r>
        <w:t>Having noted the need for flexibility, this does need to be balanced with the impact this has upon the overall quality of the data, the ability to report consistently and comprehensively on key or mandatory data items and the time required to standardise the submitted data into a common study format. All of which are discussed further in subsequent sections of this report but can’t be over emphasised when reviewing results and the integrity of the study.</w:t>
      </w:r>
    </w:p>
    <w:p w:rsidR="007738D8" w:rsidRDefault="007738D8" w:rsidP="007738D8">
      <w:pPr>
        <w:pStyle w:val="Bullet1"/>
      </w:pPr>
      <w:r>
        <w:t xml:space="preserve">Scheduling of the data collection should seek to avoid those months associated with end and start of financial years. </w:t>
      </w:r>
    </w:p>
    <w:p w:rsidR="007738D8" w:rsidRDefault="007738D8" w:rsidP="007738D8">
      <w:pPr>
        <w:pStyle w:val="Bullet1"/>
      </w:pPr>
      <w:r>
        <w:t xml:space="preserve">Understanding that decisions made at the participant level can affect study outcomes from a volume and integrity of information perspective. </w:t>
      </w:r>
      <w:proofErr w:type="spellStart"/>
      <w:r>
        <w:t xml:space="preserve">Self </w:t>
      </w:r>
      <w:proofErr w:type="gramStart"/>
      <w:r>
        <w:t>selection</w:t>
      </w:r>
      <w:proofErr w:type="spellEnd"/>
      <w:r>
        <w:t xml:space="preserve"> of clinic and ward participants and decisions to only provide one source of medical record number on forms have</w:t>
      </w:r>
      <w:proofErr w:type="gramEnd"/>
      <w:r>
        <w:t xml:space="preserve"> led to a reduced valid sample size.</w:t>
      </w:r>
      <w:r w:rsidR="00AE0B59">
        <w:t xml:space="preserve"> </w:t>
      </w:r>
    </w:p>
    <w:p w:rsidR="00F65EF3" w:rsidRDefault="00F65EF3" w:rsidP="00B92F50">
      <w:pPr>
        <w:pStyle w:val="BodyText1"/>
      </w:pPr>
      <w:r>
        <w:t xml:space="preserve">The National Non-admitted and Subacute admitted Costing Study has been a challenging endeavour. It has been a long but necessary journey that has provided learning and lessons for all participants. No matter how arduous, the study has gone a long way to provide insight into and explain cost variances in both non-admitted and subacute admitted activity seen in NHCDC studies. Although containing possible identified gaps in diagnostic and supply consumption the large sample still provides a rich valuable </w:t>
      </w:r>
      <w:r w:rsidR="00B65CAE">
        <w:t>dataset</w:t>
      </w:r>
      <w:r>
        <w:t xml:space="preserve">. The study provided over </w:t>
      </w:r>
      <w:r w:rsidR="00B92F50">
        <w:t>56</w:t>
      </w:r>
      <w:r>
        <w:t>0,000 costed and classification intensive records that can be trimmed, smoothed, analysed and used to;</w:t>
      </w:r>
    </w:p>
    <w:p w:rsidR="00F65EF3" w:rsidRDefault="00F65EF3" w:rsidP="00F65EF3">
      <w:pPr>
        <w:pStyle w:val="Bullet1"/>
      </w:pPr>
      <w:r>
        <w:t>Produce costs, price and service weights,</w:t>
      </w:r>
    </w:p>
    <w:p w:rsidR="00F65EF3" w:rsidRDefault="00F65EF3" w:rsidP="00F65EF3">
      <w:pPr>
        <w:pStyle w:val="Bullet1"/>
      </w:pPr>
      <w:r>
        <w:t xml:space="preserve">Inform the development of current and future classifications, and </w:t>
      </w:r>
    </w:p>
    <w:p w:rsidR="00F65EF3" w:rsidRDefault="00F65EF3" w:rsidP="00F65EF3">
      <w:pPr>
        <w:pStyle w:val="Bullet1"/>
      </w:pPr>
      <w:r>
        <w:t>Inform the refinement of the national costing standards.</w:t>
      </w:r>
      <w:r w:rsidR="00AE0B59">
        <w:t xml:space="preserve"> </w:t>
      </w:r>
    </w:p>
    <w:p w:rsidR="00F65EF3" w:rsidRDefault="00F65EF3" w:rsidP="00B92F50">
      <w:pPr>
        <w:pStyle w:val="BodyText1"/>
      </w:pPr>
      <w:proofErr w:type="gramStart"/>
      <w:r>
        <w:t>therefore</w:t>
      </w:r>
      <w:proofErr w:type="gramEnd"/>
      <w:r>
        <w:t xml:space="preserve"> meeting its objectives whilst also designing an approach and reusable resources for future bottoms up patient level cost data studies.</w:t>
      </w:r>
      <w:r w:rsidR="00AE0B59">
        <w:t xml:space="preserve"> </w:t>
      </w:r>
    </w:p>
    <w:p w:rsidR="007738D8" w:rsidRDefault="007738D8" w:rsidP="004732F0">
      <w:pPr>
        <w:sectPr w:rsidR="007738D8" w:rsidSect="008112C7">
          <w:pgSz w:w="11906" w:h="16838" w:code="9"/>
          <w:pgMar w:top="1418" w:right="851" w:bottom="425" w:left="1418" w:header="851" w:footer="425" w:gutter="0"/>
          <w:cols w:space="708"/>
          <w:docGrid w:linePitch="360"/>
        </w:sectPr>
      </w:pPr>
    </w:p>
    <w:p w:rsidR="000C54FF" w:rsidRPr="006D764F" w:rsidRDefault="000C54FF" w:rsidP="006D764F">
      <w:pPr>
        <w:pStyle w:val="AppendixGOVT"/>
      </w:pPr>
      <w:bookmarkStart w:id="208" w:name="_Toc383929103"/>
      <w:bookmarkStart w:id="209" w:name="_Toc229948726"/>
      <w:bookmarkStart w:id="210" w:name="_Toc358304404"/>
      <w:bookmarkStart w:id="211" w:name="_Toc358304755"/>
      <w:bookmarkStart w:id="212" w:name="_Toc358383332"/>
      <w:bookmarkStart w:id="213" w:name="_Toc385429560"/>
      <w:bookmarkStart w:id="214" w:name="_Toc385489272"/>
      <w:bookmarkStart w:id="215" w:name="_Toc398219256"/>
      <w:r w:rsidRPr="006D764F">
        <w:lastRenderedPageBreak/>
        <w:t xml:space="preserve">Business </w:t>
      </w:r>
      <w:r w:rsidR="00956DE3">
        <w:t>r</w:t>
      </w:r>
      <w:r w:rsidRPr="006D764F">
        <w:t xml:space="preserve">ules </w:t>
      </w:r>
      <w:r w:rsidR="003839E2">
        <w:t>non-admitted</w:t>
      </w:r>
      <w:bookmarkEnd w:id="208"/>
      <w:bookmarkEnd w:id="209"/>
      <w:bookmarkEnd w:id="210"/>
      <w:bookmarkEnd w:id="211"/>
      <w:bookmarkEnd w:id="212"/>
      <w:bookmarkEnd w:id="213"/>
      <w:bookmarkEnd w:id="214"/>
      <w:bookmarkEnd w:id="21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able that describes the Business Rules for the non-admitted services study "/>
      </w:tblPr>
      <w:tblGrid>
        <w:gridCol w:w="1090"/>
        <w:gridCol w:w="5550"/>
        <w:gridCol w:w="3053"/>
      </w:tblGrid>
      <w:tr w:rsidR="000C54FF" w:rsidRPr="00C036CC" w:rsidTr="000C54FF">
        <w:trPr>
          <w:tblHeader/>
        </w:trPr>
        <w:tc>
          <w:tcPr>
            <w:tcW w:w="562" w:type="pct"/>
            <w:shd w:val="clear" w:color="auto" w:fill="D9D9D9"/>
            <w:tcMar>
              <w:top w:w="28" w:type="dxa"/>
              <w:left w:w="28" w:type="dxa"/>
              <w:bottom w:w="28" w:type="dxa"/>
              <w:right w:w="28" w:type="dxa"/>
            </w:tcMar>
          </w:tcPr>
          <w:p w:rsidR="000C54FF" w:rsidRPr="00714C85" w:rsidRDefault="000C54FF" w:rsidP="000C54FF">
            <w:pPr>
              <w:pStyle w:val="Tablehead"/>
            </w:pPr>
            <w:r w:rsidRPr="00714C85">
              <w:t>Business Rule Number</w:t>
            </w:r>
          </w:p>
        </w:tc>
        <w:tc>
          <w:tcPr>
            <w:tcW w:w="2863" w:type="pct"/>
            <w:shd w:val="clear" w:color="auto" w:fill="D9D9D9"/>
            <w:tcMar>
              <w:top w:w="28" w:type="dxa"/>
              <w:left w:w="28" w:type="dxa"/>
              <w:bottom w:w="28" w:type="dxa"/>
              <w:right w:w="28" w:type="dxa"/>
            </w:tcMar>
          </w:tcPr>
          <w:p w:rsidR="000C54FF" w:rsidRPr="00714C85" w:rsidRDefault="000C54FF" w:rsidP="000C54FF">
            <w:pPr>
              <w:pStyle w:val="Tablehead"/>
            </w:pPr>
            <w:r w:rsidRPr="00714C85">
              <w:t>Business Rule Description</w:t>
            </w:r>
          </w:p>
        </w:tc>
        <w:tc>
          <w:tcPr>
            <w:tcW w:w="1575" w:type="pct"/>
            <w:shd w:val="clear" w:color="auto" w:fill="D9D9D9"/>
            <w:tcMar>
              <w:top w:w="28" w:type="dxa"/>
              <w:left w:w="28" w:type="dxa"/>
              <w:bottom w:w="28" w:type="dxa"/>
              <w:right w:w="28" w:type="dxa"/>
            </w:tcMar>
          </w:tcPr>
          <w:p w:rsidR="000C54FF" w:rsidRPr="00714C85" w:rsidRDefault="000C54FF" w:rsidP="000C54FF">
            <w:pPr>
              <w:pStyle w:val="Tablehead"/>
            </w:pPr>
            <w:r w:rsidRPr="00714C85">
              <w:t>Reference</w:t>
            </w: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1</w:t>
            </w:r>
          </w:p>
        </w:tc>
        <w:tc>
          <w:tcPr>
            <w:tcW w:w="2863" w:type="pct"/>
            <w:tcMar>
              <w:top w:w="28" w:type="dxa"/>
              <w:left w:w="28" w:type="dxa"/>
              <w:bottom w:w="28" w:type="dxa"/>
              <w:right w:w="28" w:type="dxa"/>
            </w:tcMar>
          </w:tcPr>
          <w:p w:rsidR="000C54FF" w:rsidRPr="00714C85" w:rsidRDefault="000C54FF" w:rsidP="000C54FF">
            <w:pPr>
              <w:pStyle w:val="Tabletext"/>
              <w:rPr>
                <w:kern w:val="12"/>
              </w:rPr>
            </w:pPr>
            <w:r w:rsidRPr="00714C85">
              <w:rPr>
                <w:kern w:val="12"/>
              </w:rPr>
              <w:t>Where there is a mix of medical specialists and allied health/clinical nurse specialists (CNS) in the one operational clinic for a specific service, this clinic will map to the Tier 2 medical clinic for that service. In medical consultation/procedural/ diagnostic clinics, it is assumed that there may also be input from allied health/CNS personnel.</w:t>
            </w:r>
          </w:p>
        </w:tc>
        <w:tc>
          <w:tcPr>
            <w:tcW w:w="1575" w:type="pct"/>
            <w:vMerge w:val="restart"/>
            <w:tcMar>
              <w:top w:w="28" w:type="dxa"/>
              <w:left w:w="28" w:type="dxa"/>
              <w:bottom w:w="28" w:type="dxa"/>
              <w:right w:w="28" w:type="dxa"/>
            </w:tcMar>
            <w:vAlign w:val="center"/>
          </w:tcPr>
          <w:p w:rsidR="000C54FF" w:rsidRPr="00714C85" w:rsidRDefault="000C54FF" w:rsidP="000C54FF">
            <w:pPr>
              <w:pStyle w:val="Tabletext"/>
            </w:pPr>
            <w:r w:rsidRPr="00714C85">
              <w:t>Tier 2 mapping business rules</w:t>
            </w:r>
          </w:p>
          <w:p w:rsidR="000C54FF" w:rsidRPr="00714C85" w:rsidRDefault="000C54FF" w:rsidP="000C54FF">
            <w:pPr>
              <w:pStyle w:val="Tabletext"/>
            </w:pPr>
          </w:p>
          <w:p w:rsidR="000C54FF" w:rsidRPr="00714C85" w:rsidRDefault="000C54FF" w:rsidP="000C54FF">
            <w:pPr>
              <w:pStyle w:val="Tabletext"/>
            </w:pPr>
            <w:r w:rsidRPr="00714C85">
              <w:t>IHPA Tier 2 Outpatient</w:t>
            </w:r>
            <w:r>
              <w:t xml:space="preserve"> Clinic Definitions, Version 2.0</w:t>
            </w:r>
            <w:r w:rsidR="00AE0B59">
              <w:t xml:space="preserve"> </w:t>
            </w:r>
            <w:r w:rsidRPr="00714C85">
              <w:t xml:space="preserve">dated </w:t>
            </w:r>
            <w:r>
              <w:t>25/02/2013</w:t>
            </w: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2</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Spontaneous consultations provided by a medical specialist to an allied health/clinical nurse specialist led operational clinic should not result in a reassignment to a Tier 2 medical consultation clinic. These services should be categorised to the relevant Tier 2 clinic in category 4, Allied Health &amp;/or Clinical Nurse Specialist Interventions.</w:t>
            </w:r>
            <w:r w:rsidRPr="00714C85">
              <w:t xml:space="preserve">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3</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Where there are allied health/CNS professionals providing the service in the operational clinic, the clinic should be categorised to the appropriate allied health/CNS Tier 2 clinic.</w:t>
            </w:r>
            <w:r w:rsidRPr="00714C85">
              <w:t xml:space="preserve">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4</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Where a clinic is a combination of two or more disciplines (e.g. a Respiratory Cancer clinic), use the “50% or more” rule to determine which clinic a service event is to be reported against, using the usual provider as the criterion. For example, if 60% of the clinic’s activity is performed by a respiratory specialist, all service events performed by the clinic should be reported under 20.19 Respiratory.</w:t>
            </w:r>
            <w:r w:rsidRPr="00714C85">
              <w:t xml:space="preserve">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5</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Specialist paediatric operational clinics in specialist children’s hospitals should be categorised to the appropriate medical specialty in Tier 2 clinic, rather than 20.11 Paediatric Medicine or 20.12 Paediatric Surgery. In these circumstances, clinics 20.11 and/or 20.12 may only be used for general paediatric services not covered by specialist paediatric operational clinics.</w:t>
            </w:r>
            <w:r w:rsidRPr="00714C85">
              <w:t xml:space="preserve">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6</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In some settings, there may be a combination of procedure and consultation services within the one operational clinic. In this scenario, unless the majority of the services provided are procedural, map the operational clinic to the appropriate Tier 2 medical consultation clinic.</w:t>
            </w:r>
            <w:r w:rsidRPr="00714C85">
              <w:t xml:space="preserve">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7</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Stand-alone diagnostic (ancillary) clinics do not report service events; these are an integral part of the ‘requesting’ Tier 2 clinic service event.</w:t>
            </w:r>
            <w:r w:rsidRPr="00714C85">
              <w:t xml:space="preserve">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Default="000C54FF" w:rsidP="000C54FF">
            <w:pPr>
              <w:pStyle w:val="Tabletext"/>
            </w:pPr>
            <w:r w:rsidRPr="00714C85">
              <w:t>8</w:t>
            </w:r>
          </w:p>
          <w:p w:rsidR="000C54FF" w:rsidRPr="00714C85" w:rsidRDefault="000C54FF" w:rsidP="000C54FF">
            <w:pPr>
              <w:pStyle w:val="Tabletext"/>
            </w:pPr>
          </w:p>
        </w:tc>
        <w:tc>
          <w:tcPr>
            <w:tcW w:w="2863" w:type="pct"/>
            <w:tcMar>
              <w:top w:w="28" w:type="dxa"/>
              <w:left w:w="28" w:type="dxa"/>
              <w:bottom w:w="28" w:type="dxa"/>
              <w:right w:w="28" w:type="dxa"/>
            </w:tcMar>
          </w:tcPr>
          <w:p w:rsidR="000C54FF" w:rsidRPr="00714C85" w:rsidRDefault="000C54FF" w:rsidP="000C54FF">
            <w:pPr>
              <w:pStyle w:val="Tabletext"/>
            </w:pPr>
            <w:r w:rsidRPr="00714C85">
              <w:t>The non-admitted patient service event will be counted only once</w:t>
            </w:r>
          </w:p>
        </w:tc>
        <w:tc>
          <w:tcPr>
            <w:tcW w:w="1575" w:type="pct"/>
            <w:vMerge w:val="restart"/>
            <w:tcMar>
              <w:top w:w="28" w:type="dxa"/>
              <w:left w:w="28" w:type="dxa"/>
              <w:bottom w:w="28" w:type="dxa"/>
              <w:right w:w="28" w:type="dxa"/>
            </w:tcMar>
            <w:vAlign w:val="center"/>
          </w:tcPr>
          <w:p w:rsidR="000C54FF" w:rsidRPr="00714C85" w:rsidRDefault="000C54FF" w:rsidP="000C54FF">
            <w:pPr>
              <w:pStyle w:val="Tabletext"/>
            </w:pPr>
            <w:r w:rsidRPr="00714C85">
              <w:t>Counting business rule</w:t>
            </w:r>
          </w:p>
          <w:p w:rsidR="000C54FF" w:rsidRPr="00714C85" w:rsidRDefault="000C54FF" w:rsidP="000C54FF">
            <w:pPr>
              <w:pStyle w:val="Tabletext"/>
            </w:pPr>
            <w:r w:rsidRPr="00714C85">
              <w:t xml:space="preserve">IHPA Tier 2 </w:t>
            </w:r>
            <w:r w:rsidR="002B4356">
              <w:t>Non-admitted</w:t>
            </w:r>
            <w:r w:rsidRPr="00714C85">
              <w:t xml:space="preserve"> Services Compendium 2013-2014</w:t>
            </w:r>
            <w:r w:rsidRPr="00714C85">
              <w:rPr>
                <w:rStyle w:val="FootnoteReference"/>
              </w:rPr>
              <w:footnoteReference w:id="1"/>
            </w: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9</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 xml:space="preserve">Non-admitted services involving multiple healthcare providers are counted as one non- admitted patient service event.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10</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 xml:space="preserve">If the clinic providing the services is a clinic where care is provided by multiple healthcare providers, then it is irrelevant whether the patient was seen jointly or separately by multiple providers. This should still be counted as one non-admitted patient service event.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11</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 xml:space="preserve">For multiple non-admitted patient service events to be counted, the patient must have attended separate clinics.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12</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 xml:space="preserve">If the therapeutic/clinical content was ongoing across non-admitted patient service events then only a single non-admitted patient service event must be counted.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13</w:t>
            </w:r>
          </w:p>
        </w:tc>
        <w:tc>
          <w:tcPr>
            <w:tcW w:w="2863" w:type="pct"/>
            <w:tcMar>
              <w:top w:w="28" w:type="dxa"/>
              <w:left w:w="28" w:type="dxa"/>
              <w:bottom w:w="28" w:type="dxa"/>
              <w:right w:w="28" w:type="dxa"/>
            </w:tcMar>
          </w:tcPr>
          <w:p w:rsidR="000C54FF" w:rsidRPr="00714C85" w:rsidRDefault="000C54FF" w:rsidP="000C54FF">
            <w:pPr>
              <w:pStyle w:val="Tabletext"/>
              <w:rPr>
                <w:kern w:val="12"/>
              </w:rPr>
            </w:pPr>
            <w:r w:rsidRPr="00714C85">
              <w:rPr>
                <w:kern w:val="12"/>
              </w:rPr>
              <w:t xml:space="preserve">Appointments at clinics where services are provided by multiple healthcare providers must not be counted as separate non-admitted patient service events in order to report increased non- admitted patient service events.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14</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 xml:space="preserve">Clinics where services have traditionally been provided by multiple healthcare providers must not be registered as separate clinics in order to report increased non-admitted patient service events.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15</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 xml:space="preserve">Consultations delivered via ICT must involve an interaction between at least one healthcare provider and the patient. Hence, the presence of the patient is required at one location.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16</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 xml:space="preserve">Consultations delivered via ICT must be a substitute for a face to face consultation to be counted as a non-admitted patient service event.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17</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 xml:space="preserve">Administrative phone calls, such as booking or rescheduling appointments, must not be counted as non-admitted patient service events.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18</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 xml:space="preserve">Consultations delivered via ICT must only be counted as one non-admitted patient service event, by one public hospital service, irrespective of the number of healthcare providers or locations participating.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19</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 xml:space="preserve">If the patient is located at a public hospital service provider, the non-admitted patient service event should be counted and reported at the location where </w:t>
            </w:r>
            <w:r w:rsidRPr="00714C85">
              <w:rPr>
                <w:kern w:val="12"/>
              </w:rPr>
              <w:lastRenderedPageBreak/>
              <w:t xml:space="preserve">the patient physically attends.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lastRenderedPageBreak/>
              <w:t>20</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 xml:space="preserve">If the patient is not located at a public hospital service provider, for example, the patient is in a nursing home or a GP clinic; the non-admitted patient service event should be counted and reported by the hospital providing the consultation. </w:t>
            </w:r>
          </w:p>
        </w:tc>
        <w:tc>
          <w:tcPr>
            <w:tcW w:w="1575" w:type="pct"/>
            <w:vMerge w:val="restart"/>
            <w:tcMar>
              <w:top w:w="28" w:type="dxa"/>
              <w:left w:w="28" w:type="dxa"/>
              <w:bottom w:w="28" w:type="dxa"/>
              <w:right w:w="28" w:type="dxa"/>
            </w:tcMar>
          </w:tcPr>
          <w:p w:rsidR="000C54FF" w:rsidRPr="00714C85" w:rsidRDefault="000C54FF" w:rsidP="000C54FF">
            <w:pPr>
              <w:pStyle w:val="Tabletext"/>
            </w:pPr>
            <w:r w:rsidRPr="00714C85">
              <w:t>Counting business rule</w:t>
            </w:r>
          </w:p>
          <w:p w:rsidR="000C54FF" w:rsidRPr="00714C85" w:rsidRDefault="000C54FF" w:rsidP="000C54FF">
            <w:pPr>
              <w:pStyle w:val="Tabletext"/>
            </w:pPr>
            <w:r w:rsidRPr="00714C85">
              <w:t>IHPA Tier 2 Non-admitted Services Compendium 2013-2014</w:t>
            </w: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21</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 xml:space="preserve">If the patient’s location is at home the non- admitted patient service event should be counted and reported by the hospital providing the consultation.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22</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 xml:space="preserve">The non-admitted patient service event must be documented in the medical record of the hospital where the patient is physically located. It may also be documented in the medical record of another hospital or location attending via ICT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23</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 xml:space="preserve">The clinic should be classified to a Tier 2 class based on the specialty or discipline of the usual provider. This may be the speciality or discipline of the healthcare provider at the location where the patient is not physically present.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24</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 xml:space="preserve">Patient education service must contain therapeutic/clinical content in order to be counted as a non-admitted patient service event.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25</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 xml:space="preserve">Patient education service must be documented in the patient’s medical record in order to be counted as a non-admitted patient service event.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26</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Staff education and training must not be counted as a non-admitted patient service event.</w:t>
            </w:r>
            <w:r w:rsidR="00AE0B59">
              <w:rPr>
                <w:kern w:val="12"/>
              </w:rPr>
              <w:t xml:space="preserve">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27</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 xml:space="preserve">The group session must contain therapeutic/clinical content for each patient in the group in order to be counted as non-admitted patient service events.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28</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 xml:space="preserve">The interaction must be documented in the individual patient medical records in order to be counted as non-admitted patient service events.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29</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 xml:space="preserve">Family members seen as a group can each be counted as non-admitted patient service events as long as each family member was provided with therapeutic/clinical input and a dated entry was made in each family member’s medical record.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30</w:t>
            </w:r>
          </w:p>
        </w:tc>
        <w:tc>
          <w:tcPr>
            <w:tcW w:w="2863" w:type="pct"/>
            <w:tcMar>
              <w:top w:w="28" w:type="dxa"/>
              <w:left w:w="28" w:type="dxa"/>
              <w:bottom w:w="28" w:type="dxa"/>
              <w:right w:w="28" w:type="dxa"/>
            </w:tcMar>
          </w:tcPr>
          <w:p w:rsidR="000C54FF" w:rsidRPr="00714C85" w:rsidRDefault="000C54FF" w:rsidP="000C54FF">
            <w:pPr>
              <w:pStyle w:val="Tabletext"/>
            </w:pPr>
            <w:r w:rsidRPr="00714C85">
              <w:rPr>
                <w:kern w:val="12"/>
              </w:rPr>
              <w:t xml:space="preserve">Family members/carers accompanying a patient to an appointment must not be counted as additional non-admitted patient service events.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31</w:t>
            </w:r>
          </w:p>
        </w:tc>
        <w:tc>
          <w:tcPr>
            <w:tcW w:w="2863" w:type="pct"/>
            <w:tcMar>
              <w:top w:w="28" w:type="dxa"/>
              <w:left w:w="28" w:type="dxa"/>
              <w:bottom w:w="28" w:type="dxa"/>
              <w:right w:w="28" w:type="dxa"/>
            </w:tcMar>
          </w:tcPr>
          <w:p w:rsidR="000C54FF" w:rsidRPr="00D6214A" w:rsidRDefault="000C54FF" w:rsidP="000C54FF">
            <w:pPr>
              <w:pStyle w:val="Tabletext"/>
              <w:rPr>
                <w:kern w:val="12"/>
              </w:rPr>
            </w:pPr>
            <w:r w:rsidRPr="00714C85">
              <w:rPr>
                <w:kern w:val="12"/>
              </w:rPr>
              <w:t xml:space="preserve">Any service provided by non-admitted clinic staff to an inpatient of the hospital must not be counted as a non-admitted patient service event. </w:t>
            </w:r>
          </w:p>
        </w:tc>
        <w:tc>
          <w:tcPr>
            <w:tcW w:w="1575" w:type="pct"/>
            <w:vMerge w:val="restart"/>
            <w:tcMar>
              <w:top w:w="28" w:type="dxa"/>
              <w:left w:w="28" w:type="dxa"/>
              <w:bottom w:w="28" w:type="dxa"/>
              <w:right w:w="28" w:type="dxa"/>
            </w:tcMar>
          </w:tcPr>
          <w:p w:rsidR="000C54FF" w:rsidRPr="00714C85" w:rsidRDefault="000C54FF" w:rsidP="000C54FF">
            <w:pPr>
              <w:pStyle w:val="Tabletext"/>
            </w:pPr>
            <w:r w:rsidRPr="00714C85">
              <w:t>Counting business rule</w:t>
            </w:r>
          </w:p>
          <w:p w:rsidR="000C54FF" w:rsidRPr="00714C85" w:rsidRDefault="000C54FF" w:rsidP="000C54FF">
            <w:pPr>
              <w:pStyle w:val="Tabletext"/>
            </w:pPr>
            <w:r w:rsidRPr="00714C85">
              <w:t>IHPA Tier 2 Non-admitted Services Compendium 2013-2014</w:t>
            </w: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32</w:t>
            </w:r>
          </w:p>
        </w:tc>
        <w:tc>
          <w:tcPr>
            <w:tcW w:w="2863" w:type="pct"/>
            <w:tcMar>
              <w:top w:w="28" w:type="dxa"/>
              <w:left w:w="28" w:type="dxa"/>
              <w:bottom w:w="28" w:type="dxa"/>
              <w:right w:w="28" w:type="dxa"/>
            </w:tcMar>
          </w:tcPr>
          <w:p w:rsidR="000C54FF" w:rsidRPr="00D6214A" w:rsidRDefault="000C54FF" w:rsidP="000C54FF">
            <w:pPr>
              <w:pStyle w:val="Tabletext"/>
              <w:rPr>
                <w:kern w:val="12"/>
              </w:rPr>
            </w:pPr>
            <w:r w:rsidRPr="00714C85">
              <w:rPr>
                <w:kern w:val="12"/>
              </w:rPr>
              <w:t xml:space="preserve">Any attendance or appointment by an inpatient of the hospital at a non-admitted service must not be counted as a non-admitted patient service event.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33</w:t>
            </w:r>
          </w:p>
        </w:tc>
        <w:tc>
          <w:tcPr>
            <w:tcW w:w="2863" w:type="pct"/>
            <w:tcMar>
              <w:top w:w="28" w:type="dxa"/>
              <w:left w:w="28" w:type="dxa"/>
              <w:bottom w:w="28" w:type="dxa"/>
              <w:right w:w="28" w:type="dxa"/>
            </w:tcMar>
          </w:tcPr>
          <w:p w:rsidR="000C54FF" w:rsidRPr="00D6214A" w:rsidRDefault="000C54FF" w:rsidP="000C54FF">
            <w:pPr>
              <w:pStyle w:val="Tabletext"/>
              <w:rPr>
                <w:kern w:val="12"/>
              </w:rPr>
            </w:pPr>
            <w:r w:rsidRPr="00714C85">
              <w:rPr>
                <w:kern w:val="12"/>
              </w:rPr>
              <w:t xml:space="preserve">Services provided by diagnostic clinics are an input or intermediate product to a non-admitted patient service event. They must be included with the non-admitted patient service event.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34</w:t>
            </w:r>
          </w:p>
        </w:tc>
        <w:tc>
          <w:tcPr>
            <w:tcW w:w="2863" w:type="pct"/>
            <w:tcMar>
              <w:top w:w="28" w:type="dxa"/>
              <w:left w:w="28" w:type="dxa"/>
              <w:bottom w:w="28" w:type="dxa"/>
              <w:right w:w="28" w:type="dxa"/>
            </w:tcMar>
          </w:tcPr>
          <w:p w:rsidR="000C54FF" w:rsidRPr="00D6214A" w:rsidRDefault="000C54FF" w:rsidP="000C54FF">
            <w:pPr>
              <w:pStyle w:val="Tabletext"/>
              <w:rPr>
                <w:kern w:val="12"/>
              </w:rPr>
            </w:pPr>
            <w:r w:rsidRPr="00714C85">
              <w:rPr>
                <w:kern w:val="12"/>
              </w:rPr>
              <w:t xml:space="preserve">Non-admitted services recorded by diagnostic clinics should be linked to the related non- admitted patient service event in the costing data. </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35</w:t>
            </w:r>
          </w:p>
        </w:tc>
        <w:tc>
          <w:tcPr>
            <w:tcW w:w="2863" w:type="pct"/>
            <w:tcMar>
              <w:top w:w="28" w:type="dxa"/>
              <w:left w:w="28" w:type="dxa"/>
              <w:bottom w:w="28" w:type="dxa"/>
              <w:right w:w="28" w:type="dxa"/>
            </w:tcMar>
          </w:tcPr>
          <w:p w:rsidR="000C54FF" w:rsidRPr="00714C85" w:rsidRDefault="000C54FF" w:rsidP="000C54FF">
            <w:pPr>
              <w:pStyle w:val="Tabletext"/>
              <w:rPr>
                <w:kern w:val="12"/>
              </w:rPr>
            </w:pPr>
            <w:r w:rsidRPr="00714C85">
              <w:rPr>
                <w:kern w:val="12"/>
              </w:rPr>
              <w:t xml:space="preserve">Where hospital costing systems do not enable a diagnostic service to be linked directly to a non- admitted patient service event, the diagnostic service should be linked to an appropriate non- admitted patient service event within a thirty day range. The thirty day range is thirty days either side of the diagnostic service. </w:t>
            </w:r>
          </w:p>
          <w:p w:rsidR="000C54FF" w:rsidRPr="00714C85" w:rsidRDefault="000C54FF" w:rsidP="000C54FF">
            <w:pPr>
              <w:pStyle w:val="Tabletext"/>
            </w:pPr>
            <w:r w:rsidRPr="00714C85">
              <w:t>Data collection for the purposes of this study will be structured to accommodate this process.</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36</w:t>
            </w:r>
          </w:p>
        </w:tc>
        <w:tc>
          <w:tcPr>
            <w:tcW w:w="2863" w:type="pct"/>
            <w:tcMar>
              <w:top w:w="28" w:type="dxa"/>
              <w:left w:w="28" w:type="dxa"/>
              <w:bottom w:w="28" w:type="dxa"/>
              <w:right w:w="28" w:type="dxa"/>
            </w:tcMar>
          </w:tcPr>
          <w:p w:rsidR="000C54FF" w:rsidRPr="00714C85" w:rsidRDefault="000C54FF" w:rsidP="000C54FF">
            <w:pPr>
              <w:pStyle w:val="Tabletext"/>
              <w:rPr>
                <w:kern w:val="12"/>
              </w:rPr>
            </w:pPr>
            <w:r w:rsidRPr="00714C85">
              <w:rPr>
                <w:kern w:val="12"/>
              </w:rPr>
              <w:t xml:space="preserve">Travel by a healthcare provider, or transport services provided to a patient, must not be counted as a non-admitted patient service event. </w:t>
            </w:r>
          </w:p>
          <w:p w:rsidR="000C54FF" w:rsidRPr="00714C85" w:rsidRDefault="000C54FF" w:rsidP="000C54FF">
            <w:pPr>
              <w:pStyle w:val="Tabletext"/>
            </w:pPr>
            <w:r w:rsidRPr="00714C85">
              <w:t>Provision has been made to identify if healthcare provider travel was required in order to provide service and will be used to refine the cost attribution process.</w:t>
            </w:r>
          </w:p>
        </w:tc>
        <w:tc>
          <w:tcPr>
            <w:tcW w:w="1575" w:type="pct"/>
            <w:tcMar>
              <w:top w:w="28" w:type="dxa"/>
              <w:left w:w="28" w:type="dxa"/>
              <w:bottom w:w="28" w:type="dxa"/>
              <w:right w:w="28" w:type="dxa"/>
            </w:tcMar>
          </w:tcPr>
          <w:p w:rsidR="000C54FF" w:rsidRPr="00714C85" w:rsidRDefault="000C54FF" w:rsidP="000C54FF">
            <w:pPr>
              <w:pStyle w:val="Tabletext"/>
            </w:pPr>
            <w:r w:rsidRPr="00714C85">
              <w:t>Counting business rule</w:t>
            </w:r>
          </w:p>
          <w:p w:rsidR="000C54FF" w:rsidRPr="00714C85" w:rsidRDefault="000C54FF" w:rsidP="000C54FF">
            <w:pPr>
              <w:pStyle w:val="Tabletext"/>
            </w:pPr>
            <w:r w:rsidRPr="00714C85">
              <w:t>IHPA Tier 2 Non-admitted Services Compendium 2013-2014</w:t>
            </w:r>
          </w:p>
          <w:p w:rsidR="000C54FF" w:rsidRPr="00714C85" w:rsidRDefault="000C54FF" w:rsidP="000C54FF">
            <w:pPr>
              <w:pStyle w:val="Tabletext"/>
            </w:pPr>
          </w:p>
          <w:p w:rsidR="000C54FF" w:rsidRPr="00714C85" w:rsidRDefault="000C54FF" w:rsidP="000C54FF">
            <w:pPr>
              <w:pStyle w:val="Tabletext"/>
            </w:pPr>
            <w:r w:rsidRPr="00714C85">
              <w:t>Data collection business rule</w:t>
            </w:r>
          </w:p>
          <w:p w:rsidR="000C54FF" w:rsidRPr="00714C85" w:rsidRDefault="000C54FF" w:rsidP="000C54FF">
            <w:pPr>
              <w:pStyle w:val="Tabletext"/>
            </w:pPr>
            <w:r w:rsidRPr="00714C85">
              <w:t>Study specific defined</w:t>
            </w: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37</w:t>
            </w:r>
          </w:p>
        </w:tc>
        <w:tc>
          <w:tcPr>
            <w:tcW w:w="2863" w:type="pct"/>
            <w:tcMar>
              <w:top w:w="28" w:type="dxa"/>
              <w:left w:w="28" w:type="dxa"/>
              <w:bottom w:w="28" w:type="dxa"/>
              <w:right w:w="28" w:type="dxa"/>
            </w:tcMar>
          </w:tcPr>
          <w:p w:rsidR="000C54FF" w:rsidRPr="00714C85" w:rsidRDefault="000C54FF" w:rsidP="000C54FF">
            <w:pPr>
              <w:pStyle w:val="Tabletext"/>
              <w:rPr>
                <w:kern w:val="12"/>
              </w:rPr>
            </w:pPr>
            <w:r w:rsidRPr="00714C85">
              <w:rPr>
                <w:kern w:val="12"/>
              </w:rPr>
              <w:t xml:space="preserve">Care planning or case coordination activities conducted on behalf of a patient but without the patient being present must not be counted as a non-admitted patient service event. </w:t>
            </w:r>
          </w:p>
          <w:p w:rsidR="000C54FF" w:rsidRPr="00714C85" w:rsidRDefault="000C54FF" w:rsidP="000C54FF">
            <w:pPr>
              <w:pStyle w:val="Tabletext"/>
            </w:pPr>
            <w:r w:rsidRPr="00714C85">
              <w:t>Provision has been made to identify time spent on this activity – attributable to an individual patient and will be used to refine the cost attribution process.</w:t>
            </w:r>
          </w:p>
        </w:tc>
        <w:tc>
          <w:tcPr>
            <w:tcW w:w="1575" w:type="pct"/>
            <w:tcMar>
              <w:top w:w="28" w:type="dxa"/>
              <w:left w:w="28" w:type="dxa"/>
              <w:bottom w:w="28" w:type="dxa"/>
              <w:right w:w="28" w:type="dxa"/>
            </w:tcMar>
          </w:tcPr>
          <w:p w:rsidR="000C54FF" w:rsidRPr="00714C85" w:rsidRDefault="000C54FF" w:rsidP="000C54FF">
            <w:pPr>
              <w:pStyle w:val="Tabletext"/>
            </w:pPr>
            <w:r w:rsidRPr="00714C85">
              <w:t>Counting business rule</w:t>
            </w:r>
          </w:p>
          <w:p w:rsidR="000C54FF" w:rsidRPr="00714C85" w:rsidRDefault="000C54FF" w:rsidP="000C54FF">
            <w:pPr>
              <w:pStyle w:val="Tabletext"/>
            </w:pPr>
            <w:r w:rsidRPr="00714C85">
              <w:t>IHPA Tier 2 Non-admitted Services Compendium 2013-2014</w:t>
            </w:r>
          </w:p>
          <w:p w:rsidR="000C54FF" w:rsidRPr="00714C85" w:rsidRDefault="000C54FF" w:rsidP="000C54FF">
            <w:pPr>
              <w:pStyle w:val="Tabletext"/>
            </w:pPr>
          </w:p>
          <w:p w:rsidR="000C54FF" w:rsidRPr="00714C85" w:rsidRDefault="000C54FF" w:rsidP="000C54FF">
            <w:pPr>
              <w:pStyle w:val="Tabletext"/>
            </w:pPr>
            <w:r w:rsidRPr="00714C85">
              <w:t>Data collection business rule</w:t>
            </w:r>
          </w:p>
          <w:p w:rsidR="000C54FF" w:rsidRPr="00714C85" w:rsidRDefault="000C54FF" w:rsidP="000C54FF">
            <w:pPr>
              <w:pStyle w:val="Tabletext"/>
            </w:pPr>
            <w:r w:rsidRPr="00714C85">
              <w:t>Study specific defined</w:t>
            </w:r>
          </w:p>
        </w:tc>
      </w:tr>
      <w:tr w:rsidR="000C54FF" w:rsidTr="000C54FF">
        <w:trPr>
          <w:trHeight w:val="503"/>
        </w:trPr>
        <w:tc>
          <w:tcPr>
            <w:tcW w:w="562" w:type="pct"/>
            <w:tcMar>
              <w:top w:w="28" w:type="dxa"/>
              <w:left w:w="28" w:type="dxa"/>
              <w:bottom w:w="28" w:type="dxa"/>
              <w:right w:w="28" w:type="dxa"/>
            </w:tcMar>
          </w:tcPr>
          <w:p w:rsidR="000C54FF" w:rsidRPr="00714C85" w:rsidRDefault="000C54FF" w:rsidP="000C54FF">
            <w:pPr>
              <w:pStyle w:val="Tabletext"/>
            </w:pPr>
            <w:r w:rsidRPr="00714C85">
              <w:t>38</w:t>
            </w:r>
          </w:p>
        </w:tc>
        <w:tc>
          <w:tcPr>
            <w:tcW w:w="2863" w:type="pct"/>
            <w:tcMar>
              <w:top w:w="28" w:type="dxa"/>
              <w:left w:w="28" w:type="dxa"/>
              <w:bottom w:w="28" w:type="dxa"/>
              <w:right w:w="28" w:type="dxa"/>
            </w:tcMar>
          </w:tcPr>
          <w:p w:rsidR="000C54FF" w:rsidRPr="00714C85" w:rsidRDefault="000C54FF" w:rsidP="000C54FF">
            <w:pPr>
              <w:pStyle w:val="Tabletext"/>
            </w:pPr>
            <w:r w:rsidRPr="00714C85">
              <w:t xml:space="preserve">Services which do not deliver clinical care do not meet the criteria of a non-admitted patient service event and must not be counted. For example, home cleaning, meals on wheels and home maintenance. </w:t>
            </w:r>
          </w:p>
        </w:tc>
        <w:tc>
          <w:tcPr>
            <w:tcW w:w="1575" w:type="pct"/>
            <w:tcMar>
              <w:top w:w="28" w:type="dxa"/>
              <w:left w:w="28" w:type="dxa"/>
              <w:bottom w:w="28" w:type="dxa"/>
              <w:right w:w="28" w:type="dxa"/>
            </w:tcMar>
          </w:tcPr>
          <w:p w:rsidR="000C54FF" w:rsidRPr="00714C85" w:rsidRDefault="000C54FF" w:rsidP="000C54FF">
            <w:pPr>
              <w:pStyle w:val="Tabletext"/>
            </w:pPr>
            <w:r w:rsidRPr="00714C85">
              <w:t>Counting business rule</w:t>
            </w:r>
          </w:p>
          <w:p w:rsidR="000C54FF" w:rsidRPr="00714C85" w:rsidRDefault="000C54FF" w:rsidP="000C54FF">
            <w:pPr>
              <w:pStyle w:val="Tabletext"/>
            </w:pPr>
            <w:r w:rsidRPr="00714C85">
              <w:t>IHPA Tier 2 Non-admitted Services Compendium 2013-2014</w:t>
            </w:r>
          </w:p>
        </w:tc>
      </w:tr>
      <w:tr w:rsidR="000C54FF" w:rsidTr="000C54FF">
        <w:trPr>
          <w:trHeight w:val="20"/>
        </w:trPr>
        <w:tc>
          <w:tcPr>
            <w:tcW w:w="562" w:type="pct"/>
            <w:tcMar>
              <w:top w:w="28" w:type="dxa"/>
              <w:left w:w="28" w:type="dxa"/>
              <w:bottom w:w="28" w:type="dxa"/>
              <w:right w:w="28" w:type="dxa"/>
            </w:tcMar>
          </w:tcPr>
          <w:p w:rsidR="000C54FF" w:rsidRPr="00714C85" w:rsidRDefault="000C54FF" w:rsidP="000C54FF">
            <w:pPr>
              <w:pStyle w:val="Tabletext"/>
            </w:pPr>
            <w:r w:rsidRPr="00714C85">
              <w:t>39</w:t>
            </w:r>
          </w:p>
        </w:tc>
        <w:tc>
          <w:tcPr>
            <w:tcW w:w="2863" w:type="pct"/>
            <w:tcMar>
              <w:top w:w="28" w:type="dxa"/>
              <w:left w:w="28" w:type="dxa"/>
              <w:bottom w:w="28" w:type="dxa"/>
              <w:right w:w="28" w:type="dxa"/>
            </w:tcMar>
          </w:tcPr>
          <w:p w:rsidR="000C54FF" w:rsidRPr="00714C85" w:rsidRDefault="000C54FF" w:rsidP="000C54FF">
            <w:pPr>
              <w:pStyle w:val="Tabletext"/>
            </w:pPr>
            <w:r w:rsidRPr="00714C85">
              <w:t>For the purposes of the study data collection process, data will be collected for each of the following non-admitted patient service encounter:</w:t>
            </w:r>
          </w:p>
          <w:p w:rsidR="000C54FF" w:rsidRPr="00714C85" w:rsidRDefault="000C54FF" w:rsidP="000C54FF">
            <w:pPr>
              <w:pStyle w:val="Tabletext"/>
            </w:pPr>
            <w:r w:rsidRPr="00714C85">
              <w:lastRenderedPageBreak/>
              <w:t>a)</w:t>
            </w:r>
            <w:r w:rsidR="00AE0B59">
              <w:t xml:space="preserve"> </w:t>
            </w:r>
            <w:r w:rsidRPr="00714C85">
              <w:t xml:space="preserve">Each session where a patient undergoes haemodialysis. </w:t>
            </w:r>
          </w:p>
          <w:p w:rsidR="000C54FF" w:rsidRPr="00714C85" w:rsidRDefault="000C54FF" w:rsidP="000C54FF">
            <w:pPr>
              <w:pStyle w:val="Tabletext"/>
            </w:pPr>
            <w:r w:rsidRPr="00714C85">
              <w:t>b)</w:t>
            </w:r>
            <w:r w:rsidR="00AE0B59">
              <w:t xml:space="preserve"> </w:t>
            </w:r>
            <w:r w:rsidRPr="00714C85">
              <w:t xml:space="preserve">Each day that a patient undertakes peritoneal dialysis. </w:t>
            </w:r>
          </w:p>
          <w:p w:rsidR="000C54FF" w:rsidRPr="00714C85" w:rsidRDefault="000C54FF" w:rsidP="000C54FF">
            <w:pPr>
              <w:pStyle w:val="Tabletext"/>
            </w:pPr>
            <w:r w:rsidRPr="00714C85">
              <w:t>c)</w:t>
            </w:r>
            <w:r w:rsidR="00AE0B59">
              <w:t xml:space="preserve"> </w:t>
            </w:r>
            <w:r w:rsidRPr="00714C85">
              <w:t xml:space="preserve">Each day that a patient undertakes </w:t>
            </w:r>
            <w:r>
              <w:t>Total Parental Nutrition (</w:t>
            </w:r>
            <w:r w:rsidRPr="00714C85">
              <w:t>TPN</w:t>
            </w:r>
            <w:r>
              <w:t>)</w:t>
            </w:r>
            <w:r w:rsidRPr="00714C85">
              <w:t xml:space="preserve">. </w:t>
            </w:r>
          </w:p>
          <w:p w:rsidR="000C54FF" w:rsidRPr="00714C85" w:rsidRDefault="000C54FF" w:rsidP="000C54FF">
            <w:pPr>
              <w:pStyle w:val="Tabletext"/>
            </w:pPr>
            <w:r w:rsidRPr="00714C85">
              <w:t>d)</w:t>
            </w:r>
            <w:r w:rsidR="00AE0B59">
              <w:t xml:space="preserve"> </w:t>
            </w:r>
            <w:r w:rsidRPr="00714C85">
              <w:t xml:space="preserve">Each day that a patient undertakes </w:t>
            </w:r>
            <w:r>
              <w:t>Home Enteral Nutrition (</w:t>
            </w:r>
            <w:r w:rsidRPr="00714C85">
              <w:t>HEN</w:t>
            </w:r>
            <w:r>
              <w:t>)</w:t>
            </w:r>
            <w:r w:rsidRPr="00714C85">
              <w:t xml:space="preserve">. </w:t>
            </w:r>
          </w:p>
          <w:p w:rsidR="000C54FF" w:rsidRPr="00714C85" w:rsidRDefault="000C54FF" w:rsidP="000C54FF">
            <w:pPr>
              <w:pStyle w:val="Tabletext"/>
            </w:pPr>
            <w:r w:rsidRPr="00714C85">
              <w:t xml:space="preserve">Bundling of these encounters into appropriate non-admitted patient service events using nationally agreed prescribing norms will be applied to the data after each encounter has been costed </w:t>
            </w:r>
          </w:p>
        </w:tc>
        <w:tc>
          <w:tcPr>
            <w:tcW w:w="1575" w:type="pct"/>
            <w:tcMar>
              <w:top w:w="28" w:type="dxa"/>
              <w:left w:w="28" w:type="dxa"/>
              <w:bottom w:w="28" w:type="dxa"/>
              <w:right w:w="28" w:type="dxa"/>
            </w:tcMar>
          </w:tcPr>
          <w:p w:rsidR="000C54FF" w:rsidRPr="00714C85" w:rsidRDefault="000C54FF" w:rsidP="000C54FF">
            <w:pPr>
              <w:pStyle w:val="Tabletext"/>
            </w:pPr>
            <w:r w:rsidRPr="00714C85">
              <w:lastRenderedPageBreak/>
              <w:t>Counting business rule</w:t>
            </w:r>
          </w:p>
          <w:p w:rsidR="000C54FF" w:rsidRPr="00714C85" w:rsidRDefault="000C54FF" w:rsidP="000C54FF">
            <w:pPr>
              <w:pStyle w:val="Tabletext"/>
            </w:pPr>
            <w:r w:rsidRPr="00714C85">
              <w:t xml:space="preserve">IHPA Tier 2 Non-admitted Services </w:t>
            </w:r>
            <w:r w:rsidRPr="00714C85">
              <w:lastRenderedPageBreak/>
              <w:t>Compendium 2013-2014</w:t>
            </w:r>
          </w:p>
          <w:p w:rsidR="000C54FF" w:rsidRPr="00714C85" w:rsidRDefault="000C54FF" w:rsidP="000C54FF">
            <w:pPr>
              <w:pStyle w:val="Tabletext"/>
            </w:pPr>
          </w:p>
          <w:p w:rsidR="000C54FF" w:rsidRPr="00714C85" w:rsidRDefault="000C54FF" w:rsidP="000C54FF">
            <w:pPr>
              <w:pStyle w:val="Tabletext"/>
            </w:pPr>
            <w:r w:rsidRPr="00714C85">
              <w:t>Data collection business rule</w:t>
            </w:r>
          </w:p>
          <w:p w:rsidR="000C54FF" w:rsidRPr="00714C85" w:rsidRDefault="000C54FF" w:rsidP="000C54FF">
            <w:pPr>
              <w:pStyle w:val="Tabletext"/>
            </w:pPr>
            <w:r w:rsidRPr="00714C85">
              <w:t>Study specific defined</w:t>
            </w:r>
          </w:p>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lastRenderedPageBreak/>
              <w:t>40</w:t>
            </w:r>
          </w:p>
        </w:tc>
        <w:tc>
          <w:tcPr>
            <w:tcW w:w="2863" w:type="pct"/>
            <w:tcMar>
              <w:top w:w="28" w:type="dxa"/>
              <w:left w:w="28" w:type="dxa"/>
              <w:bottom w:w="28" w:type="dxa"/>
              <w:right w:w="28" w:type="dxa"/>
            </w:tcMar>
          </w:tcPr>
          <w:p w:rsidR="000C54FF" w:rsidRPr="00714C85" w:rsidRDefault="000C54FF" w:rsidP="000C54FF">
            <w:pPr>
              <w:pStyle w:val="Tabletext"/>
            </w:pPr>
            <w:r w:rsidRPr="00714C85">
              <w:t xml:space="preserve">Data collection is based at the individual non-admitted patient encounter level which will then be aggregated to a non-admitted service event using appropriate linkages specified in the </w:t>
            </w:r>
            <w:r w:rsidR="00B65CAE">
              <w:t>dataset</w:t>
            </w:r>
            <w:r w:rsidRPr="00714C85">
              <w:t xml:space="preserve"> specifications</w:t>
            </w:r>
          </w:p>
        </w:tc>
        <w:tc>
          <w:tcPr>
            <w:tcW w:w="1575" w:type="pct"/>
            <w:vMerge w:val="restart"/>
            <w:tcMar>
              <w:top w:w="28" w:type="dxa"/>
              <w:left w:w="28" w:type="dxa"/>
              <w:bottom w:w="28" w:type="dxa"/>
              <w:right w:w="28" w:type="dxa"/>
            </w:tcMar>
          </w:tcPr>
          <w:p w:rsidR="000C54FF" w:rsidRPr="00714C85" w:rsidRDefault="000C54FF" w:rsidP="000C54FF">
            <w:pPr>
              <w:pStyle w:val="Tabletext"/>
            </w:pPr>
            <w:r w:rsidRPr="00714C85">
              <w:t>Data collection business rule</w:t>
            </w:r>
          </w:p>
          <w:p w:rsidR="000C54FF" w:rsidRPr="00714C85" w:rsidRDefault="000C54FF" w:rsidP="000C54FF">
            <w:pPr>
              <w:pStyle w:val="Tabletext"/>
            </w:pPr>
            <w:r w:rsidRPr="00714C85">
              <w:t>Study specific defined</w:t>
            </w: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41</w:t>
            </w:r>
          </w:p>
        </w:tc>
        <w:tc>
          <w:tcPr>
            <w:tcW w:w="2863" w:type="pct"/>
            <w:tcMar>
              <w:top w:w="28" w:type="dxa"/>
              <w:left w:w="28" w:type="dxa"/>
              <w:bottom w:w="28" w:type="dxa"/>
              <w:right w:w="28" w:type="dxa"/>
            </w:tcMar>
          </w:tcPr>
          <w:p w:rsidR="000C54FF" w:rsidRPr="00714C85" w:rsidRDefault="000C54FF" w:rsidP="000C54FF">
            <w:pPr>
              <w:pStyle w:val="Tabletext"/>
            </w:pPr>
            <w:r w:rsidRPr="00714C85">
              <w:t>Time spent treating the patient should be completed on the manual data collection form by each attending clinician using a single unique row per clinician</w:t>
            </w:r>
          </w:p>
        </w:tc>
        <w:tc>
          <w:tcPr>
            <w:tcW w:w="1575" w:type="pct"/>
            <w:vMerge/>
            <w:tcMar>
              <w:top w:w="28" w:type="dxa"/>
              <w:left w:w="28" w:type="dxa"/>
              <w:bottom w:w="28" w:type="dxa"/>
              <w:right w:w="28" w:type="dxa"/>
            </w:tcMar>
          </w:tcPr>
          <w:p w:rsidR="000C54FF" w:rsidRPr="00714C85" w:rsidRDefault="000C54FF" w:rsidP="000C54FF">
            <w:pPr>
              <w:pStyle w:val="Tabletext"/>
            </w:pP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42</w:t>
            </w:r>
          </w:p>
        </w:tc>
        <w:tc>
          <w:tcPr>
            <w:tcW w:w="2863" w:type="pct"/>
            <w:tcMar>
              <w:top w:w="28" w:type="dxa"/>
              <w:left w:w="28" w:type="dxa"/>
              <w:bottom w:w="28" w:type="dxa"/>
              <w:right w:w="28" w:type="dxa"/>
            </w:tcMar>
          </w:tcPr>
          <w:p w:rsidR="000C54FF" w:rsidRPr="00714C85" w:rsidRDefault="000C54FF" w:rsidP="000C54FF">
            <w:pPr>
              <w:pStyle w:val="Tabletext"/>
            </w:pPr>
            <w:r w:rsidRPr="00714C85">
              <w:t>Manual data collection will not be required for non-admitted patients failing to attend a booked appointment.</w:t>
            </w:r>
            <w:r w:rsidR="00AE0B59">
              <w:t xml:space="preserve"> </w:t>
            </w:r>
            <w:r w:rsidRPr="00714C85">
              <w:t>An overhead cost will be allocated to these patients as identified through the outpatient booking system or allied health information system</w:t>
            </w:r>
          </w:p>
        </w:tc>
        <w:tc>
          <w:tcPr>
            <w:tcW w:w="1575" w:type="pct"/>
            <w:tcMar>
              <w:top w:w="28" w:type="dxa"/>
              <w:left w:w="28" w:type="dxa"/>
              <w:bottom w:w="28" w:type="dxa"/>
              <w:right w:w="28" w:type="dxa"/>
            </w:tcMar>
          </w:tcPr>
          <w:p w:rsidR="000C54FF" w:rsidRPr="00714C85" w:rsidRDefault="000C54FF" w:rsidP="000C54FF">
            <w:pPr>
              <w:pStyle w:val="Tabletext"/>
            </w:pPr>
            <w:r w:rsidRPr="00714C85">
              <w:t>Costing business rule</w:t>
            </w:r>
          </w:p>
          <w:p w:rsidR="000C54FF" w:rsidRPr="00714C85" w:rsidRDefault="000C54FF" w:rsidP="000C54FF">
            <w:pPr>
              <w:pStyle w:val="Tabletext"/>
            </w:pPr>
            <w:r w:rsidRPr="00714C85">
              <w:t>Study specific defined</w:t>
            </w: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43</w:t>
            </w:r>
          </w:p>
        </w:tc>
        <w:tc>
          <w:tcPr>
            <w:tcW w:w="2863" w:type="pct"/>
            <w:tcMar>
              <w:top w:w="28" w:type="dxa"/>
              <w:left w:w="28" w:type="dxa"/>
              <w:bottom w:w="28" w:type="dxa"/>
              <w:right w:w="28" w:type="dxa"/>
            </w:tcMar>
          </w:tcPr>
          <w:p w:rsidR="000C54FF" w:rsidRPr="00714C85" w:rsidRDefault="000C54FF" w:rsidP="000C54FF">
            <w:pPr>
              <w:pStyle w:val="Tabletext"/>
            </w:pPr>
            <w:r w:rsidRPr="00714C85">
              <w:t>Provision is made to identify if teaching and training activities are undertaken during the patient encounter.</w:t>
            </w:r>
            <w:r w:rsidR="00AE0B59">
              <w:t xml:space="preserve"> </w:t>
            </w:r>
            <w:r w:rsidRPr="00714C85">
              <w:t>Teaching and training for the purposes of this study is defined to be:</w:t>
            </w:r>
          </w:p>
          <w:p w:rsidR="000C54FF" w:rsidRPr="00714C85" w:rsidRDefault="000C54FF" w:rsidP="000C54FF">
            <w:pPr>
              <w:pStyle w:val="Tabletext"/>
              <w:rPr>
                <w:kern w:val="12"/>
              </w:rPr>
            </w:pPr>
            <w:r w:rsidRPr="00714C85">
              <w:rPr>
                <w:rStyle w:val="Strong"/>
                <w:i/>
                <w:iCs/>
              </w:rPr>
              <w:t>Teaching:</w:t>
            </w:r>
            <w:r w:rsidRPr="00714C85">
              <w:rPr>
                <w:bCs/>
              </w:rPr>
              <w:t xml:space="preserve"> </w:t>
            </w:r>
            <w:r w:rsidRPr="00714C85">
              <w:rPr>
                <w:kern w:val="12"/>
              </w:rPr>
              <w:t>is any activity where the primary aim is to transfer clinical and technical knowledge of ongoing professional development via a teacher or mentor to a student or candidate in a recognised program/course.</w:t>
            </w:r>
          </w:p>
          <w:p w:rsidR="000C54FF" w:rsidRPr="00714C85" w:rsidRDefault="000C54FF" w:rsidP="000C54FF">
            <w:pPr>
              <w:pStyle w:val="Tabletext"/>
            </w:pPr>
            <w:r w:rsidRPr="00714C85">
              <w:rPr>
                <w:rStyle w:val="Strong"/>
                <w:i/>
                <w:iCs/>
              </w:rPr>
              <w:t xml:space="preserve">Training: </w:t>
            </w:r>
            <w:r w:rsidRPr="00714C85">
              <w:rPr>
                <w:kern w:val="12"/>
              </w:rPr>
              <w:t>is the planned and organised activity to impart skills, techniques and method to employers and their employees</w:t>
            </w:r>
            <w:r w:rsidRPr="00714C85">
              <w:rPr>
                <w:kern w:val="12"/>
                <w:lang w:val="en-US"/>
              </w:rPr>
              <w:t>.</w:t>
            </w:r>
            <w:r w:rsidRPr="00714C85">
              <w:t xml:space="preserve"> </w:t>
            </w:r>
          </w:p>
        </w:tc>
        <w:tc>
          <w:tcPr>
            <w:tcW w:w="1575" w:type="pct"/>
            <w:tcMar>
              <w:top w:w="28" w:type="dxa"/>
              <w:left w:w="28" w:type="dxa"/>
              <w:bottom w:w="28" w:type="dxa"/>
              <w:right w:w="28" w:type="dxa"/>
            </w:tcMar>
          </w:tcPr>
          <w:p w:rsidR="000C54FF" w:rsidRPr="00714C85" w:rsidRDefault="000C54FF" w:rsidP="000C54FF">
            <w:pPr>
              <w:pStyle w:val="Tabletext"/>
            </w:pPr>
            <w:r w:rsidRPr="00714C85">
              <w:t>Data collection and definition business rule</w:t>
            </w:r>
          </w:p>
          <w:p w:rsidR="000C54FF" w:rsidRPr="00714C85" w:rsidRDefault="000C54FF" w:rsidP="000C54FF">
            <w:pPr>
              <w:pStyle w:val="Tabletext"/>
            </w:pPr>
            <w:r w:rsidRPr="00714C85">
              <w:t>Study specific defined</w:t>
            </w:r>
          </w:p>
        </w:tc>
      </w:tr>
      <w:tr w:rsidR="000C54FF" w:rsidTr="000C54FF">
        <w:tc>
          <w:tcPr>
            <w:tcW w:w="562" w:type="pct"/>
            <w:tcMar>
              <w:top w:w="28" w:type="dxa"/>
              <w:left w:w="28" w:type="dxa"/>
              <w:bottom w:w="28" w:type="dxa"/>
              <w:right w:w="28" w:type="dxa"/>
            </w:tcMar>
          </w:tcPr>
          <w:p w:rsidR="000C54FF" w:rsidRPr="00714C85" w:rsidRDefault="000C54FF" w:rsidP="000C54FF">
            <w:pPr>
              <w:pStyle w:val="Tabletext"/>
            </w:pPr>
            <w:r w:rsidRPr="00714C85">
              <w:t>44</w:t>
            </w:r>
          </w:p>
        </w:tc>
        <w:tc>
          <w:tcPr>
            <w:tcW w:w="2863" w:type="pct"/>
            <w:tcMar>
              <w:top w:w="28" w:type="dxa"/>
              <w:left w:w="28" w:type="dxa"/>
              <w:bottom w:w="28" w:type="dxa"/>
              <w:right w:w="28" w:type="dxa"/>
            </w:tcMar>
          </w:tcPr>
          <w:p w:rsidR="000C54FF" w:rsidRPr="00714C85" w:rsidRDefault="000C54FF" w:rsidP="000C54FF">
            <w:pPr>
              <w:pStyle w:val="Tabletext"/>
            </w:pPr>
            <w:r w:rsidRPr="00714C85">
              <w:t xml:space="preserve">Diagnostic services that are not able to be linked, either directly or using the thirty day range, will not be counted or costed in the non- admitted patient service events. </w:t>
            </w:r>
          </w:p>
        </w:tc>
        <w:tc>
          <w:tcPr>
            <w:tcW w:w="1575" w:type="pct"/>
            <w:tcMar>
              <w:top w:w="28" w:type="dxa"/>
              <w:left w:w="28" w:type="dxa"/>
              <w:bottom w:w="28" w:type="dxa"/>
              <w:right w:w="28" w:type="dxa"/>
            </w:tcMar>
          </w:tcPr>
          <w:p w:rsidR="000C54FF" w:rsidRPr="00714C85" w:rsidRDefault="000C54FF" w:rsidP="000C54FF">
            <w:pPr>
              <w:pStyle w:val="Tabletext"/>
            </w:pPr>
            <w:r w:rsidRPr="00714C85">
              <w:t>Costing business rule</w:t>
            </w:r>
          </w:p>
          <w:p w:rsidR="000C54FF" w:rsidRPr="00714C85" w:rsidRDefault="000C54FF" w:rsidP="000C54FF">
            <w:pPr>
              <w:pStyle w:val="Tabletext"/>
            </w:pPr>
            <w:r w:rsidRPr="00714C85">
              <w:t>Study specific defined</w:t>
            </w:r>
          </w:p>
        </w:tc>
      </w:tr>
    </w:tbl>
    <w:p w:rsidR="000C54FF" w:rsidRDefault="000C54FF" w:rsidP="000C54FF">
      <w:pPr>
        <w:pStyle w:val="Tabletext"/>
      </w:pPr>
    </w:p>
    <w:p w:rsidR="000C54FF" w:rsidRDefault="000C54FF" w:rsidP="000C54FF">
      <w:pPr>
        <w:pStyle w:val="Tabletext"/>
        <w:sectPr w:rsidR="000C54FF" w:rsidSect="008112C7">
          <w:pgSz w:w="11906" w:h="16838" w:code="9"/>
          <w:pgMar w:top="1418" w:right="851" w:bottom="425" w:left="1418" w:header="851" w:footer="425" w:gutter="0"/>
          <w:cols w:space="708"/>
          <w:docGrid w:linePitch="360"/>
        </w:sectPr>
      </w:pPr>
    </w:p>
    <w:p w:rsidR="000C54FF" w:rsidRPr="006D764F" w:rsidRDefault="000C54FF" w:rsidP="006D764F">
      <w:pPr>
        <w:pStyle w:val="AppendixGOVT"/>
      </w:pPr>
      <w:bookmarkStart w:id="216" w:name="_Toc385429561"/>
      <w:bookmarkStart w:id="217" w:name="_Toc385489273"/>
      <w:bookmarkStart w:id="218" w:name="_Toc398219257"/>
      <w:r w:rsidRPr="006D764F">
        <w:lastRenderedPageBreak/>
        <w:t xml:space="preserve">Business </w:t>
      </w:r>
      <w:r w:rsidR="00956DE3">
        <w:t>r</w:t>
      </w:r>
      <w:r w:rsidRPr="006D764F">
        <w:t xml:space="preserve">ules </w:t>
      </w:r>
      <w:r w:rsidR="00956DE3">
        <w:t>subacute a</w:t>
      </w:r>
      <w:r w:rsidRPr="006D764F">
        <w:t xml:space="preserve">dmitted </w:t>
      </w:r>
      <w:bookmarkEnd w:id="216"/>
      <w:bookmarkEnd w:id="217"/>
      <w:bookmarkEnd w:id="218"/>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able that describes the Business Rules for the Subacute Admitted services study that are in addition to those represented within the non-admitted business rules."/>
      </w:tblPr>
      <w:tblGrid>
        <w:gridCol w:w="1586"/>
        <w:gridCol w:w="5191"/>
        <w:gridCol w:w="3076"/>
      </w:tblGrid>
      <w:tr w:rsidR="000C54FF" w:rsidRPr="00C036CC" w:rsidTr="002C4EEB">
        <w:trPr>
          <w:tblHeader/>
        </w:trPr>
        <w:tc>
          <w:tcPr>
            <w:tcW w:w="805" w:type="pct"/>
            <w:shd w:val="clear" w:color="auto" w:fill="D9D9D9"/>
          </w:tcPr>
          <w:p w:rsidR="000C54FF" w:rsidRPr="00CE62E0" w:rsidRDefault="000C54FF" w:rsidP="000C54FF">
            <w:pPr>
              <w:pStyle w:val="Tablehead"/>
            </w:pPr>
            <w:r w:rsidRPr="00CE62E0">
              <w:t>Business Rule Number</w:t>
            </w:r>
          </w:p>
        </w:tc>
        <w:tc>
          <w:tcPr>
            <w:tcW w:w="2634" w:type="pct"/>
            <w:shd w:val="clear" w:color="auto" w:fill="D9D9D9"/>
          </w:tcPr>
          <w:p w:rsidR="000C54FF" w:rsidRPr="00CE62E0" w:rsidRDefault="000C54FF" w:rsidP="000C54FF">
            <w:pPr>
              <w:pStyle w:val="Tablehead"/>
            </w:pPr>
            <w:r w:rsidRPr="00CE62E0">
              <w:t>Business Rule Description</w:t>
            </w:r>
          </w:p>
        </w:tc>
        <w:tc>
          <w:tcPr>
            <w:tcW w:w="1561" w:type="pct"/>
            <w:shd w:val="clear" w:color="auto" w:fill="D9D9D9"/>
          </w:tcPr>
          <w:p w:rsidR="000C54FF" w:rsidRPr="00CE62E0" w:rsidRDefault="000C54FF" w:rsidP="000C54FF">
            <w:pPr>
              <w:pStyle w:val="Tablehead"/>
            </w:pPr>
            <w:r w:rsidRPr="00CE62E0">
              <w:t>Reference</w:t>
            </w:r>
          </w:p>
        </w:tc>
      </w:tr>
      <w:tr w:rsidR="000C54FF" w:rsidTr="002C4EEB">
        <w:trPr>
          <w:trHeight w:val="537"/>
        </w:trPr>
        <w:tc>
          <w:tcPr>
            <w:tcW w:w="805" w:type="pct"/>
          </w:tcPr>
          <w:p w:rsidR="000C54FF" w:rsidRPr="00CE62E0" w:rsidRDefault="000C54FF" w:rsidP="000C54FF">
            <w:pPr>
              <w:pStyle w:val="Tabletext"/>
            </w:pPr>
            <w:r w:rsidRPr="00CE62E0">
              <w:t>1</w:t>
            </w:r>
          </w:p>
        </w:tc>
        <w:tc>
          <w:tcPr>
            <w:tcW w:w="2634" w:type="pct"/>
          </w:tcPr>
          <w:p w:rsidR="000C54FF" w:rsidRPr="00CE62E0" w:rsidRDefault="000C54FF" w:rsidP="000C54FF">
            <w:pPr>
              <w:pStyle w:val="Tabletext"/>
              <w:rPr>
                <w:kern w:val="12"/>
              </w:rPr>
            </w:pPr>
            <w:r w:rsidRPr="00CE62E0">
              <w:rPr>
                <w:kern w:val="12"/>
              </w:rPr>
              <w:t>The manual data collection form is to be completed on a daily ba</w:t>
            </w:r>
            <w:r>
              <w:rPr>
                <w:kern w:val="12"/>
              </w:rPr>
              <w:t>sis for the duration of the sub</w:t>
            </w:r>
            <w:r w:rsidRPr="00CE62E0">
              <w:rPr>
                <w:kern w:val="12"/>
              </w:rPr>
              <w:t>acute admitted episode of care.</w:t>
            </w:r>
          </w:p>
        </w:tc>
        <w:tc>
          <w:tcPr>
            <w:tcW w:w="1561" w:type="pct"/>
          </w:tcPr>
          <w:p w:rsidR="000C54FF" w:rsidRPr="00CE62E0" w:rsidRDefault="000C54FF" w:rsidP="000C54FF">
            <w:pPr>
              <w:pStyle w:val="Tabletext"/>
            </w:pPr>
            <w:r w:rsidRPr="00CE62E0">
              <w:t>Data collection business rule</w:t>
            </w:r>
          </w:p>
          <w:p w:rsidR="000C54FF" w:rsidRPr="00CE62E0" w:rsidRDefault="000C54FF" w:rsidP="000C54FF">
            <w:pPr>
              <w:pStyle w:val="Tabletext"/>
            </w:pPr>
            <w:r w:rsidRPr="00CE62E0">
              <w:t>Study specific defined</w:t>
            </w:r>
            <w:r>
              <w:t>.</w:t>
            </w:r>
          </w:p>
        </w:tc>
      </w:tr>
      <w:tr w:rsidR="000C54FF" w:rsidTr="002C4EEB">
        <w:tc>
          <w:tcPr>
            <w:tcW w:w="805" w:type="pct"/>
          </w:tcPr>
          <w:p w:rsidR="000C54FF" w:rsidRPr="00CE62E0" w:rsidRDefault="000C54FF" w:rsidP="000C54FF">
            <w:pPr>
              <w:pStyle w:val="Tabletext"/>
            </w:pPr>
            <w:r w:rsidRPr="00CE62E0">
              <w:t>2</w:t>
            </w:r>
          </w:p>
        </w:tc>
        <w:tc>
          <w:tcPr>
            <w:tcW w:w="2634" w:type="pct"/>
          </w:tcPr>
          <w:p w:rsidR="000C54FF" w:rsidRPr="00CE62E0" w:rsidRDefault="000C54FF" w:rsidP="000C54FF">
            <w:pPr>
              <w:pStyle w:val="Tabletext"/>
            </w:pPr>
            <w:r w:rsidRPr="00CE62E0">
              <w:t xml:space="preserve">Data collection </w:t>
            </w:r>
            <w:r>
              <w:t>is restricted to designated sub</w:t>
            </w:r>
            <w:r w:rsidRPr="00CE62E0">
              <w:t>acute wards where admitted patients are treated</w:t>
            </w:r>
          </w:p>
        </w:tc>
        <w:tc>
          <w:tcPr>
            <w:tcW w:w="1561" w:type="pct"/>
          </w:tcPr>
          <w:p w:rsidR="000C54FF" w:rsidRPr="00CE62E0" w:rsidRDefault="000C54FF" w:rsidP="000C54FF">
            <w:pPr>
              <w:pStyle w:val="Tabletext"/>
            </w:pPr>
            <w:r w:rsidRPr="00CE62E0">
              <w:t>Data collection business rule</w:t>
            </w:r>
          </w:p>
          <w:p w:rsidR="000C54FF" w:rsidRPr="00CE62E0" w:rsidRDefault="000C54FF" w:rsidP="000C54FF">
            <w:pPr>
              <w:pStyle w:val="Tabletext"/>
            </w:pPr>
            <w:r w:rsidRPr="00CE62E0">
              <w:t>Study specific defined</w:t>
            </w:r>
            <w:r>
              <w:t>.</w:t>
            </w:r>
          </w:p>
        </w:tc>
      </w:tr>
      <w:tr w:rsidR="000C54FF" w:rsidTr="002C4EEB">
        <w:tc>
          <w:tcPr>
            <w:tcW w:w="805" w:type="pct"/>
          </w:tcPr>
          <w:p w:rsidR="000C54FF" w:rsidRPr="00CE62E0" w:rsidRDefault="000C54FF" w:rsidP="000C54FF">
            <w:pPr>
              <w:pStyle w:val="Tabletext"/>
            </w:pPr>
            <w:r w:rsidRPr="00CE62E0">
              <w:t>3</w:t>
            </w:r>
          </w:p>
        </w:tc>
        <w:tc>
          <w:tcPr>
            <w:tcW w:w="2634" w:type="pct"/>
          </w:tcPr>
          <w:p w:rsidR="000C54FF" w:rsidRPr="00CE62E0" w:rsidRDefault="000C54FF" w:rsidP="000C54FF">
            <w:pPr>
              <w:pStyle w:val="Tabletext"/>
            </w:pPr>
            <w:r w:rsidRPr="00CE62E0">
              <w:t xml:space="preserve">Services which do not deliver clinical care do not meet the criteria of </w:t>
            </w:r>
            <w:r>
              <w:t>inclusion as a sub</w:t>
            </w:r>
            <w:r w:rsidRPr="00CE62E0">
              <w:t xml:space="preserve">acute admitted patient service event and must not be counted. For example, meals on wheels and home maintenance. </w:t>
            </w:r>
          </w:p>
        </w:tc>
        <w:tc>
          <w:tcPr>
            <w:tcW w:w="1561" w:type="pct"/>
          </w:tcPr>
          <w:p w:rsidR="000C54FF" w:rsidRPr="00CE62E0" w:rsidRDefault="000C54FF" w:rsidP="000C54FF">
            <w:pPr>
              <w:pStyle w:val="Tabletext"/>
            </w:pPr>
            <w:r w:rsidRPr="00CE62E0">
              <w:t>Data collection business rule</w:t>
            </w:r>
          </w:p>
          <w:p w:rsidR="000C54FF" w:rsidRPr="00CE62E0" w:rsidRDefault="000C54FF" w:rsidP="000C54FF">
            <w:pPr>
              <w:pStyle w:val="Tabletext"/>
            </w:pPr>
            <w:r w:rsidRPr="00CE62E0">
              <w:t>Study specific defined</w:t>
            </w:r>
            <w:r>
              <w:t>.</w:t>
            </w:r>
          </w:p>
        </w:tc>
      </w:tr>
    </w:tbl>
    <w:p w:rsidR="000C54FF" w:rsidRDefault="000C54FF" w:rsidP="000C54FF">
      <w:pPr>
        <w:rPr>
          <w:lang w:eastAsia="en-AU"/>
        </w:rPr>
      </w:pPr>
      <w:r>
        <w:rPr>
          <w:lang w:eastAsia="en-AU"/>
        </w:rPr>
        <w:br w:type="page"/>
      </w:r>
    </w:p>
    <w:p w:rsidR="000C54FF" w:rsidRPr="006D764F" w:rsidRDefault="000C54FF" w:rsidP="006D764F">
      <w:pPr>
        <w:pStyle w:val="AppendixGOVT"/>
      </w:pPr>
      <w:bookmarkStart w:id="219" w:name="_Toc385429562"/>
      <w:bookmarkStart w:id="220" w:name="_Toc385489274"/>
      <w:bookmarkStart w:id="221" w:name="_Toc398219258"/>
      <w:r w:rsidRPr="006D764F">
        <w:lastRenderedPageBreak/>
        <w:t>Participating Sites and Nominated EY Jurisdictional</w:t>
      </w:r>
      <w:r w:rsidR="00AE0B59">
        <w:t xml:space="preserve"> </w:t>
      </w:r>
      <w:r w:rsidRPr="006D764F">
        <w:t>Officer</w:t>
      </w:r>
      <w:bookmarkEnd w:id="219"/>
      <w:bookmarkEnd w:id="220"/>
      <w:bookmarkEnd w:id="221"/>
    </w:p>
    <w:tbl>
      <w:tblPr>
        <w:tblW w:w="3276" w:type="pct"/>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ook w:val="00A0" w:firstRow="1" w:lastRow="0" w:firstColumn="1" w:lastColumn="0" w:noHBand="0" w:noVBand="0"/>
      </w:tblPr>
      <w:tblGrid>
        <w:gridCol w:w="1360"/>
        <w:gridCol w:w="3398"/>
        <w:gridCol w:w="1698"/>
      </w:tblGrid>
      <w:tr w:rsidR="000C54FF" w:rsidRPr="001A1583" w:rsidTr="000C54FF">
        <w:trPr>
          <w:trHeight w:val="184"/>
        </w:trPr>
        <w:tc>
          <w:tcPr>
            <w:tcW w:w="1053" w:type="pct"/>
            <w:vMerge w:val="restart"/>
            <w:shd w:val="clear" w:color="auto" w:fill="BFBFBF" w:themeFill="background1" w:themeFillShade="BF"/>
          </w:tcPr>
          <w:p w:rsidR="000C54FF" w:rsidRPr="001A1583" w:rsidRDefault="000C54FF" w:rsidP="000C54FF">
            <w:pPr>
              <w:pStyle w:val="Tablehead"/>
            </w:pPr>
            <w:r w:rsidRPr="001A1583">
              <w:t>State</w:t>
            </w:r>
            <w:r>
              <w:t xml:space="preserve"> </w:t>
            </w:r>
            <w:r w:rsidRPr="001A1583">
              <w:t>/</w:t>
            </w:r>
            <w:r>
              <w:t xml:space="preserve"> </w:t>
            </w:r>
            <w:r w:rsidRPr="001A1583">
              <w:t>Territory</w:t>
            </w:r>
          </w:p>
        </w:tc>
        <w:tc>
          <w:tcPr>
            <w:tcW w:w="2632" w:type="pct"/>
            <w:vMerge w:val="restart"/>
            <w:shd w:val="clear" w:color="auto" w:fill="BFBFBF" w:themeFill="background1" w:themeFillShade="BF"/>
          </w:tcPr>
          <w:p w:rsidR="000C54FF" w:rsidRPr="001A1583" w:rsidRDefault="000C54FF" w:rsidP="000C54FF">
            <w:pPr>
              <w:pStyle w:val="Tablehead"/>
            </w:pPr>
            <w:r w:rsidRPr="001A1583">
              <w:t>Participating Site</w:t>
            </w:r>
          </w:p>
        </w:tc>
        <w:tc>
          <w:tcPr>
            <w:tcW w:w="1316" w:type="pct"/>
            <w:vMerge w:val="restart"/>
            <w:shd w:val="clear" w:color="auto" w:fill="BFBFBF" w:themeFill="background1" w:themeFillShade="BF"/>
          </w:tcPr>
          <w:p w:rsidR="000C54FF" w:rsidRPr="001A1583" w:rsidRDefault="000C54FF" w:rsidP="000C54FF">
            <w:pPr>
              <w:pStyle w:val="Tablehead"/>
            </w:pPr>
            <w:r w:rsidRPr="001A1583">
              <w:t>Nominated Project Officer</w:t>
            </w:r>
          </w:p>
        </w:tc>
      </w:tr>
      <w:tr w:rsidR="000C54FF" w:rsidRPr="001A1583" w:rsidTr="000C54FF">
        <w:trPr>
          <w:trHeight w:val="453"/>
        </w:trPr>
        <w:tc>
          <w:tcPr>
            <w:tcW w:w="1053" w:type="pct"/>
            <w:vMerge/>
            <w:shd w:val="clear" w:color="auto" w:fill="BFBFBF" w:themeFill="background1" w:themeFillShade="BF"/>
          </w:tcPr>
          <w:p w:rsidR="000C54FF" w:rsidRPr="001A1583" w:rsidRDefault="000C54FF" w:rsidP="002C4EEB"/>
        </w:tc>
        <w:tc>
          <w:tcPr>
            <w:tcW w:w="2632" w:type="pct"/>
            <w:vMerge/>
            <w:shd w:val="clear" w:color="auto" w:fill="BFBFBF" w:themeFill="background1" w:themeFillShade="BF"/>
          </w:tcPr>
          <w:p w:rsidR="000C54FF" w:rsidRPr="001A1583" w:rsidRDefault="000C54FF" w:rsidP="002C4EEB"/>
        </w:tc>
        <w:tc>
          <w:tcPr>
            <w:tcW w:w="1316" w:type="pct"/>
            <w:vMerge/>
            <w:shd w:val="clear" w:color="auto" w:fill="BFBFBF" w:themeFill="background1" w:themeFillShade="BF"/>
          </w:tcPr>
          <w:p w:rsidR="000C54FF" w:rsidRPr="001A1583" w:rsidRDefault="000C54FF" w:rsidP="002C4EEB"/>
        </w:tc>
      </w:tr>
      <w:tr w:rsidR="000C54FF" w:rsidRPr="001A1583" w:rsidTr="002C4EEB">
        <w:trPr>
          <w:trHeight w:val="425"/>
        </w:trPr>
        <w:tc>
          <w:tcPr>
            <w:tcW w:w="1053" w:type="pct"/>
            <w:shd w:val="clear" w:color="auto" w:fill="auto"/>
          </w:tcPr>
          <w:p w:rsidR="000C54FF" w:rsidRPr="001A1583" w:rsidRDefault="000C54FF" w:rsidP="000C54FF">
            <w:pPr>
              <w:pStyle w:val="Tabletext"/>
            </w:pPr>
            <w:r w:rsidRPr="001A1583">
              <w:t>New South Wales</w:t>
            </w:r>
          </w:p>
        </w:tc>
        <w:tc>
          <w:tcPr>
            <w:tcW w:w="2632" w:type="pct"/>
            <w:shd w:val="clear" w:color="auto" w:fill="auto"/>
          </w:tcPr>
          <w:p w:rsidR="000C54FF" w:rsidRDefault="000C54FF" w:rsidP="000C54FF">
            <w:pPr>
              <w:pStyle w:val="Tabletext"/>
            </w:pPr>
            <w:r>
              <w:t>Concord Repatriation Hospital</w:t>
            </w:r>
          </w:p>
          <w:p w:rsidR="000C54FF" w:rsidRDefault="000C54FF" w:rsidP="000C54FF">
            <w:pPr>
              <w:pStyle w:val="Tabletext"/>
            </w:pPr>
            <w:r>
              <w:t>John Hunter Hospital</w:t>
            </w:r>
          </w:p>
          <w:p w:rsidR="000C54FF" w:rsidRDefault="000C54FF" w:rsidP="000C54FF">
            <w:pPr>
              <w:pStyle w:val="Tabletext"/>
            </w:pPr>
            <w:r>
              <w:t>Orange Base Hospital</w:t>
            </w:r>
          </w:p>
          <w:p w:rsidR="000C54FF" w:rsidRDefault="000C54FF" w:rsidP="000C54FF">
            <w:pPr>
              <w:pStyle w:val="Tabletext"/>
            </w:pPr>
            <w:r>
              <w:t>Prince of Wales Hospital</w:t>
            </w:r>
          </w:p>
          <w:p w:rsidR="000C54FF" w:rsidRDefault="000C54FF" w:rsidP="000C54FF">
            <w:pPr>
              <w:pStyle w:val="Tabletext"/>
            </w:pPr>
            <w:r>
              <w:t>St. George Hospital</w:t>
            </w:r>
          </w:p>
          <w:p w:rsidR="000C54FF" w:rsidRDefault="000C54FF" w:rsidP="000C54FF">
            <w:pPr>
              <w:pStyle w:val="Tabletext"/>
            </w:pPr>
            <w:r>
              <w:t>St. Vincent's Hospital – Darlinghurst</w:t>
            </w:r>
          </w:p>
          <w:p w:rsidR="000C54FF" w:rsidRDefault="000C54FF" w:rsidP="000C54FF">
            <w:pPr>
              <w:pStyle w:val="Tabletext"/>
            </w:pPr>
            <w:r>
              <w:t>Westmead Hospital</w:t>
            </w:r>
          </w:p>
          <w:p w:rsidR="000C54FF" w:rsidRDefault="000C54FF" w:rsidP="000C54FF">
            <w:pPr>
              <w:pStyle w:val="Tabletext"/>
            </w:pPr>
            <w:r>
              <w:t>Children's Hospital at Westmead</w:t>
            </w:r>
          </w:p>
          <w:p w:rsidR="000C54FF" w:rsidRDefault="000C54FF" w:rsidP="000C54FF">
            <w:pPr>
              <w:pStyle w:val="Tabletext"/>
            </w:pPr>
            <w:r>
              <w:t>Dubbo Base Hospital</w:t>
            </w:r>
          </w:p>
          <w:p w:rsidR="000C54FF" w:rsidRDefault="000C54FF" w:rsidP="000C54FF">
            <w:pPr>
              <w:pStyle w:val="Tabletext"/>
            </w:pPr>
            <w:r>
              <w:t>Lismore Hospital</w:t>
            </w:r>
          </w:p>
          <w:p w:rsidR="000C54FF" w:rsidRDefault="000C54FF" w:rsidP="000C54FF">
            <w:pPr>
              <w:pStyle w:val="Tabletext"/>
            </w:pPr>
            <w:r>
              <w:t>Liverpool District Hospital</w:t>
            </w:r>
          </w:p>
          <w:p w:rsidR="000C54FF" w:rsidRDefault="000C54FF" w:rsidP="000C54FF">
            <w:pPr>
              <w:pStyle w:val="Tabletext"/>
            </w:pPr>
            <w:r>
              <w:t>Penrith DHS - Nepean Hospital</w:t>
            </w:r>
          </w:p>
          <w:p w:rsidR="000C54FF" w:rsidRDefault="000C54FF" w:rsidP="000C54FF">
            <w:pPr>
              <w:pStyle w:val="Tabletext"/>
            </w:pPr>
            <w:r>
              <w:t>Royal Hospital for Women</w:t>
            </w:r>
          </w:p>
          <w:p w:rsidR="000C54FF" w:rsidRDefault="000C54FF" w:rsidP="000C54FF">
            <w:pPr>
              <w:pStyle w:val="Tabletext"/>
            </w:pPr>
            <w:r>
              <w:t>Royal North Shore Hospital</w:t>
            </w:r>
          </w:p>
          <w:p w:rsidR="000C54FF" w:rsidRDefault="000C54FF" w:rsidP="000C54FF">
            <w:pPr>
              <w:pStyle w:val="Tabletext"/>
            </w:pPr>
            <w:r>
              <w:t>Royal Prince Alfred Hospital</w:t>
            </w:r>
          </w:p>
          <w:p w:rsidR="000C54FF" w:rsidRDefault="000C54FF" w:rsidP="000C54FF">
            <w:pPr>
              <w:pStyle w:val="Tabletext"/>
            </w:pPr>
            <w:r>
              <w:t>Sydney Children's Hospital</w:t>
            </w:r>
          </w:p>
          <w:p w:rsidR="000C54FF" w:rsidRDefault="000C54FF" w:rsidP="000C54FF">
            <w:pPr>
              <w:pStyle w:val="Tabletext"/>
            </w:pPr>
            <w:r>
              <w:t>Sydney/ Sydney E</w:t>
            </w:r>
            <w:r w:rsidR="004423A6">
              <w:t>ye</w:t>
            </w:r>
            <w:r>
              <w:t xml:space="preserve"> Hospital</w:t>
            </w:r>
          </w:p>
          <w:p w:rsidR="000C54FF" w:rsidRDefault="000C54FF" w:rsidP="000C54FF">
            <w:pPr>
              <w:pStyle w:val="Tabletext"/>
            </w:pPr>
            <w:r>
              <w:t>Bulli</w:t>
            </w:r>
          </w:p>
          <w:p w:rsidR="000C54FF" w:rsidRDefault="000C54FF" w:rsidP="000C54FF">
            <w:pPr>
              <w:pStyle w:val="Tabletext"/>
            </w:pPr>
            <w:r>
              <w:t>Wollongong Hospital</w:t>
            </w:r>
          </w:p>
          <w:p w:rsidR="000C54FF" w:rsidRDefault="000C54FF" w:rsidP="000C54FF">
            <w:pPr>
              <w:pStyle w:val="Tabletext"/>
            </w:pPr>
            <w:r>
              <w:t>David Berry Hospital</w:t>
            </w:r>
          </w:p>
          <w:p w:rsidR="000C54FF" w:rsidRDefault="000C54FF" w:rsidP="000C54FF">
            <w:pPr>
              <w:pStyle w:val="Tabletext"/>
            </w:pPr>
            <w:r>
              <w:t>Royal</w:t>
            </w:r>
            <w:r w:rsidR="00AE0B59">
              <w:t xml:space="preserve"> </w:t>
            </w:r>
            <w:r>
              <w:t>Rehabilitation</w:t>
            </w:r>
          </w:p>
          <w:p w:rsidR="000C54FF" w:rsidRDefault="000C54FF" w:rsidP="000C54FF">
            <w:pPr>
              <w:pStyle w:val="Tabletext"/>
            </w:pPr>
            <w:r>
              <w:t>St Joseph's</w:t>
            </w:r>
          </w:p>
          <w:p w:rsidR="000C54FF" w:rsidRPr="001A1583" w:rsidRDefault="000C54FF" w:rsidP="000C54FF">
            <w:pPr>
              <w:pStyle w:val="Tabletext"/>
            </w:pPr>
            <w:r>
              <w:t>Sacred Heart Hospital</w:t>
            </w:r>
          </w:p>
        </w:tc>
        <w:tc>
          <w:tcPr>
            <w:tcW w:w="1316" w:type="pct"/>
            <w:shd w:val="clear" w:color="auto" w:fill="auto"/>
          </w:tcPr>
          <w:p w:rsidR="000C54FF" w:rsidRDefault="000C54FF" w:rsidP="000C54FF">
            <w:pPr>
              <w:pStyle w:val="Tabletext"/>
            </w:pPr>
            <w:r w:rsidRPr="0017584B">
              <w:t>Angus Cameron</w:t>
            </w:r>
            <w:r>
              <w:t xml:space="preserve"> </w:t>
            </w:r>
          </w:p>
          <w:p w:rsidR="000C54FF" w:rsidRDefault="000C54FF" w:rsidP="000C54FF">
            <w:pPr>
              <w:pStyle w:val="Tabletext"/>
              <w:rPr>
                <w:i/>
              </w:rPr>
            </w:pPr>
          </w:p>
          <w:p w:rsidR="000C54FF" w:rsidRPr="00BA452A" w:rsidRDefault="000C54FF" w:rsidP="000C54FF">
            <w:pPr>
              <w:pStyle w:val="Tabletext"/>
              <w:rPr>
                <w:i/>
              </w:rPr>
            </w:pPr>
            <w:r w:rsidRPr="00BA452A">
              <w:rPr>
                <w:i/>
              </w:rPr>
              <w:t>Back-up</w:t>
            </w:r>
          </w:p>
          <w:p w:rsidR="000C54FF" w:rsidRPr="0017584B" w:rsidRDefault="000C54FF" w:rsidP="000C54FF">
            <w:pPr>
              <w:pStyle w:val="Tabletext"/>
            </w:pPr>
            <w:r>
              <w:t>Jennifer Powell</w:t>
            </w:r>
          </w:p>
        </w:tc>
      </w:tr>
      <w:tr w:rsidR="000C54FF" w:rsidRPr="001A1583" w:rsidTr="002C4EEB">
        <w:trPr>
          <w:trHeight w:val="425"/>
        </w:trPr>
        <w:tc>
          <w:tcPr>
            <w:tcW w:w="1053" w:type="pct"/>
            <w:shd w:val="clear" w:color="auto" w:fill="auto"/>
          </w:tcPr>
          <w:p w:rsidR="000C54FF" w:rsidRPr="001A1583" w:rsidRDefault="000C54FF" w:rsidP="000C54FF">
            <w:pPr>
              <w:pStyle w:val="Tabletext"/>
            </w:pPr>
            <w:r w:rsidRPr="001A1583">
              <w:t>Northern Territory</w:t>
            </w:r>
          </w:p>
        </w:tc>
        <w:tc>
          <w:tcPr>
            <w:tcW w:w="2632" w:type="pct"/>
            <w:shd w:val="clear" w:color="auto" w:fill="auto"/>
          </w:tcPr>
          <w:p w:rsidR="000C54FF" w:rsidRDefault="000C54FF" w:rsidP="000C54FF">
            <w:pPr>
              <w:pStyle w:val="Tabletext"/>
            </w:pPr>
            <w:r>
              <w:t>Alice Springs Hospital</w:t>
            </w:r>
          </w:p>
          <w:p w:rsidR="000C54FF" w:rsidRPr="001A1583" w:rsidRDefault="000C54FF" w:rsidP="000C54FF">
            <w:pPr>
              <w:pStyle w:val="Tabletext"/>
            </w:pPr>
            <w:r>
              <w:t>Royal Darwin Hospital</w:t>
            </w:r>
          </w:p>
        </w:tc>
        <w:tc>
          <w:tcPr>
            <w:tcW w:w="1316" w:type="pct"/>
            <w:shd w:val="clear" w:color="auto" w:fill="auto"/>
          </w:tcPr>
          <w:p w:rsidR="000C54FF" w:rsidRDefault="000C54FF" w:rsidP="000C54FF">
            <w:pPr>
              <w:pStyle w:val="Tabletext"/>
            </w:pPr>
            <w:r w:rsidRPr="0017584B">
              <w:t>Angus Cameron</w:t>
            </w:r>
          </w:p>
          <w:p w:rsidR="000C54FF" w:rsidRDefault="000C54FF" w:rsidP="000C54FF">
            <w:pPr>
              <w:pStyle w:val="Tabletext"/>
              <w:rPr>
                <w:i/>
              </w:rPr>
            </w:pPr>
          </w:p>
          <w:p w:rsidR="000C54FF" w:rsidRPr="00BA452A" w:rsidRDefault="000C54FF" w:rsidP="000C54FF">
            <w:pPr>
              <w:pStyle w:val="Tabletext"/>
              <w:rPr>
                <w:i/>
              </w:rPr>
            </w:pPr>
            <w:r w:rsidRPr="00BA452A">
              <w:rPr>
                <w:i/>
              </w:rPr>
              <w:t>Back-up</w:t>
            </w:r>
          </w:p>
          <w:p w:rsidR="000C54FF" w:rsidRPr="0017584B" w:rsidRDefault="000C54FF" w:rsidP="000C54FF">
            <w:pPr>
              <w:pStyle w:val="Tabletext"/>
            </w:pPr>
            <w:r>
              <w:t xml:space="preserve">Fred </w:t>
            </w:r>
            <w:proofErr w:type="spellStart"/>
            <w:r>
              <w:t>Alale</w:t>
            </w:r>
            <w:proofErr w:type="spellEnd"/>
          </w:p>
        </w:tc>
      </w:tr>
      <w:tr w:rsidR="000C54FF" w:rsidRPr="001A1583" w:rsidTr="002C4EEB">
        <w:trPr>
          <w:trHeight w:val="425"/>
        </w:trPr>
        <w:tc>
          <w:tcPr>
            <w:tcW w:w="1053" w:type="pct"/>
            <w:shd w:val="clear" w:color="auto" w:fill="auto"/>
          </w:tcPr>
          <w:p w:rsidR="000C54FF" w:rsidRPr="001A1583" w:rsidRDefault="000C54FF" w:rsidP="000C54FF">
            <w:pPr>
              <w:pStyle w:val="Tabletext"/>
            </w:pPr>
            <w:r w:rsidRPr="001A1583">
              <w:t>Queensland</w:t>
            </w:r>
          </w:p>
        </w:tc>
        <w:tc>
          <w:tcPr>
            <w:tcW w:w="2632" w:type="pct"/>
            <w:shd w:val="clear" w:color="auto" w:fill="auto"/>
          </w:tcPr>
          <w:p w:rsidR="000C54FF" w:rsidRDefault="000C54FF" w:rsidP="000C54FF">
            <w:pPr>
              <w:pStyle w:val="Tabletext"/>
            </w:pPr>
            <w:r>
              <w:t>Rockhampton Base Hospital</w:t>
            </w:r>
          </w:p>
          <w:p w:rsidR="000C54FF" w:rsidRPr="001A1583" w:rsidRDefault="000C54FF" w:rsidP="000C54FF">
            <w:pPr>
              <w:pStyle w:val="Tabletext"/>
            </w:pPr>
            <w:r>
              <w:t>Royal Brisbane &amp; Women's Hospital</w:t>
            </w:r>
          </w:p>
        </w:tc>
        <w:tc>
          <w:tcPr>
            <w:tcW w:w="1316" w:type="pct"/>
            <w:shd w:val="clear" w:color="auto" w:fill="auto"/>
          </w:tcPr>
          <w:p w:rsidR="000C54FF" w:rsidRDefault="000C54FF" w:rsidP="000C54FF">
            <w:pPr>
              <w:pStyle w:val="Tabletext"/>
            </w:pPr>
            <w:r w:rsidRPr="0017584B">
              <w:t>Gabrielle Dyer</w:t>
            </w:r>
          </w:p>
          <w:p w:rsidR="000C54FF" w:rsidRDefault="000C54FF" w:rsidP="000C54FF">
            <w:pPr>
              <w:pStyle w:val="Tabletext"/>
              <w:rPr>
                <w:i/>
              </w:rPr>
            </w:pPr>
          </w:p>
          <w:p w:rsidR="000C54FF" w:rsidRPr="008726C9" w:rsidRDefault="000C54FF" w:rsidP="000C54FF">
            <w:pPr>
              <w:pStyle w:val="Tabletext"/>
              <w:rPr>
                <w:i/>
              </w:rPr>
            </w:pPr>
            <w:r w:rsidRPr="00BA452A">
              <w:rPr>
                <w:i/>
              </w:rPr>
              <w:t>Back-up</w:t>
            </w:r>
          </w:p>
          <w:p w:rsidR="000C54FF" w:rsidRDefault="000C54FF" w:rsidP="000C54FF">
            <w:pPr>
              <w:pStyle w:val="Tabletext"/>
            </w:pPr>
            <w:r w:rsidRPr="0017584B">
              <w:t>Angus Cameron</w:t>
            </w:r>
            <w:r>
              <w:t xml:space="preserve"> </w:t>
            </w:r>
          </w:p>
          <w:p w:rsidR="000C54FF" w:rsidRPr="0017584B" w:rsidRDefault="000C54FF" w:rsidP="000C54FF">
            <w:pPr>
              <w:pStyle w:val="Tabletext"/>
            </w:pPr>
          </w:p>
        </w:tc>
      </w:tr>
      <w:tr w:rsidR="000C54FF" w:rsidRPr="001A1583" w:rsidTr="002C4EEB">
        <w:trPr>
          <w:trHeight w:val="425"/>
        </w:trPr>
        <w:tc>
          <w:tcPr>
            <w:tcW w:w="1053" w:type="pct"/>
            <w:shd w:val="clear" w:color="auto" w:fill="auto"/>
          </w:tcPr>
          <w:p w:rsidR="000C54FF" w:rsidRPr="001A1583" w:rsidRDefault="000C54FF" w:rsidP="000C54FF">
            <w:pPr>
              <w:pStyle w:val="Tabletext"/>
            </w:pPr>
            <w:r w:rsidRPr="001A1583">
              <w:t>South Australia</w:t>
            </w:r>
          </w:p>
        </w:tc>
        <w:tc>
          <w:tcPr>
            <w:tcW w:w="2632" w:type="pct"/>
            <w:shd w:val="clear" w:color="auto" w:fill="auto"/>
          </w:tcPr>
          <w:p w:rsidR="000C54FF" w:rsidRDefault="000C54FF" w:rsidP="000C54FF">
            <w:pPr>
              <w:pStyle w:val="Tabletext"/>
            </w:pPr>
            <w:r>
              <w:t>Flinders Medical Centre</w:t>
            </w:r>
          </w:p>
          <w:p w:rsidR="000C54FF" w:rsidRDefault="000C54FF" w:rsidP="000C54FF">
            <w:pPr>
              <w:pStyle w:val="Tabletext"/>
            </w:pPr>
            <w:r>
              <w:t>Hampstead Rehabilitation Centre</w:t>
            </w:r>
          </w:p>
          <w:p w:rsidR="000C54FF" w:rsidRDefault="000C54FF" w:rsidP="000C54FF">
            <w:pPr>
              <w:pStyle w:val="Tabletext"/>
            </w:pPr>
            <w:r>
              <w:t xml:space="preserve">Lyell </w:t>
            </w:r>
            <w:proofErr w:type="spellStart"/>
            <w:r>
              <w:t>McEwin</w:t>
            </w:r>
            <w:proofErr w:type="spellEnd"/>
            <w:r>
              <w:t xml:space="preserve"> Hospital</w:t>
            </w:r>
          </w:p>
          <w:p w:rsidR="000C54FF" w:rsidRDefault="000C54FF" w:rsidP="000C54FF">
            <w:pPr>
              <w:pStyle w:val="Tabletext"/>
            </w:pPr>
            <w:r>
              <w:t>Modbury Hospital</w:t>
            </w:r>
          </w:p>
          <w:p w:rsidR="000C54FF" w:rsidRDefault="000C54FF" w:rsidP="000C54FF">
            <w:pPr>
              <w:pStyle w:val="Tabletext"/>
            </w:pPr>
            <w:r>
              <w:t>Mt Gambier Health Service</w:t>
            </w:r>
          </w:p>
          <w:p w:rsidR="000C54FF" w:rsidRDefault="000C54FF" w:rsidP="000C54FF">
            <w:pPr>
              <w:pStyle w:val="Tabletext"/>
            </w:pPr>
            <w:r>
              <w:t>Noarlunga Health Service</w:t>
            </w:r>
          </w:p>
          <w:p w:rsidR="000C54FF" w:rsidRDefault="000C54FF" w:rsidP="000C54FF">
            <w:pPr>
              <w:pStyle w:val="Tabletext"/>
            </w:pPr>
            <w:r>
              <w:t>Queen Elizabeth Hospital</w:t>
            </w:r>
          </w:p>
          <w:p w:rsidR="000C54FF" w:rsidRDefault="000C54FF" w:rsidP="000C54FF">
            <w:pPr>
              <w:pStyle w:val="Tabletext"/>
            </w:pPr>
            <w:r>
              <w:t>Repatriation General Hospital</w:t>
            </w:r>
          </w:p>
          <w:p w:rsidR="000C54FF" w:rsidRDefault="000C54FF" w:rsidP="000C54FF">
            <w:pPr>
              <w:pStyle w:val="Tabletext"/>
            </w:pPr>
            <w:r>
              <w:t>Royal Adelaide Hospital</w:t>
            </w:r>
          </w:p>
          <w:p w:rsidR="000C54FF" w:rsidRDefault="000C54FF" w:rsidP="000C54FF">
            <w:pPr>
              <w:pStyle w:val="Tabletext"/>
            </w:pPr>
            <w:r>
              <w:t>Port Lincoln Hospital</w:t>
            </w:r>
          </w:p>
          <w:p w:rsidR="000C54FF" w:rsidRDefault="000C54FF" w:rsidP="000C54FF">
            <w:pPr>
              <w:pStyle w:val="Tabletext"/>
            </w:pPr>
            <w:r>
              <w:t>Whyalla Hospital</w:t>
            </w:r>
          </w:p>
          <w:p w:rsidR="000C54FF" w:rsidRPr="001A1583" w:rsidRDefault="000C54FF" w:rsidP="000C54FF">
            <w:pPr>
              <w:pStyle w:val="Tabletext"/>
            </w:pPr>
            <w:r>
              <w:t>Women’s and Children’s Hospital</w:t>
            </w:r>
          </w:p>
        </w:tc>
        <w:tc>
          <w:tcPr>
            <w:tcW w:w="1316" w:type="pct"/>
            <w:shd w:val="clear" w:color="auto" w:fill="auto"/>
          </w:tcPr>
          <w:p w:rsidR="000C54FF" w:rsidRDefault="000C54FF" w:rsidP="000C54FF">
            <w:pPr>
              <w:pStyle w:val="Tabletext"/>
            </w:pPr>
            <w:r w:rsidRPr="001F3288">
              <w:t>Robin Michael</w:t>
            </w:r>
            <w:r>
              <w:t xml:space="preserve"> &amp;</w:t>
            </w:r>
          </w:p>
          <w:p w:rsidR="000C54FF" w:rsidRDefault="000C54FF" w:rsidP="000C54FF">
            <w:pPr>
              <w:pStyle w:val="Tabletext"/>
              <w:rPr>
                <w:i/>
              </w:rPr>
            </w:pPr>
          </w:p>
          <w:p w:rsidR="000C54FF" w:rsidRPr="00BA452A" w:rsidRDefault="000C54FF" w:rsidP="000C54FF">
            <w:pPr>
              <w:pStyle w:val="Tabletext"/>
              <w:rPr>
                <w:i/>
              </w:rPr>
            </w:pPr>
            <w:r w:rsidRPr="00BA452A">
              <w:rPr>
                <w:i/>
              </w:rPr>
              <w:t>Back-up</w:t>
            </w:r>
          </w:p>
          <w:p w:rsidR="000C54FF" w:rsidRPr="001F3288" w:rsidRDefault="000C54FF" w:rsidP="000C54FF">
            <w:pPr>
              <w:pStyle w:val="Tabletext"/>
            </w:pPr>
            <w:r>
              <w:t xml:space="preserve">Fred </w:t>
            </w:r>
            <w:proofErr w:type="spellStart"/>
            <w:r>
              <w:t>Alale</w:t>
            </w:r>
            <w:proofErr w:type="spellEnd"/>
          </w:p>
        </w:tc>
      </w:tr>
      <w:tr w:rsidR="000C54FF" w:rsidRPr="001A1583" w:rsidTr="002C4EEB">
        <w:trPr>
          <w:trHeight w:val="425"/>
        </w:trPr>
        <w:tc>
          <w:tcPr>
            <w:tcW w:w="1053" w:type="pct"/>
            <w:shd w:val="clear" w:color="auto" w:fill="auto"/>
          </w:tcPr>
          <w:p w:rsidR="000C54FF" w:rsidRPr="001A1583" w:rsidRDefault="000C54FF" w:rsidP="000C54FF">
            <w:pPr>
              <w:pStyle w:val="Tabletext"/>
            </w:pPr>
            <w:r w:rsidRPr="001A1583">
              <w:t>Victoria</w:t>
            </w:r>
          </w:p>
        </w:tc>
        <w:tc>
          <w:tcPr>
            <w:tcW w:w="2632" w:type="pct"/>
            <w:shd w:val="clear" w:color="auto" w:fill="auto"/>
          </w:tcPr>
          <w:p w:rsidR="000C54FF" w:rsidRDefault="000C54FF" w:rsidP="000C54FF">
            <w:pPr>
              <w:pStyle w:val="Tabletext"/>
            </w:pPr>
            <w:r>
              <w:t>Bendigo Health Care Group (Bendigo - Ann Claude</w:t>
            </w:r>
          </w:p>
          <w:p w:rsidR="000C54FF" w:rsidRPr="001A1583" w:rsidRDefault="000C54FF" w:rsidP="000C54FF">
            <w:pPr>
              <w:pStyle w:val="Tabletext"/>
            </w:pPr>
            <w:r>
              <w:t>The Alfred - Caulfield General Medical Centre</w:t>
            </w:r>
          </w:p>
        </w:tc>
        <w:tc>
          <w:tcPr>
            <w:tcW w:w="1316" w:type="pct"/>
            <w:shd w:val="clear" w:color="auto" w:fill="auto"/>
          </w:tcPr>
          <w:p w:rsidR="000C54FF" w:rsidRDefault="000C54FF" w:rsidP="000C54FF">
            <w:pPr>
              <w:pStyle w:val="Tabletext"/>
            </w:pPr>
            <w:r w:rsidRPr="0017584B">
              <w:t>Helen Rizzoli</w:t>
            </w:r>
          </w:p>
          <w:p w:rsidR="000C54FF" w:rsidRDefault="000C54FF" w:rsidP="000C54FF">
            <w:pPr>
              <w:pStyle w:val="Tabletext"/>
              <w:rPr>
                <w:i/>
              </w:rPr>
            </w:pPr>
          </w:p>
          <w:p w:rsidR="000C54FF" w:rsidRPr="00BA452A" w:rsidRDefault="000C54FF" w:rsidP="000C54FF">
            <w:pPr>
              <w:pStyle w:val="Tabletext"/>
              <w:rPr>
                <w:i/>
              </w:rPr>
            </w:pPr>
            <w:r w:rsidRPr="00BA452A">
              <w:rPr>
                <w:i/>
              </w:rPr>
              <w:t>Back-up</w:t>
            </w:r>
          </w:p>
          <w:p w:rsidR="000C54FF" w:rsidRPr="0017584B" w:rsidRDefault="000C54FF" w:rsidP="000C54FF">
            <w:pPr>
              <w:pStyle w:val="Tabletext"/>
            </w:pPr>
            <w:r>
              <w:t xml:space="preserve">Fred </w:t>
            </w:r>
            <w:proofErr w:type="spellStart"/>
            <w:r>
              <w:t>Alale</w:t>
            </w:r>
            <w:proofErr w:type="spellEnd"/>
          </w:p>
        </w:tc>
      </w:tr>
      <w:tr w:rsidR="000C54FF" w:rsidRPr="001A1583" w:rsidTr="002C4EEB">
        <w:trPr>
          <w:trHeight w:val="425"/>
        </w:trPr>
        <w:tc>
          <w:tcPr>
            <w:tcW w:w="1053" w:type="pct"/>
            <w:shd w:val="clear" w:color="auto" w:fill="auto"/>
          </w:tcPr>
          <w:p w:rsidR="000C54FF" w:rsidRPr="001A1583" w:rsidRDefault="000C54FF" w:rsidP="000C54FF">
            <w:pPr>
              <w:pStyle w:val="Tabletext"/>
            </w:pPr>
            <w:r w:rsidRPr="001A1583">
              <w:t>Western Australia</w:t>
            </w:r>
          </w:p>
        </w:tc>
        <w:tc>
          <w:tcPr>
            <w:tcW w:w="2632" w:type="pct"/>
            <w:shd w:val="clear" w:color="auto" w:fill="auto"/>
          </w:tcPr>
          <w:p w:rsidR="000C54FF" w:rsidRDefault="000C54FF" w:rsidP="000C54FF">
            <w:pPr>
              <w:pStyle w:val="Tabletext"/>
            </w:pPr>
            <w:r>
              <w:t>Joondalup Community Mental Health</w:t>
            </w:r>
          </w:p>
          <w:p w:rsidR="000C54FF" w:rsidRPr="001A1583" w:rsidRDefault="000C54FF" w:rsidP="000C54FF">
            <w:pPr>
              <w:pStyle w:val="Tabletext"/>
            </w:pPr>
            <w:r>
              <w:t>Inner City Community Mental Health</w:t>
            </w:r>
          </w:p>
        </w:tc>
        <w:tc>
          <w:tcPr>
            <w:tcW w:w="1316" w:type="pct"/>
            <w:shd w:val="clear" w:color="auto" w:fill="auto"/>
          </w:tcPr>
          <w:p w:rsidR="000C54FF" w:rsidRDefault="000C54FF" w:rsidP="000C54FF">
            <w:pPr>
              <w:pStyle w:val="Tabletext"/>
            </w:pPr>
            <w:r w:rsidRPr="001F3288">
              <w:t>Rita Brewerton</w:t>
            </w:r>
          </w:p>
          <w:p w:rsidR="000C54FF" w:rsidRDefault="000C54FF" w:rsidP="000C54FF">
            <w:pPr>
              <w:pStyle w:val="Tabletext"/>
              <w:rPr>
                <w:i/>
              </w:rPr>
            </w:pPr>
          </w:p>
          <w:p w:rsidR="000C54FF" w:rsidRPr="00BA452A" w:rsidRDefault="000C54FF" w:rsidP="000C54FF">
            <w:pPr>
              <w:pStyle w:val="Tabletext"/>
              <w:rPr>
                <w:i/>
              </w:rPr>
            </w:pPr>
            <w:r w:rsidRPr="00BA452A">
              <w:rPr>
                <w:i/>
              </w:rPr>
              <w:t>Back-up</w:t>
            </w:r>
          </w:p>
          <w:p w:rsidR="000C54FF" w:rsidRPr="0017584B" w:rsidRDefault="000C54FF" w:rsidP="000C54FF">
            <w:pPr>
              <w:pStyle w:val="Tabletext"/>
            </w:pPr>
            <w:r w:rsidRPr="0017584B">
              <w:t>Helen Rizzoli</w:t>
            </w:r>
          </w:p>
        </w:tc>
      </w:tr>
    </w:tbl>
    <w:p w:rsidR="000C54FF" w:rsidRDefault="000C54FF" w:rsidP="000C54FF">
      <w:pPr>
        <w:rPr>
          <w:lang w:eastAsia="en-AU"/>
        </w:rPr>
      </w:pPr>
      <w:r>
        <w:rPr>
          <w:lang w:eastAsia="en-AU"/>
        </w:rPr>
        <w:br w:type="page"/>
      </w:r>
    </w:p>
    <w:p w:rsidR="000C54FF" w:rsidRPr="006D764F" w:rsidRDefault="000C54FF" w:rsidP="006D764F">
      <w:pPr>
        <w:pStyle w:val="AppendixGOVT"/>
      </w:pPr>
      <w:bookmarkStart w:id="222" w:name="_Toc385429563"/>
      <w:bookmarkStart w:id="223" w:name="_Toc385489275"/>
      <w:bookmarkStart w:id="224" w:name="_Toc398219259"/>
      <w:r w:rsidRPr="006D764F">
        <w:lastRenderedPageBreak/>
        <w:t>Steering Committee Members</w:t>
      </w:r>
      <w:bookmarkEnd w:id="222"/>
      <w:bookmarkEnd w:id="223"/>
      <w:bookmarkEnd w:id="224"/>
    </w:p>
    <w:p w:rsidR="000C54FF" w:rsidRDefault="000C54FF" w:rsidP="000C54FF">
      <w:pPr>
        <w:rPr>
          <w:lang w:eastAsia="en-AU"/>
        </w:rPr>
      </w:pPr>
      <w:r>
        <w:rPr>
          <w:lang w:eastAsia="en-AU"/>
        </w:rPr>
        <w:t xml:space="preserve">Chairperson: James </w:t>
      </w:r>
      <w:proofErr w:type="spellStart"/>
      <w:r>
        <w:rPr>
          <w:lang w:eastAsia="en-AU"/>
        </w:rPr>
        <w:t>Downie</w:t>
      </w:r>
      <w:proofErr w:type="spellEnd"/>
      <w:r>
        <w:rPr>
          <w:lang w:eastAsia="en-AU"/>
        </w:rPr>
        <w:t xml:space="preserve"> </w:t>
      </w:r>
    </w:p>
    <w:p w:rsidR="000C54FF" w:rsidRDefault="000C54FF" w:rsidP="000C54FF">
      <w:pPr>
        <w:rPr>
          <w:lang w:eastAsia="en-AU"/>
        </w:rPr>
      </w:pPr>
      <w:r>
        <w:rPr>
          <w:lang w:eastAsia="en-AU"/>
        </w:rPr>
        <w:t>Members:</w:t>
      </w:r>
    </w:p>
    <w:p w:rsidR="000C54FF" w:rsidRDefault="000C54FF" w:rsidP="000C54FF">
      <w:pPr>
        <w:pStyle w:val="Bullet1"/>
        <w:rPr>
          <w:lang w:eastAsia="en-AU"/>
        </w:rPr>
      </w:pPr>
      <w:r>
        <w:rPr>
          <w:lang w:eastAsia="en-AU"/>
        </w:rPr>
        <w:t>Victoria : Greg Dalton</w:t>
      </w:r>
    </w:p>
    <w:p w:rsidR="000C54FF" w:rsidRDefault="000C54FF" w:rsidP="000C54FF">
      <w:pPr>
        <w:pStyle w:val="Bullet1"/>
        <w:rPr>
          <w:lang w:eastAsia="en-AU"/>
        </w:rPr>
      </w:pPr>
      <w:r>
        <w:rPr>
          <w:lang w:eastAsia="en-AU"/>
        </w:rPr>
        <w:t xml:space="preserve">Tasmania: Kristian Murray, John </w:t>
      </w:r>
      <w:proofErr w:type="spellStart"/>
      <w:r>
        <w:rPr>
          <w:lang w:eastAsia="en-AU"/>
        </w:rPr>
        <w:t>Marrone</w:t>
      </w:r>
      <w:proofErr w:type="spellEnd"/>
      <w:r>
        <w:rPr>
          <w:lang w:eastAsia="en-AU"/>
        </w:rPr>
        <w:t xml:space="preserve">, Kevin </w:t>
      </w:r>
      <w:proofErr w:type="spellStart"/>
      <w:r>
        <w:rPr>
          <w:lang w:eastAsia="en-AU"/>
        </w:rPr>
        <w:t>Ratcliffe</w:t>
      </w:r>
      <w:proofErr w:type="spellEnd"/>
      <w:r>
        <w:rPr>
          <w:lang w:eastAsia="en-AU"/>
        </w:rPr>
        <w:t xml:space="preserve"> and Ian Jordan</w:t>
      </w:r>
    </w:p>
    <w:p w:rsidR="000C54FF" w:rsidRDefault="000C54FF" w:rsidP="000C54FF">
      <w:pPr>
        <w:pStyle w:val="Bullet1"/>
        <w:rPr>
          <w:lang w:eastAsia="en-AU"/>
        </w:rPr>
      </w:pPr>
      <w:r>
        <w:rPr>
          <w:lang w:eastAsia="en-AU"/>
        </w:rPr>
        <w:t xml:space="preserve">Queensland: Colin </w:t>
      </w:r>
      <w:proofErr w:type="spellStart"/>
      <w:r>
        <w:rPr>
          <w:lang w:eastAsia="en-AU"/>
        </w:rPr>
        <w:t>McCrow</w:t>
      </w:r>
      <w:proofErr w:type="spellEnd"/>
      <w:r>
        <w:rPr>
          <w:lang w:eastAsia="en-AU"/>
        </w:rPr>
        <w:t xml:space="preserve"> &amp; Gerry </w:t>
      </w:r>
      <w:proofErr w:type="spellStart"/>
      <w:r>
        <w:rPr>
          <w:lang w:eastAsia="en-AU"/>
        </w:rPr>
        <w:t>Wyvill</w:t>
      </w:r>
      <w:proofErr w:type="spellEnd"/>
    </w:p>
    <w:p w:rsidR="000C54FF" w:rsidRDefault="000C54FF" w:rsidP="000C54FF">
      <w:pPr>
        <w:pStyle w:val="Bullet1"/>
        <w:rPr>
          <w:lang w:eastAsia="en-AU"/>
        </w:rPr>
      </w:pPr>
      <w:r>
        <w:rPr>
          <w:lang w:eastAsia="en-AU"/>
        </w:rPr>
        <w:t xml:space="preserve">South Australia: Kym Piper &amp; </w:t>
      </w:r>
      <w:proofErr w:type="spellStart"/>
      <w:r>
        <w:rPr>
          <w:lang w:eastAsia="en-AU"/>
        </w:rPr>
        <w:t>Krystyna</w:t>
      </w:r>
      <w:proofErr w:type="spellEnd"/>
      <w:r>
        <w:rPr>
          <w:lang w:eastAsia="en-AU"/>
        </w:rPr>
        <w:t xml:space="preserve"> Parrott</w:t>
      </w:r>
    </w:p>
    <w:p w:rsidR="000C54FF" w:rsidRDefault="000C54FF" w:rsidP="000C54FF">
      <w:pPr>
        <w:pStyle w:val="Bullet1"/>
        <w:rPr>
          <w:lang w:eastAsia="en-AU"/>
        </w:rPr>
      </w:pPr>
      <w:proofErr w:type="spellStart"/>
      <w:r>
        <w:rPr>
          <w:lang w:eastAsia="en-AU"/>
        </w:rPr>
        <w:t>DoHA</w:t>
      </w:r>
      <w:proofErr w:type="spellEnd"/>
      <w:r>
        <w:rPr>
          <w:lang w:eastAsia="en-AU"/>
        </w:rPr>
        <w:t>: Richard Hurley</w:t>
      </w:r>
    </w:p>
    <w:p w:rsidR="000C54FF" w:rsidRDefault="000C54FF" w:rsidP="000C54FF">
      <w:pPr>
        <w:pStyle w:val="Bullet1"/>
        <w:rPr>
          <w:lang w:eastAsia="en-AU"/>
        </w:rPr>
      </w:pPr>
      <w:r>
        <w:rPr>
          <w:lang w:eastAsia="en-AU"/>
        </w:rPr>
        <w:t xml:space="preserve">NSW: Sharon Smith, </w:t>
      </w:r>
      <w:proofErr w:type="spellStart"/>
      <w:r>
        <w:rPr>
          <w:lang w:eastAsia="en-AU"/>
        </w:rPr>
        <w:t>Suellen</w:t>
      </w:r>
      <w:proofErr w:type="spellEnd"/>
      <w:r>
        <w:rPr>
          <w:lang w:eastAsia="en-AU"/>
        </w:rPr>
        <w:t xml:space="preserve"> Fletcher &amp; David Hardman</w:t>
      </w:r>
    </w:p>
    <w:p w:rsidR="000C54FF" w:rsidRDefault="000C54FF" w:rsidP="000C54FF">
      <w:pPr>
        <w:pStyle w:val="Bullet1"/>
        <w:rPr>
          <w:lang w:eastAsia="en-AU"/>
        </w:rPr>
      </w:pPr>
      <w:r>
        <w:rPr>
          <w:lang w:eastAsia="en-AU"/>
        </w:rPr>
        <w:t xml:space="preserve">Northern Territory: Jo Wright &amp; Ian Pollock </w:t>
      </w:r>
    </w:p>
    <w:p w:rsidR="000C54FF" w:rsidRDefault="000C54FF" w:rsidP="000C54FF">
      <w:pPr>
        <w:pStyle w:val="Bullet1"/>
        <w:rPr>
          <w:lang w:eastAsia="en-AU"/>
        </w:rPr>
      </w:pPr>
      <w:r>
        <w:rPr>
          <w:lang w:eastAsia="en-AU"/>
        </w:rPr>
        <w:t xml:space="preserve">Western Australia: </w:t>
      </w:r>
      <w:proofErr w:type="spellStart"/>
      <w:r>
        <w:rPr>
          <w:lang w:eastAsia="en-AU"/>
        </w:rPr>
        <w:t>Beress</w:t>
      </w:r>
      <w:proofErr w:type="spellEnd"/>
      <w:r>
        <w:rPr>
          <w:lang w:eastAsia="en-AU"/>
        </w:rPr>
        <w:t xml:space="preserve"> Brooks</w:t>
      </w:r>
      <w:r w:rsidR="00AE0B59">
        <w:rPr>
          <w:lang w:eastAsia="en-AU"/>
        </w:rPr>
        <w:t xml:space="preserve"> </w:t>
      </w:r>
    </w:p>
    <w:p w:rsidR="000C54FF" w:rsidRDefault="000C54FF" w:rsidP="000C54FF">
      <w:pPr>
        <w:pStyle w:val="Bullet1"/>
        <w:rPr>
          <w:lang w:eastAsia="en-AU"/>
        </w:rPr>
      </w:pPr>
      <w:r>
        <w:rPr>
          <w:lang w:eastAsia="en-AU"/>
        </w:rPr>
        <w:t xml:space="preserve">IHPA: Karen Chudleigh, Angela Leary-Smith, Joanne </w:t>
      </w:r>
      <w:proofErr w:type="spellStart"/>
      <w:r>
        <w:rPr>
          <w:lang w:eastAsia="en-AU"/>
        </w:rPr>
        <w:t>Siviloglou</w:t>
      </w:r>
      <w:proofErr w:type="spellEnd"/>
      <w:r>
        <w:rPr>
          <w:lang w:eastAsia="en-AU"/>
        </w:rPr>
        <w:t xml:space="preserve"> &amp; Julia Hume</w:t>
      </w:r>
    </w:p>
    <w:p w:rsidR="000C54FF" w:rsidRDefault="000C54FF" w:rsidP="000C54FF">
      <w:pPr>
        <w:pStyle w:val="Bullet1"/>
        <w:rPr>
          <w:lang w:eastAsia="en-AU"/>
        </w:rPr>
      </w:pPr>
      <w:r>
        <w:rPr>
          <w:lang w:eastAsia="en-AU"/>
        </w:rPr>
        <w:t>EY: Ernst &amp; Young project team.</w:t>
      </w:r>
      <w:r w:rsidR="00AE0B59">
        <w:rPr>
          <w:lang w:eastAsia="en-AU"/>
        </w:rPr>
        <w:t xml:space="preserve"> </w:t>
      </w:r>
    </w:p>
    <w:p w:rsidR="000C54FF" w:rsidRDefault="000C54FF" w:rsidP="000C54FF">
      <w:pPr>
        <w:pStyle w:val="Bullet1"/>
        <w:numPr>
          <w:ilvl w:val="0"/>
          <w:numId w:val="0"/>
        </w:numPr>
        <w:ind w:left="360"/>
        <w:rPr>
          <w:lang w:eastAsia="en-AU"/>
        </w:rPr>
      </w:pPr>
      <w:r>
        <w:rPr>
          <w:lang w:eastAsia="en-AU"/>
        </w:rPr>
        <w:br w:type="page"/>
      </w:r>
    </w:p>
    <w:p w:rsidR="000C54FF" w:rsidRPr="006D764F" w:rsidRDefault="000C54FF" w:rsidP="006D764F">
      <w:pPr>
        <w:pStyle w:val="AppendixGOVT"/>
      </w:pPr>
      <w:bookmarkStart w:id="225" w:name="_Toc385429564"/>
      <w:bookmarkStart w:id="226" w:name="_Toc385489276"/>
      <w:bookmarkStart w:id="227" w:name="_Toc398219260"/>
      <w:r w:rsidRPr="006D764F">
        <w:lastRenderedPageBreak/>
        <w:t>Example of the Structure of the Reference Tables</w:t>
      </w:r>
      <w:bookmarkEnd w:id="225"/>
      <w:bookmarkEnd w:id="226"/>
      <w:bookmarkEnd w:id="227"/>
    </w:p>
    <w:p w:rsidR="000C54FF" w:rsidRDefault="000C54FF" w:rsidP="000C54FF">
      <w:pPr>
        <w:rPr>
          <w:lang w:eastAsia="en-AU"/>
        </w:rPr>
      </w:pPr>
      <w:r w:rsidRPr="00EA6374">
        <w:rPr>
          <w:noProof/>
          <w:lang w:eastAsia="en-AU"/>
        </w:rPr>
        <w:drawing>
          <wp:inline distT="0" distB="0" distL="0" distR="0" wp14:anchorId="30414E2F" wp14:editId="54612170">
            <wp:extent cx="4859676" cy="4633645"/>
            <wp:effectExtent l="0" t="0" r="0" b="0"/>
            <wp:docPr id="12" name="Picture 1" descr="Copy of a reference table used within the study to help clinicians identify the Top 20 consumables and prosth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4866433" cy="4640088"/>
                    </a:xfrm>
                    <a:prstGeom prst="rect">
                      <a:avLst/>
                    </a:prstGeom>
                    <a:noFill/>
                    <a:ln w="9525">
                      <a:noFill/>
                      <a:miter lim="800000"/>
                      <a:headEnd/>
                      <a:tailEnd/>
                    </a:ln>
                  </pic:spPr>
                </pic:pic>
              </a:graphicData>
            </a:graphic>
          </wp:inline>
        </w:drawing>
      </w:r>
    </w:p>
    <w:p w:rsidR="000C54FF" w:rsidRDefault="000C54FF" w:rsidP="000C54FF">
      <w:pPr>
        <w:rPr>
          <w:lang w:eastAsia="en-AU"/>
        </w:rPr>
      </w:pPr>
      <w:r w:rsidRPr="005D6542">
        <w:rPr>
          <w:noProof/>
          <w:lang w:eastAsia="en-AU"/>
        </w:rPr>
        <w:drawing>
          <wp:inline distT="0" distB="0" distL="0" distR="0" wp14:anchorId="2D4CA0A7" wp14:editId="6FBBEDC6">
            <wp:extent cx="4905375" cy="3257550"/>
            <wp:effectExtent l="0" t="0" r="9525" b="0"/>
            <wp:docPr id="30" name="Picture 5" descr="Sample Reference Table used to identify Allied Health personell when filling out the manual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4905375" cy="3257550"/>
                    </a:xfrm>
                    <a:prstGeom prst="rect">
                      <a:avLst/>
                    </a:prstGeom>
                    <a:noFill/>
                    <a:ln w="9525">
                      <a:noFill/>
                      <a:miter lim="800000"/>
                      <a:headEnd/>
                      <a:tailEnd/>
                    </a:ln>
                  </pic:spPr>
                </pic:pic>
              </a:graphicData>
            </a:graphic>
          </wp:inline>
        </w:drawing>
      </w:r>
    </w:p>
    <w:p w:rsidR="000C54FF" w:rsidRDefault="000C54FF" w:rsidP="000C54FF">
      <w:pPr>
        <w:rPr>
          <w:lang w:eastAsia="en-AU"/>
        </w:rPr>
      </w:pPr>
      <w:r w:rsidRPr="00A950A0">
        <w:rPr>
          <w:noProof/>
          <w:lang w:eastAsia="en-AU"/>
        </w:rPr>
        <w:lastRenderedPageBreak/>
        <w:drawing>
          <wp:inline distT="0" distB="0" distL="0" distR="0" wp14:anchorId="179DAD3C" wp14:editId="170B8448">
            <wp:extent cx="6026150" cy="7503758"/>
            <wp:effectExtent l="0" t="0" r="0" b="2540"/>
            <wp:docPr id="720" name="Picture 11" descr="Reference table of codes for participating hospit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6026150" cy="7503758"/>
                    </a:xfrm>
                    <a:prstGeom prst="rect">
                      <a:avLst/>
                    </a:prstGeom>
                    <a:noFill/>
                    <a:ln w="9525">
                      <a:noFill/>
                      <a:miter lim="800000"/>
                      <a:headEnd/>
                      <a:tailEnd/>
                    </a:ln>
                  </pic:spPr>
                </pic:pic>
              </a:graphicData>
            </a:graphic>
          </wp:inline>
        </w:drawing>
      </w:r>
    </w:p>
    <w:p w:rsidR="000C54FF" w:rsidRDefault="000C54FF" w:rsidP="000C54FF">
      <w:pPr>
        <w:rPr>
          <w:lang w:eastAsia="en-AU"/>
        </w:rPr>
      </w:pPr>
      <w:r>
        <w:rPr>
          <w:lang w:eastAsia="en-AU"/>
        </w:rPr>
        <w:br w:type="page"/>
      </w:r>
    </w:p>
    <w:p w:rsidR="000C54FF" w:rsidRPr="006D764F" w:rsidRDefault="000C54FF" w:rsidP="006D764F">
      <w:pPr>
        <w:pStyle w:val="AppendixGOVT"/>
      </w:pPr>
      <w:bookmarkStart w:id="228" w:name="_Toc385429565"/>
      <w:bookmarkStart w:id="229" w:name="_Toc385489277"/>
      <w:bookmarkStart w:id="230" w:name="_Toc398219261"/>
      <w:r w:rsidRPr="006D764F">
        <w:lastRenderedPageBreak/>
        <w:t>Site standard input costs form</w:t>
      </w:r>
      <w:bookmarkEnd w:id="228"/>
      <w:bookmarkEnd w:id="229"/>
      <w:bookmarkEnd w:id="230"/>
    </w:p>
    <w:tbl>
      <w:tblPr>
        <w:tblW w:w="6062"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shd w:val="clear" w:color="auto" w:fill="BFBFBF" w:themeFill="background1" w:themeFillShade="BF"/>
        <w:tblLayout w:type="fixed"/>
        <w:tblLook w:val="00A0" w:firstRow="1" w:lastRow="0" w:firstColumn="1" w:lastColumn="0" w:noHBand="0" w:noVBand="0"/>
      </w:tblPr>
      <w:tblGrid>
        <w:gridCol w:w="4111"/>
        <w:gridCol w:w="1951"/>
      </w:tblGrid>
      <w:tr w:rsidR="000C54FF" w:rsidRPr="001A1583" w:rsidTr="000C54FF">
        <w:trPr>
          <w:trHeight w:val="255"/>
          <w:tblHeader/>
        </w:trPr>
        <w:tc>
          <w:tcPr>
            <w:tcW w:w="4111" w:type="dxa"/>
            <w:shd w:val="clear" w:color="auto" w:fill="BFBFBF" w:themeFill="background1" w:themeFillShade="BF"/>
          </w:tcPr>
          <w:p w:rsidR="000C54FF" w:rsidRPr="001A1583" w:rsidRDefault="000C54FF" w:rsidP="000C54FF">
            <w:pPr>
              <w:pStyle w:val="Tablehead"/>
            </w:pPr>
            <w:r w:rsidRPr="001A1583">
              <w:t>Product type</w:t>
            </w:r>
          </w:p>
        </w:tc>
        <w:tc>
          <w:tcPr>
            <w:tcW w:w="1951" w:type="dxa"/>
            <w:shd w:val="clear" w:color="auto" w:fill="BFBFBF" w:themeFill="background1" w:themeFillShade="BF"/>
          </w:tcPr>
          <w:p w:rsidR="000C54FF" w:rsidRPr="001A1583" w:rsidRDefault="000C54FF" w:rsidP="000C54FF">
            <w:pPr>
              <w:pStyle w:val="Tablehead"/>
            </w:pPr>
            <w:r w:rsidRPr="001A1583">
              <w:t>Unit Cost</w:t>
            </w:r>
          </w:p>
        </w:tc>
      </w:tr>
      <w:tr w:rsidR="000C54FF" w:rsidRPr="001A1583" w:rsidTr="000C54FF">
        <w:trPr>
          <w:trHeight w:val="255"/>
        </w:trPr>
        <w:tc>
          <w:tcPr>
            <w:tcW w:w="6062" w:type="dxa"/>
            <w:gridSpan w:val="2"/>
            <w:shd w:val="clear" w:color="auto" w:fill="auto"/>
          </w:tcPr>
          <w:p w:rsidR="000C54FF" w:rsidRPr="001A1583" w:rsidRDefault="000C54FF" w:rsidP="000C54FF">
            <w:pPr>
              <w:pStyle w:val="Tabletext"/>
            </w:pPr>
            <w:r w:rsidRPr="001A1583">
              <w:t>Medical Hourly Rate:</w:t>
            </w:r>
          </w:p>
        </w:tc>
      </w:tr>
      <w:tr w:rsidR="000C54FF" w:rsidRPr="001A1583" w:rsidTr="000C54FF">
        <w:trPr>
          <w:trHeight w:val="255"/>
        </w:trPr>
        <w:tc>
          <w:tcPr>
            <w:tcW w:w="4111" w:type="dxa"/>
            <w:shd w:val="clear" w:color="auto" w:fill="auto"/>
          </w:tcPr>
          <w:p w:rsidR="000C54FF" w:rsidRPr="001A1583" w:rsidRDefault="000C54FF" w:rsidP="000C54FF">
            <w:pPr>
              <w:pStyle w:val="Tabletext"/>
            </w:pPr>
            <w:r w:rsidRPr="001A1583">
              <w:t>Medical Levels:</w:t>
            </w:r>
          </w:p>
        </w:tc>
        <w:tc>
          <w:tcPr>
            <w:tcW w:w="1951" w:type="dxa"/>
            <w:shd w:val="clear" w:color="auto" w:fill="auto"/>
          </w:tcPr>
          <w:p w:rsidR="000C54FF" w:rsidRPr="001A1583" w:rsidRDefault="000C54FF" w:rsidP="000C54FF">
            <w:pPr>
              <w:pStyle w:val="Tabletext"/>
            </w:pPr>
          </w:p>
        </w:tc>
      </w:tr>
      <w:tr w:rsidR="000C54FF" w:rsidRPr="001A1583" w:rsidTr="000C54FF">
        <w:trPr>
          <w:trHeight w:val="255"/>
        </w:trPr>
        <w:tc>
          <w:tcPr>
            <w:tcW w:w="6062" w:type="dxa"/>
            <w:gridSpan w:val="2"/>
            <w:shd w:val="clear" w:color="auto" w:fill="auto"/>
          </w:tcPr>
          <w:p w:rsidR="000C54FF" w:rsidRPr="001A1583" w:rsidRDefault="000C54FF" w:rsidP="000C54FF">
            <w:pPr>
              <w:pStyle w:val="Tabletext"/>
            </w:pPr>
            <w:r w:rsidRPr="001A1583">
              <w:t>Nursing Hourly Rate:</w:t>
            </w:r>
          </w:p>
        </w:tc>
      </w:tr>
      <w:tr w:rsidR="000C54FF" w:rsidRPr="001A1583" w:rsidTr="000C54FF">
        <w:trPr>
          <w:trHeight w:val="255"/>
        </w:trPr>
        <w:tc>
          <w:tcPr>
            <w:tcW w:w="4111" w:type="dxa"/>
            <w:shd w:val="clear" w:color="auto" w:fill="auto"/>
          </w:tcPr>
          <w:p w:rsidR="000C54FF" w:rsidRPr="001A1583" w:rsidRDefault="000C54FF" w:rsidP="000C54FF">
            <w:pPr>
              <w:pStyle w:val="Tabletext"/>
            </w:pPr>
            <w:r w:rsidRPr="001A1583">
              <w:t xml:space="preserve">Nursing Levels: </w:t>
            </w:r>
          </w:p>
        </w:tc>
        <w:tc>
          <w:tcPr>
            <w:tcW w:w="1951" w:type="dxa"/>
            <w:shd w:val="clear" w:color="auto" w:fill="auto"/>
          </w:tcPr>
          <w:p w:rsidR="000C54FF" w:rsidRPr="001A1583" w:rsidRDefault="000C54FF" w:rsidP="000C54FF">
            <w:pPr>
              <w:pStyle w:val="Tabletext"/>
            </w:pPr>
          </w:p>
        </w:tc>
      </w:tr>
      <w:tr w:rsidR="000C54FF" w:rsidRPr="001A1583" w:rsidTr="000C54FF">
        <w:trPr>
          <w:trHeight w:val="255"/>
        </w:trPr>
        <w:tc>
          <w:tcPr>
            <w:tcW w:w="6062" w:type="dxa"/>
            <w:gridSpan w:val="2"/>
            <w:shd w:val="clear" w:color="auto" w:fill="auto"/>
          </w:tcPr>
          <w:p w:rsidR="000C54FF" w:rsidRPr="001A1583" w:rsidRDefault="000C54FF" w:rsidP="000C54FF">
            <w:pPr>
              <w:pStyle w:val="Tabletext"/>
            </w:pPr>
            <w:r w:rsidRPr="001A1583">
              <w:t>Allied Health Hourly Rate:</w:t>
            </w:r>
          </w:p>
        </w:tc>
      </w:tr>
      <w:tr w:rsidR="000C54FF" w:rsidRPr="001A1583" w:rsidTr="000C54FF">
        <w:trPr>
          <w:trHeight w:val="255"/>
        </w:trPr>
        <w:tc>
          <w:tcPr>
            <w:tcW w:w="4111" w:type="dxa"/>
            <w:shd w:val="clear" w:color="auto" w:fill="auto"/>
          </w:tcPr>
          <w:p w:rsidR="000C54FF" w:rsidRPr="001A1583" w:rsidRDefault="000C54FF" w:rsidP="000C54FF">
            <w:pPr>
              <w:pStyle w:val="Tabletext"/>
            </w:pPr>
            <w:r w:rsidRPr="001A1583">
              <w:t>Physiotherapist</w:t>
            </w:r>
          </w:p>
          <w:p w:rsidR="000C54FF" w:rsidRPr="001A1583" w:rsidRDefault="000C54FF" w:rsidP="000C54FF">
            <w:pPr>
              <w:pStyle w:val="Tabletext"/>
            </w:pPr>
            <w:r w:rsidRPr="001A1583">
              <w:t>Social Work</w:t>
            </w:r>
          </w:p>
          <w:p w:rsidR="000C54FF" w:rsidRPr="001A1583" w:rsidRDefault="000C54FF" w:rsidP="000C54FF">
            <w:pPr>
              <w:pStyle w:val="Tabletext"/>
            </w:pPr>
            <w:r w:rsidRPr="001A1583">
              <w:t>Dietician</w:t>
            </w:r>
          </w:p>
          <w:p w:rsidR="000C54FF" w:rsidRPr="001A1583" w:rsidRDefault="000C54FF" w:rsidP="000C54FF">
            <w:pPr>
              <w:pStyle w:val="Tabletext"/>
            </w:pPr>
            <w:r w:rsidRPr="001A1583">
              <w:t>Occupational Therapist</w:t>
            </w:r>
          </w:p>
          <w:p w:rsidR="000C54FF" w:rsidRPr="001A1583" w:rsidRDefault="000C54FF" w:rsidP="000C54FF">
            <w:pPr>
              <w:pStyle w:val="Tabletext"/>
            </w:pPr>
            <w:r w:rsidRPr="001A1583">
              <w:t>Psychologist</w:t>
            </w:r>
          </w:p>
          <w:p w:rsidR="000C54FF" w:rsidRPr="001A1583" w:rsidRDefault="000C54FF" w:rsidP="000C54FF">
            <w:pPr>
              <w:pStyle w:val="Tabletext"/>
            </w:pPr>
            <w:r w:rsidRPr="001A1583">
              <w:t>Speech Pathologist</w:t>
            </w:r>
          </w:p>
          <w:p w:rsidR="000C54FF" w:rsidRDefault="000C54FF" w:rsidP="000C54FF">
            <w:pPr>
              <w:pStyle w:val="Tabletext"/>
            </w:pPr>
            <w:r w:rsidRPr="001A1583">
              <w:t>Audiologist</w:t>
            </w:r>
          </w:p>
          <w:p w:rsidR="000C54FF" w:rsidRPr="001A1583" w:rsidRDefault="000C54FF" w:rsidP="000C54FF">
            <w:pPr>
              <w:pStyle w:val="Tabletext"/>
            </w:pPr>
            <w:r>
              <w:t>Pharmacist</w:t>
            </w:r>
          </w:p>
          <w:p w:rsidR="000C54FF" w:rsidRPr="001A1583" w:rsidRDefault="000C54FF" w:rsidP="000C54FF">
            <w:pPr>
              <w:pStyle w:val="Tabletext"/>
            </w:pPr>
            <w:r w:rsidRPr="001A1583">
              <w:t>Other, specify discipline</w:t>
            </w:r>
          </w:p>
        </w:tc>
        <w:tc>
          <w:tcPr>
            <w:tcW w:w="1951" w:type="dxa"/>
            <w:shd w:val="clear" w:color="auto" w:fill="auto"/>
          </w:tcPr>
          <w:p w:rsidR="000C54FF" w:rsidRPr="001A1583" w:rsidRDefault="000C54FF" w:rsidP="000C54FF">
            <w:pPr>
              <w:pStyle w:val="Tabletext"/>
            </w:pPr>
          </w:p>
        </w:tc>
      </w:tr>
    </w:tbl>
    <w:p w:rsidR="000C54FF" w:rsidRDefault="000C54FF" w:rsidP="000C54FF">
      <w:pPr>
        <w:rPr>
          <w:lang w:eastAsia="en-AU"/>
        </w:rPr>
      </w:pPr>
      <w:r>
        <w:rPr>
          <w:lang w:eastAsia="en-AU"/>
        </w:rPr>
        <w:br w:type="page"/>
      </w:r>
    </w:p>
    <w:p w:rsidR="000C54FF" w:rsidRPr="006D764F" w:rsidRDefault="000C54FF" w:rsidP="006D764F">
      <w:pPr>
        <w:pStyle w:val="AppendixGOVT"/>
      </w:pPr>
      <w:bookmarkStart w:id="231" w:name="_Toc385429566"/>
      <w:bookmarkStart w:id="232" w:name="_Toc385489278"/>
      <w:bookmarkStart w:id="233" w:name="_Toc398219262"/>
      <w:r w:rsidRPr="006D764F">
        <w:lastRenderedPageBreak/>
        <w:t xml:space="preserve">Non-admitted </w:t>
      </w:r>
      <w:r w:rsidR="00B65CAE">
        <w:t>Dataset</w:t>
      </w:r>
      <w:r w:rsidRPr="006D764F">
        <w:t xml:space="preserve"> Specifications</w:t>
      </w:r>
      <w:bookmarkEnd w:id="231"/>
      <w:bookmarkEnd w:id="232"/>
      <w:bookmarkEnd w:id="233"/>
    </w:p>
    <w:p w:rsidR="000C54FF" w:rsidRPr="009B7C0A" w:rsidRDefault="000C54FF" w:rsidP="009B7C0A">
      <w:pPr>
        <w:pStyle w:val="Heading2"/>
      </w:pPr>
      <w:bookmarkStart w:id="234" w:name="_Toc398219263"/>
      <w:r w:rsidRPr="009B7C0A">
        <w:t>Non-admitted Services: DSS Part 1 – Tier 2 Clinic Mapping File</w:t>
      </w:r>
      <w:bookmarkEnd w:id="234"/>
    </w:p>
    <w:p w:rsidR="000C54FF" w:rsidRDefault="000C54FF" w:rsidP="000C54FF">
      <w:pPr>
        <w:rPr>
          <w:lang w:eastAsia="en-AU"/>
        </w:rPr>
      </w:pPr>
      <w:r>
        <w:rPr>
          <w:lang w:eastAsia="en-AU"/>
        </w:rPr>
        <w:t>It is recognised that hospitals have unique non-admitted clinics and have adopted in-house coding and nomenclature to describe and differentiate between these clinics.</w:t>
      </w:r>
      <w:r w:rsidR="00AE0B59">
        <w:rPr>
          <w:lang w:eastAsia="en-AU"/>
        </w:rPr>
        <w:t xml:space="preserve"> </w:t>
      </w:r>
      <w:r>
        <w:rPr>
          <w:lang w:eastAsia="en-AU"/>
        </w:rPr>
        <w:t>A unique mapping was required of each hospital non-admitted clinic name and code to one of the Tier 2 non-admitted clinic codes listed in Appendix H.</w:t>
      </w:r>
    </w:p>
    <w:p w:rsidR="000C54FF" w:rsidRPr="000C54FF" w:rsidRDefault="000C54FF" w:rsidP="000C54FF">
      <w:pPr>
        <w:rPr>
          <w:lang w:eastAsia="en-AU"/>
        </w:rPr>
      </w:pPr>
      <w:r>
        <w:rPr>
          <w:lang w:eastAsia="en-AU"/>
        </w:rPr>
        <w:t>An example of the mapping file provided to the costing team is outlined below:</w:t>
      </w:r>
    </w:p>
    <w:tbl>
      <w:tblPr>
        <w:tblStyle w:val="TableGrid"/>
        <w:tblW w:w="0" w:type="auto"/>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ook w:val="04A0" w:firstRow="1" w:lastRow="0" w:firstColumn="1" w:lastColumn="0" w:noHBand="0" w:noVBand="1"/>
        <w:tblDescription w:val="Example of a non-admitted mapping file to map in house clinic names to tier 2 clinic codes"/>
      </w:tblPr>
      <w:tblGrid>
        <w:gridCol w:w="1668"/>
        <w:gridCol w:w="2590"/>
        <w:gridCol w:w="2129"/>
        <w:gridCol w:w="2129"/>
      </w:tblGrid>
      <w:tr w:rsidR="000C54FF" w:rsidRPr="005C68D8" w:rsidTr="003839E2">
        <w:trPr>
          <w:trHeight w:val="200"/>
          <w:tblHeader/>
        </w:trPr>
        <w:tc>
          <w:tcPr>
            <w:tcW w:w="8516" w:type="dxa"/>
            <w:gridSpan w:val="4"/>
            <w:shd w:val="clear" w:color="auto" w:fill="BFBFBF" w:themeFill="background1" w:themeFillShade="BF"/>
          </w:tcPr>
          <w:p w:rsidR="000C54FF" w:rsidRPr="007F6CE2" w:rsidRDefault="000C54FF" w:rsidP="002C4EEB">
            <w:pPr>
              <w:rPr>
                <w:b/>
                <w:sz w:val="16"/>
                <w:szCs w:val="16"/>
              </w:rPr>
            </w:pPr>
            <w:r w:rsidRPr="007F6CE2">
              <w:rPr>
                <w:b/>
                <w:sz w:val="16"/>
                <w:szCs w:val="16"/>
              </w:rPr>
              <w:t>Hospital/Facility Code: VA001</w:t>
            </w:r>
          </w:p>
        </w:tc>
      </w:tr>
      <w:tr w:rsidR="000C54FF" w:rsidRPr="000245D1" w:rsidTr="002C4EEB">
        <w:tc>
          <w:tcPr>
            <w:tcW w:w="1668" w:type="dxa"/>
            <w:shd w:val="clear" w:color="auto" w:fill="BFBFBF" w:themeFill="background1" w:themeFillShade="BF"/>
          </w:tcPr>
          <w:p w:rsidR="000C54FF" w:rsidRPr="007F6CE2" w:rsidRDefault="000C54FF" w:rsidP="003839E2">
            <w:pPr>
              <w:rPr>
                <w:b/>
                <w:sz w:val="16"/>
                <w:szCs w:val="16"/>
              </w:rPr>
            </w:pPr>
            <w:r w:rsidRPr="007F6CE2">
              <w:rPr>
                <w:b/>
                <w:sz w:val="16"/>
                <w:szCs w:val="16"/>
              </w:rPr>
              <w:t xml:space="preserve">Hospital </w:t>
            </w:r>
            <w:r w:rsidR="003839E2">
              <w:rPr>
                <w:b/>
                <w:sz w:val="16"/>
                <w:szCs w:val="16"/>
              </w:rPr>
              <w:t>n</w:t>
            </w:r>
            <w:r w:rsidRPr="007F6CE2">
              <w:rPr>
                <w:b/>
                <w:sz w:val="16"/>
                <w:szCs w:val="16"/>
              </w:rPr>
              <w:t>on-</w:t>
            </w:r>
            <w:r w:rsidR="003839E2">
              <w:rPr>
                <w:b/>
                <w:sz w:val="16"/>
                <w:szCs w:val="16"/>
              </w:rPr>
              <w:t>a</w:t>
            </w:r>
            <w:r w:rsidRPr="007F6CE2">
              <w:rPr>
                <w:b/>
                <w:sz w:val="16"/>
                <w:szCs w:val="16"/>
              </w:rPr>
              <w:t>dmitted Clinic Code</w:t>
            </w:r>
          </w:p>
        </w:tc>
        <w:tc>
          <w:tcPr>
            <w:tcW w:w="2590" w:type="dxa"/>
            <w:shd w:val="clear" w:color="auto" w:fill="BFBFBF" w:themeFill="background1" w:themeFillShade="BF"/>
          </w:tcPr>
          <w:p w:rsidR="000C54FF" w:rsidRPr="007F6CE2" w:rsidRDefault="000C54FF" w:rsidP="003839E2">
            <w:pPr>
              <w:rPr>
                <w:b/>
                <w:sz w:val="16"/>
                <w:szCs w:val="16"/>
              </w:rPr>
            </w:pPr>
            <w:r w:rsidRPr="007F6CE2">
              <w:rPr>
                <w:b/>
                <w:sz w:val="16"/>
                <w:szCs w:val="16"/>
              </w:rPr>
              <w:t xml:space="preserve">Hospital </w:t>
            </w:r>
            <w:r w:rsidR="003839E2">
              <w:rPr>
                <w:b/>
                <w:sz w:val="16"/>
                <w:szCs w:val="16"/>
              </w:rPr>
              <w:t>n</w:t>
            </w:r>
            <w:r w:rsidRPr="007F6CE2">
              <w:rPr>
                <w:b/>
                <w:sz w:val="16"/>
                <w:szCs w:val="16"/>
              </w:rPr>
              <w:t>on-</w:t>
            </w:r>
            <w:r w:rsidR="003839E2">
              <w:rPr>
                <w:b/>
                <w:sz w:val="16"/>
                <w:szCs w:val="16"/>
              </w:rPr>
              <w:t>a</w:t>
            </w:r>
            <w:r w:rsidRPr="007F6CE2">
              <w:rPr>
                <w:b/>
                <w:sz w:val="16"/>
                <w:szCs w:val="16"/>
              </w:rPr>
              <w:t>dmitted Clinic Name/Description</w:t>
            </w:r>
          </w:p>
        </w:tc>
        <w:tc>
          <w:tcPr>
            <w:tcW w:w="2129" w:type="dxa"/>
            <w:shd w:val="clear" w:color="auto" w:fill="BFBFBF" w:themeFill="background1" w:themeFillShade="BF"/>
          </w:tcPr>
          <w:p w:rsidR="000C54FF" w:rsidRPr="007F6CE2" w:rsidRDefault="000C54FF" w:rsidP="003839E2">
            <w:pPr>
              <w:rPr>
                <w:b/>
                <w:sz w:val="16"/>
                <w:szCs w:val="16"/>
              </w:rPr>
            </w:pPr>
            <w:r w:rsidRPr="007F6CE2">
              <w:rPr>
                <w:b/>
                <w:sz w:val="16"/>
                <w:szCs w:val="16"/>
              </w:rPr>
              <w:t xml:space="preserve">Tier 2 </w:t>
            </w:r>
            <w:r w:rsidR="003839E2">
              <w:rPr>
                <w:b/>
                <w:sz w:val="16"/>
                <w:szCs w:val="16"/>
              </w:rPr>
              <w:t>n</w:t>
            </w:r>
            <w:r w:rsidRPr="007F6CE2">
              <w:rPr>
                <w:b/>
                <w:sz w:val="16"/>
                <w:szCs w:val="16"/>
              </w:rPr>
              <w:t>on-admitted Clinical Code Mapped to</w:t>
            </w:r>
          </w:p>
        </w:tc>
        <w:tc>
          <w:tcPr>
            <w:tcW w:w="2129" w:type="dxa"/>
            <w:shd w:val="clear" w:color="auto" w:fill="BFBFBF" w:themeFill="background1" w:themeFillShade="BF"/>
          </w:tcPr>
          <w:p w:rsidR="000C54FF" w:rsidRPr="007F6CE2" w:rsidRDefault="000C54FF" w:rsidP="003839E2">
            <w:pPr>
              <w:rPr>
                <w:b/>
                <w:sz w:val="16"/>
                <w:szCs w:val="16"/>
              </w:rPr>
            </w:pPr>
            <w:r w:rsidRPr="007F6CE2">
              <w:rPr>
                <w:b/>
                <w:sz w:val="16"/>
                <w:szCs w:val="16"/>
              </w:rPr>
              <w:t xml:space="preserve">Tier 2 </w:t>
            </w:r>
            <w:r w:rsidR="003839E2">
              <w:rPr>
                <w:b/>
                <w:sz w:val="16"/>
                <w:szCs w:val="16"/>
              </w:rPr>
              <w:t>n</w:t>
            </w:r>
            <w:r w:rsidRPr="007F6CE2">
              <w:rPr>
                <w:b/>
                <w:sz w:val="16"/>
                <w:szCs w:val="16"/>
              </w:rPr>
              <w:t>on-admitted Clinic Description</w:t>
            </w:r>
          </w:p>
        </w:tc>
      </w:tr>
      <w:tr w:rsidR="000C54FF" w:rsidRPr="000245D1" w:rsidTr="002C4EEB">
        <w:tc>
          <w:tcPr>
            <w:tcW w:w="1668" w:type="dxa"/>
          </w:tcPr>
          <w:p w:rsidR="000C54FF" w:rsidRPr="007F6CE2" w:rsidRDefault="000C54FF" w:rsidP="002C4EEB">
            <w:pPr>
              <w:rPr>
                <w:sz w:val="16"/>
                <w:szCs w:val="16"/>
              </w:rPr>
            </w:pPr>
            <w:r w:rsidRPr="007F6CE2">
              <w:rPr>
                <w:sz w:val="16"/>
                <w:szCs w:val="16"/>
              </w:rPr>
              <w:t>All01</w:t>
            </w:r>
          </w:p>
        </w:tc>
        <w:tc>
          <w:tcPr>
            <w:tcW w:w="2590" w:type="dxa"/>
          </w:tcPr>
          <w:p w:rsidR="000C54FF" w:rsidRPr="007F6CE2" w:rsidRDefault="000C54FF" w:rsidP="002C4EEB">
            <w:pPr>
              <w:rPr>
                <w:sz w:val="16"/>
                <w:szCs w:val="16"/>
              </w:rPr>
            </w:pPr>
            <w:r w:rsidRPr="007F6CE2">
              <w:rPr>
                <w:bCs/>
                <w:color w:val="000D51"/>
                <w:sz w:val="16"/>
                <w:szCs w:val="16"/>
                <w:lang w:val="en-US"/>
              </w:rPr>
              <w:t>Allergic Rhinitis and Chronic Sinusitis Clinic</w:t>
            </w:r>
          </w:p>
        </w:tc>
        <w:tc>
          <w:tcPr>
            <w:tcW w:w="2129" w:type="dxa"/>
          </w:tcPr>
          <w:p w:rsidR="000C54FF" w:rsidRPr="007F6CE2" w:rsidRDefault="000C54FF" w:rsidP="002C4EEB">
            <w:pPr>
              <w:rPr>
                <w:sz w:val="16"/>
                <w:szCs w:val="16"/>
              </w:rPr>
            </w:pPr>
            <w:r w:rsidRPr="007F6CE2">
              <w:rPr>
                <w:sz w:val="16"/>
                <w:szCs w:val="16"/>
              </w:rPr>
              <w:t>20.41</w:t>
            </w:r>
          </w:p>
        </w:tc>
        <w:tc>
          <w:tcPr>
            <w:tcW w:w="2129" w:type="dxa"/>
          </w:tcPr>
          <w:p w:rsidR="000C54FF" w:rsidRPr="007F6CE2" w:rsidRDefault="000C54FF" w:rsidP="002C4EEB">
            <w:pPr>
              <w:rPr>
                <w:sz w:val="16"/>
                <w:szCs w:val="16"/>
              </w:rPr>
            </w:pPr>
            <w:r w:rsidRPr="007F6CE2">
              <w:rPr>
                <w:sz w:val="16"/>
                <w:szCs w:val="16"/>
              </w:rPr>
              <w:t>Immunology</w:t>
            </w:r>
          </w:p>
        </w:tc>
      </w:tr>
      <w:tr w:rsidR="000C54FF" w:rsidRPr="000245D1" w:rsidTr="002C4EEB">
        <w:tc>
          <w:tcPr>
            <w:tcW w:w="1668" w:type="dxa"/>
          </w:tcPr>
          <w:p w:rsidR="000C54FF" w:rsidRPr="007F6CE2" w:rsidRDefault="000C54FF" w:rsidP="002C4EEB">
            <w:pPr>
              <w:rPr>
                <w:sz w:val="16"/>
                <w:szCs w:val="16"/>
              </w:rPr>
            </w:pPr>
            <w:r w:rsidRPr="007F6CE2">
              <w:rPr>
                <w:sz w:val="16"/>
                <w:szCs w:val="16"/>
              </w:rPr>
              <w:t>Aud01</w:t>
            </w:r>
          </w:p>
        </w:tc>
        <w:tc>
          <w:tcPr>
            <w:tcW w:w="2590" w:type="dxa"/>
          </w:tcPr>
          <w:p w:rsidR="000C54FF" w:rsidRPr="007F6CE2" w:rsidRDefault="000C54FF" w:rsidP="002C4EEB">
            <w:pPr>
              <w:rPr>
                <w:bCs/>
                <w:color w:val="000D51"/>
                <w:sz w:val="16"/>
                <w:szCs w:val="16"/>
                <w:lang w:val="en-US"/>
              </w:rPr>
            </w:pPr>
            <w:r w:rsidRPr="007F6CE2">
              <w:rPr>
                <w:bCs/>
                <w:color w:val="000D51"/>
                <w:sz w:val="16"/>
                <w:szCs w:val="16"/>
                <w:lang w:val="en-US"/>
              </w:rPr>
              <w:t>Diagnostic Hearing Assessment</w:t>
            </w:r>
          </w:p>
        </w:tc>
        <w:tc>
          <w:tcPr>
            <w:tcW w:w="2129" w:type="dxa"/>
          </w:tcPr>
          <w:p w:rsidR="000C54FF" w:rsidRPr="007F6CE2" w:rsidRDefault="000C54FF" w:rsidP="002C4EEB">
            <w:pPr>
              <w:rPr>
                <w:sz w:val="16"/>
                <w:szCs w:val="16"/>
              </w:rPr>
            </w:pPr>
            <w:r w:rsidRPr="007F6CE2">
              <w:rPr>
                <w:sz w:val="16"/>
                <w:szCs w:val="16"/>
              </w:rPr>
              <w:t>40.17</w:t>
            </w:r>
          </w:p>
        </w:tc>
        <w:tc>
          <w:tcPr>
            <w:tcW w:w="2129" w:type="dxa"/>
          </w:tcPr>
          <w:p w:rsidR="000C54FF" w:rsidRPr="007F6CE2" w:rsidRDefault="000C54FF" w:rsidP="002C4EEB">
            <w:pPr>
              <w:rPr>
                <w:sz w:val="16"/>
                <w:szCs w:val="16"/>
              </w:rPr>
            </w:pPr>
            <w:r w:rsidRPr="007F6CE2">
              <w:rPr>
                <w:sz w:val="16"/>
                <w:szCs w:val="16"/>
              </w:rPr>
              <w:t>Audiology</w:t>
            </w:r>
          </w:p>
        </w:tc>
      </w:tr>
      <w:tr w:rsidR="000C54FF" w:rsidRPr="000245D1" w:rsidTr="002C4EEB">
        <w:tc>
          <w:tcPr>
            <w:tcW w:w="1668" w:type="dxa"/>
          </w:tcPr>
          <w:p w:rsidR="000C54FF" w:rsidRPr="007F6CE2" w:rsidRDefault="000C54FF" w:rsidP="002C4EEB">
            <w:pPr>
              <w:rPr>
                <w:sz w:val="16"/>
                <w:szCs w:val="16"/>
              </w:rPr>
            </w:pPr>
            <w:r w:rsidRPr="007F6CE2">
              <w:rPr>
                <w:sz w:val="16"/>
                <w:szCs w:val="16"/>
              </w:rPr>
              <w:t>Spt02</w:t>
            </w:r>
          </w:p>
        </w:tc>
        <w:tc>
          <w:tcPr>
            <w:tcW w:w="2590" w:type="dxa"/>
          </w:tcPr>
          <w:p w:rsidR="000C54FF" w:rsidRPr="007F6CE2" w:rsidRDefault="000C54FF" w:rsidP="002C4EEB">
            <w:pPr>
              <w:rPr>
                <w:bCs/>
                <w:color w:val="000D51"/>
                <w:sz w:val="16"/>
                <w:szCs w:val="16"/>
                <w:lang w:val="en-US"/>
              </w:rPr>
            </w:pPr>
            <w:r w:rsidRPr="007F6CE2">
              <w:rPr>
                <w:bCs/>
                <w:color w:val="000D51"/>
                <w:sz w:val="16"/>
                <w:szCs w:val="16"/>
                <w:lang w:val="en-US"/>
              </w:rPr>
              <w:t>Laryngology/Voice Clinic</w:t>
            </w:r>
          </w:p>
        </w:tc>
        <w:tc>
          <w:tcPr>
            <w:tcW w:w="2129" w:type="dxa"/>
          </w:tcPr>
          <w:p w:rsidR="000C54FF" w:rsidRPr="007F6CE2" w:rsidRDefault="000C54FF" w:rsidP="002C4EEB">
            <w:pPr>
              <w:rPr>
                <w:sz w:val="16"/>
                <w:szCs w:val="16"/>
              </w:rPr>
            </w:pPr>
            <w:r w:rsidRPr="007F6CE2">
              <w:rPr>
                <w:sz w:val="16"/>
                <w:szCs w:val="16"/>
              </w:rPr>
              <w:t>40.18</w:t>
            </w:r>
          </w:p>
        </w:tc>
        <w:tc>
          <w:tcPr>
            <w:tcW w:w="2129" w:type="dxa"/>
          </w:tcPr>
          <w:p w:rsidR="000C54FF" w:rsidRPr="007F6CE2" w:rsidRDefault="000C54FF" w:rsidP="002C4EEB">
            <w:pPr>
              <w:rPr>
                <w:sz w:val="16"/>
                <w:szCs w:val="16"/>
              </w:rPr>
            </w:pPr>
            <w:r w:rsidRPr="007F6CE2">
              <w:rPr>
                <w:sz w:val="16"/>
                <w:szCs w:val="16"/>
              </w:rPr>
              <w:t>Speech Pathology</w:t>
            </w:r>
          </w:p>
        </w:tc>
      </w:tr>
    </w:tbl>
    <w:p w:rsidR="00962C5C" w:rsidRPr="007246C7" w:rsidRDefault="00962C5C" w:rsidP="00C90D44">
      <w:pPr>
        <w:pStyle w:val="Headingtwononumber"/>
      </w:pPr>
      <w:r>
        <w:t>Non-admitted Services: DSS Part 2 – Manual Form Specification</w:t>
      </w:r>
    </w:p>
    <w:p w:rsidR="00962C5C" w:rsidRPr="00C036CC" w:rsidRDefault="00962C5C" w:rsidP="00962C5C">
      <w:pPr>
        <w:rPr>
          <w:color w:val="000000"/>
          <w:szCs w:val="20"/>
        </w:rPr>
      </w:pPr>
      <w:r w:rsidRPr="00C036CC">
        <w:rPr>
          <w:color w:val="000000"/>
          <w:szCs w:val="20"/>
        </w:rPr>
        <w:t>The scope of this data file is non-admitted patient service events involving non-admitted patients in hospitals participating in the non-admitted costing study. This includes all arrangements made to deliver non-admitted patient service events to non-admitted patients:</w:t>
      </w:r>
    </w:p>
    <w:p w:rsidR="00962C5C" w:rsidRPr="00C036CC" w:rsidRDefault="00962C5C" w:rsidP="00962C5C">
      <w:pPr>
        <w:pStyle w:val="Bullet1"/>
      </w:pPr>
      <w:r w:rsidRPr="00C036CC">
        <w:t xml:space="preserve">irrespective of location (includes on-campus and off-campus), </w:t>
      </w:r>
    </w:p>
    <w:p w:rsidR="00962C5C" w:rsidRPr="00C036CC" w:rsidRDefault="00962C5C" w:rsidP="00962C5C">
      <w:pPr>
        <w:pStyle w:val="Bullet1"/>
      </w:pPr>
      <w:proofErr w:type="gramStart"/>
      <w:r w:rsidRPr="00C036CC">
        <w:t>whose</w:t>
      </w:r>
      <w:proofErr w:type="gramEnd"/>
      <w:r w:rsidRPr="00C036CC">
        <w:t xml:space="preserve"> treatment has been funded through the hospital, regardless of the source from which the hospital derives these funds.</w:t>
      </w:r>
    </w:p>
    <w:p w:rsidR="00962C5C" w:rsidRPr="00C036CC" w:rsidRDefault="00962C5C" w:rsidP="00962C5C">
      <w:pPr>
        <w:rPr>
          <w:color w:val="000000"/>
          <w:szCs w:val="20"/>
        </w:rPr>
      </w:pPr>
      <w:r w:rsidRPr="00C036CC">
        <w:rPr>
          <w:color w:val="000000"/>
          <w:szCs w:val="20"/>
        </w:rPr>
        <w:t xml:space="preserve">In particular, Department of Veterans’ Affairs, compensable and other patients funded through the hospital (including Medicare ineligible patients) are included; and </w:t>
      </w:r>
    </w:p>
    <w:p w:rsidR="00962C5C" w:rsidRPr="00C036CC" w:rsidRDefault="00962C5C" w:rsidP="00962C5C">
      <w:pPr>
        <w:pStyle w:val="Bullet1"/>
      </w:pPr>
      <w:r w:rsidRPr="00C036CC">
        <w:t>regardless of setting or mode</w:t>
      </w:r>
    </w:p>
    <w:p w:rsidR="00962C5C" w:rsidRPr="00C036CC" w:rsidRDefault="00962C5C" w:rsidP="00962C5C">
      <w:pPr>
        <w:rPr>
          <w:color w:val="000000"/>
          <w:szCs w:val="20"/>
        </w:rPr>
      </w:pPr>
      <w:r w:rsidRPr="00C036CC">
        <w:rPr>
          <w:color w:val="000000"/>
          <w:szCs w:val="20"/>
        </w:rPr>
        <w:t>Excluded from the scope are all services covered by:</w:t>
      </w:r>
    </w:p>
    <w:p w:rsidR="00962C5C" w:rsidRPr="00C036CC" w:rsidRDefault="00962C5C" w:rsidP="00962C5C">
      <w:pPr>
        <w:pStyle w:val="Bullet1"/>
      </w:pPr>
      <w:r w:rsidRPr="00C036CC">
        <w:t xml:space="preserve">the Admitted patient care, </w:t>
      </w:r>
    </w:p>
    <w:p w:rsidR="00962C5C" w:rsidRPr="00C036CC" w:rsidRDefault="00962C5C" w:rsidP="00962C5C">
      <w:pPr>
        <w:pStyle w:val="Bullet1"/>
      </w:pPr>
      <w:r w:rsidRPr="00C036CC">
        <w:t xml:space="preserve">the Admitted patient mental health care, </w:t>
      </w:r>
    </w:p>
    <w:p w:rsidR="00962C5C" w:rsidRPr="00C036CC" w:rsidRDefault="00962C5C" w:rsidP="00962C5C">
      <w:pPr>
        <w:pStyle w:val="Bullet1"/>
      </w:pPr>
      <w:r w:rsidRPr="00C036CC">
        <w:t xml:space="preserve">the </w:t>
      </w:r>
      <w:r w:rsidR="002B4356">
        <w:t>n</w:t>
      </w:r>
      <w:r w:rsidRPr="00C036CC">
        <w:t>on-admitted patient emergency department care</w:t>
      </w:r>
    </w:p>
    <w:p w:rsidR="00962C5C" w:rsidRPr="00C036CC" w:rsidRDefault="00962C5C" w:rsidP="00962C5C">
      <w:pPr>
        <w:pStyle w:val="Bullet1"/>
      </w:pPr>
      <w:r w:rsidRPr="00C036CC">
        <w:t>the admitted patient emergency department care; and</w:t>
      </w:r>
    </w:p>
    <w:p w:rsidR="00962C5C" w:rsidRPr="00C036CC" w:rsidRDefault="00962C5C" w:rsidP="00962C5C">
      <w:pPr>
        <w:pStyle w:val="Bullet1"/>
      </w:pPr>
      <w:r w:rsidRPr="00C036CC">
        <w:t>Service events which deliver non-clinical care, e.g. activities such as home cleaning, meals on wheels or home maintenance.</w:t>
      </w:r>
    </w:p>
    <w:p w:rsidR="00962C5C" w:rsidRPr="00C036CC" w:rsidRDefault="00962C5C" w:rsidP="00962C5C">
      <w:pPr>
        <w:rPr>
          <w:color w:val="000000"/>
          <w:szCs w:val="20"/>
        </w:rPr>
      </w:pPr>
      <w:r w:rsidRPr="00C036CC">
        <w:rPr>
          <w:color w:val="000000"/>
          <w:szCs w:val="20"/>
        </w:rPr>
        <w:t xml:space="preserve">For further details, refer to the </w:t>
      </w:r>
      <w:r w:rsidR="002B4356">
        <w:rPr>
          <w:color w:val="000000"/>
          <w:szCs w:val="20"/>
        </w:rPr>
        <w:t>non-admitted</w:t>
      </w:r>
      <w:r w:rsidRPr="00C036CC">
        <w:rPr>
          <w:color w:val="000000"/>
          <w:szCs w:val="20"/>
        </w:rPr>
        <w:t xml:space="preserve"> patient DSS 2013-14 (</w:t>
      </w:r>
      <w:proofErr w:type="spellStart"/>
      <w:r w:rsidRPr="00C036CC">
        <w:rPr>
          <w:color w:val="000000"/>
          <w:szCs w:val="20"/>
        </w:rPr>
        <w:t>METeOR</w:t>
      </w:r>
      <w:proofErr w:type="spellEnd"/>
      <w:r w:rsidRPr="00C036CC">
        <w:rPr>
          <w:color w:val="000000"/>
          <w:szCs w:val="20"/>
        </w:rPr>
        <w:t xml:space="preserve"> ID: 509071)</w:t>
      </w:r>
    </w:p>
    <w:tbl>
      <w:tblPr>
        <w:tblW w:w="5000" w:type="pct"/>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ook w:val="04A0" w:firstRow="1" w:lastRow="0" w:firstColumn="1" w:lastColumn="0" w:noHBand="0" w:noVBand="1"/>
      </w:tblPr>
      <w:tblGrid>
        <w:gridCol w:w="933"/>
        <w:gridCol w:w="1268"/>
        <w:gridCol w:w="775"/>
        <w:gridCol w:w="905"/>
        <w:gridCol w:w="3493"/>
        <w:gridCol w:w="2319"/>
      </w:tblGrid>
      <w:tr w:rsidR="00962C5C" w:rsidRPr="00596BEE" w:rsidTr="00962C5C">
        <w:trPr>
          <w:trHeight w:val="20"/>
          <w:tblHeader/>
        </w:trPr>
        <w:tc>
          <w:tcPr>
            <w:tcW w:w="481" w:type="pct"/>
            <w:shd w:val="clear" w:color="auto" w:fill="BFBFBF" w:themeFill="background1" w:themeFillShade="BF"/>
            <w:tcMar>
              <w:left w:w="28" w:type="dxa"/>
              <w:right w:w="28" w:type="dxa"/>
            </w:tcMar>
            <w:vAlign w:val="center"/>
            <w:hideMark/>
          </w:tcPr>
          <w:p w:rsidR="00962C5C" w:rsidRPr="00596BEE" w:rsidRDefault="00962C5C" w:rsidP="00196A55">
            <w:pPr>
              <w:pStyle w:val="Tablehead"/>
            </w:pPr>
            <w:r w:rsidRPr="00596BEE">
              <w:t>Item</w:t>
            </w:r>
            <w:r w:rsidRPr="00596BEE">
              <w:br/>
              <w:t>No</w:t>
            </w:r>
          </w:p>
        </w:tc>
        <w:tc>
          <w:tcPr>
            <w:tcW w:w="654" w:type="pct"/>
            <w:shd w:val="clear" w:color="auto" w:fill="BFBFBF" w:themeFill="background1" w:themeFillShade="BF"/>
            <w:tcMar>
              <w:left w:w="28" w:type="dxa"/>
              <w:right w:w="28" w:type="dxa"/>
            </w:tcMar>
            <w:vAlign w:val="center"/>
            <w:hideMark/>
          </w:tcPr>
          <w:p w:rsidR="00962C5C" w:rsidRPr="00596BEE" w:rsidRDefault="00962C5C" w:rsidP="00196A55">
            <w:pPr>
              <w:pStyle w:val="Tablehead"/>
            </w:pPr>
            <w:r w:rsidRPr="00596BEE">
              <w:t>Data item</w:t>
            </w:r>
          </w:p>
        </w:tc>
        <w:tc>
          <w:tcPr>
            <w:tcW w:w="400" w:type="pct"/>
            <w:shd w:val="clear" w:color="auto" w:fill="BFBFBF" w:themeFill="background1" w:themeFillShade="BF"/>
            <w:tcMar>
              <w:left w:w="28" w:type="dxa"/>
              <w:right w:w="28" w:type="dxa"/>
            </w:tcMar>
            <w:vAlign w:val="center"/>
            <w:hideMark/>
          </w:tcPr>
          <w:p w:rsidR="00962C5C" w:rsidRPr="00596BEE" w:rsidRDefault="00962C5C" w:rsidP="00196A55">
            <w:pPr>
              <w:pStyle w:val="Tablehead"/>
            </w:pPr>
            <w:r w:rsidRPr="00596BEE">
              <w:t>Position</w:t>
            </w:r>
          </w:p>
        </w:tc>
        <w:tc>
          <w:tcPr>
            <w:tcW w:w="467" w:type="pct"/>
            <w:shd w:val="clear" w:color="auto" w:fill="BFBFBF" w:themeFill="background1" w:themeFillShade="BF"/>
            <w:tcMar>
              <w:left w:w="28" w:type="dxa"/>
              <w:right w:w="28" w:type="dxa"/>
            </w:tcMar>
            <w:vAlign w:val="center"/>
            <w:hideMark/>
          </w:tcPr>
          <w:p w:rsidR="00962C5C" w:rsidRPr="00596BEE" w:rsidRDefault="00962C5C" w:rsidP="00196A55">
            <w:pPr>
              <w:pStyle w:val="Tablehead"/>
            </w:pPr>
            <w:r w:rsidRPr="00596BEE">
              <w:t>Type &amp; size</w:t>
            </w:r>
          </w:p>
        </w:tc>
        <w:tc>
          <w:tcPr>
            <w:tcW w:w="1802" w:type="pct"/>
            <w:shd w:val="clear" w:color="auto" w:fill="BFBFBF" w:themeFill="background1" w:themeFillShade="BF"/>
            <w:tcMar>
              <w:left w:w="28" w:type="dxa"/>
              <w:right w:w="28" w:type="dxa"/>
            </w:tcMar>
            <w:vAlign w:val="center"/>
            <w:hideMark/>
          </w:tcPr>
          <w:p w:rsidR="00962C5C" w:rsidRPr="00596BEE" w:rsidRDefault="00962C5C" w:rsidP="00196A55">
            <w:pPr>
              <w:pStyle w:val="Tablehead"/>
            </w:pPr>
            <w:r w:rsidRPr="00596BEE">
              <w:t>Description/Valid values / Notes</w:t>
            </w:r>
          </w:p>
        </w:tc>
        <w:tc>
          <w:tcPr>
            <w:tcW w:w="1196" w:type="pct"/>
            <w:shd w:val="clear" w:color="auto" w:fill="BFBFBF" w:themeFill="background1" w:themeFillShade="BF"/>
            <w:tcMar>
              <w:left w:w="28" w:type="dxa"/>
              <w:right w:w="28" w:type="dxa"/>
            </w:tcMar>
            <w:vAlign w:val="center"/>
            <w:hideMark/>
          </w:tcPr>
          <w:p w:rsidR="00962C5C" w:rsidRPr="00596BEE" w:rsidRDefault="00962C5C" w:rsidP="00196A55">
            <w:pPr>
              <w:pStyle w:val="Tablehead"/>
            </w:pPr>
            <w:r w:rsidRPr="00596BEE">
              <w:t>Edit Rules</w:t>
            </w:r>
          </w:p>
        </w:tc>
      </w:tr>
      <w:tr w:rsidR="00962C5C" w:rsidRPr="00596BEE" w:rsidTr="00962C5C">
        <w:trPr>
          <w:trHeight w:val="20"/>
        </w:trPr>
        <w:tc>
          <w:tcPr>
            <w:tcW w:w="481" w:type="pct"/>
            <w:shd w:val="clear" w:color="auto" w:fill="auto"/>
            <w:noWrap/>
            <w:tcMar>
              <w:left w:w="28" w:type="dxa"/>
              <w:right w:w="28" w:type="dxa"/>
            </w:tcMar>
            <w:hideMark/>
          </w:tcPr>
          <w:p w:rsidR="00962C5C" w:rsidRPr="00596BEE" w:rsidRDefault="00962C5C" w:rsidP="00962C5C">
            <w:pPr>
              <w:pStyle w:val="Tabletext"/>
            </w:pPr>
            <w:r w:rsidRPr="00596BEE">
              <w:t>1</w:t>
            </w:r>
          </w:p>
        </w:tc>
        <w:tc>
          <w:tcPr>
            <w:tcW w:w="654" w:type="pct"/>
            <w:shd w:val="clear" w:color="auto" w:fill="auto"/>
            <w:tcMar>
              <w:left w:w="28" w:type="dxa"/>
              <w:right w:w="28" w:type="dxa"/>
            </w:tcMar>
            <w:hideMark/>
          </w:tcPr>
          <w:p w:rsidR="00962C5C" w:rsidRPr="00596BEE" w:rsidRDefault="00962C5C" w:rsidP="00962C5C">
            <w:pPr>
              <w:pStyle w:val="Tabletext"/>
            </w:pPr>
            <w:r w:rsidRPr="00596BEE">
              <w:t>Hospital Code</w:t>
            </w:r>
          </w:p>
        </w:tc>
        <w:tc>
          <w:tcPr>
            <w:tcW w:w="400" w:type="pct"/>
            <w:shd w:val="clear" w:color="auto" w:fill="auto"/>
            <w:tcMar>
              <w:left w:w="28" w:type="dxa"/>
              <w:right w:w="28" w:type="dxa"/>
            </w:tcMar>
            <w:hideMark/>
          </w:tcPr>
          <w:p w:rsidR="00962C5C" w:rsidRPr="00596BEE" w:rsidRDefault="00962C5C" w:rsidP="00962C5C">
            <w:pPr>
              <w:pStyle w:val="Tabletext"/>
            </w:pPr>
            <w:r w:rsidRPr="00596BEE">
              <w:t>1-4</w:t>
            </w:r>
          </w:p>
        </w:tc>
        <w:tc>
          <w:tcPr>
            <w:tcW w:w="467" w:type="pct"/>
            <w:shd w:val="clear" w:color="auto" w:fill="auto"/>
            <w:tcMar>
              <w:left w:w="28" w:type="dxa"/>
              <w:right w:w="28" w:type="dxa"/>
            </w:tcMar>
            <w:hideMark/>
          </w:tcPr>
          <w:p w:rsidR="00962C5C" w:rsidRPr="00596BEE" w:rsidRDefault="00962C5C" w:rsidP="00962C5C">
            <w:pPr>
              <w:pStyle w:val="Tabletext"/>
            </w:pPr>
            <w:r w:rsidRPr="00596BEE">
              <w:t>A(4)</w:t>
            </w:r>
          </w:p>
        </w:tc>
        <w:tc>
          <w:tcPr>
            <w:tcW w:w="1802" w:type="pct"/>
            <w:shd w:val="clear" w:color="auto" w:fill="auto"/>
            <w:tcMar>
              <w:left w:w="28" w:type="dxa"/>
              <w:right w:w="28" w:type="dxa"/>
            </w:tcMar>
            <w:hideMark/>
          </w:tcPr>
          <w:p w:rsidR="00962C5C" w:rsidRPr="00596BEE" w:rsidRDefault="00962C5C" w:rsidP="00962C5C">
            <w:pPr>
              <w:pStyle w:val="Tabletext"/>
            </w:pPr>
            <w:r w:rsidRPr="00596BEE">
              <w:t xml:space="preserve">Study assigned unique hospital identifier. </w:t>
            </w:r>
          </w:p>
        </w:tc>
        <w:tc>
          <w:tcPr>
            <w:tcW w:w="1196" w:type="pct"/>
            <w:shd w:val="clear" w:color="auto" w:fill="auto"/>
            <w:tcMar>
              <w:left w:w="28" w:type="dxa"/>
              <w:right w:w="28" w:type="dxa"/>
            </w:tcMar>
            <w:hideMark/>
          </w:tcPr>
          <w:p w:rsidR="00962C5C" w:rsidRPr="00596BEE" w:rsidRDefault="00962C5C" w:rsidP="00962C5C">
            <w:pPr>
              <w:pStyle w:val="Tabletext"/>
            </w:pPr>
            <w:r w:rsidRPr="00596BEE">
              <w:t>Critical error if blank or not unique</w:t>
            </w:r>
          </w:p>
        </w:tc>
      </w:tr>
      <w:tr w:rsidR="00962C5C" w:rsidRPr="00596BEE" w:rsidTr="00962C5C">
        <w:trPr>
          <w:trHeight w:val="20"/>
        </w:trPr>
        <w:tc>
          <w:tcPr>
            <w:tcW w:w="481" w:type="pct"/>
            <w:shd w:val="clear" w:color="auto" w:fill="auto"/>
            <w:noWrap/>
            <w:tcMar>
              <w:left w:w="28" w:type="dxa"/>
              <w:right w:w="28" w:type="dxa"/>
            </w:tcMar>
          </w:tcPr>
          <w:p w:rsidR="00962C5C" w:rsidRPr="00596BEE" w:rsidRDefault="00962C5C" w:rsidP="00962C5C">
            <w:pPr>
              <w:pStyle w:val="Tabletext"/>
            </w:pPr>
            <w:r w:rsidRPr="00596BEE">
              <w:t>2</w:t>
            </w:r>
          </w:p>
        </w:tc>
        <w:tc>
          <w:tcPr>
            <w:tcW w:w="654" w:type="pct"/>
            <w:shd w:val="clear" w:color="auto" w:fill="auto"/>
            <w:tcMar>
              <w:left w:w="28" w:type="dxa"/>
              <w:right w:w="28" w:type="dxa"/>
            </w:tcMar>
          </w:tcPr>
          <w:p w:rsidR="00962C5C" w:rsidRPr="00596BEE" w:rsidRDefault="00962C5C" w:rsidP="00962C5C">
            <w:pPr>
              <w:pStyle w:val="Tabletext"/>
            </w:pPr>
            <w:r w:rsidRPr="00596BEE">
              <w:t>Encounter Date</w:t>
            </w:r>
          </w:p>
        </w:tc>
        <w:tc>
          <w:tcPr>
            <w:tcW w:w="400" w:type="pct"/>
            <w:shd w:val="clear" w:color="auto" w:fill="auto"/>
            <w:tcMar>
              <w:left w:w="28" w:type="dxa"/>
              <w:right w:w="28" w:type="dxa"/>
            </w:tcMar>
          </w:tcPr>
          <w:p w:rsidR="00962C5C" w:rsidRPr="00596BEE" w:rsidRDefault="00962C5C" w:rsidP="00962C5C">
            <w:pPr>
              <w:pStyle w:val="Tabletext"/>
            </w:pPr>
            <w:r w:rsidRPr="00596BEE">
              <w:t>5-8</w:t>
            </w:r>
          </w:p>
        </w:tc>
        <w:tc>
          <w:tcPr>
            <w:tcW w:w="467" w:type="pct"/>
            <w:shd w:val="clear" w:color="auto" w:fill="auto"/>
            <w:tcMar>
              <w:left w:w="28" w:type="dxa"/>
              <w:right w:w="28" w:type="dxa"/>
            </w:tcMar>
          </w:tcPr>
          <w:p w:rsidR="00962C5C" w:rsidRPr="00596BEE" w:rsidRDefault="00962C5C" w:rsidP="00962C5C">
            <w:pPr>
              <w:pStyle w:val="Tabletext"/>
            </w:pPr>
            <w:r w:rsidRPr="00596BEE">
              <w:t>N(4)</w:t>
            </w:r>
          </w:p>
        </w:tc>
        <w:tc>
          <w:tcPr>
            <w:tcW w:w="1802" w:type="pct"/>
            <w:shd w:val="clear" w:color="auto" w:fill="auto"/>
            <w:tcMar>
              <w:left w:w="28" w:type="dxa"/>
              <w:right w:w="28" w:type="dxa"/>
            </w:tcMar>
          </w:tcPr>
          <w:p w:rsidR="00962C5C" w:rsidRPr="00596BEE" w:rsidRDefault="00962C5C" w:rsidP="00962C5C">
            <w:pPr>
              <w:pStyle w:val="Tabletext"/>
            </w:pPr>
            <w:r w:rsidRPr="00596BEE">
              <w:t>DD/MM used to identify the date of the patients encounter with non-admitted services</w:t>
            </w:r>
          </w:p>
        </w:tc>
        <w:tc>
          <w:tcPr>
            <w:tcW w:w="1196" w:type="pct"/>
            <w:shd w:val="clear" w:color="000000" w:fill="FFFFFF"/>
            <w:tcMar>
              <w:left w:w="28" w:type="dxa"/>
              <w:right w:w="28" w:type="dxa"/>
            </w:tcMar>
          </w:tcPr>
          <w:p w:rsidR="00962C5C" w:rsidRPr="00596BEE" w:rsidRDefault="00962C5C" w:rsidP="00962C5C">
            <w:pPr>
              <w:pStyle w:val="Tabletext"/>
            </w:pPr>
            <w:r w:rsidRPr="00596BEE">
              <w:t xml:space="preserve">Critical error if blank or not number </w:t>
            </w:r>
            <w:proofErr w:type="spellStart"/>
            <w:r w:rsidRPr="00596BEE">
              <w:t>dd</w:t>
            </w:r>
            <w:proofErr w:type="spellEnd"/>
            <w:r w:rsidRPr="00596BEE">
              <w:t>/mm format</w:t>
            </w:r>
          </w:p>
        </w:tc>
      </w:tr>
      <w:tr w:rsidR="00962C5C" w:rsidRPr="00596BEE" w:rsidTr="00962C5C">
        <w:trPr>
          <w:trHeight w:val="20"/>
        </w:trPr>
        <w:tc>
          <w:tcPr>
            <w:tcW w:w="481" w:type="pct"/>
            <w:shd w:val="clear" w:color="auto" w:fill="auto"/>
            <w:noWrap/>
            <w:tcMar>
              <w:left w:w="28" w:type="dxa"/>
              <w:right w:w="28" w:type="dxa"/>
            </w:tcMar>
            <w:hideMark/>
          </w:tcPr>
          <w:p w:rsidR="00962C5C" w:rsidRPr="00596BEE" w:rsidRDefault="00962C5C" w:rsidP="00962C5C">
            <w:pPr>
              <w:pStyle w:val="Tabletext"/>
            </w:pPr>
            <w:r w:rsidRPr="00596BEE">
              <w:t>3</w:t>
            </w:r>
          </w:p>
        </w:tc>
        <w:tc>
          <w:tcPr>
            <w:tcW w:w="654" w:type="pct"/>
            <w:shd w:val="clear" w:color="auto" w:fill="auto"/>
            <w:tcMar>
              <w:left w:w="28" w:type="dxa"/>
              <w:right w:w="28" w:type="dxa"/>
            </w:tcMar>
            <w:hideMark/>
          </w:tcPr>
          <w:p w:rsidR="00962C5C" w:rsidRPr="00596BEE" w:rsidRDefault="00962C5C" w:rsidP="00962C5C">
            <w:pPr>
              <w:pStyle w:val="Tabletext"/>
            </w:pPr>
            <w:r w:rsidRPr="00596BEE">
              <w:t>Medical record number (MRN)</w:t>
            </w:r>
          </w:p>
        </w:tc>
        <w:tc>
          <w:tcPr>
            <w:tcW w:w="400" w:type="pct"/>
            <w:shd w:val="clear" w:color="auto" w:fill="auto"/>
            <w:tcMar>
              <w:left w:w="28" w:type="dxa"/>
              <w:right w:w="28" w:type="dxa"/>
            </w:tcMar>
            <w:hideMark/>
          </w:tcPr>
          <w:p w:rsidR="00962C5C" w:rsidRPr="00596BEE" w:rsidRDefault="00962C5C" w:rsidP="00962C5C">
            <w:pPr>
              <w:pStyle w:val="Tabletext"/>
            </w:pPr>
            <w:r w:rsidRPr="00596BEE">
              <w:t>9-20</w:t>
            </w:r>
          </w:p>
        </w:tc>
        <w:tc>
          <w:tcPr>
            <w:tcW w:w="467" w:type="pct"/>
            <w:shd w:val="clear" w:color="auto" w:fill="auto"/>
            <w:tcMar>
              <w:left w:w="28" w:type="dxa"/>
              <w:right w:w="28" w:type="dxa"/>
            </w:tcMar>
            <w:hideMark/>
          </w:tcPr>
          <w:p w:rsidR="00962C5C" w:rsidRPr="00596BEE" w:rsidRDefault="00962C5C" w:rsidP="00962C5C">
            <w:pPr>
              <w:pStyle w:val="Tabletext"/>
            </w:pPr>
            <w:r w:rsidRPr="00596BEE">
              <w:t>A(11)</w:t>
            </w:r>
            <w:r w:rsidRPr="00596BEE">
              <w:br w:type="page"/>
            </w:r>
          </w:p>
        </w:tc>
        <w:tc>
          <w:tcPr>
            <w:tcW w:w="1802" w:type="pct"/>
            <w:shd w:val="clear" w:color="auto" w:fill="auto"/>
            <w:tcMar>
              <w:left w:w="28" w:type="dxa"/>
              <w:right w:w="28" w:type="dxa"/>
            </w:tcMar>
            <w:hideMark/>
          </w:tcPr>
          <w:p w:rsidR="00962C5C" w:rsidRPr="00596BEE" w:rsidRDefault="00962C5C" w:rsidP="00962C5C">
            <w:pPr>
              <w:pStyle w:val="Tabletext"/>
            </w:pPr>
            <w:r w:rsidRPr="00596BEE">
              <w:br w:type="page"/>
              <w:t>Person identifier unique within hospital.</w:t>
            </w:r>
            <w:r w:rsidRPr="00596BEE">
              <w:br w:type="page"/>
              <w:t>(left justified blank filled)</w:t>
            </w:r>
            <w:r w:rsidRPr="00596BEE">
              <w:br w:type="page"/>
            </w:r>
          </w:p>
        </w:tc>
        <w:tc>
          <w:tcPr>
            <w:tcW w:w="1196" w:type="pct"/>
            <w:shd w:val="clear" w:color="000000" w:fill="FFFFFF"/>
            <w:tcMar>
              <w:left w:w="28" w:type="dxa"/>
              <w:right w:w="28" w:type="dxa"/>
            </w:tcMar>
            <w:hideMark/>
          </w:tcPr>
          <w:p w:rsidR="00962C5C" w:rsidRPr="00596BEE" w:rsidRDefault="00962C5C" w:rsidP="00962C5C">
            <w:pPr>
              <w:pStyle w:val="Tabletext"/>
            </w:pPr>
            <w:r w:rsidRPr="00596BEE">
              <w:t>Critical error if not left justified</w:t>
            </w:r>
          </w:p>
          <w:p w:rsidR="00962C5C" w:rsidRPr="00596BEE" w:rsidRDefault="00962C5C" w:rsidP="00962C5C">
            <w:pPr>
              <w:pStyle w:val="Tabletext"/>
            </w:pPr>
            <w:r w:rsidRPr="00596BEE">
              <w:t>Critical error if blank</w:t>
            </w:r>
          </w:p>
        </w:tc>
      </w:tr>
      <w:tr w:rsidR="00962C5C" w:rsidRPr="00596BEE" w:rsidTr="00962C5C">
        <w:trPr>
          <w:trHeight w:val="20"/>
        </w:trPr>
        <w:tc>
          <w:tcPr>
            <w:tcW w:w="481" w:type="pct"/>
            <w:shd w:val="clear" w:color="auto" w:fill="auto"/>
            <w:noWrap/>
            <w:tcMar>
              <w:left w:w="28" w:type="dxa"/>
              <w:right w:w="28" w:type="dxa"/>
            </w:tcMar>
            <w:hideMark/>
          </w:tcPr>
          <w:p w:rsidR="00962C5C" w:rsidRPr="00596BEE" w:rsidRDefault="00962C5C" w:rsidP="00962C5C">
            <w:pPr>
              <w:pStyle w:val="Tabletext"/>
            </w:pPr>
            <w:r w:rsidRPr="00596BEE">
              <w:t>4</w:t>
            </w:r>
          </w:p>
        </w:tc>
        <w:tc>
          <w:tcPr>
            <w:tcW w:w="654" w:type="pct"/>
            <w:shd w:val="clear" w:color="auto" w:fill="auto"/>
            <w:tcMar>
              <w:left w:w="28" w:type="dxa"/>
              <w:right w:w="28" w:type="dxa"/>
            </w:tcMar>
            <w:hideMark/>
          </w:tcPr>
          <w:p w:rsidR="00962C5C" w:rsidRPr="00596BEE" w:rsidRDefault="00962C5C" w:rsidP="00962C5C">
            <w:pPr>
              <w:pStyle w:val="Tabletext"/>
            </w:pPr>
            <w:r w:rsidRPr="00596BEE">
              <w:t>Clinic Code</w:t>
            </w:r>
          </w:p>
        </w:tc>
        <w:tc>
          <w:tcPr>
            <w:tcW w:w="400" w:type="pct"/>
            <w:shd w:val="clear" w:color="auto" w:fill="auto"/>
            <w:tcMar>
              <w:left w:w="28" w:type="dxa"/>
              <w:right w:w="28" w:type="dxa"/>
            </w:tcMar>
            <w:hideMark/>
          </w:tcPr>
          <w:p w:rsidR="00962C5C" w:rsidRPr="00596BEE" w:rsidRDefault="00962C5C" w:rsidP="00962C5C">
            <w:pPr>
              <w:pStyle w:val="Tabletext"/>
            </w:pPr>
            <w:r w:rsidRPr="00596BEE">
              <w:t>21-25</w:t>
            </w:r>
          </w:p>
        </w:tc>
        <w:tc>
          <w:tcPr>
            <w:tcW w:w="467" w:type="pct"/>
            <w:shd w:val="clear" w:color="auto" w:fill="auto"/>
            <w:tcMar>
              <w:left w:w="28" w:type="dxa"/>
              <w:right w:w="28" w:type="dxa"/>
            </w:tcMar>
            <w:hideMark/>
          </w:tcPr>
          <w:p w:rsidR="00962C5C" w:rsidRPr="00596BEE" w:rsidRDefault="00962C5C" w:rsidP="00962C5C">
            <w:pPr>
              <w:pStyle w:val="Tabletext"/>
            </w:pPr>
            <w:r w:rsidRPr="00596BEE">
              <w:t>A(5)</w:t>
            </w:r>
          </w:p>
        </w:tc>
        <w:tc>
          <w:tcPr>
            <w:tcW w:w="1802" w:type="pct"/>
            <w:shd w:val="clear" w:color="auto" w:fill="auto"/>
            <w:tcMar>
              <w:left w:w="28" w:type="dxa"/>
              <w:right w:w="28" w:type="dxa"/>
            </w:tcMar>
            <w:hideMark/>
          </w:tcPr>
          <w:p w:rsidR="00962C5C" w:rsidRPr="00596BEE" w:rsidRDefault="00962C5C" w:rsidP="00962C5C">
            <w:pPr>
              <w:pStyle w:val="Tabletext"/>
            </w:pPr>
            <w:r w:rsidRPr="00596BEE">
              <w:t>Use to identify hospi</w:t>
            </w:r>
            <w:r w:rsidR="00196A55">
              <w:t xml:space="preserve">tal unique non-admitted clinic. </w:t>
            </w:r>
            <w:r w:rsidRPr="00596BEE">
              <w:t>The clinic code covers:</w:t>
            </w:r>
          </w:p>
          <w:p w:rsidR="00962C5C" w:rsidRPr="00015720" w:rsidRDefault="00962C5C" w:rsidP="00206952">
            <w:pPr>
              <w:pStyle w:val="Tablebullet1"/>
            </w:pPr>
            <w:r w:rsidRPr="00015720">
              <w:t>outpatient clinics</w:t>
            </w:r>
          </w:p>
          <w:p w:rsidR="00962C5C" w:rsidRPr="00015720" w:rsidRDefault="00962C5C" w:rsidP="00206952">
            <w:pPr>
              <w:pStyle w:val="Tablebullet1"/>
            </w:pPr>
            <w:r w:rsidRPr="00015720">
              <w:t>community programs</w:t>
            </w:r>
          </w:p>
          <w:p w:rsidR="00962C5C" w:rsidRPr="00015720" w:rsidRDefault="00962C5C" w:rsidP="00206952">
            <w:pPr>
              <w:pStyle w:val="Tablebullet1"/>
            </w:pPr>
            <w:r w:rsidRPr="00015720">
              <w:t>outreach programs</w:t>
            </w:r>
          </w:p>
          <w:p w:rsidR="00962C5C" w:rsidRPr="00015720" w:rsidRDefault="00962C5C" w:rsidP="00206952">
            <w:pPr>
              <w:pStyle w:val="Tablebullet1"/>
            </w:pPr>
            <w:r w:rsidRPr="00015720">
              <w:t>subacute non-admitted programs and clinics</w:t>
            </w:r>
          </w:p>
          <w:p w:rsidR="00962C5C" w:rsidRPr="00596BEE" w:rsidRDefault="00962C5C" w:rsidP="00206952">
            <w:pPr>
              <w:pStyle w:val="Tablebullet1"/>
            </w:pPr>
            <w:r w:rsidRPr="00596BEE">
              <w:t xml:space="preserve">The code used is drawn from each hospitals </w:t>
            </w:r>
            <w:r w:rsidRPr="00596BEE">
              <w:lastRenderedPageBreak/>
              <w:t>internal information systems and is unique to each participating hospital</w:t>
            </w:r>
          </w:p>
          <w:p w:rsidR="00962C5C" w:rsidRPr="00596BEE" w:rsidRDefault="00962C5C" w:rsidP="00962C5C">
            <w:pPr>
              <w:pStyle w:val="Tabletext"/>
            </w:pPr>
            <w:r w:rsidRPr="00596BEE">
              <w:t xml:space="preserve">A mapping of this clinic code to the Tier 2 classification is to be provided (reference </w:t>
            </w:r>
            <w:r w:rsidR="002B4356">
              <w:t>Non-admitted</w:t>
            </w:r>
            <w:r w:rsidRPr="00596BEE">
              <w:t xml:space="preserve"> DSS Part 1)</w:t>
            </w:r>
          </w:p>
        </w:tc>
        <w:tc>
          <w:tcPr>
            <w:tcW w:w="1196" w:type="pct"/>
            <w:shd w:val="clear" w:color="000000" w:fill="FFFFFF"/>
            <w:tcMar>
              <w:left w:w="28" w:type="dxa"/>
              <w:right w:w="28" w:type="dxa"/>
            </w:tcMar>
            <w:hideMark/>
          </w:tcPr>
          <w:p w:rsidR="00962C5C" w:rsidRPr="00596BEE" w:rsidRDefault="00962C5C" w:rsidP="00962C5C">
            <w:pPr>
              <w:pStyle w:val="Tabletext"/>
            </w:pPr>
            <w:r w:rsidRPr="00596BEE">
              <w:lastRenderedPageBreak/>
              <w:t>Critical error if blank</w:t>
            </w:r>
          </w:p>
        </w:tc>
      </w:tr>
      <w:tr w:rsidR="00962C5C" w:rsidRPr="00596BEE" w:rsidTr="00962C5C">
        <w:trPr>
          <w:trHeight w:val="20"/>
        </w:trPr>
        <w:tc>
          <w:tcPr>
            <w:tcW w:w="481" w:type="pct"/>
            <w:shd w:val="clear" w:color="auto" w:fill="auto"/>
            <w:noWrap/>
            <w:tcMar>
              <w:left w:w="28" w:type="dxa"/>
              <w:right w:w="28" w:type="dxa"/>
            </w:tcMar>
            <w:hideMark/>
          </w:tcPr>
          <w:p w:rsidR="00962C5C" w:rsidRPr="00596BEE" w:rsidRDefault="00962C5C" w:rsidP="00962C5C">
            <w:pPr>
              <w:pStyle w:val="Tabletext"/>
            </w:pPr>
            <w:r w:rsidRPr="00596BEE">
              <w:lastRenderedPageBreak/>
              <w:t>5</w:t>
            </w:r>
          </w:p>
        </w:tc>
        <w:tc>
          <w:tcPr>
            <w:tcW w:w="654" w:type="pct"/>
            <w:shd w:val="clear" w:color="auto" w:fill="auto"/>
            <w:tcMar>
              <w:left w:w="28" w:type="dxa"/>
              <w:right w:w="28" w:type="dxa"/>
            </w:tcMar>
            <w:hideMark/>
          </w:tcPr>
          <w:p w:rsidR="00962C5C" w:rsidRPr="00596BEE" w:rsidRDefault="00962C5C" w:rsidP="00962C5C">
            <w:pPr>
              <w:pStyle w:val="Tabletext"/>
            </w:pPr>
            <w:r w:rsidRPr="00596BEE">
              <w:t>Staff travelled to provide service</w:t>
            </w:r>
          </w:p>
        </w:tc>
        <w:tc>
          <w:tcPr>
            <w:tcW w:w="400" w:type="pct"/>
            <w:shd w:val="clear" w:color="auto" w:fill="auto"/>
            <w:tcMar>
              <w:left w:w="28" w:type="dxa"/>
              <w:right w:w="28" w:type="dxa"/>
            </w:tcMar>
            <w:hideMark/>
          </w:tcPr>
          <w:p w:rsidR="00962C5C" w:rsidRPr="00596BEE" w:rsidRDefault="00962C5C" w:rsidP="00962C5C">
            <w:pPr>
              <w:pStyle w:val="Tabletext"/>
            </w:pPr>
            <w:r w:rsidRPr="00596BEE">
              <w:t>26</w:t>
            </w:r>
          </w:p>
        </w:tc>
        <w:tc>
          <w:tcPr>
            <w:tcW w:w="467" w:type="pct"/>
            <w:shd w:val="clear" w:color="auto" w:fill="auto"/>
            <w:tcMar>
              <w:left w:w="28" w:type="dxa"/>
              <w:right w:w="28" w:type="dxa"/>
            </w:tcMar>
            <w:hideMark/>
          </w:tcPr>
          <w:p w:rsidR="00962C5C" w:rsidRPr="00596BEE" w:rsidRDefault="00962C5C" w:rsidP="00962C5C">
            <w:pPr>
              <w:pStyle w:val="Tabletext"/>
            </w:pPr>
            <w:r w:rsidRPr="00596BEE">
              <w:t>A(1)</w:t>
            </w:r>
          </w:p>
        </w:tc>
        <w:tc>
          <w:tcPr>
            <w:tcW w:w="1802" w:type="pct"/>
            <w:shd w:val="clear" w:color="auto" w:fill="auto"/>
            <w:tcMar>
              <w:left w:w="28" w:type="dxa"/>
              <w:right w:w="28" w:type="dxa"/>
            </w:tcMar>
            <w:hideMark/>
          </w:tcPr>
          <w:p w:rsidR="00962C5C" w:rsidRPr="00596BEE" w:rsidRDefault="00962C5C" w:rsidP="00962C5C">
            <w:pPr>
              <w:pStyle w:val="Tabletext"/>
            </w:pPr>
            <w:r w:rsidRPr="00596BEE">
              <w:t xml:space="preserve">Used to identify if a staff member had to travel to provide service to client (e.g. to client home, to outreach clinic) </w:t>
            </w:r>
          </w:p>
          <w:p w:rsidR="00962C5C" w:rsidRPr="00596BEE" w:rsidRDefault="00962C5C" w:rsidP="00962C5C">
            <w:pPr>
              <w:pStyle w:val="Tabletext"/>
            </w:pPr>
          </w:p>
          <w:p w:rsidR="00962C5C" w:rsidRPr="00596BEE" w:rsidRDefault="00962C5C" w:rsidP="00962C5C">
            <w:pPr>
              <w:pStyle w:val="Tabletext"/>
            </w:pPr>
            <w:r w:rsidRPr="00596BEE">
              <w:t>Tick box</w:t>
            </w:r>
          </w:p>
        </w:tc>
        <w:tc>
          <w:tcPr>
            <w:tcW w:w="1196" w:type="pct"/>
            <w:shd w:val="clear" w:color="auto" w:fill="auto"/>
            <w:tcMar>
              <w:left w:w="28" w:type="dxa"/>
              <w:right w:w="28" w:type="dxa"/>
            </w:tcMar>
            <w:hideMark/>
          </w:tcPr>
          <w:p w:rsidR="00962C5C" w:rsidRPr="00596BEE" w:rsidRDefault="00962C5C" w:rsidP="00962C5C">
            <w:pPr>
              <w:pStyle w:val="Tabletext"/>
            </w:pPr>
            <w:r w:rsidRPr="00596BEE">
              <w:t xml:space="preserve">Tick box, blank allowed </w:t>
            </w:r>
          </w:p>
        </w:tc>
      </w:tr>
      <w:tr w:rsidR="00962C5C" w:rsidRPr="00596BEE" w:rsidTr="00962C5C">
        <w:trPr>
          <w:trHeight w:val="20"/>
        </w:trPr>
        <w:tc>
          <w:tcPr>
            <w:tcW w:w="481" w:type="pct"/>
            <w:shd w:val="clear" w:color="auto" w:fill="auto"/>
            <w:noWrap/>
            <w:tcMar>
              <w:left w:w="28" w:type="dxa"/>
              <w:right w:w="28" w:type="dxa"/>
            </w:tcMar>
            <w:hideMark/>
          </w:tcPr>
          <w:p w:rsidR="00962C5C" w:rsidRPr="00596BEE" w:rsidRDefault="00962C5C" w:rsidP="00962C5C">
            <w:pPr>
              <w:pStyle w:val="Tabletext"/>
            </w:pPr>
            <w:r w:rsidRPr="00596BEE">
              <w:t>7</w:t>
            </w:r>
          </w:p>
        </w:tc>
        <w:tc>
          <w:tcPr>
            <w:tcW w:w="654" w:type="pct"/>
            <w:shd w:val="clear" w:color="auto" w:fill="auto"/>
            <w:tcMar>
              <w:left w:w="28" w:type="dxa"/>
              <w:right w:w="28" w:type="dxa"/>
            </w:tcMar>
            <w:hideMark/>
          </w:tcPr>
          <w:p w:rsidR="00962C5C" w:rsidRPr="00596BEE" w:rsidRDefault="00962C5C" w:rsidP="00962C5C">
            <w:pPr>
              <w:pStyle w:val="Tabletext"/>
            </w:pPr>
            <w:r w:rsidRPr="00596BEE">
              <w:t>Indigenous status/ATSI flag</w:t>
            </w:r>
          </w:p>
        </w:tc>
        <w:tc>
          <w:tcPr>
            <w:tcW w:w="400" w:type="pct"/>
            <w:shd w:val="clear" w:color="auto" w:fill="auto"/>
            <w:tcMar>
              <w:left w:w="28" w:type="dxa"/>
              <w:right w:w="28" w:type="dxa"/>
            </w:tcMar>
            <w:hideMark/>
          </w:tcPr>
          <w:p w:rsidR="00962C5C" w:rsidRPr="00596BEE" w:rsidRDefault="00962C5C" w:rsidP="00962C5C">
            <w:pPr>
              <w:pStyle w:val="Tabletext"/>
            </w:pPr>
            <w:r w:rsidRPr="00596BEE">
              <w:t>27</w:t>
            </w:r>
          </w:p>
        </w:tc>
        <w:tc>
          <w:tcPr>
            <w:tcW w:w="467" w:type="pct"/>
            <w:shd w:val="clear" w:color="auto" w:fill="auto"/>
            <w:tcMar>
              <w:left w:w="28" w:type="dxa"/>
              <w:right w:w="28" w:type="dxa"/>
            </w:tcMar>
            <w:hideMark/>
          </w:tcPr>
          <w:p w:rsidR="00962C5C" w:rsidRPr="00596BEE" w:rsidRDefault="00962C5C" w:rsidP="00962C5C">
            <w:pPr>
              <w:pStyle w:val="Tabletext"/>
            </w:pPr>
            <w:r w:rsidRPr="00596BEE">
              <w:t>A(1)</w:t>
            </w:r>
          </w:p>
        </w:tc>
        <w:tc>
          <w:tcPr>
            <w:tcW w:w="1802" w:type="pct"/>
            <w:shd w:val="clear" w:color="auto" w:fill="auto"/>
            <w:tcMar>
              <w:left w:w="28" w:type="dxa"/>
              <w:right w:w="28" w:type="dxa"/>
            </w:tcMar>
            <w:hideMark/>
          </w:tcPr>
          <w:p w:rsidR="00962C5C" w:rsidRPr="00596BEE" w:rsidRDefault="00962C5C" w:rsidP="00962C5C">
            <w:pPr>
              <w:pStyle w:val="Tabletext"/>
            </w:pPr>
            <w:r w:rsidRPr="00596BEE">
              <w:t>Use NHDD/</w:t>
            </w:r>
            <w:proofErr w:type="spellStart"/>
            <w:r w:rsidRPr="00596BEE">
              <w:t>METeOR</w:t>
            </w:r>
            <w:proofErr w:type="spellEnd"/>
            <w:r w:rsidRPr="00596BEE">
              <w:t xml:space="preserve"> definition.</w:t>
            </w:r>
          </w:p>
          <w:p w:rsidR="00962C5C" w:rsidRPr="00596BEE" w:rsidRDefault="00962C5C" w:rsidP="00962C5C">
            <w:pPr>
              <w:pStyle w:val="Tabletext"/>
            </w:pPr>
            <w:r w:rsidRPr="00596BEE">
              <w:t>To be ticked if patient fits any one of the following descriptions:</w:t>
            </w:r>
            <w:r w:rsidRPr="00596BEE">
              <w:br/>
              <w:t>1 - Aboriginal but not Torres Strait Islander origin</w:t>
            </w:r>
            <w:r w:rsidRPr="00596BEE">
              <w:br/>
              <w:t>2 - Torres Strait Islander but not Aboriginal origin</w:t>
            </w:r>
            <w:r w:rsidRPr="00596BEE">
              <w:br/>
              <w:t>3 - Both Aboriginal and Torres Strait Islander origin</w:t>
            </w:r>
            <w:r w:rsidRPr="00596BEE">
              <w:br/>
            </w:r>
          </w:p>
          <w:p w:rsidR="00962C5C" w:rsidRPr="00596BEE" w:rsidRDefault="00962C5C" w:rsidP="00962C5C">
            <w:pPr>
              <w:pStyle w:val="Tabletext"/>
            </w:pPr>
            <w:r w:rsidRPr="00596BEE">
              <w:t>Tick box</w:t>
            </w:r>
          </w:p>
        </w:tc>
        <w:tc>
          <w:tcPr>
            <w:tcW w:w="1196" w:type="pct"/>
            <w:shd w:val="clear" w:color="000000" w:fill="FFFFFF"/>
            <w:tcMar>
              <w:left w:w="28" w:type="dxa"/>
              <w:right w:w="28" w:type="dxa"/>
            </w:tcMar>
            <w:hideMark/>
          </w:tcPr>
          <w:p w:rsidR="00962C5C" w:rsidRPr="00596BEE" w:rsidRDefault="00962C5C" w:rsidP="00962C5C">
            <w:pPr>
              <w:pStyle w:val="Tabletext"/>
            </w:pPr>
            <w:r w:rsidRPr="00596BEE">
              <w:t>Tick box, blank allowed</w:t>
            </w:r>
          </w:p>
        </w:tc>
      </w:tr>
      <w:tr w:rsidR="00962C5C" w:rsidRPr="00596BEE" w:rsidTr="00962C5C">
        <w:trPr>
          <w:trHeight w:val="20"/>
        </w:trPr>
        <w:tc>
          <w:tcPr>
            <w:tcW w:w="481" w:type="pct"/>
            <w:shd w:val="clear" w:color="auto" w:fill="auto"/>
            <w:noWrap/>
            <w:tcMar>
              <w:left w:w="28" w:type="dxa"/>
              <w:right w:w="28" w:type="dxa"/>
            </w:tcMar>
          </w:tcPr>
          <w:p w:rsidR="00962C5C" w:rsidRPr="00596BEE" w:rsidRDefault="00962C5C" w:rsidP="00962C5C">
            <w:pPr>
              <w:pStyle w:val="Tabletext"/>
            </w:pPr>
            <w:r w:rsidRPr="00596BEE">
              <w:t>8</w:t>
            </w:r>
          </w:p>
        </w:tc>
        <w:tc>
          <w:tcPr>
            <w:tcW w:w="654" w:type="pct"/>
            <w:shd w:val="clear" w:color="auto" w:fill="auto"/>
            <w:tcMar>
              <w:left w:w="28" w:type="dxa"/>
              <w:right w:w="28" w:type="dxa"/>
            </w:tcMar>
          </w:tcPr>
          <w:p w:rsidR="00962C5C" w:rsidRPr="00596BEE" w:rsidRDefault="00962C5C" w:rsidP="00962C5C">
            <w:pPr>
              <w:pStyle w:val="Tabletext"/>
            </w:pPr>
            <w:r w:rsidRPr="00596BEE">
              <w:t>Location of Service</w:t>
            </w:r>
          </w:p>
        </w:tc>
        <w:tc>
          <w:tcPr>
            <w:tcW w:w="400" w:type="pct"/>
            <w:shd w:val="clear" w:color="auto" w:fill="auto"/>
            <w:tcMar>
              <w:left w:w="28" w:type="dxa"/>
              <w:right w:w="28" w:type="dxa"/>
            </w:tcMar>
          </w:tcPr>
          <w:p w:rsidR="00962C5C" w:rsidRPr="00596BEE" w:rsidRDefault="00962C5C" w:rsidP="00962C5C">
            <w:pPr>
              <w:pStyle w:val="Tabletext"/>
            </w:pPr>
            <w:r w:rsidRPr="00596BEE">
              <w:t>28-31</w:t>
            </w:r>
          </w:p>
        </w:tc>
        <w:tc>
          <w:tcPr>
            <w:tcW w:w="467" w:type="pct"/>
            <w:shd w:val="clear" w:color="auto" w:fill="auto"/>
            <w:tcMar>
              <w:left w:w="28" w:type="dxa"/>
              <w:right w:w="28" w:type="dxa"/>
            </w:tcMar>
          </w:tcPr>
          <w:p w:rsidR="00962C5C" w:rsidRPr="00596BEE" w:rsidRDefault="00962C5C" w:rsidP="00962C5C">
            <w:pPr>
              <w:pStyle w:val="Tabletext"/>
            </w:pPr>
            <w:r w:rsidRPr="00596BEE">
              <w:t>A(1)</w:t>
            </w:r>
          </w:p>
        </w:tc>
        <w:tc>
          <w:tcPr>
            <w:tcW w:w="1802" w:type="pct"/>
            <w:shd w:val="clear" w:color="auto" w:fill="auto"/>
            <w:tcMar>
              <w:left w:w="28" w:type="dxa"/>
              <w:right w:w="28" w:type="dxa"/>
            </w:tcMar>
          </w:tcPr>
          <w:p w:rsidR="00962C5C" w:rsidRPr="00596BEE" w:rsidRDefault="00962C5C" w:rsidP="00962C5C">
            <w:pPr>
              <w:pStyle w:val="Tabletext"/>
            </w:pPr>
            <w:r w:rsidRPr="00596BEE">
              <w:t>Identifies location in which non-admitted service was provided to the patient.</w:t>
            </w:r>
          </w:p>
          <w:p w:rsidR="00962C5C" w:rsidRPr="00596BEE" w:rsidRDefault="00962C5C" w:rsidP="00962C5C">
            <w:pPr>
              <w:pStyle w:val="Tabletext"/>
            </w:pPr>
          </w:p>
          <w:p w:rsidR="00962C5C" w:rsidRPr="00596BEE" w:rsidRDefault="00962C5C" w:rsidP="00962C5C">
            <w:pPr>
              <w:pStyle w:val="Tabletext"/>
            </w:pPr>
            <w:r w:rsidRPr="00596BEE">
              <w:t>Options include:</w:t>
            </w:r>
          </w:p>
          <w:p w:rsidR="00962C5C" w:rsidRPr="00015720" w:rsidRDefault="00962C5C" w:rsidP="00206952">
            <w:pPr>
              <w:pStyle w:val="Tablebullet1"/>
            </w:pPr>
            <w:r w:rsidRPr="00015720">
              <w:t>hospital</w:t>
            </w:r>
          </w:p>
          <w:p w:rsidR="00962C5C" w:rsidRPr="00015720" w:rsidRDefault="00962C5C" w:rsidP="00206952">
            <w:pPr>
              <w:pStyle w:val="Tablebullet1"/>
            </w:pPr>
            <w:r w:rsidRPr="00015720">
              <w:t>community clinic</w:t>
            </w:r>
          </w:p>
          <w:p w:rsidR="00962C5C" w:rsidRPr="00015720" w:rsidRDefault="00962C5C" w:rsidP="00206952">
            <w:pPr>
              <w:pStyle w:val="Tablebullet1"/>
            </w:pPr>
            <w:r w:rsidRPr="00015720">
              <w:t>home</w:t>
            </w:r>
          </w:p>
          <w:p w:rsidR="00962C5C" w:rsidRPr="00596BEE" w:rsidRDefault="00962C5C" w:rsidP="00206952">
            <w:pPr>
              <w:pStyle w:val="Tablebullet1"/>
            </w:pPr>
            <w:r w:rsidRPr="00015720">
              <w:t>nursing home</w:t>
            </w:r>
          </w:p>
          <w:p w:rsidR="00962C5C" w:rsidRPr="00596BEE" w:rsidRDefault="00962C5C" w:rsidP="00962C5C">
            <w:pPr>
              <w:pStyle w:val="Tabletext"/>
            </w:pPr>
            <w:r w:rsidRPr="00596BEE">
              <w:t>Tick Box</w:t>
            </w:r>
          </w:p>
        </w:tc>
        <w:tc>
          <w:tcPr>
            <w:tcW w:w="1196" w:type="pct"/>
            <w:shd w:val="clear" w:color="000000" w:fill="FFFFFF"/>
            <w:tcMar>
              <w:left w:w="28" w:type="dxa"/>
              <w:right w:w="28" w:type="dxa"/>
            </w:tcMar>
          </w:tcPr>
          <w:p w:rsidR="00962C5C" w:rsidRPr="00596BEE" w:rsidRDefault="00962C5C" w:rsidP="00962C5C">
            <w:pPr>
              <w:pStyle w:val="Tabletext"/>
            </w:pPr>
            <w:r w:rsidRPr="00596BEE">
              <w:t xml:space="preserve">Critical error if blank </w:t>
            </w:r>
          </w:p>
          <w:p w:rsidR="00962C5C" w:rsidRPr="00596BEE" w:rsidRDefault="00962C5C" w:rsidP="00962C5C">
            <w:pPr>
              <w:pStyle w:val="Tabletext"/>
            </w:pPr>
          </w:p>
          <w:p w:rsidR="00962C5C" w:rsidRPr="00596BEE" w:rsidRDefault="00962C5C" w:rsidP="00962C5C">
            <w:pPr>
              <w:pStyle w:val="Tabletext"/>
            </w:pPr>
            <w:r w:rsidRPr="00596BEE">
              <w:t>Need to select only one of the four options for each form completed.</w:t>
            </w:r>
          </w:p>
          <w:p w:rsidR="00962C5C" w:rsidRPr="00596BEE" w:rsidRDefault="00962C5C" w:rsidP="00962C5C">
            <w:pPr>
              <w:pStyle w:val="Tabletext"/>
            </w:pPr>
          </w:p>
          <w:p w:rsidR="00962C5C" w:rsidRPr="00596BEE" w:rsidRDefault="00962C5C" w:rsidP="00962C5C">
            <w:pPr>
              <w:pStyle w:val="Tabletext"/>
            </w:pPr>
            <w:r w:rsidRPr="00596BEE">
              <w:t>Tick Box</w:t>
            </w:r>
          </w:p>
        </w:tc>
      </w:tr>
      <w:tr w:rsidR="00962C5C" w:rsidRPr="00596BEE" w:rsidTr="00962C5C">
        <w:trPr>
          <w:trHeight w:val="20"/>
        </w:trPr>
        <w:tc>
          <w:tcPr>
            <w:tcW w:w="481" w:type="pct"/>
            <w:shd w:val="clear" w:color="auto" w:fill="auto"/>
            <w:noWrap/>
            <w:tcMar>
              <w:left w:w="28" w:type="dxa"/>
              <w:right w:w="28" w:type="dxa"/>
            </w:tcMar>
          </w:tcPr>
          <w:p w:rsidR="00962C5C" w:rsidRPr="00596BEE" w:rsidRDefault="00962C5C" w:rsidP="00962C5C">
            <w:pPr>
              <w:pStyle w:val="Tabletext"/>
            </w:pPr>
            <w:r w:rsidRPr="00596BEE">
              <w:t>9</w:t>
            </w:r>
          </w:p>
        </w:tc>
        <w:tc>
          <w:tcPr>
            <w:tcW w:w="654" w:type="pct"/>
            <w:shd w:val="clear" w:color="auto" w:fill="auto"/>
            <w:tcMar>
              <w:left w:w="28" w:type="dxa"/>
              <w:right w:w="28" w:type="dxa"/>
            </w:tcMar>
          </w:tcPr>
          <w:p w:rsidR="00962C5C" w:rsidRPr="00596BEE" w:rsidRDefault="00962C5C" w:rsidP="00962C5C">
            <w:pPr>
              <w:pStyle w:val="Tabletext"/>
            </w:pPr>
            <w:r w:rsidRPr="00596BEE">
              <w:t>Teaching or training in session</w:t>
            </w:r>
          </w:p>
        </w:tc>
        <w:tc>
          <w:tcPr>
            <w:tcW w:w="400" w:type="pct"/>
            <w:shd w:val="clear" w:color="auto" w:fill="auto"/>
            <w:tcMar>
              <w:left w:w="28" w:type="dxa"/>
              <w:right w:w="28" w:type="dxa"/>
            </w:tcMar>
          </w:tcPr>
          <w:p w:rsidR="00962C5C" w:rsidRPr="00596BEE" w:rsidRDefault="00962C5C" w:rsidP="00962C5C">
            <w:pPr>
              <w:pStyle w:val="Tabletext"/>
            </w:pPr>
            <w:r w:rsidRPr="00596BEE">
              <w:t>32</w:t>
            </w:r>
          </w:p>
        </w:tc>
        <w:tc>
          <w:tcPr>
            <w:tcW w:w="467" w:type="pct"/>
            <w:shd w:val="clear" w:color="auto" w:fill="auto"/>
            <w:tcMar>
              <w:left w:w="28" w:type="dxa"/>
              <w:right w:w="28" w:type="dxa"/>
            </w:tcMar>
          </w:tcPr>
          <w:p w:rsidR="00962C5C" w:rsidRPr="00596BEE" w:rsidRDefault="00962C5C" w:rsidP="00962C5C">
            <w:pPr>
              <w:pStyle w:val="Tabletext"/>
            </w:pPr>
            <w:r w:rsidRPr="00596BEE">
              <w:t>A(1)</w:t>
            </w:r>
          </w:p>
        </w:tc>
        <w:tc>
          <w:tcPr>
            <w:tcW w:w="1802" w:type="pct"/>
            <w:shd w:val="clear" w:color="auto" w:fill="auto"/>
            <w:tcMar>
              <w:left w:w="28" w:type="dxa"/>
              <w:right w:w="28" w:type="dxa"/>
            </w:tcMar>
          </w:tcPr>
          <w:p w:rsidR="00962C5C" w:rsidRPr="00596BEE" w:rsidRDefault="00962C5C" w:rsidP="00962C5C">
            <w:pPr>
              <w:pStyle w:val="Tabletext"/>
            </w:pPr>
            <w:r w:rsidRPr="00596BEE">
              <w:t>Identifies if teaching or training occurs during session</w:t>
            </w:r>
          </w:p>
          <w:p w:rsidR="00962C5C" w:rsidRPr="00596BEE" w:rsidRDefault="00962C5C" w:rsidP="00962C5C">
            <w:pPr>
              <w:pStyle w:val="Tabletext"/>
            </w:pPr>
          </w:p>
          <w:p w:rsidR="00962C5C" w:rsidRPr="00596BEE" w:rsidRDefault="00962C5C" w:rsidP="00962C5C">
            <w:pPr>
              <w:pStyle w:val="Tabletext"/>
            </w:pPr>
            <w:r w:rsidRPr="00596BEE">
              <w:t>Tick box</w:t>
            </w:r>
          </w:p>
        </w:tc>
        <w:tc>
          <w:tcPr>
            <w:tcW w:w="1196" w:type="pct"/>
            <w:shd w:val="clear" w:color="000000" w:fill="FFFFFF"/>
            <w:tcMar>
              <w:left w:w="28" w:type="dxa"/>
              <w:right w:w="28" w:type="dxa"/>
            </w:tcMar>
          </w:tcPr>
          <w:p w:rsidR="00962C5C" w:rsidRPr="00596BEE" w:rsidRDefault="00962C5C" w:rsidP="00962C5C">
            <w:pPr>
              <w:pStyle w:val="Tabletext"/>
            </w:pPr>
            <w:r w:rsidRPr="00596BEE">
              <w:t>Tick Box, blank allowed</w:t>
            </w:r>
          </w:p>
        </w:tc>
      </w:tr>
      <w:tr w:rsidR="00962C5C" w:rsidRPr="00596BEE" w:rsidTr="00962C5C">
        <w:trPr>
          <w:trHeight w:val="20"/>
        </w:trPr>
        <w:tc>
          <w:tcPr>
            <w:tcW w:w="481" w:type="pct"/>
            <w:shd w:val="clear" w:color="auto" w:fill="auto"/>
            <w:noWrap/>
            <w:tcMar>
              <w:left w:w="28" w:type="dxa"/>
              <w:right w:w="28" w:type="dxa"/>
            </w:tcMar>
          </w:tcPr>
          <w:p w:rsidR="00962C5C" w:rsidRPr="00596BEE" w:rsidRDefault="00962C5C" w:rsidP="00962C5C">
            <w:pPr>
              <w:pStyle w:val="Tabletext"/>
            </w:pPr>
            <w:r w:rsidRPr="00596BEE">
              <w:t>10</w:t>
            </w:r>
          </w:p>
        </w:tc>
        <w:tc>
          <w:tcPr>
            <w:tcW w:w="654" w:type="pct"/>
            <w:shd w:val="clear" w:color="auto" w:fill="auto"/>
            <w:tcMar>
              <w:left w:w="28" w:type="dxa"/>
              <w:right w:w="28" w:type="dxa"/>
            </w:tcMar>
          </w:tcPr>
          <w:p w:rsidR="00962C5C" w:rsidRPr="00596BEE" w:rsidRDefault="00962C5C" w:rsidP="00962C5C">
            <w:pPr>
              <w:pStyle w:val="Tabletext"/>
            </w:pPr>
            <w:r w:rsidRPr="00596BEE">
              <w:t>Private Patient Status</w:t>
            </w:r>
          </w:p>
        </w:tc>
        <w:tc>
          <w:tcPr>
            <w:tcW w:w="400" w:type="pct"/>
            <w:shd w:val="clear" w:color="auto" w:fill="auto"/>
            <w:tcMar>
              <w:left w:w="28" w:type="dxa"/>
              <w:right w:w="28" w:type="dxa"/>
            </w:tcMar>
          </w:tcPr>
          <w:p w:rsidR="00962C5C" w:rsidRPr="00596BEE" w:rsidRDefault="00962C5C" w:rsidP="00962C5C">
            <w:pPr>
              <w:pStyle w:val="Tabletext"/>
            </w:pPr>
            <w:r w:rsidRPr="00596BEE">
              <w:t>33</w:t>
            </w:r>
          </w:p>
        </w:tc>
        <w:tc>
          <w:tcPr>
            <w:tcW w:w="467" w:type="pct"/>
            <w:shd w:val="clear" w:color="auto" w:fill="auto"/>
            <w:tcMar>
              <w:left w:w="28" w:type="dxa"/>
              <w:right w:w="28" w:type="dxa"/>
            </w:tcMar>
          </w:tcPr>
          <w:p w:rsidR="00962C5C" w:rsidRPr="00596BEE" w:rsidRDefault="00962C5C" w:rsidP="00962C5C">
            <w:pPr>
              <w:pStyle w:val="Tabletext"/>
            </w:pPr>
            <w:r w:rsidRPr="00596BEE">
              <w:t>A(1)</w:t>
            </w:r>
          </w:p>
        </w:tc>
        <w:tc>
          <w:tcPr>
            <w:tcW w:w="1802" w:type="pct"/>
            <w:shd w:val="clear" w:color="auto" w:fill="auto"/>
            <w:tcMar>
              <w:left w:w="28" w:type="dxa"/>
              <w:right w:w="28" w:type="dxa"/>
            </w:tcMar>
          </w:tcPr>
          <w:p w:rsidR="00962C5C" w:rsidRPr="00596BEE" w:rsidRDefault="00962C5C" w:rsidP="00962C5C">
            <w:pPr>
              <w:pStyle w:val="Tabletext"/>
            </w:pPr>
            <w:r w:rsidRPr="00115765">
              <w:rPr>
                <w:rFonts w:cs="EYInterstate Light"/>
              </w:rPr>
              <w:t>A private patient is anyone who has an external payer including bulk billed Medicare, private health insurer and payment via own funds.</w:t>
            </w:r>
          </w:p>
        </w:tc>
        <w:tc>
          <w:tcPr>
            <w:tcW w:w="1196" w:type="pct"/>
            <w:shd w:val="clear" w:color="000000" w:fill="FFFFFF"/>
            <w:tcMar>
              <w:left w:w="28" w:type="dxa"/>
              <w:right w:w="28" w:type="dxa"/>
            </w:tcMar>
          </w:tcPr>
          <w:p w:rsidR="00962C5C" w:rsidRPr="00596BEE" w:rsidRDefault="00962C5C" w:rsidP="00962C5C">
            <w:pPr>
              <w:pStyle w:val="Tabletext"/>
            </w:pPr>
            <w:r w:rsidRPr="00596BEE">
              <w:t>Tick Box, blank allowed</w:t>
            </w:r>
          </w:p>
        </w:tc>
      </w:tr>
      <w:tr w:rsidR="00962C5C" w:rsidRPr="00596BEE" w:rsidTr="00962C5C">
        <w:trPr>
          <w:trHeight w:val="20"/>
        </w:trPr>
        <w:tc>
          <w:tcPr>
            <w:tcW w:w="481" w:type="pct"/>
            <w:shd w:val="clear" w:color="auto" w:fill="auto"/>
            <w:noWrap/>
            <w:tcMar>
              <w:left w:w="28" w:type="dxa"/>
              <w:right w:w="28" w:type="dxa"/>
            </w:tcMar>
          </w:tcPr>
          <w:p w:rsidR="00962C5C" w:rsidRPr="00596BEE" w:rsidRDefault="00962C5C" w:rsidP="00962C5C">
            <w:pPr>
              <w:pStyle w:val="Tabletext"/>
            </w:pPr>
            <w:r w:rsidRPr="00596BEE">
              <w:t>11</w:t>
            </w:r>
          </w:p>
        </w:tc>
        <w:tc>
          <w:tcPr>
            <w:tcW w:w="654" w:type="pct"/>
            <w:shd w:val="clear" w:color="auto" w:fill="auto"/>
            <w:tcMar>
              <w:left w:w="28" w:type="dxa"/>
              <w:right w:w="28" w:type="dxa"/>
            </w:tcMar>
          </w:tcPr>
          <w:p w:rsidR="00962C5C" w:rsidRPr="00596BEE" w:rsidRDefault="00962C5C" w:rsidP="00962C5C">
            <w:pPr>
              <w:pStyle w:val="Tabletext"/>
            </w:pPr>
            <w:r w:rsidRPr="00596BEE">
              <w:t>Service Provision Type</w:t>
            </w:r>
          </w:p>
        </w:tc>
        <w:tc>
          <w:tcPr>
            <w:tcW w:w="400" w:type="pct"/>
            <w:shd w:val="clear" w:color="auto" w:fill="auto"/>
            <w:tcMar>
              <w:left w:w="28" w:type="dxa"/>
              <w:right w:w="28" w:type="dxa"/>
            </w:tcMar>
          </w:tcPr>
          <w:p w:rsidR="00962C5C" w:rsidRPr="00596BEE" w:rsidRDefault="00962C5C" w:rsidP="00962C5C">
            <w:pPr>
              <w:pStyle w:val="Tabletext"/>
            </w:pPr>
            <w:r w:rsidRPr="00596BEE">
              <w:t>34-37</w:t>
            </w:r>
          </w:p>
        </w:tc>
        <w:tc>
          <w:tcPr>
            <w:tcW w:w="467" w:type="pct"/>
            <w:shd w:val="clear" w:color="auto" w:fill="auto"/>
            <w:tcMar>
              <w:left w:w="28" w:type="dxa"/>
              <w:right w:w="28" w:type="dxa"/>
            </w:tcMar>
          </w:tcPr>
          <w:p w:rsidR="00962C5C" w:rsidRPr="00596BEE" w:rsidRDefault="00962C5C" w:rsidP="00962C5C">
            <w:pPr>
              <w:pStyle w:val="Tabletext"/>
            </w:pPr>
            <w:r w:rsidRPr="00596BEE">
              <w:t>A(4)</w:t>
            </w:r>
          </w:p>
        </w:tc>
        <w:tc>
          <w:tcPr>
            <w:tcW w:w="1802" w:type="pct"/>
            <w:shd w:val="clear" w:color="auto" w:fill="auto"/>
            <w:tcMar>
              <w:left w:w="28" w:type="dxa"/>
              <w:right w:w="28" w:type="dxa"/>
            </w:tcMar>
          </w:tcPr>
          <w:p w:rsidR="00962C5C" w:rsidRPr="00596BEE" w:rsidRDefault="00962C5C" w:rsidP="00962C5C">
            <w:pPr>
              <w:pStyle w:val="Tabletext"/>
            </w:pPr>
            <w:r w:rsidRPr="00596BEE">
              <w:t>Identifies service delivery mode, other than direct face to face and one to one consultation.</w:t>
            </w:r>
          </w:p>
          <w:p w:rsidR="00962C5C" w:rsidRPr="00596BEE" w:rsidRDefault="00962C5C" w:rsidP="00962C5C">
            <w:pPr>
              <w:pStyle w:val="Tabletext"/>
            </w:pPr>
          </w:p>
          <w:p w:rsidR="00962C5C" w:rsidRPr="00596BEE" w:rsidRDefault="00962C5C" w:rsidP="00962C5C">
            <w:pPr>
              <w:pStyle w:val="Tabletext"/>
            </w:pPr>
            <w:r w:rsidRPr="00596BEE">
              <w:t>Options include service provision via:</w:t>
            </w:r>
          </w:p>
          <w:p w:rsidR="00962C5C" w:rsidRPr="00015720" w:rsidRDefault="00962C5C" w:rsidP="00206952">
            <w:pPr>
              <w:pStyle w:val="Tablebullet1"/>
            </w:pPr>
            <w:r w:rsidRPr="00015720">
              <w:t>Teleconference</w:t>
            </w:r>
          </w:p>
          <w:p w:rsidR="00962C5C" w:rsidRPr="00015720" w:rsidRDefault="00962C5C" w:rsidP="00206952">
            <w:pPr>
              <w:pStyle w:val="Tablebullet1"/>
            </w:pPr>
            <w:r w:rsidRPr="00015720">
              <w:t>Video conference</w:t>
            </w:r>
          </w:p>
          <w:p w:rsidR="00962C5C" w:rsidRPr="00015720" w:rsidRDefault="00962C5C" w:rsidP="00206952">
            <w:pPr>
              <w:pStyle w:val="Tablebullet1"/>
            </w:pPr>
            <w:r w:rsidRPr="00015720">
              <w:t>Group Session, number of patients in the group to be identified</w:t>
            </w:r>
          </w:p>
          <w:p w:rsidR="00962C5C" w:rsidRPr="00596BEE" w:rsidRDefault="00962C5C" w:rsidP="00206952">
            <w:pPr>
              <w:pStyle w:val="Tablebullet1"/>
            </w:pPr>
            <w:r w:rsidRPr="00015720">
              <w:t>Other, further specification required</w:t>
            </w:r>
          </w:p>
        </w:tc>
        <w:tc>
          <w:tcPr>
            <w:tcW w:w="1196" w:type="pct"/>
            <w:shd w:val="clear" w:color="000000" w:fill="FFFFFF"/>
            <w:tcMar>
              <w:left w:w="28" w:type="dxa"/>
              <w:right w:w="28" w:type="dxa"/>
            </w:tcMar>
          </w:tcPr>
          <w:p w:rsidR="00962C5C" w:rsidRPr="00596BEE" w:rsidRDefault="00962C5C" w:rsidP="00962C5C">
            <w:pPr>
              <w:pStyle w:val="Tabletext"/>
            </w:pPr>
            <w:r w:rsidRPr="00596BEE">
              <w:t>If blank defaults to one on one (face to face) session having occurred</w:t>
            </w:r>
          </w:p>
        </w:tc>
      </w:tr>
      <w:tr w:rsidR="00962C5C" w:rsidRPr="00596BEE" w:rsidTr="00962C5C">
        <w:trPr>
          <w:trHeight w:val="20"/>
        </w:trPr>
        <w:tc>
          <w:tcPr>
            <w:tcW w:w="481" w:type="pct"/>
            <w:shd w:val="clear" w:color="auto" w:fill="auto"/>
            <w:noWrap/>
            <w:tcMar>
              <w:left w:w="28" w:type="dxa"/>
              <w:right w:w="28" w:type="dxa"/>
            </w:tcMar>
          </w:tcPr>
          <w:p w:rsidR="00962C5C" w:rsidRPr="00596BEE" w:rsidRDefault="00962C5C" w:rsidP="00962C5C">
            <w:pPr>
              <w:pStyle w:val="Tabletext"/>
            </w:pPr>
            <w:r w:rsidRPr="00596BEE">
              <w:t>12</w:t>
            </w:r>
          </w:p>
        </w:tc>
        <w:tc>
          <w:tcPr>
            <w:tcW w:w="654" w:type="pct"/>
            <w:shd w:val="clear" w:color="auto" w:fill="auto"/>
            <w:tcMar>
              <w:left w:w="28" w:type="dxa"/>
              <w:right w:w="28" w:type="dxa"/>
            </w:tcMar>
          </w:tcPr>
          <w:p w:rsidR="00962C5C" w:rsidRPr="00596BEE" w:rsidRDefault="00962C5C" w:rsidP="00962C5C">
            <w:pPr>
              <w:pStyle w:val="Tabletext"/>
            </w:pPr>
            <w:r w:rsidRPr="00596BEE">
              <w:t>Reason for Visit</w:t>
            </w:r>
          </w:p>
        </w:tc>
        <w:tc>
          <w:tcPr>
            <w:tcW w:w="400" w:type="pct"/>
            <w:shd w:val="clear" w:color="auto" w:fill="auto"/>
            <w:tcMar>
              <w:left w:w="28" w:type="dxa"/>
              <w:right w:w="28" w:type="dxa"/>
            </w:tcMar>
          </w:tcPr>
          <w:p w:rsidR="00962C5C" w:rsidRPr="00596BEE" w:rsidRDefault="00962C5C" w:rsidP="00962C5C">
            <w:pPr>
              <w:pStyle w:val="Tabletext"/>
            </w:pPr>
            <w:r w:rsidRPr="00596BEE">
              <w:t>38-40</w:t>
            </w:r>
          </w:p>
        </w:tc>
        <w:tc>
          <w:tcPr>
            <w:tcW w:w="467" w:type="pct"/>
            <w:shd w:val="clear" w:color="auto" w:fill="auto"/>
            <w:tcMar>
              <w:left w:w="28" w:type="dxa"/>
              <w:right w:w="28" w:type="dxa"/>
            </w:tcMar>
          </w:tcPr>
          <w:p w:rsidR="00962C5C" w:rsidRPr="00596BEE" w:rsidRDefault="00962C5C" w:rsidP="00962C5C">
            <w:pPr>
              <w:pStyle w:val="Tabletext"/>
            </w:pPr>
            <w:r w:rsidRPr="00596BEE">
              <w:t>A(1)</w:t>
            </w:r>
          </w:p>
        </w:tc>
        <w:tc>
          <w:tcPr>
            <w:tcW w:w="1802" w:type="pct"/>
            <w:shd w:val="clear" w:color="auto" w:fill="auto"/>
            <w:tcMar>
              <w:left w:w="28" w:type="dxa"/>
              <w:right w:w="28" w:type="dxa"/>
            </w:tcMar>
          </w:tcPr>
          <w:p w:rsidR="00962C5C" w:rsidRPr="00596BEE" w:rsidRDefault="00962C5C" w:rsidP="00962C5C">
            <w:pPr>
              <w:pStyle w:val="Tabletext"/>
            </w:pPr>
            <w:r w:rsidRPr="00596BEE">
              <w:t>Identifies the service event status.</w:t>
            </w:r>
          </w:p>
          <w:p w:rsidR="00962C5C" w:rsidRPr="00596BEE" w:rsidRDefault="00962C5C" w:rsidP="00962C5C">
            <w:pPr>
              <w:pStyle w:val="Tabletext"/>
            </w:pPr>
            <w:r w:rsidRPr="00596BEE">
              <w:t>An indicator of whether a service event involves a problem not previously addressed at the same clinical service.</w:t>
            </w:r>
          </w:p>
          <w:p w:rsidR="00962C5C" w:rsidRPr="00596BEE" w:rsidRDefault="00962C5C" w:rsidP="00962C5C">
            <w:pPr>
              <w:pStyle w:val="Tabletext"/>
              <w:rPr>
                <w:rFonts w:cs="Verdana"/>
                <w:lang w:val="en-US"/>
              </w:rPr>
            </w:pPr>
          </w:p>
          <w:p w:rsidR="00962C5C" w:rsidRPr="00596BEE" w:rsidRDefault="00962C5C" w:rsidP="00962C5C">
            <w:pPr>
              <w:pStyle w:val="Tabletext"/>
            </w:pPr>
            <w:r w:rsidRPr="00596BEE">
              <w:t>Options include service provision via:</w:t>
            </w:r>
          </w:p>
          <w:p w:rsidR="00962C5C" w:rsidRPr="00015720" w:rsidRDefault="00962C5C" w:rsidP="00206952">
            <w:pPr>
              <w:pStyle w:val="Tablebullet1"/>
            </w:pPr>
            <w:r w:rsidRPr="00015720">
              <w:t>New (A new non-admitted patient service event is one for a problem not previously addressed at the same clinical service.)</w:t>
            </w:r>
          </w:p>
          <w:p w:rsidR="00962C5C" w:rsidRPr="00015720" w:rsidRDefault="00962C5C" w:rsidP="00206952">
            <w:pPr>
              <w:pStyle w:val="Tablebullet1"/>
            </w:pPr>
            <w:r w:rsidRPr="00015720">
              <w:t>Review (</w:t>
            </w:r>
            <w:r w:rsidR="002B4356">
              <w:t>non-admitted</w:t>
            </w:r>
            <w:r w:rsidRPr="00015720">
              <w:t xml:space="preserve"> patient service events that are not new or involve maintenance of a condition or are being seen as a result of pre-operative or post-operative requirements.</w:t>
            </w:r>
            <w:r w:rsidR="00AE0B59">
              <w:t xml:space="preserve"> </w:t>
            </w:r>
            <w:r w:rsidRPr="00015720">
              <w:t>Examples may include medical patients, or screening services, etc.)</w:t>
            </w:r>
          </w:p>
          <w:p w:rsidR="00962C5C" w:rsidRPr="00B876A9" w:rsidRDefault="00962C5C" w:rsidP="00206952">
            <w:pPr>
              <w:pStyle w:val="Tablebullet1"/>
            </w:pPr>
            <w:r w:rsidRPr="00015720">
              <w:t xml:space="preserve">Encounter linked to an inpatient episode (pre or </w:t>
            </w:r>
            <w:proofErr w:type="spellStart"/>
            <w:r w:rsidRPr="00015720">
              <w:t>post operative</w:t>
            </w:r>
            <w:proofErr w:type="spellEnd"/>
            <w:r w:rsidRPr="00015720">
              <w:t xml:space="preserve"> consultations are covered by this category)</w:t>
            </w:r>
          </w:p>
        </w:tc>
        <w:tc>
          <w:tcPr>
            <w:tcW w:w="1196" w:type="pct"/>
            <w:shd w:val="clear" w:color="000000" w:fill="FFFFFF"/>
            <w:tcMar>
              <w:left w:w="28" w:type="dxa"/>
              <w:right w:w="28" w:type="dxa"/>
            </w:tcMar>
          </w:tcPr>
          <w:p w:rsidR="00962C5C" w:rsidRPr="00596BEE" w:rsidRDefault="00962C5C" w:rsidP="00962C5C">
            <w:pPr>
              <w:pStyle w:val="Tabletext"/>
            </w:pPr>
            <w:r w:rsidRPr="00596BEE">
              <w:t xml:space="preserve">Critical error if blank </w:t>
            </w:r>
          </w:p>
          <w:p w:rsidR="00962C5C" w:rsidRPr="00596BEE" w:rsidRDefault="00962C5C" w:rsidP="00962C5C">
            <w:pPr>
              <w:pStyle w:val="Tabletext"/>
            </w:pPr>
            <w:r>
              <w:t>Multiple selections allowed</w:t>
            </w:r>
          </w:p>
          <w:p w:rsidR="00962C5C" w:rsidRPr="00596BEE" w:rsidRDefault="00962C5C" w:rsidP="00962C5C">
            <w:pPr>
              <w:pStyle w:val="Tabletext"/>
            </w:pPr>
            <w:r w:rsidRPr="00596BEE">
              <w:t>Tick Box</w:t>
            </w:r>
          </w:p>
        </w:tc>
      </w:tr>
      <w:tr w:rsidR="00962C5C" w:rsidRPr="00596BEE" w:rsidTr="00962C5C">
        <w:trPr>
          <w:trHeight w:val="20"/>
        </w:trPr>
        <w:tc>
          <w:tcPr>
            <w:tcW w:w="481" w:type="pct"/>
            <w:shd w:val="clear" w:color="auto" w:fill="auto"/>
            <w:noWrap/>
            <w:tcMar>
              <w:left w:w="28" w:type="dxa"/>
              <w:right w:w="28" w:type="dxa"/>
            </w:tcMar>
          </w:tcPr>
          <w:p w:rsidR="00962C5C" w:rsidRPr="00596BEE" w:rsidRDefault="00962C5C" w:rsidP="00962C5C">
            <w:pPr>
              <w:pStyle w:val="Tabletext"/>
            </w:pPr>
            <w:r w:rsidRPr="00596BEE">
              <w:t>13</w:t>
            </w:r>
          </w:p>
        </w:tc>
        <w:tc>
          <w:tcPr>
            <w:tcW w:w="654" w:type="pct"/>
            <w:shd w:val="clear" w:color="auto" w:fill="auto"/>
            <w:tcMar>
              <w:left w:w="28" w:type="dxa"/>
              <w:right w:w="28" w:type="dxa"/>
            </w:tcMar>
          </w:tcPr>
          <w:p w:rsidR="00962C5C" w:rsidRPr="00596BEE" w:rsidRDefault="00962C5C" w:rsidP="00962C5C">
            <w:pPr>
              <w:pStyle w:val="Tabletext"/>
            </w:pPr>
            <w:r w:rsidRPr="00596BEE">
              <w:t>Support</w:t>
            </w:r>
          </w:p>
        </w:tc>
        <w:tc>
          <w:tcPr>
            <w:tcW w:w="400" w:type="pct"/>
            <w:shd w:val="clear" w:color="auto" w:fill="auto"/>
            <w:tcMar>
              <w:left w:w="28" w:type="dxa"/>
              <w:right w:w="28" w:type="dxa"/>
            </w:tcMar>
          </w:tcPr>
          <w:p w:rsidR="00962C5C" w:rsidRPr="00596BEE" w:rsidRDefault="00962C5C" w:rsidP="00962C5C">
            <w:pPr>
              <w:pStyle w:val="Tabletext"/>
            </w:pPr>
            <w:r w:rsidRPr="00596BEE">
              <w:t>41-43</w:t>
            </w:r>
          </w:p>
        </w:tc>
        <w:tc>
          <w:tcPr>
            <w:tcW w:w="467" w:type="pct"/>
            <w:shd w:val="clear" w:color="auto" w:fill="auto"/>
            <w:tcMar>
              <w:left w:w="28" w:type="dxa"/>
              <w:right w:w="28" w:type="dxa"/>
            </w:tcMar>
          </w:tcPr>
          <w:p w:rsidR="00962C5C" w:rsidRPr="00596BEE" w:rsidRDefault="00962C5C" w:rsidP="00962C5C">
            <w:pPr>
              <w:pStyle w:val="Tabletext"/>
            </w:pPr>
            <w:r w:rsidRPr="00596BEE">
              <w:t>A(1)</w:t>
            </w:r>
          </w:p>
        </w:tc>
        <w:tc>
          <w:tcPr>
            <w:tcW w:w="1802" w:type="pct"/>
            <w:shd w:val="clear" w:color="auto" w:fill="auto"/>
            <w:tcMar>
              <w:left w:w="28" w:type="dxa"/>
              <w:right w:w="28" w:type="dxa"/>
            </w:tcMar>
          </w:tcPr>
          <w:p w:rsidR="00962C5C" w:rsidRPr="00596BEE" w:rsidRDefault="00962C5C" w:rsidP="00196A55">
            <w:pPr>
              <w:pStyle w:val="Tabletext"/>
            </w:pPr>
            <w:r w:rsidRPr="00596BEE">
              <w:t>Indicator of patient supports involved in the delivery of non-admitted services.</w:t>
            </w:r>
          </w:p>
          <w:p w:rsidR="00962C5C" w:rsidRPr="00596BEE" w:rsidRDefault="00962C5C" w:rsidP="00196A55">
            <w:pPr>
              <w:pStyle w:val="Tabletext"/>
            </w:pPr>
            <w:r w:rsidRPr="00596BEE">
              <w:t>Options include:</w:t>
            </w:r>
          </w:p>
          <w:p w:rsidR="00962C5C" w:rsidRPr="00015720" w:rsidRDefault="00962C5C" w:rsidP="00206952">
            <w:pPr>
              <w:pStyle w:val="Tablebullet1"/>
            </w:pPr>
            <w:r w:rsidRPr="00015720">
              <w:t>presence of carer/family</w:t>
            </w:r>
          </w:p>
          <w:p w:rsidR="00962C5C" w:rsidRPr="00015720" w:rsidRDefault="00962C5C" w:rsidP="00206952">
            <w:pPr>
              <w:pStyle w:val="Tablebullet1"/>
            </w:pPr>
            <w:r w:rsidRPr="00015720">
              <w:t>presence of an interpreter</w:t>
            </w:r>
          </w:p>
          <w:p w:rsidR="00962C5C" w:rsidRPr="00596BEE" w:rsidRDefault="00962C5C" w:rsidP="00206952">
            <w:pPr>
              <w:pStyle w:val="Tablebullet1"/>
            </w:pPr>
            <w:r w:rsidRPr="00015720">
              <w:lastRenderedPageBreak/>
              <w:t>presence of an Aboriginal Liaison Officer</w:t>
            </w:r>
          </w:p>
        </w:tc>
        <w:tc>
          <w:tcPr>
            <w:tcW w:w="1196" w:type="pct"/>
            <w:shd w:val="clear" w:color="000000" w:fill="FFFFFF"/>
            <w:tcMar>
              <w:left w:w="28" w:type="dxa"/>
              <w:right w:w="28" w:type="dxa"/>
            </w:tcMar>
          </w:tcPr>
          <w:p w:rsidR="00962C5C" w:rsidRPr="00596BEE" w:rsidRDefault="00962C5C" w:rsidP="00962C5C">
            <w:pPr>
              <w:pStyle w:val="Tabletext"/>
            </w:pPr>
            <w:r w:rsidRPr="00596BEE">
              <w:lastRenderedPageBreak/>
              <w:t>Multiple selections allowed</w:t>
            </w:r>
          </w:p>
          <w:p w:rsidR="00962C5C" w:rsidRPr="00596BEE" w:rsidRDefault="00962C5C" w:rsidP="00962C5C">
            <w:pPr>
              <w:pStyle w:val="Tabletext"/>
            </w:pPr>
            <w:r w:rsidRPr="00596BEE">
              <w:t>Tick Box</w:t>
            </w:r>
          </w:p>
        </w:tc>
      </w:tr>
      <w:tr w:rsidR="00962C5C" w:rsidRPr="00596BEE" w:rsidTr="00962C5C">
        <w:trPr>
          <w:trHeight w:val="20"/>
        </w:trPr>
        <w:tc>
          <w:tcPr>
            <w:tcW w:w="481" w:type="pct"/>
            <w:shd w:val="clear" w:color="auto" w:fill="auto"/>
            <w:noWrap/>
            <w:tcMar>
              <w:left w:w="28" w:type="dxa"/>
              <w:right w:w="28" w:type="dxa"/>
            </w:tcMar>
          </w:tcPr>
          <w:p w:rsidR="00962C5C" w:rsidRPr="00596BEE" w:rsidRDefault="00962C5C" w:rsidP="00962C5C">
            <w:pPr>
              <w:pStyle w:val="Tabletext"/>
            </w:pPr>
            <w:r w:rsidRPr="00596BEE">
              <w:lastRenderedPageBreak/>
              <w:t>14</w:t>
            </w:r>
          </w:p>
        </w:tc>
        <w:tc>
          <w:tcPr>
            <w:tcW w:w="654" w:type="pct"/>
            <w:shd w:val="clear" w:color="auto" w:fill="auto"/>
            <w:tcMar>
              <w:left w:w="28" w:type="dxa"/>
              <w:right w:w="28" w:type="dxa"/>
            </w:tcMar>
          </w:tcPr>
          <w:p w:rsidR="00962C5C" w:rsidRPr="00596BEE" w:rsidRDefault="00962C5C" w:rsidP="00962C5C">
            <w:pPr>
              <w:pStyle w:val="Tabletext"/>
            </w:pPr>
            <w:r w:rsidRPr="00596BEE">
              <w:t>Diagnosis</w:t>
            </w:r>
          </w:p>
        </w:tc>
        <w:tc>
          <w:tcPr>
            <w:tcW w:w="400" w:type="pct"/>
            <w:shd w:val="clear" w:color="auto" w:fill="auto"/>
            <w:tcMar>
              <w:left w:w="28" w:type="dxa"/>
              <w:right w:w="28" w:type="dxa"/>
            </w:tcMar>
          </w:tcPr>
          <w:p w:rsidR="00962C5C" w:rsidRPr="00596BEE" w:rsidRDefault="00962C5C" w:rsidP="00962C5C">
            <w:pPr>
              <w:pStyle w:val="Tabletext"/>
            </w:pPr>
            <w:r w:rsidRPr="00596BEE">
              <w:t>44</w:t>
            </w:r>
          </w:p>
        </w:tc>
        <w:tc>
          <w:tcPr>
            <w:tcW w:w="467" w:type="pct"/>
            <w:shd w:val="clear" w:color="auto" w:fill="auto"/>
            <w:tcMar>
              <w:left w:w="28" w:type="dxa"/>
              <w:right w:w="28" w:type="dxa"/>
            </w:tcMar>
          </w:tcPr>
          <w:p w:rsidR="00962C5C" w:rsidRPr="00596BEE" w:rsidRDefault="00962C5C" w:rsidP="00962C5C">
            <w:pPr>
              <w:pStyle w:val="Tabletext"/>
            </w:pPr>
            <w:r w:rsidRPr="00596BEE">
              <w:t>Free Text</w:t>
            </w:r>
          </w:p>
        </w:tc>
        <w:tc>
          <w:tcPr>
            <w:tcW w:w="1802" w:type="pct"/>
            <w:shd w:val="clear" w:color="auto" w:fill="auto"/>
            <w:tcMar>
              <w:left w:w="28" w:type="dxa"/>
              <w:right w:w="28" w:type="dxa"/>
            </w:tcMar>
          </w:tcPr>
          <w:p w:rsidR="00962C5C" w:rsidRPr="00596BEE" w:rsidRDefault="00962C5C" w:rsidP="00196A55">
            <w:pPr>
              <w:pStyle w:val="Tabletext"/>
            </w:pPr>
            <w:r>
              <w:t>P</w:t>
            </w:r>
            <w:r w:rsidRPr="004E1933">
              <w:t>rincipal reason</w:t>
            </w:r>
            <w:r>
              <w:t xml:space="preserve"> </w:t>
            </w:r>
            <w:r w:rsidRPr="004E1933">
              <w:t>/</w:t>
            </w:r>
            <w:r>
              <w:t xml:space="preserve"> </w:t>
            </w:r>
            <w:r w:rsidRPr="004E1933">
              <w:t xml:space="preserve">diagnosis </w:t>
            </w:r>
            <w:r>
              <w:t xml:space="preserve">for which </w:t>
            </w:r>
            <w:r w:rsidRPr="004E1933">
              <w:t>the patient is having this episode of care</w:t>
            </w:r>
          </w:p>
        </w:tc>
        <w:tc>
          <w:tcPr>
            <w:tcW w:w="1196" w:type="pct"/>
            <w:shd w:val="clear" w:color="000000" w:fill="FFFFFF"/>
            <w:tcMar>
              <w:left w:w="28" w:type="dxa"/>
              <w:right w:w="28" w:type="dxa"/>
            </w:tcMar>
          </w:tcPr>
          <w:p w:rsidR="00962C5C" w:rsidRPr="00596BEE" w:rsidRDefault="00962C5C" w:rsidP="00962C5C">
            <w:pPr>
              <w:pStyle w:val="Tabletext"/>
            </w:pPr>
            <w:r w:rsidRPr="00596BEE">
              <w:t xml:space="preserve">Critical error if blank </w:t>
            </w:r>
          </w:p>
          <w:p w:rsidR="00962C5C" w:rsidRPr="00596BEE" w:rsidRDefault="00962C5C" w:rsidP="00962C5C">
            <w:pPr>
              <w:pStyle w:val="Tabletext"/>
            </w:pPr>
            <w:r w:rsidRPr="00596BEE">
              <w:t>Free Text</w:t>
            </w:r>
          </w:p>
        </w:tc>
      </w:tr>
      <w:tr w:rsidR="00962C5C" w:rsidRPr="00596BEE" w:rsidTr="00962C5C">
        <w:trPr>
          <w:trHeight w:val="20"/>
        </w:trPr>
        <w:tc>
          <w:tcPr>
            <w:tcW w:w="481" w:type="pct"/>
            <w:shd w:val="clear" w:color="auto" w:fill="auto"/>
            <w:noWrap/>
            <w:tcMar>
              <w:left w:w="28" w:type="dxa"/>
              <w:right w:w="28" w:type="dxa"/>
            </w:tcMar>
          </w:tcPr>
          <w:p w:rsidR="00962C5C" w:rsidRPr="00596BEE" w:rsidRDefault="00962C5C" w:rsidP="00962C5C">
            <w:pPr>
              <w:pStyle w:val="Tabletext"/>
            </w:pPr>
            <w:r w:rsidRPr="00596BEE">
              <w:t>15</w:t>
            </w:r>
          </w:p>
        </w:tc>
        <w:tc>
          <w:tcPr>
            <w:tcW w:w="654" w:type="pct"/>
            <w:shd w:val="clear" w:color="auto" w:fill="auto"/>
            <w:tcMar>
              <w:left w:w="28" w:type="dxa"/>
              <w:right w:w="28" w:type="dxa"/>
            </w:tcMar>
          </w:tcPr>
          <w:p w:rsidR="00962C5C" w:rsidRPr="00596BEE" w:rsidRDefault="00962C5C" w:rsidP="00962C5C">
            <w:pPr>
              <w:pStyle w:val="Tabletext"/>
            </w:pPr>
            <w:r w:rsidRPr="00596BEE">
              <w:t>Significant Procedure</w:t>
            </w:r>
          </w:p>
        </w:tc>
        <w:tc>
          <w:tcPr>
            <w:tcW w:w="400" w:type="pct"/>
            <w:shd w:val="clear" w:color="auto" w:fill="auto"/>
            <w:tcMar>
              <w:left w:w="28" w:type="dxa"/>
              <w:right w:w="28" w:type="dxa"/>
            </w:tcMar>
          </w:tcPr>
          <w:p w:rsidR="00962C5C" w:rsidRPr="00596BEE" w:rsidRDefault="00962C5C" w:rsidP="00962C5C">
            <w:pPr>
              <w:pStyle w:val="Tabletext"/>
            </w:pPr>
            <w:r w:rsidRPr="00596BEE">
              <w:t>45</w:t>
            </w:r>
          </w:p>
        </w:tc>
        <w:tc>
          <w:tcPr>
            <w:tcW w:w="467" w:type="pct"/>
            <w:shd w:val="clear" w:color="auto" w:fill="auto"/>
            <w:tcMar>
              <w:left w:w="28" w:type="dxa"/>
              <w:right w:w="28" w:type="dxa"/>
            </w:tcMar>
          </w:tcPr>
          <w:p w:rsidR="00962C5C" w:rsidRPr="00596BEE" w:rsidRDefault="00962C5C" w:rsidP="00962C5C">
            <w:pPr>
              <w:pStyle w:val="Tabletext"/>
            </w:pPr>
            <w:r w:rsidRPr="00596BEE">
              <w:t>Free Text</w:t>
            </w:r>
          </w:p>
        </w:tc>
        <w:tc>
          <w:tcPr>
            <w:tcW w:w="1802" w:type="pct"/>
            <w:shd w:val="clear" w:color="auto" w:fill="auto"/>
            <w:tcMar>
              <w:left w:w="28" w:type="dxa"/>
              <w:right w:w="28" w:type="dxa"/>
            </w:tcMar>
          </w:tcPr>
          <w:p w:rsidR="00962C5C" w:rsidRPr="00596BEE" w:rsidRDefault="00962C5C" w:rsidP="00962C5C">
            <w:pPr>
              <w:pStyle w:val="Tabletext"/>
            </w:pPr>
            <w:r w:rsidRPr="00596BEE">
              <w:t>Significant procedure conducted during the patient encounter</w:t>
            </w:r>
          </w:p>
        </w:tc>
        <w:tc>
          <w:tcPr>
            <w:tcW w:w="1196" w:type="pct"/>
            <w:shd w:val="clear" w:color="000000" w:fill="FFFFFF"/>
            <w:tcMar>
              <w:left w:w="28" w:type="dxa"/>
              <w:right w:w="28" w:type="dxa"/>
            </w:tcMar>
          </w:tcPr>
          <w:p w:rsidR="00962C5C" w:rsidRPr="00596BEE" w:rsidRDefault="00962C5C" w:rsidP="00962C5C">
            <w:pPr>
              <w:pStyle w:val="Tabletext"/>
            </w:pPr>
            <w:r w:rsidRPr="00596BEE">
              <w:t>Free Text</w:t>
            </w:r>
          </w:p>
        </w:tc>
      </w:tr>
      <w:tr w:rsidR="00962C5C" w:rsidRPr="00596BEE" w:rsidTr="00962C5C">
        <w:trPr>
          <w:trHeight w:val="20"/>
        </w:trPr>
        <w:tc>
          <w:tcPr>
            <w:tcW w:w="481" w:type="pct"/>
            <w:shd w:val="clear" w:color="auto" w:fill="auto"/>
            <w:noWrap/>
            <w:tcMar>
              <w:left w:w="28" w:type="dxa"/>
              <w:right w:w="28" w:type="dxa"/>
            </w:tcMar>
          </w:tcPr>
          <w:p w:rsidR="00962C5C" w:rsidRPr="00596BEE" w:rsidRDefault="00962C5C" w:rsidP="00962C5C">
            <w:pPr>
              <w:pStyle w:val="Tabletext"/>
            </w:pPr>
            <w:r w:rsidRPr="00596BEE">
              <w:t>16</w:t>
            </w:r>
          </w:p>
        </w:tc>
        <w:tc>
          <w:tcPr>
            <w:tcW w:w="654" w:type="pct"/>
            <w:shd w:val="clear" w:color="auto" w:fill="auto"/>
            <w:tcMar>
              <w:left w:w="28" w:type="dxa"/>
              <w:right w:w="28" w:type="dxa"/>
            </w:tcMar>
          </w:tcPr>
          <w:p w:rsidR="00962C5C" w:rsidRPr="00596BEE" w:rsidRDefault="00962C5C" w:rsidP="00962C5C">
            <w:pPr>
              <w:pStyle w:val="Tabletext"/>
            </w:pPr>
            <w:r w:rsidRPr="00596BEE">
              <w:t>Clinical Staff Category</w:t>
            </w:r>
          </w:p>
        </w:tc>
        <w:tc>
          <w:tcPr>
            <w:tcW w:w="400" w:type="pct"/>
            <w:shd w:val="clear" w:color="auto" w:fill="auto"/>
            <w:tcMar>
              <w:left w:w="28" w:type="dxa"/>
              <w:right w:w="28" w:type="dxa"/>
            </w:tcMar>
          </w:tcPr>
          <w:p w:rsidR="00962C5C" w:rsidRPr="00596BEE" w:rsidRDefault="00962C5C" w:rsidP="00962C5C">
            <w:pPr>
              <w:pStyle w:val="Tabletext"/>
            </w:pPr>
            <w:r w:rsidRPr="00596BEE">
              <w:t>49-52</w:t>
            </w:r>
          </w:p>
        </w:tc>
        <w:tc>
          <w:tcPr>
            <w:tcW w:w="467" w:type="pct"/>
            <w:shd w:val="clear" w:color="auto" w:fill="auto"/>
            <w:tcMar>
              <w:left w:w="28" w:type="dxa"/>
              <w:right w:w="28" w:type="dxa"/>
            </w:tcMar>
          </w:tcPr>
          <w:p w:rsidR="00962C5C" w:rsidRPr="00596BEE" w:rsidRDefault="00962C5C" w:rsidP="00962C5C">
            <w:pPr>
              <w:pStyle w:val="Tabletext"/>
            </w:pPr>
            <w:r w:rsidRPr="00596BEE">
              <w:t>A(2)</w:t>
            </w:r>
          </w:p>
        </w:tc>
        <w:tc>
          <w:tcPr>
            <w:tcW w:w="1802" w:type="pct"/>
            <w:shd w:val="clear" w:color="auto" w:fill="auto"/>
            <w:tcMar>
              <w:left w:w="28" w:type="dxa"/>
              <w:right w:w="28" w:type="dxa"/>
            </w:tcMar>
          </w:tcPr>
          <w:p w:rsidR="00962C5C" w:rsidRPr="00596BEE" w:rsidRDefault="00962C5C" w:rsidP="00962C5C">
            <w:pPr>
              <w:pStyle w:val="Tabletext"/>
            </w:pPr>
            <w:r w:rsidRPr="00596BEE">
              <w:t>Identifies the profession of the clinician treating the non-admitted patient per encounter.</w:t>
            </w:r>
          </w:p>
          <w:p w:rsidR="00962C5C" w:rsidRPr="00596BEE" w:rsidRDefault="00962C5C" w:rsidP="00962C5C">
            <w:pPr>
              <w:pStyle w:val="Tabletext"/>
            </w:pPr>
            <w:r w:rsidRPr="00596BEE">
              <w:t>Options include:</w:t>
            </w:r>
          </w:p>
          <w:p w:rsidR="00962C5C" w:rsidRPr="00596BEE" w:rsidRDefault="00962C5C" w:rsidP="00962C5C">
            <w:pPr>
              <w:pStyle w:val="Tabletext"/>
            </w:pPr>
          </w:p>
          <w:p w:rsidR="00962C5C" w:rsidRPr="00596BEE" w:rsidRDefault="00962C5C" w:rsidP="00962C5C">
            <w:pPr>
              <w:pStyle w:val="Tabletext"/>
            </w:pPr>
            <w:r w:rsidRPr="00596BEE">
              <w:t>Tick box for:</w:t>
            </w:r>
          </w:p>
          <w:p w:rsidR="00962C5C" w:rsidRDefault="00962C5C" w:rsidP="00962C5C">
            <w:pPr>
              <w:pStyle w:val="Tabletext"/>
              <w:rPr>
                <w:i/>
              </w:rPr>
            </w:pPr>
          </w:p>
          <w:p w:rsidR="00962C5C" w:rsidRDefault="00962C5C" w:rsidP="00962C5C">
            <w:pPr>
              <w:pStyle w:val="Tabletext"/>
              <w:rPr>
                <w:i/>
              </w:rPr>
            </w:pPr>
            <w:r w:rsidRPr="00596BEE">
              <w:rPr>
                <w:i/>
              </w:rPr>
              <w:t>Medical</w:t>
            </w:r>
          </w:p>
          <w:p w:rsidR="00962C5C" w:rsidRPr="00015720" w:rsidRDefault="00962C5C" w:rsidP="00206952">
            <w:pPr>
              <w:pStyle w:val="Tablebullet1"/>
            </w:pPr>
            <w:r w:rsidRPr="00015720">
              <w:t>Senior</w:t>
            </w:r>
          </w:p>
          <w:p w:rsidR="00962C5C" w:rsidRPr="00015720" w:rsidRDefault="00962C5C" w:rsidP="00206952">
            <w:pPr>
              <w:pStyle w:val="Tablebullet1"/>
            </w:pPr>
            <w:r w:rsidRPr="00015720">
              <w:t>Junior</w:t>
            </w:r>
          </w:p>
          <w:p w:rsidR="00962C5C" w:rsidRDefault="00962C5C" w:rsidP="00962C5C">
            <w:pPr>
              <w:pStyle w:val="Tabletext"/>
              <w:rPr>
                <w:kern w:val="24"/>
              </w:rPr>
            </w:pPr>
            <w:r>
              <w:rPr>
                <w:kern w:val="24"/>
              </w:rPr>
              <w:t xml:space="preserve">‘Senior’ medical professionals refer to </w:t>
            </w:r>
            <w:r w:rsidRPr="009335E6">
              <w:rPr>
                <w:kern w:val="24"/>
              </w:rPr>
              <w:t xml:space="preserve">Consultants, </w:t>
            </w:r>
            <w:r>
              <w:rPr>
                <w:kern w:val="24"/>
              </w:rPr>
              <w:t xml:space="preserve">Staff Specialists, </w:t>
            </w:r>
            <w:r w:rsidRPr="009335E6">
              <w:rPr>
                <w:kern w:val="24"/>
              </w:rPr>
              <w:t>Visiting Medical Officers (VMOs) and Visiting Medical Practitioners (VMPs)</w:t>
            </w:r>
            <w:r>
              <w:rPr>
                <w:kern w:val="24"/>
              </w:rPr>
              <w:t xml:space="preserve"> whilst ‘Junior’ medical professionals refer to a</w:t>
            </w:r>
            <w:r w:rsidRPr="009335E6">
              <w:rPr>
                <w:kern w:val="24"/>
              </w:rPr>
              <w:t>ll other medical ranks e.g. Reg</w:t>
            </w:r>
            <w:r>
              <w:rPr>
                <w:kern w:val="24"/>
              </w:rPr>
              <w:t xml:space="preserve">istrars, Senior House Officers and </w:t>
            </w:r>
            <w:r w:rsidRPr="009335E6">
              <w:rPr>
                <w:kern w:val="24"/>
              </w:rPr>
              <w:t>Interns</w:t>
            </w:r>
            <w:r>
              <w:rPr>
                <w:kern w:val="24"/>
              </w:rPr>
              <w:t>.</w:t>
            </w:r>
          </w:p>
          <w:p w:rsidR="00962C5C" w:rsidRDefault="00962C5C" w:rsidP="00962C5C">
            <w:pPr>
              <w:pStyle w:val="Tabletext"/>
              <w:rPr>
                <w:i/>
              </w:rPr>
            </w:pPr>
          </w:p>
          <w:p w:rsidR="00962C5C" w:rsidRPr="00596BEE" w:rsidRDefault="00962C5C" w:rsidP="00962C5C">
            <w:pPr>
              <w:pStyle w:val="Tabletext"/>
              <w:rPr>
                <w:i/>
              </w:rPr>
            </w:pPr>
            <w:r w:rsidRPr="00596BEE">
              <w:rPr>
                <w:i/>
              </w:rPr>
              <w:t>Nursing</w:t>
            </w:r>
          </w:p>
          <w:p w:rsidR="00962C5C" w:rsidRPr="00015720" w:rsidRDefault="00962C5C" w:rsidP="00206952">
            <w:pPr>
              <w:pStyle w:val="Tablebullet1"/>
            </w:pPr>
            <w:r w:rsidRPr="00015720">
              <w:t>Advanced Nurse</w:t>
            </w:r>
          </w:p>
          <w:p w:rsidR="00962C5C" w:rsidRPr="00015720" w:rsidRDefault="00962C5C" w:rsidP="00206952">
            <w:pPr>
              <w:pStyle w:val="Tablebullet1"/>
            </w:pPr>
            <w:r w:rsidRPr="00015720">
              <w:t>RN (Registered Nurse)</w:t>
            </w:r>
          </w:p>
          <w:p w:rsidR="00962C5C" w:rsidRPr="00015720" w:rsidRDefault="00962C5C" w:rsidP="00206952">
            <w:pPr>
              <w:pStyle w:val="Tablebullet1"/>
            </w:pPr>
            <w:r w:rsidRPr="00015720">
              <w:t>EN (Enrolled Nurse)</w:t>
            </w:r>
          </w:p>
          <w:p w:rsidR="00962C5C" w:rsidRPr="00015720" w:rsidRDefault="00962C5C" w:rsidP="00206952">
            <w:pPr>
              <w:pStyle w:val="Tablebullet1"/>
            </w:pPr>
            <w:r w:rsidRPr="00015720">
              <w:t>Other (Assistant in Nursing)</w:t>
            </w:r>
          </w:p>
          <w:p w:rsidR="00962C5C" w:rsidRDefault="00962C5C" w:rsidP="00962C5C">
            <w:pPr>
              <w:pStyle w:val="Tabletext"/>
              <w:rPr>
                <w:kern w:val="24"/>
              </w:rPr>
            </w:pPr>
            <w:r w:rsidRPr="00A91CB2">
              <w:rPr>
                <w:kern w:val="24"/>
              </w:rPr>
              <w:t xml:space="preserve">Use ‘Advanced Nurse’ for Nurse Practitioners, Clinical Nurse Consultants and Clinical Nurse Specialists. </w:t>
            </w:r>
            <w:r w:rsidRPr="00A91CB2">
              <w:rPr>
                <w:i/>
                <w:kern w:val="24"/>
              </w:rPr>
              <w:t>One row per Nurse</w:t>
            </w:r>
            <w:r w:rsidRPr="00A91CB2">
              <w:rPr>
                <w:kern w:val="24"/>
              </w:rPr>
              <w:t>, if there are multiple Nurses seeing the patient during the encounter.</w:t>
            </w:r>
          </w:p>
          <w:p w:rsidR="00962C5C" w:rsidRPr="00A91CB2" w:rsidRDefault="00962C5C" w:rsidP="00962C5C">
            <w:pPr>
              <w:pStyle w:val="Tabletext"/>
            </w:pPr>
          </w:p>
          <w:p w:rsidR="00962C5C" w:rsidRPr="00596BEE" w:rsidRDefault="00962C5C" w:rsidP="00962C5C">
            <w:pPr>
              <w:pStyle w:val="Tabletext"/>
            </w:pPr>
            <w:r w:rsidRPr="00596BEE">
              <w:t>Numeric selection for:</w:t>
            </w:r>
          </w:p>
          <w:p w:rsidR="00962C5C" w:rsidRPr="00596BEE" w:rsidRDefault="00962C5C" w:rsidP="00962C5C">
            <w:pPr>
              <w:pStyle w:val="Tabletext"/>
              <w:rPr>
                <w:i/>
              </w:rPr>
            </w:pPr>
            <w:r w:rsidRPr="00596BEE">
              <w:rPr>
                <w:i/>
              </w:rPr>
              <w:t>Allied Health Professional</w:t>
            </w:r>
          </w:p>
          <w:p w:rsidR="00962C5C" w:rsidRPr="00596BEE" w:rsidRDefault="00962C5C" w:rsidP="00962C5C">
            <w:pPr>
              <w:pStyle w:val="Tabletext"/>
            </w:pPr>
            <w:r w:rsidRPr="00596BEE">
              <w:t>1. Audiology</w:t>
            </w:r>
          </w:p>
          <w:p w:rsidR="00962C5C" w:rsidRPr="00596BEE" w:rsidRDefault="00962C5C" w:rsidP="00962C5C">
            <w:pPr>
              <w:pStyle w:val="Tabletext"/>
            </w:pPr>
            <w:r w:rsidRPr="00596BEE">
              <w:t>2. Dietetics &amp; Nutrition</w:t>
            </w:r>
          </w:p>
          <w:p w:rsidR="00962C5C" w:rsidRPr="00596BEE" w:rsidRDefault="00962C5C" w:rsidP="00962C5C">
            <w:pPr>
              <w:pStyle w:val="Tabletext"/>
            </w:pPr>
            <w:r w:rsidRPr="00596BEE">
              <w:t>3. Occupational Therapy</w:t>
            </w:r>
          </w:p>
          <w:p w:rsidR="00962C5C" w:rsidRPr="00596BEE" w:rsidRDefault="00962C5C" w:rsidP="00962C5C">
            <w:pPr>
              <w:pStyle w:val="Tabletext"/>
            </w:pPr>
            <w:r w:rsidRPr="00596BEE">
              <w:t>4. Orthotics</w:t>
            </w:r>
          </w:p>
          <w:p w:rsidR="00962C5C" w:rsidRPr="00596BEE" w:rsidRDefault="00962C5C" w:rsidP="00962C5C">
            <w:pPr>
              <w:pStyle w:val="Tabletext"/>
            </w:pPr>
            <w:r w:rsidRPr="00596BEE">
              <w:t>5. Dental</w:t>
            </w:r>
          </w:p>
          <w:p w:rsidR="00962C5C" w:rsidRPr="00596BEE" w:rsidRDefault="00962C5C" w:rsidP="00962C5C">
            <w:pPr>
              <w:pStyle w:val="Tabletext"/>
            </w:pPr>
            <w:r w:rsidRPr="00596BEE">
              <w:t>6. Physiotherapy</w:t>
            </w:r>
          </w:p>
          <w:p w:rsidR="00962C5C" w:rsidRPr="00596BEE" w:rsidRDefault="00962C5C" w:rsidP="00962C5C">
            <w:pPr>
              <w:pStyle w:val="Tabletext"/>
            </w:pPr>
            <w:r w:rsidRPr="00596BEE">
              <w:t>7. Podiatry</w:t>
            </w:r>
          </w:p>
          <w:p w:rsidR="00962C5C" w:rsidRPr="00596BEE" w:rsidRDefault="00962C5C" w:rsidP="00962C5C">
            <w:pPr>
              <w:pStyle w:val="Tabletext"/>
            </w:pPr>
            <w:r w:rsidRPr="00596BEE">
              <w:t>8. Psychology</w:t>
            </w:r>
          </w:p>
          <w:p w:rsidR="00962C5C" w:rsidRPr="00596BEE" w:rsidRDefault="00962C5C" w:rsidP="00962C5C">
            <w:pPr>
              <w:pStyle w:val="Tabletext"/>
            </w:pPr>
            <w:r w:rsidRPr="00596BEE">
              <w:t>9. Social Work</w:t>
            </w:r>
          </w:p>
          <w:p w:rsidR="00962C5C" w:rsidRDefault="00962C5C" w:rsidP="00962C5C">
            <w:pPr>
              <w:pStyle w:val="Tabletext"/>
            </w:pPr>
            <w:r w:rsidRPr="00596BEE">
              <w:t>10. Speech Therapy</w:t>
            </w:r>
          </w:p>
          <w:p w:rsidR="00962C5C" w:rsidRPr="00596BEE" w:rsidRDefault="00962C5C" w:rsidP="00962C5C">
            <w:pPr>
              <w:pStyle w:val="Tabletext"/>
            </w:pPr>
            <w:r>
              <w:t>11. Pharmacy</w:t>
            </w:r>
          </w:p>
          <w:p w:rsidR="00962C5C" w:rsidRPr="00596BEE" w:rsidRDefault="00962C5C" w:rsidP="00962C5C">
            <w:pPr>
              <w:pStyle w:val="Tabletext"/>
            </w:pPr>
            <w:r>
              <w:t>12</w:t>
            </w:r>
            <w:r w:rsidRPr="00596BEE">
              <w:t>. Other</w:t>
            </w:r>
          </w:p>
        </w:tc>
        <w:tc>
          <w:tcPr>
            <w:tcW w:w="1196" w:type="pct"/>
            <w:shd w:val="clear" w:color="000000" w:fill="FFFFFF"/>
            <w:tcMar>
              <w:left w:w="28" w:type="dxa"/>
              <w:right w:w="28" w:type="dxa"/>
            </w:tcMar>
          </w:tcPr>
          <w:p w:rsidR="00962C5C" w:rsidRPr="00596BEE" w:rsidRDefault="00962C5C" w:rsidP="00962C5C">
            <w:pPr>
              <w:pStyle w:val="Tabletext"/>
            </w:pPr>
            <w:r w:rsidRPr="00596BEE">
              <w:t xml:space="preserve">Critical error if </w:t>
            </w:r>
            <w:r w:rsidRPr="00596BEE">
              <w:rPr>
                <w:i/>
              </w:rPr>
              <w:t xml:space="preserve">all </w:t>
            </w:r>
            <w:r w:rsidRPr="00596BEE">
              <w:t xml:space="preserve">rows are blank </w:t>
            </w:r>
          </w:p>
          <w:p w:rsidR="00962C5C" w:rsidRPr="00596BEE" w:rsidRDefault="00962C5C" w:rsidP="00962C5C">
            <w:pPr>
              <w:pStyle w:val="Tabletext"/>
              <w:rPr>
                <w:i/>
              </w:rPr>
            </w:pPr>
            <w:r w:rsidRPr="00596BEE">
              <w:t xml:space="preserve">Critical error if </w:t>
            </w:r>
            <w:r w:rsidRPr="00596BEE">
              <w:rPr>
                <w:i/>
              </w:rPr>
              <w:t>multiple clinical professionals nominated on one line</w:t>
            </w:r>
          </w:p>
          <w:p w:rsidR="00962C5C" w:rsidRPr="00596BEE" w:rsidRDefault="00962C5C" w:rsidP="00962C5C">
            <w:pPr>
              <w:pStyle w:val="Tabletext"/>
            </w:pPr>
          </w:p>
        </w:tc>
      </w:tr>
      <w:tr w:rsidR="00962C5C" w:rsidRPr="00596BEE" w:rsidTr="00962C5C">
        <w:trPr>
          <w:trHeight w:val="20"/>
        </w:trPr>
        <w:tc>
          <w:tcPr>
            <w:tcW w:w="481" w:type="pct"/>
            <w:shd w:val="clear" w:color="auto" w:fill="auto"/>
            <w:noWrap/>
            <w:tcMar>
              <w:left w:w="28" w:type="dxa"/>
              <w:right w:w="28" w:type="dxa"/>
            </w:tcMar>
          </w:tcPr>
          <w:p w:rsidR="00962C5C" w:rsidRPr="00596BEE" w:rsidRDefault="00962C5C" w:rsidP="00962C5C">
            <w:pPr>
              <w:pStyle w:val="Tabletext"/>
            </w:pPr>
            <w:r w:rsidRPr="00596BEE">
              <w:t>17</w:t>
            </w:r>
          </w:p>
        </w:tc>
        <w:tc>
          <w:tcPr>
            <w:tcW w:w="654" w:type="pct"/>
            <w:shd w:val="clear" w:color="auto" w:fill="auto"/>
            <w:tcMar>
              <w:left w:w="28" w:type="dxa"/>
              <w:right w:w="28" w:type="dxa"/>
            </w:tcMar>
          </w:tcPr>
          <w:p w:rsidR="00962C5C" w:rsidRPr="00596BEE" w:rsidRDefault="00962C5C" w:rsidP="00962C5C">
            <w:pPr>
              <w:pStyle w:val="Tabletext"/>
            </w:pPr>
            <w:r w:rsidRPr="00596BEE">
              <w:t>Direct Care Time</w:t>
            </w:r>
          </w:p>
        </w:tc>
        <w:tc>
          <w:tcPr>
            <w:tcW w:w="400" w:type="pct"/>
            <w:shd w:val="clear" w:color="auto" w:fill="auto"/>
            <w:tcMar>
              <w:left w:w="28" w:type="dxa"/>
              <w:right w:w="28" w:type="dxa"/>
            </w:tcMar>
          </w:tcPr>
          <w:p w:rsidR="00962C5C" w:rsidRPr="00596BEE" w:rsidRDefault="00962C5C" w:rsidP="00962C5C">
            <w:pPr>
              <w:pStyle w:val="Tabletext"/>
            </w:pPr>
            <w:r w:rsidRPr="00596BEE">
              <w:t>53</w:t>
            </w:r>
          </w:p>
        </w:tc>
        <w:tc>
          <w:tcPr>
            <w:tcW w:w="467" w:type="pct"/>
            <w:shd w:val="clear" w:color="auto" w:fill="auto"/>
            <w:tcMar>
              <w:left w:w="28" w:type="dxa"/>
              <w:right w:w="28" w:type="dxa"/>
            </w:tcMar>
          </w:tcPr>
          <w:p w:rsidR="00962C5C" w:rsidRPr="00596BEE" w:rsidRDefault="00962C5C" w:rsidP="00962C5C">
            <w:pPr>
              <w:pStyle w:val="Tabletext"/>
            </w:pPr>
            <w:r w:rsidRPr="00596BEE">
              <w:t>N(4)</w:t>
            </w:r>
          </w:p>
        </w:tc>
        <w:tc>
          <w:tcPr>
            <w:tcW w:w="1802" w:type="pct"/>
            <w:shd w:val="clear" w:color="auto" w:fill="auto"/>
            <w:tcMar>
              <w:left w:w="28" w:type="dxa"/>
              <w:right w:w="28" w:type="dxa"/>
            </w:tcMar>
          </w:tcPr>
          <w:p w:rsidR="00962C5C" w:rsidRPr="00596BEE" w:rsidRDefault="00962C5C" w:rsidP="00962C5C">
            <w:pPr>
              <w:pStyle w:val="Tabletext"/>
            </w:pPr>
            <w:r w:rsidRPr="00596BEE">
              <w:t xml:space="preserve">Time spent by the clinician providing care directly to the patient. </w:t>
            </w:r>
          </w:p>
          <w:p w:rsidR="00962C5C" w:rsidRPr="00596BEE" w:rsidRDefault="00962C5C" w:rsidP="00962C5C">
            <w:pPr>
              <w:pStyle w:val="Tabletext"/>
            </w:pPr>
            <w:r w:rsidRPr="00596BEE">
              <w:t>Specified in minutes.</w:t>
            </w:r>
          </w:p>
        </w:tc>
        <w:tc>
          <w:tcPr>
            <w:tcW w:w="1196" w:type="pct"/>
            <w:shd w:val="clear" w:color="000000" w:fill="FFFFFF"/>
            <w:tcMar>
              <w:left w:w="28" w:type="dxa"/>
              <w:right w:w="28" w:type="dxa"/>
            </w:tcMar>
          </w:tcPr>
          <w:p w:rsidR="00962C5C" w:rsidRPr="00596BEE" w:rsidRDefault="00962C5C" w:rsidP="00962C5C">
            <w:pPr>
              <w:pStyle w:val="Tabletext"/>
            </w:pPr>
            <w:r w:rsidRPr="00596BEE">
              <w:t xml:space="preserve">Critical error if blank </w:t>
            </w:r>
          </w:p>
          <w:p w:rsidR="00962C5C" w:rsidRPr="00596BEE" w:rsidRDefault="00962C5C" w:rsidP="00962C5C">
            <w:pPr>
              <w:pStyle w:val="Tabletext"/>
            </w:pPr>
          </w:p>
        </w:tc>
      </w:tr>
      <w:tr w:rsidR="00962C5C" w:rsidRPr="00596BEE" w:rsidTr="00962C5C">
        <w:trPr>
          <w:trHeight w:val="20"/>
        </w:trPr>
        <w:tc>
          <w:tcPr>
            <w:tcW w:w="481" w:type="pct"/>
            <w:shd w:val="clear" w:color="auto" w:fill="auto"/>
            <w:noWrap/>
            <w:tcMar>
              <w:left w:w="28" w:type="dxa"/>
              <w:right w:w="28" w:type="dxa"/>
            </w:tcMar>
          </w:tcPr>
          <w:p w:rsidR="00962C5C" w:rsidRPr="00596BEE" w:rsidRDefault="00962C5C" w:rsidP="00962C5C">
            <w:pPr>
              <w:pStyle w:val="Tabletext"/>
            </w:pPr>
            <w:r w:rsidRPr="00596BEE">
              <w:t>18</w:t>
            </w:r>
          </w:p>
        </w:tc>
        <w:tc>
          <w:tcPr>
            <w:tcW w:w="654" w:type="pct"/>
            <w:shd w:val="clear" w:color="auto" w:fill="auto"/>
            <w:tcMar>
              <w:left w:w="28" w:type="dxa"/>
              <w:right w:w="28" w:type="dxa"/>
            </w:tcMar>
          </w:tcPr>
          <w:p w:rsidR="00962C5C" w:rsidRPr="00596BEE" w:rsidRDefault="00962C5C" w:rsidP="00962C5C">
            <w:pPr>
              <w:pStyle w:val="Tabletext"/>
            </w:pPr>
            <w:r w:rsidRPr="00596BEE">
              <w:t>Patient Attributable Indirect Care Time</w:t>
            </w:r>
          </w:p>
        </w:tc>
        <w:tc>
          <w:tcPr>
            <w:tcW w:w="400" w:type="pct"/>
            <w:shd w:val="clear" w:color="auto" w:fill="auto"/>
            <w:tcMar>
              <w:left w:w="28" w:type="dxa"/>
              <w:right w:w="28" w:type="dxa"/>
            </w:tcMar>
          </w:tcPr>
          <w:p w:rsidR="00962C5C" w:rsidRPr="00596BEE" w:rsidRDefault="00962C5C" w:rsidP="00962C5C">
            <w:pPr>
              <w:pStyle w:val="Tabletext"/>
            </w:pPr>
            <w:r w:rsidRPr="00596BEE">
              <w:t>54</w:t>
            </w:r>
          </w:p>
        </w:tc>
        <w:tc>
          <w:tcPr>
            <w:tcW w:w="467" w:type="pct"/>
            <w:shd w:val="clear" w:color="auto" w:fill="auto"/>
            <w:tcMar>
              <w:left w:w="28" w:type="dxa"/>
              <w:right w:w="28" w:type="dxa"/>
            </w:tcMar>
          </w:tcPr>
          <w:p w:rsidR="00962C5C" w:rsidRPr="00596BEE" w:rsidRDefault="00962C5C" w:rsidP="00962C5C">
            <w:pPr>
              <w:pStyle w:val="Tabletext"/>
            </w:pPr>
            <w:r w:rsidRPr="00596BEE">
              <w:t>N(4)</w:t>
            </w:r>
          </w:p>
        </w:tc>
        <w:tc>
          <w:tcPr>
            <w:tcW w:w="1802" w:type="pct"/>
            <w:shd w:val="clear" w:color="auto" w:fill="auto"/>
            <w:tcMar>
              <w:left w:w="28" w:type="dxa"/>
              <w:right w:w="28" w:type="dxa"/>
            </w:tcMar>
          </w:tcPr>
          <w:p w:rsidR="00962C5C" w:rsidRPr="00596BEE" w:rsidRDefault="00962C5C" w:rsidP="00962C5C">
            <w:pPr>
              <w:pStyle w:val="Tabletext"/>
            </w:pPr>
            <w:r w:rsidRPr="00596BEE">
              <w:t>Time spent by the clinician undertaking activities on behalf of a patient, where the patient is not present</w:t>
            </w:r>
            <w:r w:rsidRPr="00050DD8">
              <w:rPr>
                <w:kern w:val="24"/>
              </w:rPr>
              <w:t xml:space="preserve"> e.g. Case conference, history, referrals, </w:t>
            </w:r>
            <w:r>
              <w:rPr>
                <w:kern w:val="24"/>
              </w:rPr>
              <w:t xml:space="preserve">reports, </w:t>
            </w:r>
            <w:r w:rsidRPr="00050DD8">
              <w:rPr>
                <w:kern w:val="24"/>
              </w:rPr>
              <w:t>care plans etc</w:t>
            </w:r>
            <w:r w:rsidRPr="00596BEE">
              <w:t>.</w:t>
            </w:r>
            <w:r w:rsidR="00AE0B59">
              <w:t xml:space="preserve"> </w:t>
            </w:r>
            <w:r>
              <w:t>Other e</w:t>
            </w:r>
            <w:r w:rsidRPr="00596BEE">
              <w:t>xamples include organisation of patient transport, organisation of respite care with another provider, organisation of equipment, etc.</w:t>
            </w:r>
          </w:p>
          <w:p w:rsidR="00962C5C" w:rsidRPr="00596BEE" w:rsidRDefault="00962C5C" w:rsidP="00962C5C">
            <w:pPr>
              <w:pStyle w:val="Tabletext"/>
            </w:pPr>
            <w:r w:rsidRPr="00596BEE">
              <w:t>Specified in minutes</w:t>
            </w:r>
          </w:p>
        </w:tc>
        <w:tc>
          <w:tcPr>
            <w:tcW w:w="1196" w:type="pct"/>
            <w:shd w:val="clear" w:color="000000" w:fill="FFFFFF"/>
            <w:tcMar>
              <w:left w:w="28" w:type="dxa"/>
              <w:right w:w="28" w:type="dxa"/>
            </w:tcMar>
          </w:tcPr>
          <w:p w:rsidR="00962C5C" w:rsidRPr="00596BEE" w:rsidRDefault="00962C5C" w:rsidP="00962C5C">
            <w:pPr>
              <w:pStyle w:val="Tabletext"/>
            </w:pPr>
          </w:p>
        </w:tc>
      </w:tr>
      <w:tr w:rsidR="00962C5C" w:rsidRPr="00596BEE" w:rsidTr="00962C5C">
        <w:trPr>
          <w:trHeight w:val="20"/>
        </w:trPr>
        <w:tc>
          <w:tcPr>
            <w:tcW w:w="481" w:type="pct"/>
            <w:shd w:val="clear" w:color="auto" w:fill="auto"/>
            <w:noWrap/>
            <w:tcMar>
              <w:left w:w="28" w:type="dxa"/>
              <w:right w:w="28" w:type="dxa"/>
            </w:tcMar>
          </w:tcPr>
          <w:p w:rsidR="00962C5C" w:rsidRPr="00596BEE" w:rsidRDefault="00962C5C" w:rsidP="00962C5C">
            <w:pPr>
              <w:pStyle w:val="Tabletext"/>
            </w:pPr>
            <w:r w:rsidRPr="00596BEE">
              <w:t>19</w:t>
            </w:r>
          </w:p>
        </w:tc>
        <w:tc>
          <w:tcPr>
            <w:tcW w:w="654" w:type="pct"/>
            <w:shd w:val="clear" w:color="auto" w:fill="auto"/>
            <w:tcMar>
              <w:left w:w="28" w:type="dxa"/>
              <w:right w:w="28" w:type="dxa"/>
            </w:tcMar>
          </w:tcPr>
          <w:p w:rsidR="00962C5C" w:rsidRPr="00596BEE" w:rsidRDefault="00962C5C" w:rsidP="00962C5C">
            <w:pPr>
              <w:pStyle w:val="Tabletext"/>
            </w:pPr>
            <w:r w:rsidRPr="00596BEE">
              <w:t>High Cost Consumable</w:t>
            </w:r>
            <w:r>
              <w:t>_1</w:t>
            </w:r>
          </w:p>
        </w:tc>
        <w:tc>
          <w:tcPr>
            <w:tcW w:w="400" w:type="pct"/>
            <w:shd w:val="clear" w:color="auto" w:fill="auto"/>
            <w:tcMar>
              <w:left w:w="28" w:type="dxa"/>
              <w:right w:w="28" w:type="dxa"/>
            </w:tcMar>
          </w:tcPr>
          <w:p w:rsidR="00962C5C" w:rsidRPr="00596BEE" w:rsidRDefault="00962C5C" w:rsidP="00962C5C">
            <w:pPr>
              <w:pStyle w:val="Tabletext"/>
            </w:pPr>
            <w:r w:rsidRPr="00596BEE">
              <w:t>55</w:t>
            </w:r>
          </w:p>
        </w:tc>
        <w:tc>
          <w:tcPr>
            <w:tcW w:w="467" w:type="pct"/>
            <w:shd w:val="clear" w:color="auto" w:fill="auto"/>
            <w:tcMar>
              <w:left w:w="28" w:type="dxa"/>
              <w:right w:w="28" w:type="dxa"/>
            </w:tcMar>
          </w:tcPr>
          <w:p w:rsidR="00962C5C" w:rsidRPr="00596BEE" w:rsidRDefault="00962C5C" w:rsidP="00962C5C">
            <w:pPr>
              <w:pStyle w:val="Tabletext"/>
            </w:pPr>
            <w:r w:rsidRPr="00596BEE">
              <w:t>N(2)</w:t>
            </w:r>
          </w:p>
        </w:tc>
        <w:tc>
          <w:tcPr>
            <w:tcW w:w="1802" w:type="pct"/>
            <w:shd w:val="clear" w:color="auto" w:fill="auto"/>
            <w:tcMar>
              <w:left w:w="28" w:type="dxa"/>
              <w:right w:w="28" w:type="dxa"/>
            </w:tcMar>
          </w:tcPr>
          <w:p w:rsidR="00962C5C" w:rsidRPr="00596BEE" w:rsidRDefault="00962C5C" w:rsidP="00962C5C">
            <w:pPr>
              <w:pStyle w:val="Tabletext"/>
            </w:pPr>
            <w:r w:rsidRPr="00596BEE">
              <w:t xml:space="preserve">Identification of </w:t>
            </w:r>
            <w:r>
              <w:t xml:space="preserve">first </w:t>
            </w:r>
            <w:r w:rsidRPr="00596BEE">
              <w:t>high cost consumable used in the patient encounter.</w:t>
            </w:r>
          </w:p>
          <w:p w:rsidR="00962C5C" w:rsidRPr="00596BEE" w:rsidRDefault="00962C5C" w:rsidP="00962C5C">
            <w:pPr>
              <w:pStyle w:val="Tabletext"/>
            </w:pPr>
          </w:p>
          <w:p w:rsidR="00962C5C" w:rsidRPr="00596BEE" w:rsidRDefault="00962C5C" w:rsidP="00962C5C">
            <w:pPr>
              <w:pStyle w:val="Tabletext"/>
            </w:pPr>
            <w:r w:rsidRPr="00596BEE">
              <w:t>Site specific list restricted to 20 items</w:t>
            </w:r>
          </w:p>
        </w:tc>
        <w:tc>
          <w:tcPr>
            <w:tcW w:w="1196" w:type="pct"/>
            <w:shd w:val="clear" w:color="000000" w:fill="FFFFFF"/>
            <w:tcMar>
              <w:left w:w="28" w:type="dxa"/>
              <w:right w:w="28" w:type="dxa"/>
            </w:tcMar>
          </w:tcPr>
          <w:p w:rsidR="00962C5C" w:rsidRPr="00596BEE" w:rsidRDefault="00962C5C" w:rsidP="00962C5C">
            <w:pPr>
              <w:pStyle w:val="Tabletext"/>
            </w:pPr>
            <w:r w:rsidRPr="00596BEE">
              <w:t>Critical error if not numeric</w:t>
            </w:r>
          </w:p>
        </w:tc>
      </w:tr>
      <w:tr w:rsidR="00962C5C" w:rsidRPr="00596BEE" w:rsidTr="00962C5C">
        <w:trPr>
          <w:trHeight w:val="20"/>
        </w:trPr>
        <w:tc>
          <w:tcPr>
            <w:tcW w:w="481" w:type="pct"/>
            <w:shd w:val="clear" w:color="auto" w:fill="auto"/>
            <w:noWrap/>
            <w:tcMar>
              <w:left w:w="28" w:type="dxa"/>
              <w:right w:w="28" w:type="dxa"/>
            </w:tcMar>
          </w:tcPr>
          <w:p w:rsidR="00962C5C" w:rsidRPr="00596BEE" w:rsidRDefault="00962C5C" w:rsidP="00962C5C">
            <w:pPr>
              <w:pStyle w:val="Tabletext"/>
            </w:pPr>
            <w:r>
              <w:t>20</w:t>
            </w:r>
          </w:p>
        </w:tc>
        <w:tc>
          <w:tcPr>
            <w:tcW w:w="654" w:type="pct"/>
            <w:shd w:val="clear" w:color="auto" w:fill="auto"/>
            <w:tcMar>
              <w:left w:w="28" w:type="dxa"/>
              <w:right w:w="28" w:type="dxa"/>
            </w:tcMar>
          </w:tcPr>
          <w:p w:rsidR="00962C5C" w:rsidRPr="00596BEE" w:rsidRDefault="00962C5C" w:rsidP="00962C5C">
            <w:pPr>
              <w:pStyle w:val="Tabletext"/>
            </w:pPr>
            <w:r w:rsidRPr="00596BEE">
              <w:t>High Cost Consumable</w:t>
            </w:r>
            <w:r>
              <w:t>_2</w:t>
            </w:r>
          </w:p>
        </w:tc>
        <w:tc>
          <w:tcPr>
            <w:tcW w:w="400" w:type="pct"/>
            <w:shd w:val="clear" w:color="auto" w:fill="auto"/>
            <w:tcMar>
              <w:left w:w="28" w:type="dxa"/>
              <w:right w:w="28" w:type="dxa"/>
            </w:tcMar>
          </w:tcPr>
          <w:p w:rsidR="00962C5C" w:rsidRPr="00596BEE" w:rsidRDefault="00962C5C" w:rsidP="00962C5C">
            <w:pPr>
              <w:pStyle w:val="Tabletext"/>
            </w:pPr>
            <w:r>
              <w:t>57</w:t>
            </w:r>
          </w:p>
        </w:tc>
        <w:tc>
          <w:tcPr>
            <w:tcW w:w="467" w:type="pct"/>
            <w:shd w:val="clear" w:color="auto" w:fill="auto"/>
            <w:tcMar>
              <w:left w:w="28" w:type="dxa"/>
              <w:right w:w="28" w:type="dxa"/>
            </w:tcMar>
          </w:tcPr>
          <w:p w:rsidR="00962C5C" w:rsidRPr="00596BEE" w:rsidRDefault="00962C5C" w:rsidP="00962C5C">
            <w:pPr>
              <w:pStyle w:val="Tabletext"/>
            </w:pPr>
            <w:r w:rsidRPr="00596BEE">
              <w:t>N(2)</w:t>
            </w:r>
          </w:p>
        </w:tc>
        <w:tc>
          <w:tcPr>
            <w:tcW w:w="1802" w:type="pct"/>
            <w:shd w:val="clear" w:color="auto" w:fill="auto"/>
            <w:tcMar>
              <w:left w:w="28" w:type="dxa"/>
              <w:right w:w="28" w:type="dxa"/>
            </w:tcMar>
          </w:tcPr>
          <w:p w:rsidR="00962C5C" w:rsidRPr="00596BEE" w:rsidRDefault="00962C5C" w:rsidP="00962C5C">
            <w:pPr>
              <w:pStyle w:val="Tabletext"/>
            </w:pPr>
            <w:r w:rsidRPr="00596BEE">
              <w:t xml:space="preserve">Identification of </w:t>
            </w:r>
            <w:r>
              <w:t xml:space="preserve">second </w:t>
            </w:r>
            <w:r w:rsidRPr="00596BEE">
              <w:t>high cost consumable used in the patient encounter.</w:t>
            </w:r>
          </w:p>
          <w:p w:rsidR="00962C5C" w:rsidRPr="00596BEE" w:rsidRDefault="00962C5C" w:rsidP="00962C5C">
            <w:pPr>
              <w:pStyle w:val="Tabletext"/>
            </w:pPr>
          </w:p>
          <w:p w:rsidR="00962C5C" w:rsidRPr="00596BEE" w:rsidRDefault="00962C5C" w:rsidP="00962C5C">
            <w:pPr>
              <w:pStyle w:val="Tabletext"/>
            </w:pPr>
            <w:r w:rsidRPr="00596BEE">
              <w:t>Site specific list restricted to 20 items</w:t>
            </w:r>
          </w:p>
        </w:tc>
        <w:tc>
          <w:tcPr>
            <w:tcW w:w="1196" w:type="pct"/>
            <w:shd w:val="clear" w:color="000000" w:fill="FFFFFF"/>
            <w:tcMar>
              <w:left w:w="28" w:type="dxa"/>
              <w:right w:w="28" w:type="dxa"/>
            </w:tcMar>
          </w:tcPr>
          <w:p w:rsidR="00962C5C" w:rsidRPr="00596BEE" w:rsidRDefault="00962C5C" w:rsidP="00962C5C">
            <w:pPr>
              <w:pStyle w:val="Tabletext"/>
            </w:pPr>
            <w:r w:rsidRPr="00596BEE">
              <w:t>Critical error if not numeric</w:t>
            </w:r>
          </w:p>
        </w:tc>
      </w:tr>
      <w:tr w:rsidR="00962C5C" w:rsidRPr="00596BEE" w:rsidTr="00962C5C">
        <w:trPr>
          <w:trHeight w:val="20"/>
        </w:trPr>
        <w:tc>
          <w:tcPr>
            <w:tcW w:w="481" w:type="pct"/>
            <w:shd w:val="clear" w:color="auto" w:fill="auto"/>
            <w:noWrap/>
            <w:tcMar>
              <w:left w:w="28" w:type="dxa"/>
              <w:right w:w="28" w:type="dxa"/>
            </w:tcMar>
          </w:tcPr>
          <w:p w:rsidR="00962C5C" w:rsidRPr="00596BEE" w:rsidRDefault="00962C5C" w:rsidP="00962C5C">
            <w:pPr>
              <w:pStyle w:val="Tabletext"/>
            </w:pPr>
            <w:r>
              <w:t>21</w:t>
            </w:r>
          </w:p>
        </w:tc>
        <w:tc>
          <w:tcPr>
            <w:tcW w:w="654" w:type="pct"/>
            <w:shd w:val="clear" w:color="auto" w:fill="auto"/>
            <w:tcMar>
              <w:left w:w="28" w:type="dxa"/>
              <w:right w:w="28" w:type="dxa"/>
            </w:tcMar>
          </w:tcPr>
          <w:p w:rsidR="00962C5C" w:rsidRPr="00596BEE" w:rsidRDefault="00962C5C" w:rsidP="00962C5C">
            <w:pPr>
              <w:pStyle w:val="Tabletext"/>
            </w:pPr>
            <w:r w:rsidRPr="00596BEE">
              <w:t>High Cost Consumable</w:t>
            </w:r>
            <w:r>
              <w:t>_3</w:t>
            </w:r>
          </w:p>
        </w:tc>
        <w:tc>
          <w:tcPr>
            <w:tcW w:w="400" w:type="pct"/>
            <w:shd w:val="clear" w:color="auto" w:fill="auto"/>
            <w:tcMar>
              <w:left w:w="28" w:type="dxa"/>
              <w:right w:w="28" w:type="dxa"/>
            </w:tcMar>
          </w:tcPr>
          <w:p w:rsidR="00962C5C" w:rsidRPr="00596BEE" w:rsidRDefault="00962C5C" w:rsidP="00962C5C">
            <w:pPr>
              <w:pStyle w:val="Tabletext"/>
            </w:pPr>
            <w:r>
              <w:t>59</w:t>
            </w:r>
          </w:p>
        </w:tc>
        <w:tc>
          <w:tcPr>
            <w:tcW w:w="467" w:type="pct"/>
            <w:shd w:val="clear" w:color="auto" w:fill="auto"/>
            <w:tcMar>
              <w:left w:w="28" w:type="dxa"/>
              <w:right w:w="28" w:type="dxa"/>
            </w:tcMar>
          </w:tcPr>
          <w:p w:rsidR="00962C5C" w:rsidRPr="00596BEE" w:rsidRDefault="00962C5C" w:rsidP="00962C5C">
            <w:pPr>
              <w:pStyle w:val="Tabletext"/>
            </w:pPr>
            <w:r w:rsidRPr="00596BEE">
              <w:t>N(2)</w:t>
            </w:r>
          </w:p>
        </w:tc>
        <w:tc>
          <w:tcPr>
            <w:tcW w:w="1802" w:type="pct"/>
            <w:shd w:val="clear" w:color="auto" w:fill="auto"/>
            <w:tcMar>
              <w:left w:w="28" w:type="dxa"/>
              <w:right w:w="28" w:type="dxa"/>
            </w:tcMar>
          </w:tcPr>
          <w:p w:rsidR="00962C5C" w:rsidRPr="00596BEE" w:rsidRDefault="00962C5C" w:rsidP="00962C5C">
            <w:pPr>
              <w:pStyle w:val="Tabletext"/>
            </w:pPr>
            <w:r w:rsidRPr="00596BEE">
              <w:t xml:space="preserve">Identification of </w:t>
            </w:r>
            <w:r>
              <w:t xml:space="preserve">third </w:t>
            </w:r>
            <w:r w:rsidRPr="00596BEE">
              <w:t>high cost consumable used in the patient encounter.</w:t>
            </w:r>
          </w:p>
          <w:p w:rsidR="00962C5C" w:rsidRPr="00596BEE" w:rsidRDefault="00962C5C" w:rsidP="00962C5C">
            <w:pPr>
              <w:pStyle w:val="Tabletext"/>
            </w:pPr>
          </w:p>
          <w:p w:rsidR="00962C5C" w:rsidRPr="00596BEE" w:rsidRDefault="00962C5C" w:rsidP="00962C5C">
            <w:pPr>
              <w:pStyle w:val="Tabletext"/>
            </w:pPr>
            <w:r w:rsidRPr="00596BEE">
              <w:t>Site specific list restricted to 20 items</w:t>
            </w:r>
          </w:p>
        </w:tc>
        <w:tc>
          <w:tcPr>
            <w:tcW w:w="1196" w:type="pct"/>
            <w:shd w:val="clear" w:color="000000" w:fill="FFFFFF"/>
            <w:tcMar>
              <w:left w:w="28" w:type="dxa"/>
              <w:right w:w="28" w:type="dxa"/>
            </w:tcMar>
          </w:tcPr>
          <w:p w:rsidR="00962C5C" w:rsidRPr="00596BEE" w:rsidRDefault="00962C5C" w:rsidP="00962C5C">
            <w:pPr>
              <w:pStyle w:val="Tabletext"/>
            </w:pPr>
            <w:r w:rsidRPr="00596BEE">
              <w:lastRenderedPageBreak/>
              <w:t>Critical error if not numeric</w:t>
            </w:r>
          </w:p>
        </w:tc>
      </w:tr>
      <w:tr w:rsidR="00962C5C" w:rsidRPr="00596BEE" w:rsidTr="00962C5C">
        <w:trPr>
          <w:trHeight w:val="20"/>
        </w:trPr>
        <w:tc>
          <w:tcPr>
            <w:tcW w:w="481" w:type="pct"/>
            <w:shd w:val="clear" w:color="auto" w:fill="auto"/>
            <w:noWrap/>
            <w:tcMar>
              <w:left w:w="28" w:type="dxa"/>
              <w:right w:w="28" w:type="dxa"/>
            </w:tcMar>
          </w:tcPr>
          <w:p w:rsidR="00962C5C" w:rsidRPr="00596BEE" w:rsidRDefault="00962C5C" w:rsidP="00962C5C">
            <w:pPr>
              <w:pStyle w:val="Tabletext"/>
            </w:pPr>
            <w:r w:rsidRPr="00596BEE">
              <w:lastRenderedPageBreak/>
              <w:t>2</w:t>
            </w:r>
            <w:r>
              <w:t>2</w:t>
            </w:r>
          </w:p>
        </w:tc>
        <w:tc>
          <w:tcPr>
            <w:tcW w:w="654" w:type="pct"/>
            <w:shd w:val="clear" w:color="auto" w:fill="auto"/>
            <w:tcMar>
              <w:left w:w="28" w:type="dxa"/>
              <w:right w:w="28" w:type="dxa"/>
            </w:tcMar>
          </w:tcPr>
          <w:p w:rsidR="00962C5C" w:rsidRPr="00596BEE" w:rsidRDefault="00962C5C" w:rsidP="00962C5C">
            <w:pPr>
              <w:pStyle w:val="Tabletext"/>
            </w:pPr>
            <w:r w:rsidRPr="00596BEE">
              <w:t>High Cost Prosthetic</w:t>
            </w:r>
            <w:r>
              <w:t>_1</w:t>
            </w:r>
          </w:p>
        </w:tc>
        <w:tc>
          <w:tcPr>
            <w:tcW w:w="400" w:type="pct"/>
            <w:shd w:val="clear" w:color="auto" w:fill="auto"/>
            <w:tcMar>
              <w:left w:w="28" w:type="dxa"/>
              <w:right w:w="28" w:type="dxa"/>
            </w:tcMar>
          </w:tcPr>
          <w:p w:rsidR="00962C5C" w:rsidRPr="00596BEE" w:rsidRDefault="00962C5C" w:rsidP="00962C5C">
            <w:pPr>
              <w:pStyle w:val="Tabletext"/>
            </w:pPr>
            <w:r>
              <w:t>61</w:t>
            </w:r>
          </w:p>
        </w:tc>
        <w:tc>
          <w:tcPr>
            <w:tcW w:w="467" w:type="pct"/>
            <w:shd w:val="clear" w:color="auto" w:fill="auto"/>
            <w:tcMar>
              <w:left w:w="28" w:type="dxa"/>
              <w:right w:w="28" w:type="dxa"/>
            </w:tcMar>
          </w:tcPr>
          <w:p w:rsidR="00962C5C" w:rsidRPr="00596BEE" w:rsidRDefault="00962C5C" w:rsidP="00962C5C">
            <w:pPr>
              <w:pStyle w:val="Tabletext"/>
            </w:pPr>
            <w:r w:rsidRPr="00596BEE">
              <w:t>N(2)</w:t>
            </w:r>
          </w:p>
        </w:tc>
        <w:tc>
          <w:tcPr>
            <w:tcW w:w="1802" w:type="pct"/>
            <w:shd w:val="clear" w:color="auto" w:fill="auto"/>
            <w:tcMar>
              <w:left w:w="28" w:type="dxa"/>
              <w:right w:w="28" w:type="dxa"/>
            </w:tcMar>
          </w:tcPr>
          <w:p w:rsidR="00962C5C" w:rsidRPr="00596BEE" w:rsidRDefault="00962C5C" w:rsidP="00962C5C">
            <w:pPr>
              <w:pStyle w:val="Tabletext"/>
            </w:pPr>
            <w:r w:rsidRPr="00596BEE">
              <w:t xml:space="preserve">Identification of </w:t>
            </w:r>
            <w:r>
              <w:t xml:space="preserve">first high cost prosthesis </w:t>
            </w:r>
            <w:r w:rsidRPr="00596BEE">
              <w:t>used in the patient encounter.</w:t>
            </w:r>
          </w:p>
          <w:p w:rsidR="00962C5C" w:rsidRPr="00596BEE" w:rsidRDefault="00962C5C" w:rsidP="00962C5C">
            <w:pPr>
              <w:pStyle w:val="Tabletext"/>
            </w:pPr>
          </w:p>
          <w:p w:rsidR="00962C5C" w:rsidRPr="00596BEE" w:rsidRDefault="00962C5C" w:rsidP="00962C5C">
            <w:pPr>
              <w:pStyle w:val="Tabletext"/>
            </w:pPr>
            <w:r w:rsidRPr="00596BEE">
              <w:t>Site specific list restricted to 20 items.</w:t>
            </w:r>
          </w:p>
          <w:p w:rsidR="00962C5C" w:rsidRPr="00596BEE" w:rsidRDefault="00962C5C" w:rsidP="00962C5C">
            <w:pPr>
              <w:pStyle w:val="Tabletext"/>
            </w:pPr>
          </w:p>
        </w:tc>
        <w:tc>
          <w:tcPr>
            <w:tcW w:w="1196" w:type="pct"/>
            <w:shd w:val="clear" w:color="000000" w:fill="FFFFFF"/>
            <w:tcMar>
              <w:left w:w="28" w:type="dxa"/>
              <w:right w:w="28" w:type="dxa"/>
            </w:tcMar>
          </w:tcPr>
          <w:p w:rsidR="00962C5C" w:rsidRPr="00596BEE" w:rsidRDefault="00962C5C" w:rsidP="00962C5C">
            <w:pPr>
              <w:pStyle w:val="Tabletext"/>
            </w:pPr>
            <w:r w:rsidRPr="00596BEE">
              <w:t>Critical error if not numeric</w:t>
            </w:r>
          </w:p>
        </w:tc>
      </w:tr>
      <w:tr w:rsidR="00962C5C" w:rsidRPr="00596BEE" w:rsidTr="00962C5C">
        <w:trPr>
          <w:trHeight w:val="20"/>
        </w:trPr>
        <w:tc>
          <w:tcPr>
            <w:tcW w:w="481" w:type="pct"/>
            <w:shd w:val="clear" w:color="auto" w:fill="auto"/>
            <w:noWrap/>
            <w:tcMar>
              <w:left w:w="28" w:type="dxa"/>
              <w:right w:w="28" w:type="dxa"/>
            </w:tcMar>
          </w:tcPr>
          <w:p w:rsidR="00962C5C" w:rsidRPr="00596BEE" w:rsidRDefault="00962C5C" w:rsidP="00962C5C">
            <w:pPr>
              <w:pStyle w:val="Tabletext"/>
            </w:pPr>
            <w:r>
              <w:t>23</w:t>
            </w:r>
          </w:p>
        </w:tc>
        <w:tc>
          <w:tcPr>
            <w:tcW w:w="654" w:type="pct"/>
            <w:shd w:val="clear" w:color="auto" w:fill="auto"/>
            <w:tcMar>
              <w:left w:w="28" w:type="dxa"/>
              <w:right w:w="28" w:type="dxa"/>
            </w:tcMar>
          </w:tcPr>
          <w:p w:rsidR="00962C5C" w:rsidRPr="00596BEE" w:rsidRDefault="00962C5C" w:rsidP="00962C5C">
            <w:pPr>
              <w:pStyle w:val="Tabletext"/>
            </w:pPr>
            <w:r w:rsidRPr="00596BEE">
              <w:t xml:space="preserve">High Cost </w:t>
            </w:r>
            <w:r>
              <w:t>Prosthetic_2</w:t>
            </w:r>
          </w:p>
        </w:tc>
        <w:tc>
          <w:tcPr>
            <w:tcW w:w="400" w:type="pct"/>
            <w:shd w:val="clear" w:color="auto" w:fill="auto"/>
            <w:tcMar>
              <w:left w:w="28" w:type="dxa"/>
              <w:right w:w="28" w:type="dxa"/>
            </w:tcMar>
          </w:tcPr>
          <w:p w:rsidR="00962C5C" w:rsidRPr="00596BEE" w:rsidRDefault="00962C5C" w:rsidP="00962C5C">
            <w:pPr>
              <w:pStyle w:val="Tabletext"/>
            </w:pPr>
            <w:r>
              <w:t>63</w:t>
            </w:r>
          </w:p>
        </w:tc>
        <w:tc>
          <w:tcPr>
            <w:tcW w:w="467" w:type="pct"/>
            <w:shd w:val="clear" w:color="auto" w:fill="auto"/>
            <w:tcMar>
              <w:left w:w="28" w:type="dxa"/>
              <w:right w:w="28" w:type="dxa"/>
            </w:tcMar>
          </w:tcPr>
          <w:p w:rsidR="00962C5C" w:rsidRPr="00596BEE" w:rsidRDefault="00962C5C" w:rsidP="00962C5C">
            <w:pPr>
              <w:pStyle w:val="Tabletext"/>
            </w:pPr>
            <w:r w:rsidRPr="00596BEE">
              <w:t>N(2)</w:t>
            </w:r>
          </w:p>
        </w:tc>
        <w:tc>
          <w:tcPr>
            <w:tcW w:w="1802" w:type="pct"/>
            <w:shd w:val="clear" w:color="auto" w:fill="auto"/>
            <w:tcMar>
              <w:left w:w="28" w:type="dxa"/>
              <w:right w:w="28" w:type="dxa"/>
            </w:tcMar>
          </w:tcPr>
          <w:p w:rsidR="00962C5C" w:rsidRPr="00596BEE" w:rsidRDefault="00962C5C" w:rsidP="00962C5C">
            <w:pPr>
              <w:pStyle w:val="Tabletext"/>
            </w:pPr>
            <w:r w:rsidRPr="00596BEE">
              <w:t xml:space="preserve">Identification of </w:t>
            </w:r>
            <w:r>
              <w:t xml:space="preserve">second high cost prosthesis </w:t>
            </w:r>
            <w:r w:rsidRPr="00596BEE">
              <w:t>used in the patient encounter.</w:t>
            </w:r>
          </w:p>
          <w:p w:rsidR="00962C5C" w:rsidRPr="00596BEE" w:rsidRDefault="00962C5C" w:rsidP="00962C5C">
            <w:pPr>
              <w:pStyle w:val="Tabletext"/>
            </w:pPr>
          </w:p>
          <w:p w:rsidR="00962C5C" w:rsidRPr="00596BEE" w:rsidRDefault="00962C5C" w:rsidP="00962C5C">
            <w:pPr>
              <w:pStyle w:val="Tabletext"/>
            </w:pPr>
            <w:r w:rsidRPr="00596BEE">
              <w:t>Site specific list restricted to 20 items</w:t>
            </w:r>
          </w:p>
        </w:tc>
        <w:tc>
          <w:tcPr>
            <w:tcW w:w="1196" w:type="pct"/>
            <w:shd w:val="clear" w:color="000000" w:fill="FFFFFF"/>
            <w:tcMar>
              <w:left w:w="28" w:type="dxa"/>
              <w:right w:w="28" w:type="dxa"/>
            </w:tcMar>
          </w:tcPr>
          <w:p w:rsidR="00962C5C" w:rsidRPr="00596BEE" w:rsidRDefault="00962C5C" w:rsidP="00962C5C">
            <w:pPr>
              <w:pStyle w:val="Tabletext"/>
            </w:pPr>
            <w:r w:rsidRPr="00596BEE">
              <w:t>Critical error if not numeric</w:t>
            </w:r>
          </w:p>
        </w:tc>
      </w:tr>
      <w:tr w:rsidR="00962C5C" w:rsidRPr="00596BEE" w:rsidTr="00962C5C">
        <w:trPr>
          <w:trHeight w:val="20"/>
        </w:trPr>
        <w:tc>
          <w:tcPr>
            <w:tcW w:w="481" w:type="pct"/>
            <w:shd w:val="clear" w:color="auto" w:fill="auto"/>
            <w:noWrap/>
            <w:tcMar>
              <w:left w:w="28" w:type="dxa"/>
              <w:right w:w="28" w:type="dxa"/>
            </w:tcMar>
          </w:tcPr>
          <w:p w:rsidR="00962C5C" w:rsidRPr="00596BEE" w:rsidRDefault="00962C5C" w:rsidP="00962C5C">
            <w:pPr>
              <w:pStyle w:val="Tabletext"/>
            </w:pPr>
            <w:r>
              <w:t>24</w:t>
            </w:r>
          </w:p>
        </w:tc>
        <w:tc>
          <w:tcPr>
            <w:tcW w:w="654" w:type="pct"/>
            <w:shd w:val="clear" w:color="auto" w:fill="auto"/>
            <w:tcMar>
              <w:left w:w="28" w:type="dxa"/>
              <w:right w:w="28" w:type="dxa"/>
            </w:tcMar>
          </w:tcPr>
          <w:p w:rsidR="00962C5C" w:rsidRPr="00596BEE" w:rsidRDefault="00962C5C" w:rsidP="00962C5C">
            <w:pPr>
              <w:pStyle w:val="Tabletext"/>
            </w:pPr>
            <w:r w:rsidRPr="00596BEE">
              <w:t xml:space="preserve">High Cost </w:t>
            </w:r>
            <w:r>
              <w:t>Prosthetic_3</w:t>
            </w:r>
          </w:p>
        </w:tc>
        <w:tc>
          <w:tcPr>
            <w:tcW w:w="400" w:type="pct"/>
            <w:shd w:val="clear" w:color="auto" w:fill="auto"/>
            <w:tcMar>
              <w:left w:w="28" w:type="dxa"/>
              <w:right w:w="28" w:type="dxa"/>
            </w:tcMar>
          </w:tcPr>
          <w:p w:rsidR="00962C5C" w:rsidRPr="00596BEE" w:rsidRDefault="00962C5C" w:rsidP="00962C5C">
            <w:pPr>
              <w:pStyle w:val="Tabletext"/>
            </w:pPr>
            <w:r>
              <w:t>65</w:t>
            </w:r>
          </w:p>
        </w:tc>
        <w:tc>
          <w:tcPr>
            <w:tcW w:w="467" w:type="pct"/>
            <w:shd w:val="clear" w:color="auto" w:fill="auto"/>
            <w:tcMar>
              <w:left w:w="28" w:type="dxa"/>
              <w:right w:w="28" w:type="dxa"/>
            </w:tcMar>
          </w:tcPr>
          <w:p w:rsidR="00962C5C" w:rsidRPr="00596BEE" w:rsidRDefault="00962C5C" w:rsidP="00962C5C">
            <w:pPr>
              <w:pStyle w:val="Tabletext"/>
            </w:pPr>
            <w:r w:rsidRPr="00596BEE">
              <w:t>N(2)</w:t>
            </w:r>
          </w:p>
        </w:tc>
        <w:tc>
          <w:tcPr>
            <w:tcW w:w="1802" w:type="pct"/>
            <w:shd w:val="clear" w:color="auto" w:fill="auto"/>
            <w:tcMar>
              <w:left w:w="28" w:type="dxa"/>
              <w:right w:w="28" w:type="dxa"/>
            </w:tcMar>
          </w:tcPr>
          <w:p w:rsidR="00962C5C" w:rsidRPr="00596BEE" w:rsidRDefault="00962C5C" w:rsidP="00962C5C">
            <w:pPr>
              <w:pStyle w:val="Tabletext"/>
            </w:pPr>
            <w:r w:rsidRPr="00596BEE">
              <w:t xml:space="preserve">Identification of </w:t>
            </w:r>
            <w:r>
              <w:t xml:space="preserve">third high cost prosthesis </w:t>
            </w:r>
            <w:r w:rsidRPr="00596BEE">
              <w:t>used in the patient encounter.</w:t>
            </w:r>
          </w:p>
          <w:p w:rsidR="00962C5C" w:rsidRPr="00596BEE" w:rsidRDefault="00962C5C" w:rsidP="00962C5C">
            <w:pPr>
              <w:pStyle w:val="Tabletext"/>
            </w:pPr>
          </w:p>
          <w:p w:rsidR="00962C5C" w:rsidRPr="00596BEE" w:rsidRDefault="00962C5C" w:rsidP="00962C5C">
            <w:pPr>
              <w:pStyle w:val="Tabletext"/>
            </w:pPr>
            <w:r w:rsidRPr="00596BEE">
              <w:t>Site specific list restricted to 20 items</w:t>
            </w:r>
          </w:p>
        </w:tc>
        <w:tc>
          <w:tcPr>
            <w:tcW w:w="1196" w:type="pct"/>
            <w:shd w:val="clear" w:color="000000" w:fill="FFFFFF"/>
            <w:tcMar>
              <w:left w:w="28" w:type="dxa"/>
              <w:right w:w="28" w:type="dxa"/>
            </w:tcMar>
          </w:tcPr>
          <w:p w:rsidR="00962C5C" w:rsidRPr="00596BEE" w:rsidRDefault="00962C5C" w:rsidP="00962C5C">
            <w:pPr>
              <w:pStyle w:val="Tabletext"/>
            </w:pPr>
            <w:r w:rsidRPr="00596BEE">
              <w:t>Critical error if not numeric</w:t>
            </w:r>
          </w:p>
        </w:tc>
      </w:tr>
      <w:tr w:rsidR="00962C5C" w:rsidRPr="00596BEE" w:rsidTr="00962C5C">
        <w:trPr>
          <w:trHeight w:val="20"/>
        </w:trPr>
        <w:tc>
          <w:tcPr>
            <w:tcW w:w="481" w:type="pct"/>
            <w:shd w:val="clear" w:color="auto" w:fill="auto"/>
            <w:noWrap/>
            <w:tcMar>
              <w:left w:w="28" w:type="dxa"/>
              <w:right w:w="28" w:type="dxa"/>
            </w:tcMar>
          </w:tcPr>
          <w:p w:rsidR="00962C5C" w:rsidRPr="00596BEE" w:rsidRDefault="00962C5C" w:rsidP="00962C5C">
            <w:pPr>
              <w:pStyle w:val="Tabletext"/>
            </w:pPr>
            <w:r w:rsidRPr="00596BEE">
              <w:t>2</w:t>
            </w:r>
            <w:r>
              <w:t>5</w:t>
            </w:r>
          </w:p>
        </w:tc>
        <w:tc>
          <w:tcPr>
            <w:tcW w:w="654" w:type="pct"/>
            <w:shd w:val="clear" w:color="auto" w:fill="auto"/>
            <w:tcMar>
              <w:left w:w="28" w:type="dxa"/>
              <w:right w:w="28" w:type="dxa"/>
            </w:tcMar>
          </w:tcPr>
          <w:p w:rsidR="00962C5C" w:rsidRPr="00596BEE" w:rsidRDefault="00962C5C" w:rsidP="00962C5C">
            <w:pPr>
              <w:pStyle w:val="Tabletext"/>
            </w:pPr>
            <w:r>
              <w:rPr>
                <w:kern w:val="24"/>
              </w:rPr>
              <w:t>Supplementary Clinical Attributes</w:t>
            </w:r>
          </w:p>
        </w:tc>
        <w:tc>
          <w:tcPr>
            <w:tcW w:w="400" w:type="pct"/>
            <w:shd w:val="clear" w:color="auto" w:fill="auto"/>
            <w:tcMar>
              <w:left w:w="28" w:type="dxa"/>
              <w:right w:w="28" w:type="dxa"/>
            </w:tcMar>
          </w:tcPr>
          <w:p w:rsidR="00962C5C" w:rsidRPr="00596BEE" w:rsidRDefault="00962C5C" w:rsidP="00962C5C">
            <w:pPr>
              <w:pStyle w:val="Tabletext"/>
            </w:pPr>
            <w:r>
              <w:t>67</w:t>
            </w:r>
            <w:r w:rsidRPr="00596BEE">
              <w:t>7-</w:t>
            </w:r>
            <w:r>
              <w:t>7</w:t>
            </w:r>
            <w:r w:rsidRPr="00596BEE">
              <w:t>1</w:t>
            </w:r>
          </w:p>
        </w:tc>
        <w:tc>
          <w:tcPr>
            <w:tcW w:w="467" w:type="pct"/>
            <w:shd w:val="clear" w:color="auto" w:fill="auto"/>
            <w:tcMar>
              <w:left w:w="28" w:type="dxa"/>
              <w:right w:w="28" w:type="dxa"/>
            </w:tcMar>
          </w:tcPr>
          <w:p w:rsidR="00962C5C" w:rsidRPr="00596BEE" w:rsidRDefault="00962C5C" w:rsidP="00962C5C">
            <w:pPr>
              <w:pStyle w:val="Tabletext"/>
            </w:pPr>
            <w:r w:rsidRPr="00596BEE">
              <w:t>A(1)</w:t>
            </w:r>
          </w:p>
        </w:tc>
        <w:tc>
          <w:tcPr>
            <w:tcW w:w="1802" w:type="pct"/>
            <w:shd w:val="clear" w:color="auto" w:fill="auto"/>
            <w:tcMar>
              <w:left w:w="28" w:type="dxa"/>
              <w:right w:w="28" w:type="dxa"/>
            </w:tcMar>
          </w:tcPr>
          <w:p w:rsidR="00962C5C" w:rsidRPr="00596BEE" w:rsidRDefault="00962C5C" w:rsidP="00962C5C">
            <w:pPr>
              <w:pStyle w:val="Tabletext"/>
            </w:pPr>
            <w:r>
              <w:t>Specific to sub</w:t>
            </w:r>
            <w:r w:rsidRPr="00596BEE">
              <w:t>acute non-admitted patient encounters.</w:t>
            </w:r>
          </w:p>
          <w:p w:rsidR="00962C5C" w:rsidRPr="00596BEE" w:rsidRDefault="00962C5C" w:rsidP="00962C5C">
            <w:pPr>
              <w:pStyle w:val="Tabletext"/>
            </w:pPr>
          </w:p>
          <w:p w:rsidR="00962C5C" w:rsidRPr="00596BEE" w:rsidRDefault="00962C5C" w:rsidP="00962C5C">
            <w:pPr>
              <w:pStyle w:val="Tabletext"/>
            </w:pPr>
            <w:r w:rsidRPr="00596BEE">
              <w:t xml:space="preserve">Indicator of whether </w:t>
            </w:r>
            <w:r>
              <w:rPr>
                <w:kern w:val="24"/>
              </w:rPr>
              <w:t>Supplementary Clinical Attributes</w:t>
            </w:r>
            <w:r w:rsidRPr="00596BEE">
              <w:t xml:space="preserve"> have been collected specific to the patient encounter.</w:t>
            </w:r>
          </w:p>
          <w:p w:rsidR="00962C5C" w:rsidRPr="00596BEE" w:rsidRDefault="00962C5C" w:rsidP="00962C5C">
            <w:pPr>
              <w:pStyle w:val="Tabletext"/>
            </w:pPr>
          </w:p>
          <w:p w:rsidR="00962C5C" w:rsidRPr="00596BEE" w:rsidRDefault="00962C5C" w:rsidP="00962C5C">
            <w:pPr>
              <w:pStyle w:val="Tabletext"/>
            </w:pPr>
            <w:r>
              <w:rPr>
                <w:kern w:val="24"/>
              </w:rPr>
              <w:t>Supplementary Clinical Attributes</w:t>
            </w:r>
            <w:r w:rsidRPr="00050DD8">
              <w:rPr>
                <w:kern w:val="24"/>
              </w:rPr>
              <w:t xml:space="preserve"> </w:t>
            </w:r>
            <w:r w:rsidRPr="00596BEE">
              <w:t>collected cover:</w:t>
            </w:r>
          </w:p>
          <w:p w:rsidR="00962C5C" w:rsidRPr="00015720" w:rsidRDefault="00962C5C" w:rsidP="00962C5C">
            <w:pPr>
              <w:pStyle w:val="Tabletext"/>
            </w:pPr>
            <w:r w:rsidRPr="00015720">
              <w:t xml:space="preserve">Confusion Assessment Method (CAM) </w:t>
            </w:r>
          </w:p>
          <w:p w:rsidR="00962C5C" w:rsidRPr="00015720" w:rsidRDefault="00962C5C" w:rsidP="00962C5C">
            <w:pPr>
              <w:pStyle w:val="Tabletext"/>
            </w:pPr>
            <w:r w:rsidRPr="00015720">
              <w:t>Mini Mental State Examination</w:t>
            </w:r>
          </w:p>
          <w:p w:rsidR="00962C5C" w:rsidRPr="00596BEE" w:rsidRDefault="00962C5C" w:rsidP="00962C5C">
            <w:pPr>
              <w:pStyle w:val="Tabletext"/>
            </w:pPr>
            <w:r w:rsidRPr="00015720">
              <w:t>Rockwood Frailty Index</w:t>
            </w:r>
          </w:p>
        </w:tc>
        <w:tc>
          <w:tcPr>
            <w:tcW w:w="1196" w:type="pct"/>
            <w:shd w:val="clear" w:color="000000" w:fill="FFFFFF"/>
            <w:tcMar>
              <w:left w:w="28" w:type="dxa"/>
              <w:right w:w="28" w:type="dxa"/>
            </w:tcMar>
          </w:tcPr>
          <w:p w:rsidR="00962C5C" w:rsidRPr="00596BEE" w:rsidRDefault="00962C5C" w:rsidP="00962C5C">
            <w:pPr>
              <w:pStyle w:val="Tabletext"/>
            </w:pPr>
            <w:r w:rsidRPr="00596BEE">
              <w:t>Tick Box</w:t>
            </w:r>
          </w:p>
        </w:tc>
      </w:tr>
    </w:tbl>
    <w:p w:rsidR="00962C5C" w:rsidRDefault="00962C5C" w:rsidP="000C54FF"/>
    <w:p w:rsidR="00196A55" w:rsidRDefault="00196A55" w:rsidP="00C90D44">
      <w:pPr>
        <w:pStyle w:val="Headingtwononumber"/>
      </w:pPr>
      <w:r>
        <w:t>Preferred file naming conventions and Dates for extraction of data by Information Management System</w:t>
      </w:r>
    </w:p>
    <w:p w:rsidR="00196A55" w:rsidRDefault="00196A55" w:rsidP="00196A55">
      <w:r>
        <w:t xml:space="preserve">The following table provides the preferred naming convention to be applied to the data extract files and nominated dates when extracted data should have been supplied to the study team. As a result of delays in collection initiation the project timelines were extend to ensure the study captured a statistically relevant volume that covered the desired Tier 2 coverage and subacute care type. In elongating the project time line the decision was made to provide 2 tranches of data. Tranche 1 being made available to IHPA by October 30th and Tranche 2 a cumulative </w:t>
      </w:r>
      <w:r w:rsidR="00B65CAE">
        <w:t>dataset</w:t>
      </w:r>
      <w:r>
        <w:t xml:space="preserve"> that was transferred on December 7th.</w:t>
      </w:r>
      <w:r w:rsidR="00AE0B59">
        <w:t xml:space="preserve"> </w:t>
      </w:r>
    </w:p>
    <w:tbl>
      <w:tblPr>
        <w:tblW w:w="9809"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ook w:val="04A0" w:firstRow="1" w:lastRow="0" w:firstColumn="1" w:lastColumn="0" w:noHBand="0" w:noVBand="1"/>
      </w:tblPr>
      <w:tblGrid>
        <w:gridCol w:w="2438"/>
        <w:gridCol w:w="3522"/>
        <w:gridCol w:w="3849"/>
      </w:tblGrid>
      <w:tr w:rsidR="00196A55" w:rsidRPr="00196A55" w:rsidTr="00196A55">
        <w:trPr>
          <w:trHeight w:val="294"/>
          <w:tblHeader/>
        </w:trPr>
        <w:tc>
          <w:tcPr>
            <w:tcW w:w="2438" w:type="dxa"/>
            <w:shd w:val="clear" w:color="auto" w:fill="BFBFBF" w:themeFill="background1" w:themeFillShade="BF"/>
            <w:tcMar>
              <w:left w:w="28" w:type="dxa"/>
              <w:right w:w="28" w:type="dxa"/>
            </w:tcMar>
          </w:tcPr>
          <w:p w:rsidR="00196A55" w:rsidRPr="00196A55" w:rsidRDefault="00196A55" w:rsidP="00196A55">
            <w:pPr>
              <w:pStyle w:val="Tablehead"/>
            </w:pPr>
            <w:r w:rsidRPr="00196A55">
              <w:t>Information system extract</w:t>
            </w:r>
          </w:p>
        </w:tc>
        <w:tc>
          <w:tcPr>
            <w:tcW w:w="3522" w:type="dxa"/>
            <w:shd w:val="clear" w:color="auto" w:fill="BFBFBF" w:themeFill="background1" w:themeFillShade="BF"/>
            <w:tcMar>
              <w:left w:w="28" w:type="dxa"/>
              <w:right w:w="28" w:type="dxa"/>
            </w:tcMar>
          </w:tcPr>
          <w:p w:rsidR="00196A55" w:rsidRPr="00196A55" w:rsidRDefault="00196A55" w:rsidP="00196A55">
            <w:pPr>
              <w:pStyle w:val="Tablehead"/>
            </w:pPr>
            <w:r w:rsidRPr="00196A55">
              <w:t>Preferred Naming Convention</w:t>
            </w:r>
          </w:p>
        </w:tc>
        <w:tc>
          <w:tcPr>
            <w:tcW w:w="3849" w:type="dxa"/>
            <w:shd w:val="clear" w:color="auto" w:fill="BFBFBF" w:themeFill="background1" w:themeFillShade="BF"/>
            <w:tcMar>
              <w:left w:w="28" w:type="dxa"/>
              <w:right w:w="28" w:type="dxa"/>
            </w:tcMar>
          </w:tcPr>
          <w:p w:rsidR="00196A55" w:rsidRPr="00196A55" w:rsidRDefault="00196A55" w:rsidP="00196A55">
            <w:pPr>
              <w:pStyle w:val="Tablehead"/>
            </w:pPr>
            <w:r w:rsidRPr="00196A55">
              <w:t>Date of data submission</w:t>
            </w:r>
          </w:p>
        </w:tc>
      </w:tr>
      <w:tr w:rsidR="00196A55" w:rsidRPr="007F6CE2" w:rsidTr="002C4EEB">
        <w:tc>
          <w:tcPr>
            <w:tcW w:w="2438" w:type="dxa"/>
            <w:shd w:val="clear" w:color="auto" w:fill="auto"/>
            <w:tcMar>
              <w:left w:w="28" w:type="dxa"/>
              <w:right w:w="28" w:type="dxa"/>
            </w:tcMar>
          </w:tcPr>
          <w:p w:rsidR="00196A55" w:rsidRPr="007F6CE2" w:rsidRDefault="00196A55" w:rsidP="00196A55">
            <w:pPr>
              <w:pStyle w:val="Tabletext"/>
            </w:pPr>
            <w:r w:rsidRPr="007F6CE2">
              <w:t>Outpatient Booking System</w:t>
            </w:r>
          </w:p>
        </w:tc>
        <w:tc>
          <w:tcPr>
            <w:tcW w:w="3522" w:type="dxa"/>
            <w:shd w:val="clear" w:color="auto" w:fill="auto"/>
            <w:tcMar>
              <w:left w:w="28" w:type="dxa"/>
              <w:right w:w="28" w:type="dxa"/>
            </w:tcMar>
          </w:tcPr>
          <w:p w:rsidR="00196A55" w:rsidRPr="007F6CE2" w:rsidRDefault="00196A55" w:rsidP="00196A55">
            <w:pPr>
              <w:pStyle w:val="Tabletext"/>
            </w:pPr>
            <w:r w:rsidRPr="007F6CE2">
              <w:t>OP&lt;Hospital Name&gt;&lt;Period to which extraction relates (</w:t>
            </w:r>
            <w:proofErr w:type="spellStart"/>
            <w:r w:rsidRPr="007F6CE2">
              <w:t>dd_mm-dd_mm</w:t>
            </w:r>
            <w:proofErr w:type="spellEnd"/>
            <w:r w:rsidRPr="007F6CE2">
              <w:t>)&gt;</w:t>
            </w:r>
            <w:r w:rsidR="00AE0B59">
              <w:t xml:space="preserve"> </w:t>
            </w:r>
            <w:r w:rsidRPr="007F6CE2">
              <w:t>e.g. OPWWH01_07-30_07</w:t>
            </w:r>
          </w:p>
        </w:tc>
        <w:tc>
          <w:tcPr>
            <w:tcW w:w="3849" w:type="dxa"/>
            <w:shd w:val="clear" w:color="auto" w:fill="auto"/>
            <w:tcMar>
              <w:left w:w="28" w:type="dxa"/>
              <w:right w:w="28" w:type="dxa"/>
            </w:tcMar>
          </w:tcPr>
          <w:p w:rsidR="00196A55" w:rsidRPr="007F6CE2" w:rsidRDefault="00196A55" w:rsidP="00196A55">
            <w:pPr>
              <w:pStyle w:val="Tabletext"/>
            </w:pPr>
            <w:r w:rsidRPr="007F6CE2">
              <w:t xml:space="preserve">This extract is to be supplied to the </w:t>
            </w:r>
            <w:r>
              <w:t>EY Jurisdictional Officer</w:t>
            </w:r>
            <w:r w:rsidRPr="007F6CE2">
              <w:t xml:space="preserve"> 14 days after the end of each month</w:t>
            </w:r>
            <w:r>
              <w:t xml:space="preserve"> and at the conclusion of the study</w:t>
            </w:r>
            <w:r w:rsidRPr="007F6CE2">
              <w:t>.</w:t>
            </w:r>
            <w:r w:rsidR="00AE0B59">
              <w:t xml:space="preserve"> </w:t>
            </w:r>
            <w:r w:rsidRPr="007F6CE2">
              <w:t xml:space="preserve">Submission dates are: </w:t>
            </w:r>
          </w:p>
          <w:p w:rsidR="00196A55" w:rsidRPr="007F6CE2" w:rsidRDefault="00196A55" w:rsidP="00206952">
            <w:pPr>
              <w:pStyle w:val="Tablebullet1"/>
            </w:pPr>
            <w:r w:rsidRPr="007F6CE2">
              <w:t>Wednesday 14</w:t>
            </w:r>
            <w:r w:rsidRPr="007F6CE2">
              <w:rPr>
                <w:vertAlign w:val="superscript"/>
              </w:rPr>
              <w:t>th</w:t>
            </w:r>
            <w:r w:rsidRPr="007F6CE2">
              <w:t xml:space="preserve"> August 2013 covering the July data collection period</w:t>
            </w:r>
          </w:p>
          <w:p w:rsidR="00196A55" w:rsidRDefault="00196A55" w:rsidP="00206952">
            <w:pPr>
              <w:pStyle w:val="Tablebullet1"/>
            </w:pPr>
            <w:r w:rsidRPr="007F6CE2">
              <w:t xml:space="preserve">Monday </w:t>
            </w:r>
            <w:r>
              <w:t>16</w:t>
            </w:r>
            <w:r w:rsidRPr="008237E8">
              <w:rPr>
                <w:vertAlign w:val="superscript"/>
              </w:rPr>
              <w:t>th</w:t>
            </w:r>
            <w:r w:rsidR="00AE0B59">
              <w:t xml:space="preserve"> </w:t>
            </w:r>
            <w:r w:rsidRPr="007F6CE2">
              <w:t>September 2013 covering any outstanding data</w:t>
            </w:r>
          </w:p>
          <w:p w:rsidR="00196A55" w:rsidRPr="007F6CE2" w:rsidRDefault="00196A55" w:rsidP="00206952">
            <w:pPr>
              <w:pStyle w:val="Tablebullet1"/>
            </w:pPr>
            <w:r>
              <w:t>Friday 15</w:t>
            </w:r>
            <w:r w:rsidRPr="00756D98">
              <w:rPr>
                <w:vertAlign w:val="superscript"/>
              </w:rPr>
              <w:t>th</w:t>
            </w:r>
            <w:r>
              <w:t xml:space="preserve"> November</w:t>
            </w:r>
            <w:r w:rsidR="00AE0B59">
              <w:t xml:space="preserve"> </w:t>
            </w:r>
            <w:r>
              <w:t>2013</w:t>
            </w:r>
            <w:r w:rsidRPr="007F6CE2">
              <w:t>.</w:t>
            </w:r>
            <w:r w:rsidRPr="007F6CE2" w:rsidDel="00E7407F">
              <w:t xml:space="preserve"> </w:t>
            </w:r>
          </w:p>
        </w:tc>
      </w:tr>
      <w:tr w:rsidR="00196A55" w:rsidRPr="007F6CE2" w:rsidTr="002C4EEB">
        <w:tc>
          <w:tcPr>
            <w:tcW w:w="2438" w:type="dxa"/>
            <w:shd w:val="clear" w:color="auto" w:fill="auto"/>
            <w:tcMar>
              <w:left w:w="28" w:type="dxa"/>
              <w:right w:w="28" w:type="dxa"/>
            </w:tcMar>
          </w:tcPr>
          <w:p w:rsidR="00196A55" w:rsidRPr="007F6CE2" w:rsidRDefault="00196A55" w:rsidP="00196A55">
            <w:pPr>
              <w:pStyle w:val="Tabletext"/>
            </w:pPr>
            <w:r w:rsidRPr="007F6CE2">
              <w:t>Radiology System</w:t>
            </w:r>
          </w:p>
        </w:tc>
        <w:tc>
          <w:tcPr>
            <w:tcW w:w="3522" w:type="dxa"/>
            <w:shd w:val="clear" w:color="auto" w:fill="auto"/>
            <w:tcMar>
              <w:left w:w="28" w:type="dxa"/>
              <w:right w:w="28" w:type="dxa"/>
            </w:tcMar>
          </w:tcPr>
          <w:p w:rsidR="00196A55" w:rsidRPr="007F6CE2" w:rsidRDefault="00196A55" w:rsidP="00196A55">
            <w:pPr>
              <w:pStyle w:val="Tabletext"/>
            </w:pPr>
            <w:r w:rsidRPr="007F6CE2">
              <w:t>RIS&lt;Hospital Name&gt;&lt;Period to which extraction relates (</w:t>
            </w:r>
            <w:proofErr w:type="spellStart"/>
            <w:r w:rsidRPr="007F6CE2">
              <w:t>dd_mm-dd_mm</w:t>
            </w:r>
            <w:proofErr w:type="spellEnd"/>
            <w:r w:rsidRPr="007F6CE2">
              <w:t>)&gt;</w:t>
            </w:r>
            <w:r w:rsidR="00AE0B59">
              <w:t xml:space="preserve"> </w:t>
            </w:r>
            <w:r w:rsidRPr="007F6CE2">
              <w:t>e.g. RISWWH01_07-30_07</w:t>
            </w:r>
          </w:p>
        </w:tc>
        <w:tc>
          <w:tcPr>
            <w:tcW w:w="3849" w:type="dxa"/>
            <w:shd w:val="clear" w:color="auto" w:fill="auto"/>
            <w:tcMar>
              <w:left w:w="28" w:type="dxa"/>
              <w:right w:w="28" w:type="dxa"/>
            </w:tcMar>
          </w:tcPr>
          <w:p w:rsidR="00196A55" w:rsidRPr="007F6CE2" w:rsidRDefault="00196A55" w:rsidP="00196A55">
            <w:pPr>
              <w:pStyle w:val="Tabletext"/>
            </w:pPr>
            <w:r w:rsidRPr="007F6CE2">
              <w:t>The RIS extract is to be supplied to the Jurisdictional representatives 14 days after the end of each month</w:t>
            </w:r>
            <w:r>
              <w:t xml:space="preserve"> and at the conclusion of the study</w:t>
            </w:r>
            <w:r w:rsidRPr="007F6CE2">
              <w:t>.</w:t>
            </w:r>
            <w:r w:rsidR="00AE0B59">
              <w:t xml:space="preserve"> </w:t>
            </w:r>
            <w:r w:rsidRPr="007F6CE2">
              <w:t xml:space="preserve">Submission dates are: </w:t>
            </w:r>
          </w:p>
          <w:p w:rsidR="00196A55" w:rsidRPr="007F6CE2" w:rsidRDefault="00196A55" w:rsidP="00206952">
            <w:pPr>
              <w:pStyle w:val="Tablebullet1"/>
            </w:pPr>
            <w:r w:rsidRPr="007F6CE2">
              <w:t>Wednesday 14</w:t>
            </w:r>
            <w:r w:rsidRPr="007F6CE2">
              <w:rPr>
                <w:vertAlign w:val="superscript"/>
              </w:rPr>
              <w:t>th</w:t>
            </w:r>
            <w:r w:rsidRPr="007F6CE2">
              <w:t xml:space="preserve"> August 2013 covering the July data collection period</w:t>
            </w:r>
          </w:p>
          <w:p w:rsidR="00196A55" w:rsidRDefault="00196A55" w:rsidP="00206952">
            <w:pPr>
              <w:pStyle w:val="Tablebullet1"/>
            </w:pPr>
            <w:r w:rsidRPr="007F6CE2">
              <w:t xml:space="preserve">Monday </w:t>
            </w:r>
            <w:r>
              <w:t>16</w:t>
            </w:r>
            <w:r w:rsidRPr="008237E8">
              <w:rPr>
                <w:vertAlign w:val="superscript"/>
              </w:rPr>
              <w:t>th</w:t>
            </w:r>
            <w:r w:rsidR="00AE0B59">
              <w:t xml:space="preserve"> </w:t>
            </w:r>
            <w:r w:rsidRPr="007F6CE2">
              <w:t>September 2013 covering any outstanding data</w:t>
            </w:r>
          </w:p>
          <w:p w:rsidR="00196A55" w:rsidRPr="007F6CE2" w:rsidRDefault="00196A55" w:rsidP="00206952">
            <w:pPr>
              <w:pStyle w:val="Tablebullet1"/>
            </w:pPr>
            <w:r>
              <w:t>Friday 15</w:t>
            </w:r>
            <w:r w:rsidRPr="00756D98">
              <w:rPr>
                <w:vertAlign w:val="superscript"/>
              </w:rPr>
              <w:t>th</w:t>
            </w:r>
            <w:r>
              <w:t xml:space="preserve"> November</w:t>
            </w:r>
            <w:r w:rsidR="00AE0B59">
              <w:t xml:space="preserve"> </w:t>
            </w:r>
            <w:r>
              <w:t>2013</w:t>
            </w:r>
            <w:r w:rsidRPr="007F6CE2">
              <w:t>.</w:t>
            </w:r>
          </w:p>
        </w:tc>
      </w:tr>
      <w:tr w:rsidR="00196A55" w:rsidRPr="007F6CE2" w:rsidTr="002C4EEB">
        <w:tc>
          <w:tcPr>
            <w:tcW w:w="2438" w:type="dxa"/>
            <w:shd w:val="clear" w:color="auto" w:fill="auto"/>
            <w:tcMar>
              <w:left w:w="28" w:type="dxa"/>
              <w:right w:w="28" w:type="dxa"/>
            </w:tcMar>
          </w:tcPr>
          <w:p w:rsidR="00196A55" w:rsidRPr="007F6CE2" w:rsidRDefault="00196A55" w:rsidP="00196A55">
            <w:pPr>
              <w:pStyle w:val="Tabletext"/>
            </w:pPr>
            <w:r w:rsidRPr="007F6CE2">
              <w:t>Laboratory System</w:t>
            </w:r>
          </w:p>
        </w:tc>
        <w:tc>
          <w:tcPr>
            <w:tcW w:w="3522" w:type="dxa"/>
            <w:shd w:val="clear" w:color="auto" w:fill="auto"/>
            <w:tcMar>
              <w:left w:w="28" w:type="dxa"/>
              <w:right w:w="28" w:type="dxa"/>
            </w:tcMar>
          </w:tcPr>
          <w:p w:rsidR="00196A55" w:rsidRPr="007F6CE2" w:rsidRDefault="00196A55" w:rsidP="00196A55">
            <w:pPr>
              <w:pStyle w:val="Tabletext"/>
            </w:pPr>
            <w:r w:rsidRPr="007F6CE2">
              <w:t>LIS&lt;Hospital Name&gt;&lt;Period to which extraction relates (</w:t>
            </w:r>
            <w:proofErr w:type="spellStart"/>
            <w:r w:rsidRPr="007F6CE2">
              <w:t>dd_mm-dd_mm</w:t>
            </w:r>
            <w:proofErr w:type="spellEnd"/>
            <w:r w:rsidRPr="007F6CE2">
              <w:t>)&gt;</w:t>
            </w:r>
            <w:r w:rsidR="00AE0B59">
              <w:t xml:space="preserve"> </w:t>
            </w:r>
            <w:r w:rsidRPr="007F6CE2">
              <w:t>e.g. LISWWH01_07-30_07</w:t>
            </w:r>
          </w:p>
        </w:tc>
        <w:tc>
          <w:tcPr>
            <w:tcW w:w="3849" w:type="dxa"/>
            <w:shd w:val="clear" w:color="auto" w:fill="auto"/>
            <w:tcMar>
              <w:left w:w="28" w:type="dxa"/>
              <w:right w:w="28" w:type="dxa"/>
            </w:tcMar>
          </w:tcPr>
          <w:p w:rsidR="00196A55" w:rsidRPr="007F6CE2" w:rsidRDefault="00196A55" w:rsidP="00196A55">
            <w:pPr>
              <w:pStyle w:val="Tabletext"/>
            </w:pPr>
            <w:r w:rsidRPr="007F6CE2">
              <w:t xml:space="preserve">The extract from LIS is to be supplied to the </w:t>
            </w:r>
            <w:r>
              <w:t>EY Jurisdictional Officer</w:t>
            </w:r>
            <w:r w:rsidRPr="007F6CE2">
              <w:t xml:space="preserve"> 14 days after the end of each month</w:t>
            </w:r>
            <w:r>
              <w:t xml:space="preserve"> and at the conclusion of the study</w:t>
            </w:r>
            <w:r w:rsidRPr="007F6CE2">
              <w:t>.</w:t>
            </w:r>
            <w:r w:rsidR="00AE0B59">
              <w:t xml:space="preserve"> </w:t>
            </w:r>
            <w:r w:rsidRPr="007F6CE2">
              <w:t xml:space="preserve">Submission dates are: </w:t>
            </w:r>
          </w:p>
          <w:p w:rsidR="00196A55" w:rsidRPr="007F6CE2" w:rsidRDefault="00196A55" w:rsidP="00206952">
            <w:pPr>
              <w:pStyle w:val="Tablebullet1"/>
            </w:pPr>
            <w:r w:rsidRPr="007F6CE2">
              <w:t>Wednesday 14</w:t>
            </w:r>
            <w:r w:rsidRPr="007F6CE2">
              <w:rPr>
                <w:vertAlign w:val="superscript"/>
              </w:rPr>
              <w:t>th</w:t>
            </w:r>
            <w:r w:rsidRPr="007F6CE2">
              <w:t xml:space="preserve"> August 2013 covering the July data collection period</w:t>
            </w:r>
          </w:p>
          <w:p w:rsidR="00196A55" w:rsidRDefault="00196A55" w:rsidP="00206952">
            <w:pPr>
              <w:pStyle w:val="Tablebullet1"/>
            </w:pPr>
            <w:r w:rsidRPr="007F6CE2">
              <w:t xml:space="preserve">Monday </w:t>
            </w:r>
            <w:r>
              <w:t>16</w:t>
            </w:r>
            <w:r w:rsidRPr="008237E8">
              <w:rPr>
                <w:vertAlign w:val="superscript"/>
              </w:rPr>
              <w:t>th</w:t>
            </w:r>
            <w:r w:rsidR="00AE0B59">
              <w:t xml:space="preserve"> </w:t>
            </w:r>
            <w:r w:rsidRPr="007F6CE2">
              <w:t>September 2013 covering any outstanding data</w:t>
            </w:r>
          </w:p>
          <w:p w:rsidR="00196A55" w:rsidRPr="007F6CE2" w:rsidRDefault="00196A55" w:rsidP="00206952">
            <w:pPr>
              <w:pStyle w:val="Tablebullet1"/>
            </w:pPr>
            <w:r>
              <w:lastRenderedPageBreak/>
              <w:t>Friday 15</w:t>
            </w:r>
            <w:r w:rsidRPr="00756D98">
              <w:rPr>
                <w:vertAlign w:val="superscript"/>
              </w:rPr>
              <w:t>th</w:t>
            </w:r>
            <w:r>
              <w:t xml:space="preserve"> November</w:t>
            </w:r>
            <w:r w:rsidR="00AE0B59">
              <w:t xml:space="preserve"> </w:t>
            </w:r>
            <w:r>
              <w:t>2013</w:t>
            </w:r>
            <w:r w:rsidRPr="007F6CE2">
              <w:t>.</w:t>
            </w:r>
          </w:p>
        </w:tc>
      </w:tr>
      <w:tr w:rsidR="00196A55" w:rsidRPr="007F6CE2" w:rsidTr="002C4EEB">
        <w:tc>
          <w:tcPr>
            <w:tcW w:w="2438" w:type="dxa"/>
            <w:shd w:val="clear" w:color="auto" w:fill="auto"/>
            <w:tcMar>
              <w:left w:w="28" w:type="dxa"/>
              <w:right w:w="28" w:type="dxa"/>
            </w:tcMar>
          </w:tcPr>
          <w:p w:rsidR="00196A55" w:rsidRPr="007F6CE2" w:rsidRDefault="00196A55" w:rsidP="00196A55">
            <w:pPr>
              <w:pStyle w:val="Tabletext"/>
            </w:pPr>
            <w:r w:rsidRPr="007F6CE2">
              <w:lastRenderedPageBreak/>
              <w:t>Pharmacy System</w:t>
            </w:r>
          </w:p>
        </w:tc>
        <w:tc>
          <w:tcPr>
            <w:tcW w:w="3522" w:type="dxa"/>
            <w:shd w:val="clear" w:color="auto" w:fill="auto"/>
            <w:tcMar>
              <w:left w:w="28" w:type="dxa"/>
              <w:right w:w="28" w:type="dxa"/>
            </w:tcMar>
          </w:tcPr>
          <w:p w:rsidR="00196A55" w:rsidRPr="007F6CE2" w:rsidRDefault="00196A55" w:rsidP="00196A55">
            <w:pPr>
              <w:pStyle w:val="Tabletext"/>
            </w:pPr>
            <w:r w:rsidRPr="007F6CE2">
              <w:t>PHARM&lt;Hospital Name&gt;&lt;Period to which extraction relates (</w:t>
            </w:r>
            <w:proofErr w:type="spellStart"/>
            <w:r w:rsidRPr="007F6CE2">
              <w:t>dd_mm-dd_mm</w:t>
            </w:r>
            <w:proofErr w:type="spellEnd"/>
            <w:r w:rsidRPr="007F6CE2">
              <w:t>)&gt;</w:t>
            </w:r>
            <w:r w:rsidR="00AE0B59">
              <w:t xml:space="preserve"> </w:t>
            </w:r>
            <w:r w:rsidRPr="007F6CE2">
              <w:t>e.g. PHARMWWH01_07-30_07</w:t>
            </w:r>
          </w:p>
        </w:tc>
        <w:tc>
          <w:tcPr>
            <w:tcW w:w="3849" w:type="dxa"/>
            <w:shd w:val="clear" w:color="auto" w:fill="auto"/>
            <w:tcMar>
              <w:left w:w="28" w:type="dxa"/>
              <w:right w:w="28" w:type="dxa"/>
            </w:tcMar>
          </w:tcPr>
          <w:p w:rsidR="00196A55" w:rsidRPr="007F6CE2" w:rsidRDefault="00196A55" w:rsidP="00196A55">
            <w:pPr>
              <w:pStyle w:val="Tabletext"/>
            </w:pPr>
            <w:r w:rsidRPr="007F6CE2">
              <w:t xml:space="preserve">The pharmacy extract is to be supplied to the </w:t>
            </w:r>
            <w:r>
              <w:t>EY Jurisdictional Officer</w:t>
            </w:r>
            <w:r w:rsidRPr="007F6CE2">
              <w:t xml:space="preserve"> 14 days after the end of each month</w:t>
            </w:r>
            <w:r>
              <w:t xml:space="preserve"> and at the conclusion of the study</w:t>
            </w:r>
            <w:r w:rsidRPr="007F6CE2">
              <w:t>.</w:t>
            </w:r>
            <w:r w:rsidR="00AE0B59">
              <w:t xml:space="preserve"> </w:t>
            </w:r>
            <w:r w:rsidRPr="007F6CE2">
              <w:t xml:space="preserve">Submission dates are: </w:t>
            </w:r>
          </w:p>
          <w:p w:rsidR="00196A55" w:rsidRPr="007F6CE2" w:rsidRDefault="00196A55" w:rsidP="00206952">
            <w:pPr>
              <w:pStyle w:val="Tablebullet1"/>
            </w:pPr>
            <w:r w:rsidRPr="007F6CE2">
              <w:t>Wednesday 14</w:t>
            </w:r>
            <w:r w:rsidRPr="007F6CE2">
              <w:rPr>
                <w:vertAlign w:val="superscript"/>
              </w:rPr>
              <w:t>th</w:t>
            </w:r>
            <w:r w:rsidRPr="007F6CE2">
              <w:t xml:space="preserve"> August 2013 covering the July data collection period</w:t>
            </w:r>
          </w:p>
          <w:p w:rsidR="00196A55" w:rsidRDefault="00196A55" w:rsidP="00206952">
            <w:pPr>
              <w:pStyle w:val="Tablebullet1"/>
            </w:pPr>
            <w:r w:rsidRPr="007F6CE2">
              <w:t xml:space="preserve">Monday </w:t>
            </w:r>
            <w:r>
              <w:t>16</w:t>
            </w:r>
            <w:r w:rsidRPr="008237E8">
              <w:rPr>
                <w:vertAlign w:val="superscript"/>
              </w:rPr>
              <w:t>th</w:t>
            </w:r>
            <w:r w:rsidR="00AE0B59">
              <w:t xml:space="preserve"> </w:t>
            </w:r>
            <w:r w:rsidRPr="007F6CE2">
              <w:t>September 2013 covering any outstanding data</w:t>
            </w:r>
          </w:p>
          <w:p w:rsidR="00196A55" w:rsidRPr="007F6CE2" w:rsidRDefault="00196A55" w:rsidP="002C4EEB">
            <w:pPr>
              <w:tabs>
                <w:tab w:val="num" w:pos="277"/>
              </w:tabs>
              <w:spacing w:before="60" w:after="60"/>
              <w:ind w:left="277" w:hanging="283"/>
              <w:rPr>
                <w:sz w:val="16"/>
                <w:szCs w:val="16"/>
              </w:rPr>
            </w:pPr>
            <w:r>
              <w:rPr>
                <w:sz w:val="16"/>
                <w:szCs w:val="16"/>
              </w:rPr>
              <w:t>Friday 15</w:t>
            </w:r>
            <w:r w:rsidRPr="00756D98">
              <w:rPr>
                <w:sz w:val="16"/>
                <w:szCs w:val="16"/>
                <w:vertAlign w:val="superscript"/>
              </w:rPr>
              <w:t>th</w:t>
            </w:r>
            <w:r>
              <w:rPr>
                <w:sz w:val="16"/>
                <w:szCs w:val="16"/>
              </w:rPr>
              <w:t xml:space="preserve"> November 2013</w:t>
            </w:r>
            <w:r w:rsidRPr="007F6CE2">
              <w:rPr>
                <w:sz w:val="16"/>
                <w:szCs w:val="16"/>
              </w:rPr>
              <w:t>.</w:t>
            </w:r>
          </w:p>
        </w:tc>
      </w:tr>
      <w:tr w:rsidR="00196A55" w:rsidRPr="007F6CE2" w:rsidTr="002C4EEB">
        <w:tc>
          <w:tcPr>
            <w:tcW w:w="2438" w:type="dxa"/>
            <w:shd w:val="clear" w:color="auto" w:fill="auto"/>
            <w:tcMar>
              <w:left w:w="28" w:type="dxa"/>
              <w:right w:w="28" w:type="dxa"/>
            </w:tcMar>
          </w:tcPr>
          <w:p w:rsidR="00196A55" w:rsidRPr="007F6CE2" w:rsidRDefault="00196A55" w:rsidP="00196A55">
            <w:pPr>
              <w:pStyle w:val="Tabletext"/>
            </w:pPr>
            <w:r w:rsidRPr="007F6CE2">
              <w:t>Allied Health System</w:t>
            </w:r>
          </w:p>
        </w:tc>
        <w:tc>
          <w:tcPr>
            <w:tcW w:w="3522" w:type="dxa"/>
            <w:shd w:val="clear" w:color="auto" w:fill="auto"/>
            <w:tcMar>
              <w:left w:w="28" w:type="dxa"/>
              <w:right w:w="28" w:type="dxa"/>
            </w:tcMar>
          </w:tcPr>
          <w:p w:rsidR="00196A55" w:rsidRPr="007F6CE2" w:rsidRDefault="00196A55" w:rsidP="00196A55">
            <w:pPr>
              <w:pStyle w:val="Tabletext"/>
            </w:pPr>
            <w:r w:rsidRPr="007F6CE2">
              <w:t>AHP&lt;Hospital Name&gt;&lt;Period to which extraction relates (</w:t>
            </w:r>
            <w:proofErr w:type="spellStart"/>
            <w:r w:rsidRPr="007F6CE2">
              <w:t>dd_mm-dd_mm</w:t>
            </w:r>
            <w:proofErr w:type="spellEnd"/>
            <w:r w:rsidRPr="007F6CE2">
              <w:t>)&gt;</w:t>
            </w:r>
            <w:r w:rsidR="00AE0B59">
              <w:t xml:space="preserve"> </w:t>
            </w:r>
            <w:r w:rsidRPr="007F6CE2">
              <w:t>e.g. AHPWWH01_07-30_07</w:t>
            </w:r>
          </w:p>
        </w:tc>
        <w:tc>
          <w:tcPr>
            <w:tcW w:w="3849" w:type="dxa"/>
            <w:shd w:val="clear" w:color="auto" w:fill="auto"/>
            <w:tcMar>
              <w:left w:w="28" w:type="dxa"/>
              <w:right w:w="28" w:type="dxa"/>
            </w:tcMar>
          </w:tcPr>
          <w:p w:rsidR="00196A55" w:rsidRPr="007F6CE2" w:rsidRDefault="00196A55" w:rsidP="00196A55">
            <w:pPr>
              <w:pStyle w:val="Tabletext"/>
            </w:pPr>
            <w:r w:rsidRPr="007F6CE2">
              <w:t xml:space="preserve">This extract is to be supplied to the </w:t>
            </w:r>
            <w:r>
              <w:t>EY Jurisdictional Officer</w:t>
            </w:r>
            <w:r w:rsidRPr="007F6CE2">
              <w:t xml:space="preserve"> 14 days after the end of each month</w:t>
            </w:r>
            <w:r>
              <w:t xml:space="preserve"> and at the conclusion of the study</w:t>
            </w:r>
            <w:r w:rsidRPr="007F6CE2">
              <w:t>.</w:t>
            </w:r>
            <w:r w:rsidR="00AE0B59">
              <w:t xml:space="preserve"> </w:t>
            </w:r>
            <w:r w:rsidRPr="007F6CE2">
              <w:t xml:space="preserve">Submission dates are: </w:t>
            </w:r>
          </w:p>
          <w:p w:rsidR="00196A55" w:rsidRPr="007F6CE2" w:rsidRDefault="00196A55" w:rsidP="00206952">
            <w:pPr>
              <w:pStyle w:val="Tablebullet1"/>
            </w:pPr>
            <w:r w:rsidRPr="007F6CE2">
              <w:t>Wednesday 14</w:t>
            </w:r>
            <w:r w:rsidRPr="007F6CE2">
              <w:rPr>
                <w:vertAlign w:val="superscript"/>
              </w:rPr>
              <w:t>th</w:t>
            </w:r>
            <w:r w:rsidRPr="007F6CE2">
              <w:t xml:space="preserve"> August 2013 covering the July data collection period</w:t>
            </w:r>
          </w:p>
          <w:p w:rsidR="00196A55" w:rsidRDefault="00196A55" w:rsidP="00206952">
            <w:pPr>
              <w:pStyle w:val="Tablebullet1"/>
            </w:pPr>
            <w:r w:rsidRPr="007F6CE2">
              <w:t xml:space="preserve">Monday </w:t>
            </w:r>
            <w:r>
              <w:t>16</w:t>
            </w:r>
            <w:r w:rsidRPr="008237E8">
              <w:rPr>
                <w:vertAlign w:val="superscript"/>
              </w:rPr>
              <w:t>th</w:t>
            </w:r>
            <w:r w:rsidR="00AE0B59">
              <w:t xml:space="preserve"> </w:t>
            </w:r>
            <w:r w:rsidRPr="007F6CE2">
              <w:t>September 2013 covering any outstanding data</w:t>
            </w:r>
          </w:p>
          <w:p w:rsidR="00196A55" w:rsidRPr="007F6CE2" w:rsidRDefault="00196A55" w:rsidP="00206952">
            <w:pPr>
              <w:pStyle w:val="Tablebullet1"/>
            </w:pPr>
            <w:r>
              <w:t>Friday 15</w:t>
            </w:r>
            <w:r w:rsidRPr="00756D98">
              <w:rPr>
                <w:vertAlign w:val="superscript"/>
              </w:rPr>
              <w:t>th</w:t>
            </w:r>
            <w:r>
              <w:t xml:space="preserve"> November 2013</w:t>
            </w:r>
            <w:r w:rsidRPr="007F6CE2">
              <w:t>.</w:t>
            </w:r>
          </w:p>
        </w:tc>
      </w:tr>
      <w:tr w:rsidR="00196A55" w:rsidRPr="007F6CE2" w:rsidTr="002C4EEB">
        <w:tc>
          <w:tcPr>
            <w:tcW w:w="2438" w:type="dxa"/>
            <w:shd w:val="clear" w:color="auto" w:fill="auto"/>
            <w:tcMar>
              <w:left w:w="28" w:type="dxa"/>
              <w:right w:w="28" w:type="dxa"/>
            </w:tcMar>
          </w:tcPr>
          <w:p w:rsidR="00196A55" w:rsidRPr="007F6CE2" w:rsidRDefault="00196A55" w:rsidP="00196A55">
            <w:pPr>
              <w:pStyle w:val="Tabletext"/>
            </w:pPr>
            <w:r w:rsidRPr="007F6CE2">
              <w:t>Patient Administration System</w:t>
            </w:r>
          </w:p>
        </w:tc>
        <w:tc>
          <w:tcPr>
            <w:tcW w:w="3522" w:type="dxa"/>
            <w:shd w:val="clear" w:color="auto" w:fill="auto"/>
            <w:tcMar>
              <w:left w:w="28" w:type="dxa"/>
              <w:right w:w="28" w:type="dxa"/>
            </w:tcMar>
          </w:tcPr>
          <w:p w:rsidR="00196A55" w:rsidRPr="007F6CE2" w:rsidRDefault="00196A55" w:rsidP="00196A55">
            <w:pPr>
              <w:pStyle w:val="Tabletext"/>
            </w:pPr>
            <w:r w:rsidRPr="007F6CE2">
              <w:t>PAS&lt;Hospital Name&gt;&lt;Period to which extraction relates (</w:t>
            </w:r>
            <w:proofErr w:type="spellStart"/>
            <w:r w:rsidRPr="007F6CE2">
              <w:t>dd_mm-dd_mm</w:t>
            </w:r>
            <w:proofErr w:type="spellEnd"/>
            <w:r w:rsidRPr="007F6CE2">
              <w:t>)&gt;</w:t>
            </w:r>
            <w:r w:rsidR="00AE0B59">
              <w:t xml:space="preserve"> </w:t>
            </w:r>
            <w:r w:rsidRPr="007F6CE2">
              <w:t>e.g. PASWWH01_07-30_07</w:t>
            </w:r>
          </w:p>
          <w:p w:rsidR="00196A55" w:rsidRPr="007F6CE2" w:rsidRDefault="00196A55" w:rsidP="00196A55">
            <w:pPr>
              <w:pStyle w:val="Tabletext"/>
            </w:pPr>
          </w:p>
        </w:tc>
        <w:tc>
          <w:tcPr>
            <w:tcW w:w="3849" w:type="dxa"/>
            <w:shd w:val="clear" w:color="auto" w:fill="auto"/>
            <w:tcMar>
              <w:left w:w="28" w:type="dxa"/>
              <w:right w:w="28" w:type="dxa"/>
            </w:tcMar>
          </w:tcPr>
          <w:p w:rsidR="00196A55" w:rsidRPr="007F6CE2" w:rsidRDefault="00196A55" w:rsidP="00196A55">
            <w:pPr>
              <w:pStyle w:val="Tabletext"/>
            </w:pPr>
            <w:r w:rsidRPr="007F6CE2">
              <w:t xml:space="preserve">This extract is to be supplied to the </w:t>
            </w:r>
            <w:r>
              <w:t>EY Jurisdictional Officer</w:t>
            </w:r>
            <w:r w:rsidRPr="007F6CE2">
              <w:t xml:space="preserve"> 14 days after the end of each month</w:t>
            </w:r>
            <w:r>
              <w:t xml:space="preserve"> and at the conclusion of the study</w:t>
            </w:r>
            <w:r w:rsidRPr="007F6CE2">
              <w:t>.</w:t>
            </w:r>
            <w:r w:rsidR="00AE0B59">
              <w:t xml:space="preserve"> </w:t>
            </w:r>
            <w:r w:rsidRPr="007F6CE2">
              <w:t xml:space="preserve">Submission dates are: </w:t>
            </w:r>
          </w:p>
          <w:p w:rsidR="00196A55" w:rsidRPr="007F6CE2" w:rsidRDefault="00196A55" w:rsidP="00206952">
            <w:pPr>
              <w:pStyle w:val="Tablebullet1"/>
            </w:pPr>
            <w:r w:rsidRPr="007F6CE2">
              <w:t>Wednesday 14</w:t>
            </w:r>
            <w:r w:rsidRPr="007F6CE2">
              <w:rPr>
                <w:vertAlign w:val="superscript"/>
              </w:rPr>
              <w:t>th</w:t>
            </w:r>
            <w:r w:rsidRPr="007F6CE2">
              <w:t xml:space="preserve"> August 2013 covering the July data collection period</w:t>
            </w:r>
          </w:p>
          <w:p w:rsidR="00196A55" w:rsidRDefault="00196A55" w:rsidP="00206952">
            <w:pPr>
              <w:pStyle w:val="Tablebullet1"/>
            </w:pPr>
            <w:r w:rsidRPr="007F6CE2">
              <w:t xml:space="preserve">Monday </w:t>
            </w:r>
            <w:r>
              <w:t>16</w:t>
            </w:r>
            <w:r w:rsidRPr="008237E8">
              <w:rPr>
                <w:vertAlign w:val="superscript"/>
              </w:rPr>
              <w:t>th</w:t>
            </w:r>
            <w:r w:rsidR="00AE0B59">
              <w:t xml:space="preserve"> </w:t>
            </w:r>
            <w:r w:rsidRPr="007F6CE2">
              <w:t>September 2013 covering any outstanding data</w:t>
            </w:r>
          </w:p>
          <w:p w:rsidR="00196A55" w:rsidRPr="00BF647D" w:rsidRDefault="00196A55" w:rsidP="00206952">
            <w:pPr>
              <w:pStyle w:val="Tablebullet1"/>
            </w:pPr>
            <w:r>
              <w:t>Friday 15</w:t>
            </w:r>
            <w:r w:rsidRPr="00756D98">
              <w:rPr>
                <w:vertAlign w:val="superscript"/>
              </w:rPr>
              <w:t>th</w:t>
            </w:r>
            <w:r>
              <w:t xml:space="preserve"> November 2013</w:t>
            </w:r>
            <w:r w:rsidRPr="007F6CE2">
              <w:t>.</w:t>
            </w:r>
          </w:p>
        </w:tc>
      </w:tr>
    </w:tbl>
    <w:p w:rsidR="00196A55" w:rsidRDefault="00196A55" w:rsidP="00196A55">
      <w:r>
        <w:br w:type="page"/>
      </w:r>
    </w:p>
    <w:p w:rsidR="00196A55" w:rsidRPr="006D764F" w:rsidRDefault="00196A55" w:rsidP="006D764F">
      <w:pPr>
        <w:pStyle w:val="AppendixGOVT"/>
      </w:pPr>
      <w:bookmarkStart w:id="235" w:name="_Toc385429567"/>
      <w:bookmarkStart w:id="236" w:name="_Toc385489279"/>
      <w:bookmarkStart w:id="237" w:name="_Toc398219264"/>
      <w:r w:rsidRPr="006D764F">
        <w:lastRenderedPageBreak/>
        <w:t xml:space="preserve">Subacute </w:t>
      </w:r>
      <w:r w:rsidR="00B65CAE">
        <w:t>Dataset</w:t>
      </w:r>
      <w:r w:rsidRPr="006D764F">
        <w:t xml:space="preserve"> Specifications</w:t>
      </w:r>
      <w:bookmarkEnd w:id="235"/>
      <w:bookmarkEnd w:id="236"/>
      <w:bookmarkEnd w:id="237"/>
    </w:p>
    <w:p w:rsidR="00CA5584" w:rsidRDefault="00CA5584" w:rsidP="00C90D44">
      <w:pPr>
        <w:pStyle w:val="Headingtwononumber"/>
      </w:pPr>
      <w:r>
        <w:t>Subacute admitted Services: DSS Part 1 – Manual Form Specification</w:t>
      </w:r>
    </w:p>
    <w:p w:rsidR="00CA5584" w:rsidRDefault="00CA5584" w:rsidP="00CA5584">
      <w:pPr>
        <w:rPr>
          <w:lang w:eastAsia="en-AU"/>
        </w:rPr>
      </w:pPr>
      <w:r>
        <w:rPr>
          <w:lang w:eastAsia="en-AU"/>
        </w:rPr>
        <w:t xml:space="preserve">The scope of this data file is same day and overnight subacute and non-acute care episodes in designated subacute and non-acute care units, programs or hospitals, and admitted patients in rehabilitation care, palliative care, geriatric evaluation and management, psychogeriatric and maintenance care designated programs treated in the hospital-in-the-home. Excluded from the scope are subacute and non-acute episodes in non-designated units, programs or hospitals. </w:t>
      </w:r>
    </w:p>
    <w:p w:rsidR="00196A55" w:rsidRDefault="00CA5584" w:rsidP="00CA5584">
      <w:pPr>
        <w:rPr>
          <w:lang w:eastAsia="en-AU"/>
        </w:rPr>
      </w:pPr>
      <w:r>
        <w:rPr>
          <w:lang w:eastAsia="en-AU"/>
        </w:rPr>
        <w:t>(For further details, refer to the Activity based funding: Admitted subacute and non-acute hospital care DSS 2013-2014 (</w:t>
      </w:r>
      <w:proofErr w:type="spellStart"/>
      <w:r>
        <w:rPr>
          <w:lang w:eastAsia="en-AU"/>
        </w:rPr>
        <w:t>METeOR</w:t>
      </w:r>
      <w:proofErr w:type="spellEnd"/>
      <w:r>
        <w:rPr>
          <w:lang w:eastAsia="en-AU"/>
        </w:rPr>
        <w:t xml:space="preserve"> ID: 496358))</w:t>
      </w:r>
    </w:p>
    <w:tbl>
      <w:tblPr>
        <w:tblW w:w="479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92"/>
        <w:gridCol w:w="1501"/>
        <w:gridCol w:w="660"/>
        <w:gridCol w:w="847"/>
        <w:gridCol w:w="3845"/>
        <w:gridCol w:w="2108"/>
      </w:tblGrid>
      <w:tr w:rsidR="00CA5584" w:rsidRPr="00675859" w:rsidTr="002C4EEB">
        <w:trPr>
          <w:trHeight w:val="480"/>
          <w:tblHeader/>
        </w:trPr>
        <w:tc>
          <w:tcPr>
            <w:tcW w:w="260" w:type="pct"/>
            <w:shd w:val="clear" w:color="auto" w:fill="CCCCCC"/>
            <w:vAlign w:val="center"/>
            <w:hideMark/>
          </w:tcPr>
          <w:p w:rsidR="00CA5584" w:rsidRPr="001C6D99" w:rsidRDefault="00CA5584" w:rsidP="002C4EEB">
            <w:pPr>
              <w:ind w:right="-105"/>
              <w:jc w:val="center"/>
              <w:rPr>
                <w:b/>
                <w:bCs/>
                <w:sz w:val="16"/>
                <w:szCs w:val="16"/>
              </w:rPr>
            </w:pPr>
            <w:r w:rsidRPr="001C6D99">
              <w:rPr>
                <w:b/>
                <w:bCs/>
                <w:sz w:val="16"/>
                <w:szCs w:val="16"/>
              </w:rPr>
              <w:t>Item</w:t>
            </w:r>
            <w:r w:rsidRPr="001C6D99">
              <w:rPr>
                <w:b/>
                <w:bCs/>
                <w:sz w:val="16"/>
                <w:szCs w:val="16"/>
              </w:rPr>
              <w:br/>
              <w:t>No</w:t>
            </w:r>
          </w:p>
        </w:tc>
        <w:tc>
          <w:tcPr>
            <w:tcW w:w="794" w:type="pct"/>
            <w:shd w:val="clear" w:color="auto" w:fill="CCCCCC"/>
            <w:vAlign w:val="center"/>
            <w:hideMark/>
          </w:tcPr>
          <w:p w:rsidR="00CA5584" w:rsidRPr="001C6D99" w:rsidRDefault="00CA5584" w:rsidP="002C4EEB">
            <w:pPr>
              <w:jc w:val="center"/>
              <w:rPr>
                <w:b/>
                <w:bCs/>
                <w:sz w:val="16"/>
                <w:szCs w:val="16"/>
              </w:rPr>
            </w:pPr>
            <w:r w:rsidRPr="001C6D99">
              <w:rPr>
                <w:b/>
                <w:bCs/>
                <w:sz w:val="16"/>
                <w:szCs w:val="16"/>
              </w:rPr>
              <w:t>Data item</w:t>
            </w:r>
          </w:p>
        </w:tc>
        <w:tc>
          <w:tcPr>
            <w:tcW w:w="349" w:type="pct"/>
            <w:shd w:val="clear" w:color="auto" w:fill="CCCCCC"/>
            <w:vAlign w:val="center"/>
            <w:hideMark/>
          </w:tcPr>
          <w:p w:rsidR="00CA5584" w:rsidRPr="001C6D99" w:rsidRDefault="00CA5584" w:rsidP="002C4EEB">
            <w:pPr>
              <w:jc w:val="center"/>
              <w:rPr>
                <w:b/>
                <w:bCs/>
                <w:sz w:val="16"/>
                <w:szCs w:val="16"/>
              </w:rPr>
            </w:pPr>
            <w:r w:rsidRPr="001C6D99">
              <w:rPr>
                <w:b/>
                <w:bCs/>
                <w:sz w:val="16"/>
                <w:szCs w:val="16"/>
              </w:rPr>
              <w:t>Position</w:t>
            </w:r>
          </w:p>
        </w:tc>
        <w:tc>
          <w:tcPr>
            <w:tcW w:w="448" w:type="pct"/>
            <w:shd w:val="clear" w:color="auto" w:fill="CCCCCC"/>
            <w:vAlign w:val="center"/>
            <w:hideMark/>
          </w:tcPr>
          <w:p w:rsidR="00CA5584" w:rsidRPr="001C6D99" w:rsidRDefault="00CA5584" w:rsidP="002C4EEB">
            <w:pPr>
              <w:jc w:val="center"/>
              <w:rPr>
                <w:b/>
                <w:bCs/>
                <w:sz w:val="16"/>
                <w:szCs w:val="16"/>
              </w:rPr>
            </w:pPr>
            <w:r w:rsidRPr="001C6D99">
              <w:rPr>
                <w:b/>
                <w:bCs/>
                <w:sz w:val="16"/>
                <w:szCs w:val="16"/>
              </w:rPr>
              <w:t>Type &amp; size</w:t>
            </w:r>
          </w:p>
        </w:tc>
        <w:tc>
          <w:tcPr>
            <w:tcW w:w="2034" w:type="pct"/>
            <w:shd w:val="clear" w:color="auto" w:fill="CCCCCC"/>
            <w:vAlign w:val="center"/>
            <w:hideMark/>
          </w:tcPr>
          <w:p w:rsidR="00CA5584" w:rsidRPr="001C6D99" w:rsidRDefault="00CA5584" w:rsidP="002C4EEB">
            <w:pPr>
              <w:jc w:val="center"/>
              <w:rPr>
                <w:b/>
                <w:bCs/>
                <w:sz w:val="16"/>
                <w:szCs w:val="16"/>
              </w:rPr>
            </w:pPr>
            <w:r w:rsidRPr="001C6D99">
              <w:rPr>
                <w:b/>
                <w:bCs/>
                <w:sz w:val="16"/>
                <w:szCs w:val="16"/>
              </w:rPr>
              <w:t>Description/Valid values / Notes</w:t>
            </w:r>
          </w:p>
        </w:tc>
        <w:tc>
          <w:tcPr>
            <w:tcW w:w="1116" w:type="pct"/>
            <w:shd w:val="clear" w:color="auto" w:fill="CCCCCC"/>
            <w:vAlign w:val="center"/>
            <w:hideMark/>
          </w:tcPr>
          <w:p w:rsidR="00CA5584" w:rsidRPr="001C6D99" w:rsidRDefault="00CA5584" w:rsidP="002C4EEB">
            <w:pPr>
              <w:jc w:val="center"/>
              <w:rPr>
                <w:b/>
                <w:bCs/>
                <w:sz w:val="16"/>
                <w:szCs w:val="16"/>
              </w:rPr>
            </w:pPr>
            <w:r w:rsidRPr="001C6D99">
              <w:rPr>
                <w:b/>
                <w:bCs/>
                <w:sz w:val="16"/>
                <w:szCs w:val="16"/>
              </w:rPr>
              <w:t>Edit Rules</w:t>
            </w:r>
          </w:p>
        </w:tc>
      </w:tr>
      <w:tr w:rsidR="00CA5584" w:rsidRPr="00675859" w:rsidTr="002C4EEB">
        <w:trPr>
          <w:trHeight w:val="347"/>
        </w:trPr>
        <w:tc>
          <w:tcPr>
            <w:tcW w:w="260" w:type="pct"/>
            <w:shd w:val="clear" w:color="auto" w:fill="auto"/>
            <w:noWrap/>
            <w:hideMark/>
          </w:tcPr>
          <w:p w:rsidR="00CA5584" w:rsidRPr="001C6D99" w:rsidRDefault="00CA5584" w:rsidP="00CA5584">
            <w:pPr>
              <w:pStyle w:val="Tabletext"/>
            </w:pPr>
            <w:r w:rsidRPr="001C6D99">
              <w:t>1</w:t>
            </w:r>
          </w:p>
        </w:tc>
        <w:tc>
          <w:tcPr>
            <w:tcW w:w="794" w:type="pct"/>
            <w:shd w:val="clear" w:color="auto" w:fill="auto"/>
            <w:hideMark/>
          </w:tcPr>
          <w:p w:rsidR="00CA5584" w:rsidRPr="001C6D99" w:rsidRDefault="00CA5584" w:rsidP="00CA5584">
            <w:pPr>
              <w:pStyle w:val="Tabletext"/>
            </w:pPr>
            <w:r w:rsidRPr="001C6D99">
              <w:t xml:space="preserve">Hospital </w:t>
            </w:r>
            <w:r>
              <w:t>Code</w:t>
            </w:r>
          </w:p>
        </w:tc>
        <w:tc>
          <w:tcPr>
            <w:tcW w:w="349" w:type="pct"/>
            <w:shd w:val="clear" w:color="auto" w:fill="auto"/>
            <w:hideMark/>
          </w:tcPr>
          <w:p w:rsidR="00CA5584" w:rsidRPr="001C6D99" w:rsidRDefault="00CA5584" w:rsidP="00CA5584">
            <w:pPr>
              <w:pStyle w:val="Tabletext"/>
            </w:pPr>
            <w:r w:rsidRPr="001C6D99">
              <w:t>1</w:t>
            </w:r>
            <w:r>
              <w:t>-4</w:t>
            </w:r>
          </w:p>
        </w:tc>
        <w:tc>
          <w:tcPr>
            <w:tcW w:w="448" w:type="pct"/>
            <w:shd w:val="clear" w:color="auto" w:fill="auto"/>
            <w:hideMark/>
          </w:tcPr>
          <w:p w:rsidR="00CA5584" w:rsidRPr="001C6D99" w:rsidRDefault="00CA5584" w:rsidP="00CA5584">
            <w:pPr>
              <w:pStyle w:val="Tabletext"/>
            </w:pPr>
            <w:r>
              <w:t>A(4)</w:t>
            </w:r>
          </w:p>
        </w:tc>
        <w:tc>
          <w:tcPr>
            <w:tcW w:w="2034" w:type="pct"/>
            <w:shd w:val="clear" w:color="auto" w:fill="auto"/>
            <w:hideMark/>
          </w:tcPr>
          <w:p w:rsidR="00CA5584" w:rsidRPr="001C6D99" w:rsidRDefault="00CA5584" w:rsidP="00CA5584">
            <w:pPr>
              <w:pStyle w:val="Tabletext"/>
            </w:pPr>
            <w:r w:rsidRPr="001C6D99">
              <w:t xml:space="preserve">Unique Hospital Name. </w:t>
            </w:r>
          </w:p>
        </w:tc>
        <w:tc>
          <w:tcPr>
            <w:tcW w:w="1116" w:type="pct"/>
            <w:shd w:val="clear" w:color="auto" w:fill="auto"/>
            <w:hideMark/>
          </w:tcPr>
          <w:p w:rsidR="00CA5584" w:rsidRPr="001C6D99" w:rsidRDefault="00CA5584" w:rsidP="00CA5584">
            <w:pPr>
              <w:pStyle w:val="Tabletext"/>
              <w:rPr>
                <w:b/>
                <w:bCs/>
              </w:rPr>
            </w:pPr>
            <w:r w:rsidRPr="001C6D99">
              <w:rPr>
                <w:b/>
                <w:bCs/>
              </w:rPr>
              <w:t xml:space="preserve">Critical error </w:t>
            </w:r>
            <w:r w:rsidRPr="001C6D99">
              <w:t>if blank</w:t>
            </w:r>
          </w:p>
        </w:tc>
      </w:tr>
      <w:tr w:rsidR="00CA5584" w:rsidRPr="00675859" w:rsidTr="00CA5584">
        <w:trPr>
          <w:trHeight w:val="439"/>
        </w:trPr>
        <w:tc>
          <w:tcPr>
            <w:tcW w:w="260" w:type="pct"/>
            <w:shd w:val="clear" w:color="auto" w:fill="auto"/>
            <w:noWrap/>
            <w:hideMark/>
          </w:tcPr>
          <w:p w:rsidR="00CA5584" w:rsidRPr="001C6D99" w:rsidRDefault="00CA5584" w:rsidP="00CA5584">
            <w:pPr>
              <w:pStyle w:val="Tabletext"/>
            </w:pPr>
            <w:r w:rsidRPr="001C6D99">
              <w:t>2</w:t>
            </w:r>
          </w:p>
        </w:tc>
        <w:tc>
          <w:tcPr>
            <w:tcW w:w="794" w:type="pct"/>
            <w:shd w:val="clear" w:color="auto" w:fill="auto"/>
            <w:hideMark/>
          </w:tcPr>
          <w:p w:rsidR="00CA5584" w:rsidRPr="001C6D99" w:rsidRDefault="00CA5584" w:rsidP="00CA5584">
            <w:pPr>
              <w:pStyle w:val="Tabletext"/>
            </w:pPr>
            <w:r w:rsidRPr="001C6D99">
              <w:t>Medical record number (MRN)</w:t>
            </w:r>
          </w:p>
        </w:tc>
        <w:tc>
          <w:tcPr>
            <w:tcW w:w="349" w:type="pct"/>
            <w:shd w:val="clear" w:color="auto" w:fill="auto"/>
            <w:hideMark/>
          </w:tcPr>
          <w:p w:rsidR="00CA5584" w:rsidRPr="001C6D99" w:rsidRDefault="00CA5584" w:rsidP="00CA5584">
            <w:pPr>
              <w:pStyle w:val="Tabletext"/>
            </w:pPr>
            <w:r>
              <w:t>5-9</w:t>
            </w:r>
          </w:p>
        </w:tc>
        <w:tc>
          <w:tcPr>
            <w:tcW w:w="448" w:type="pct"/>
            <w:shd w:val="clear" w:color="auto" w:fill="auto"/>
            <w:hideMark/>
          </w:tcPr>
          <w:p w:rsidR="00CA5584" w:rsidRPr="001C6D99" w:rsidRDefault="00CA5584" w:rsidP="00CA5584">
            <w:pPr>
              <w:pStyle w:val="Tabletext"/>
            </w:pPr>
            <w:r>
              <w:t>A(11)</w:t>
            </w:r>
          </w:p>
        </w:tc>
        <w:tc>
          <w:tcPr>
            <w:tcW w:w="2034" w:type="pct"/>
            <w:shd w:val="clear" w:color="auto" w:fill="auto"/>
            <w:hideMark/>
          </w:tcPr>
          <w:p w:rsidR="00CA5584" w:rsidRPr="001C6D99" w:rsidRDefault="00CA5584" w:rsidP="00CA5584">
            <w:pPr>
              <w:pStyle w:val="Tabletext"/>
            </w:pPr>
            <w:r w:rsidRPr="001C6D99">
              <w:br w:type="page"/>
              <w:t>Person identifier unique within hospital.</w:t>
            </w:r>
            <w:r w:rsidRPr="001C6D99">
              <w:br w:type="page"/>
              <w:t>(left justified blank filled)</w:t>
            </w:r>
            <w:r w:rsidRPr="001C6D99">
              <w:br w:type="page"/>
            </w:r>
          </w:p>
        </w:tc>
        <w:tc>
          <w:tcPr>
            <w:tcW w:w="1116" w:type="pct"/>
            <w:shd w:val="clear" w:color="000000" w:fill="FFFFFF"/>
            <w:hideMark/>
          </w:tcPr>
          <w:p w:rsidR="00CA5584" w:rsidRPr="001C6D99" w:rsidRDefault="00CA5584" w:rsidP="00CA5584">
            <w:pPr>
              <w:pStyle w:val="Tabletext"/>
              <w:rPr>
                <w:b/>
                <w:bCs/>
              </w:rPr>
            </w:pPr>
            <w:r w:rsidRPr="001C6D99">
              <w:rPr>
                <w:b/>
                <w:bCs/>
              </w:rPr>
              <w:t>Critical error</w:t>
            </w:r>
            <w:r w:rsidRPr="001C6D99">
              <w:t xml:space="preserve"> if blank</w:t>
            </w:r>
            <w:r>
              <w:t xml:space="preserve"> or not unique</w:t>
            </w:r>
          </w:p>
        </w:tc>
      </w:tr>
      <w:tr w:rsidR="00CA5584" w:rsidRPr="00675859" w:rsidTr="00CA5584">
        <w:trPr>
          <w:trHeight w:val="660"/>
        </w:trPr>
        <w:tc>
          <w:tcPr>
            <w:tcW w:w="260" w:type="pct"/>
            <w:shd w:val="clear" w:color="auto" w:fill="auto"/>
            <w:noWrap/>
          </w:tcPr>
          <w:p w:rsidR="00CA5584" w:rsidRPr="001C6D99" w:rsidRDefault="00CA5584" w:rsidP="00CA5584">
            <w:pPr>
              <w:pStyle w:val="Tabletext"/>
            </w:pPr>
            <w:r>
              <w:t>3</w:t>
            </w:r>
          </w:p>
        </w:tc>
        <w:tc>
          <w:tcPr>
            <w:tcW w:w="794" w:type="pct"/>
            <w:shd w:val="clear" w:color="auto" w:fill="auto"/>
          </w:tcPr>
          <w:p w:rsidR="00CA5584" w:rsidRPr="001C6D99" w:rsidRDefault="00CA5584" w:rsidP="00CA5584">
            <w:pPr>
              <w:pStyle w:val="Tabletext"/>
            </w:pPr>
            <w:r w:rsidRPr="001C6D99">
              <w:t>High Cost Prosthetic</w:t>
            </w:r>
            <w:r>
              <w:t>_1</w:t>
            </w:r>
          </w:p>
        </w:tc>
        <w:tc>
          <w:tcPr>
            <w:tcW w:w="349" w:type="pct"/>
            <w:shd w:val="clear" w:color="auto" w:fill="auto"/>
          </w:tcPr>
          <w:p w:rsidR="00CA5584" w:rsidRPr="001C6D99" w:rsidRDefault="00CA5584" w:rsidP="00CA5584">
            <w:pPr>
              <w:pStyle w:val="Tabletext"/>
            </w:pPr>
            <w:r>
              <w:t>10-11</w:t>
            </w:r>
          </w:p>
        </w:tc>
        <w:tc>
          <w:tcPr>
            <w:tcW w:w="448" w:type="pct"/>
            <w:shd w:val="clear" w:color="auto" w:fill="auto"/>
          </w:tcPr>
          <w:p w:rsidR="00CA5584" w:rsidRPr="001C6D99" w:rsidRDefault="00CA5584" w:rsidP="00CA5584">
            <w:pPr>
              <w:pStyle w:val="Tabletext"/>
            </w:pPr>
            <w:r w:rsidRPr="001C6D99">
              <w:t>N(2)</w:t>
            </w:r>
          </w:p>
        </w:tc>
        <w:tc>
          <w:tcPr>
            <w:tcW w:w="2034" w:type="pct"/>
            <w:shd w:val="clear" w:color="auto" w:fill="auto"/>
          </w:tcPr>
          <w:p w:rsidR="00CA5584" w:rsidRPr="00596BEE" w:rsidRDefault="00CA5584" w:rsidP="00CA5584">
            <w:pPr>
              <w:pStyle w:val="Tabletext"/>
            </w:pPr>
            <w:r w:rsidRPr="00596BEE">
              <w:t xml:space="preserve">Identification of </w:t>
            </w:r>
            <w:r>
              <w:t>first high cost prosthesis used in the patient encounter.</w:t>
            </w:r>
          </w:p>
          <w:p w:rsidR="00CA5584" w:rsidRPr="001C6D99" w:rsidRDefault="00CA5584" w:rsidP="00CA5584">
            <w:pPr>
              <w:pStyle w:val="Tabletext"/>
            </w:pPr>
            <w:r w:rsidRPr="00596BEE">
              <w:t>Site specific list restricted to 20 items</w:t>
            </w:r>
            <w:r w:rsidRPr="001C6D99">
              <w:t xml:space="preserve"> </w:t>
            </w:r>
          </w:p>
        </w:tc>
        <w:tc>
          <w:tcPr>
            <w:tcW w:w="1116" w:type="pct"/>
            <w:shd w:val="clear" w:color="000000" w:fill="FFFFFF"/>
          </w:tcPr>
          <w:p w:rsidR="00CA5584" w:rsidRPr="001C6D99" w:rsidRDefault="00CA5584" w:rsidP="00CA5584">
            <w:pPr>
              <w:pStyle w:val="Tabletext"/>
              <w:rPr>
                <w:b/>
                <w:bCs/>
              </w:rPr>
            </w:pPr>
            <w:r w:rsidRPr="001C6D99">
              <w:rPr>
                <w:b/>
                <w:bCs/>
              </w:rPr>
              <w:t xml:space="preserve">Critical error </w:t>
            </w:r>
            <w:r w:rsidRPr="001C6D99">
              <w:rPr>
                <w:bCs/>
              </w:rPr>
              <w:t>if not numeric</w:t>
            </w:r>
          </w:p>
        </w:tc>
      </w:tr>
      <w:tr w:rsidR="00CA5584" w:rsidRPr="00675859" w:rsidTr="00CA5584">
        <w:trPr>
          <w:trHeight w:val="674"/>
        </w:trPr>
        <w:tc>
          <w:tcPr>
            <w:tcW w:w="260" w:type="pct"/>
            <w:shd w:val="clear" w:color="auto" w:fill="auto"/>
            <w:noWrap/>
          </w:tcPr>
          <w:p w:rsidR="00CA5584" w:rsidRPr="001C6D99" w:rsidRDefault="00CA5584" w:rsidP="00CA5584">
            <w:pPr>
              <w:pStyle w:val="Tabletext"/>
            </w:pPr>
            <w:r w:rsidRPr="001C6D99">
              <w:t>4</w:t>
            </w:r>
          </w:p>
        </w:tc>
        <w:tc>
          <w:tcPr>
            <w:tcW w:w="794" w:type="pct"/>
            <w:shd w:val="clear" w:color="auto" w:fill="auto"/>
          </w:tcPr>
          <w:p w:rsidR="00CA5584" w:rsidRPr="001C6D99" w:rsidRDefault="00CA5584" w:rsidP="00CA5584">
            <w:pPr>
              <w:pStyle w:val="Tabletext"/>
            </w:pPr>
            <w:r w:rsidRPr="001C6D99">
              <w:t>High Cost Prosthetic</w:t>
            </w:r>
            <w:r>
              <w:t>_2</w:t>
            </w:r>
          </w:p>
        </w:tc>
        <w:tc>
          <w:tcPr>
            <w:tcW w:w="349" w:type="pct"/>
            <w:shd w:val="clear" w:color="auto" w:fill="auto"/>
          </w:tcPr>
          <w:p w:rsidR="00CA5584" w:rsidRPr="001C6D99" w:rsidRDefault="00CA5584" w:rsidP="00CA5584">
            <w:pPr>
              <w:pStyle w:val="Tabletext"/>
            </w:pPr>
            <w:r>
              <w:t>12-13</w:t>
            </w:r>
          </w:p>
        </w:tc>
        <w:tc>
          <w:tcPr>
            <w:tcW w:w="448" w:type="pct"/>
            <w:shd w:val="clear" w:color="auto" w:fill="auto"/>
          </w:tcPr>
          <w:p w:rsidR="00CA5584" w:rsidRPr="001C6D99" w:rsidRDefault="00CA5584" w:rsidP="00CA5584">
            <w:pPr>
              <w:pStyle w:val="Tabletext"/>
            </w:pPr>
            <w:r w:rsidRPr="001C6D99">
              <w:t>N(2)</w:t>
            </w:r>
          </w:p>
        </w:tc>
        <w:tc>
          <w:tcPr>
            <w:tcW w:w="2034" w:type="pct"/>
            <w:shd w:val="clear" w:color="auto" w:fill="auto"/>
          </w:tcPr>
          <w:p w:rsidR="00CA5584" w:rsidRPr="00596BEE" w:rsidRDefault="00CA5584" w:rsidP="00CA5584">
            <w:pPr>
              <w:pStyle w:val="Tabletext"/>
            </w:pPr>
            <w:r w:rsidRPr="00596BEE">
              <w:t xml:space="preserve">Identification of </w:t>
            </w:r>
            <w:r>
              <w:t>second high cost prosthesis used in the patient encounter.</w:t>
            </w:r>
          </w:p>
          <w:p w:rsidR="00CA5584" w:rsidRPr="001C6D99" w:rsidRDefault="00CA5584" w:rsidP="00CA5584">
            <w:pPr>
              <w:pStyle w:val="Tabletext"/>
            </w:pPr>
            <w:r w:rsidRPr="00596BEE">
              <w:t>Site specific list restricted to 20 items</w:t>
            </w:r>
            <w:r w:rsidRPr="001C6D99">
              <w:t xml:space="preserve"> </w:t>
            </w:r>
          </w:p>
        </w:tc>
        <w:tc>
          <w:tcPr>
            <w:tcW w:w="1116" w:type="pct"/>
            <w:shd w:val="clear" w:color="000000" w:fill="FFFFFF"/>
          </w:tcPr>
          <w:p w:rsidR="00CA5584" w:rsidRPr="001C6D99" w:rsidRDefault="00CA5584" w:rsidP="00CA5584">
            <w:pPr>
              <w:pStyle w:val="Tabletext"/>
              <w:rPr>
                <w:b/>
                <w:bCs/>
              </w:rPr>
            </w:pPr>
            <w:r w:rsidRPr="001C6D99">
              <w:rPr>
                <w:b/>
                <w:bCs/>
              </w:rPr>
              <w:t xml:space="preserve">Critical error </w:t>
            </w:r>
            <w:r w:rsidRPr="001C6D99">
              <w:rPr>
                <w:bCs/>
              </w:rPr>
              <w:t>if not numeric</w:t>
            </w:r>
          </w:p>
        </w:tc>
      </w:tr>
      <w:tr w:rsidR="00CA5584" w:rsidRPr="00675859" w:rsidTr="00CA5584">
        <w:trPr>
          <w:trHeight w:val="689"/>
        </w:trPr>
        <w:tc>
          <w:tcPr>
            <w:tcW w:w="260" w:type="pct"/>
            <w:shd w:val="clear" w:color="auto" w:fill="auto"/>
            <w:noWrap/>
          </w:tcPr>
          <w:p w:rsidR="00CA5584" w:rsidRPr="001C6D99" w:rsidRDefault="00CA5584" w:rsidP="00CA5584">
            <w:pPr>
              <w:pStyle w:val="Tabletext"/>
            </w:pPr>
            <w:r>
              <w:t>5</w:t>
            </w:r>
          </w:p>
        </w:tc>
        <w:tc>
          <w:tcPr>
            <w:tcW w:w="794" w:type="pct"/>
            <w:shd w:val="clear" w:color="auto" w:fill="auto"/>
          </w:tcPr>
          <w:p w:rsidR="00CA5584" w:rsidRPr="001C6D99" w:rsidRDefault="00CA5584" w:rsidP="00CA5584">
            <w:pPr>
              <w:pStyle w:val="Tabletext"/>
            </w:pPr>
            <w:r w:rsidRPr="001C6D99">
              <w:t>High Cost Prosthetic</w:t>
            </w:r>
            <w:r>
              <w:t>_3</w:t>
            </w:r>
          </w:p>
        </w:tc>
        <w:tc>
          <w:tcPr>
            <w:tcW w:w="349" w:type="pct"/>
            <w:shd w:val="clear" w:color="auto" w:fill="auto"/>
          </w:tcPr>
          <w:p w:rsidR="00CA5584" w:rsidRPr="001C6D99" w:rsidRDefault="00CA5584" w:rsidP="00CA5584">
            <w:pPr>
              <w:pStyle w:val="Tabletext"/>
            </w:pPr>
            <w:r>
              <w:t>14-15</w:t>
            </w:r>
          </w:p>
        </w:tc>
        <w:tc>
          <w:tcPr>
            <w:tcW w:w="448" w:type="pct"/>
            <w:shd w:val="clear" w:color="auto" w:fill="auto"/>
          </w:tcPr>
          <w:p w:rsidR="00CA5584" w:rsidRPr="001C6D99" w:rsidRDefault="00CA5584" w:rsidP="00CA5584">
            <w:pPr>
              <w:pStyle w:val="Tabletext"/>
            </w:pPr>
            <w:r w:rsidRPr="001C6D99">
              <w:t>N(2)</w:t>
            </w:r>
          </w:p>
        </w:tc>
        <w:tc>
          <w:tcPr>
            <w:tcW w:w="2034" w:type="pct"/>
            <w:shd w:val="clear" w:color="auto" w:fill="auto"/>
          </w:tcPr>
          <w:p w:rsidR="00CA5584" w:rsidRPr="00596BEE" w:rsidRDefault="00CA5584" w:rsidP="00CA5584">
            <w:pPr>
              <w:pStyle w:val="Tabletext"/>
            </w:pPr>
            <w:r w:rsidRPr="00596BEE">
              <w:t xml:space="preserve">Identification of </w:t>
            </w:r>
            <w:r>
              <w:t>third high cost prosthesis used in the patient encounter.</w:t>
            </w:r>
          </w:p>
          <w:p w:rsidR="00CA5584" w:rsidRPr="001C6D99" w:rsidRDefault="00CA5584" w:rsidP="00CA5584">
            <w:pPr>
              <w:pStyle w:val="Tabletext"/>
            </w:pPr>
            <w:r w:rsidRPr="00596BEE">
              <w:t>Site specific list restricted to 20 items</w:t>
            </w:r>
            <w:r w:rsidRPr="001C6D99">
              <w:t xml:space="preserve"> </w:t>
            </w:r>
          </w:p>
        </w:tc>
        <w:tc>
          <w:tcPr>
            <w:tcW w:w="1116" w:type="pct"/>
            <w:shd w:val="clear" w:color="000000" w:fill="FFFFFF"/>
          </w:tcPr>
          <w:p w:rsidR="00CA5584" w:rsidRPr="001C6D99" w:rsidRDefault="00CA5584" w:rsidP="00CA5584">
            <w:pPr>
              <w:pStyle w:val="Tabletext"/>
              <w:rPr>
                <w:b/>
                <w:bCs/>
              </w:rPr>
            </w:pPr>
            <w:r w:rsidRPr="001C6D99">
              <w:rPr>
                <w:b/>
                <w:bCs/>
              </w:rPr>
              <w:t xml:space="preserve">Critical error </w:t>
            </w:r>
            <w:r w:rsidRPr="001C6D99">
              <w:rPr>
                <w:bCs/>
              </w:rPr>
              <w:t>if not numeric</w:t>
            </w:r>
          </w:p>
        </w:tc>
      </w:tr>
      <w:tr w:rsidR="00CA5584" w:rsidRPr="00675859" w:rsidTr="002C4EEB">
        <w:trPr>
          <w:trHeight w:val="847"/>
        </w:trPr>
        <w:tc>
          <w:tcPr>
            <w:tcW w:w="260" w:type="pct"/>
            <w:shd w:val="clear" w:color="auto" w:fill="auto"/>
            <w:noWrap/>
          </w:tcPr>
          <w:p w:rsidR="00CA5584" w:rsidRPr="001C6D99" w:rsidRDefault="00CA5584" w:rsidP="00CA5584">
            <w:pPr>
              <w:pStyle w:val="Tabletext"/>
            </w:pPr>
            <w:r>
              <w:t>6</w:t>
            </w:r>
          </w:p>
        </w:tc>
        <w:tc>
          <w:tcPr>
            <w:tcW w:w="794" w:type="pct"/>
            <w:shd w:val="clear" w:color="auto" w:fill="auto"/>
          </w:tcPr>
          <w:p w:rsidR="00CA5584" w:rsidRPr="001C6D99" w:rsidRDefault="00CA5584" w:rsidP="00CA5584">
            <w:pPr>
              <w:pStyle w:val="Tabletext"/>
            </w:pPr>
            <w:r w:rsidRPr="001C6D99">
              <w:t>High Cost Consumable</w:t>
            </w:r>
            <w:r>
              <w:t>_1</w:t>
            </w:r>
          </w:p>
        </w:tc>
        <w:tc>
          <w:tcPr>
            <w:tcW w:w="349" w:type="pct"/>
            <w:shd w:val="clear" w:color="auto" w:fill="auto"/>
          </w:tcPr>
          <w:p w:rsidR="00CA5584" w:rsidRPr="001C6D99" w:rsidRDefault="00CA5584" w:rsidP="00CA5584">
            <w:pPr>
              <w:pStyle w:val="Tabletext"/>
            </w:pPr>
            <w:r>
              <w:t>16-17</w:t>
            </w:r>
          </w:p>
        </w:tc>
        <w:tc>
          <w:tcPr>
            <w:tcW w:w="448" w:type="pct"/>
            <w:shd w:val="clear" w:color="auto" w:fill="auto"/>
          </w:tcPr>
          <w:p w:rsidR="00CA5584" w:rsidRPr="001C6D99" w:rsidRDefault="00CA5584" w:rsidP="00CA5584">
            <w:pPr>
              <w:pStyle w:val="Tabletext"/>
            </w:pPr>
            <w:r w:rsidRPr="001C6D99">
              <w:t>N(2)</w:t>
            </w:r>
          </w:p>
        </w:tc>
        <w:tc>
          <w:tcPr>
            <w:tcW w:w="2034" w:type="pct"/>
            <w:shd w:val="clear" w:color="auto" w:fill="auto"/>
          </w:tcPr>
          <w:p w:rsidR="00CA5584" w:rsidRPr="001C6D99" w:rsidRDefault="00CA5584" w:rsidP="00CA5584">
            <w:pPr>
              <w:pStyle w:val="Tabletext"/>
            </w:pPr>
            <w:r w:rsidRPr="00596BEE">
              <w:t xml:space="preserve">Identification of </w:t>
            </w:r>
            <w:r>
              <w:t xml:space="preserve">first </w:t>
            </w:r>
            <w:r w:rsidRPr="00596BEE">
              <w:t>high cost consumable</w:t>
            </w:r>
            <w:r>
              <w:t xml:space="preserve"> used in the patient encounter.</w:t>
            </w:r>
          </w:p>
          <w:p w:rsidR="00CA5584" w:rsidRPr="001C6D99" w:rsidRDefault="00CA5584" w:rsidP="00CA5584">
            <w:pPr>
              <w:pStyle w:val="Tabletext"/>
            </w:pPr>
            <w:r w:rsidRPr="001C6D99">
              <w:t>Site specific list restricted to 20 items</w:t>
            </w:r>
          </w:p>
        </w:tc>
        <w:tc>
          <w:tcPr>
            <w:tcW w:w="1116" w:type="pct"/>
            <w:shd w:val="clear" w:color="000000" w:fill="FFFFFF"/>
          </w:tcPr>
          <w:p w:rsidR="00CA5584" w:rsidRPr="001C6D99" w:rsidRDefault="00CA5584" w:rsidP="00CA5584">
            <w:pPr>
              <w:pStyle w:val="Tabletext"/>
              <w:rPr>
                <w:b/>
                <w:bCs/>
              </w:rPr>
            </w:pPr>
            <w:r w:rsidRPr="001C6D99">
              <w:rPr>
                <w:b/>
                <w:bCs/>
              </w:rPr>
              <w:t xml:space="preserve">Critical error </w:t>
            </w:r>
            <w:r w:rsidRPr="001C6D99">
              <w:rPr>
                <w:bCs/>
              </w:rPr>
              <w:t>if not numeric</w:t>
            </w:r>
          </w:p>
        </w:tc>
      </w:tr>
      <w:tr w:rsidR="00CA5584" w:rsidRPr="00675859" w:rsidTr="002C4EEB">
        <w:trPr>
          <w:trHeight w:val="847"/>
        </w:trPr>
        <w:tc>
          <w:tcPr>
            <w:tcW w:w="260" w:type="pct"/>
            <w:shd w:val="clear" w:color="auto" w:fill="auto"/>
            <w:noWrap/>
          </w:tcPr>
          <w:p w:rsidR="00CA5584" w:rsidRPr="001C6D99" w:rsidRDefault="00CA5584" w:rsidP="00CA5584">
            <w:pPr>
              <w:pStyle w:val="Tabletext"/>
            </w:pPr>
            <w:r>
              <w:t>7</w:t>
            </w:r>
          </w:p>
        </w:tc>
        <w:tc>
          <w:tcPr>
            <w:tcW w:w="794" w:type="pct"/>
            <w:shd w:val="clear" w:color="auto" w:fill="auto"/>
          </w:tcPr>
          <w:p w:rsidR="00CA5584" w:rsidRPr="001C6D99" w:rsidRDefault="00CA5584" w:rsidP="00CA5584">
            <w:pPr>
              <w:pStyle w:val="Tabletext"/>
            </w:pPr>
            <w:r w:rsidRPr="001C6D99">
              <w:t>High Cost Consumable</w:t>
            </w:r>
            <w:r>
              <w:t>_2</w:t>
            </w:r>
          </w:p>
        </w:tc>
        <w:tc>
          <w:tcPr>
            <w:tcW w:w="349" w:type="pct"/>
            <w:shd w:val="clear" w:color="auto" w:fill="auto"/>
          </w:tcPr>
          <w:p w:rsidR="00CA5584" w:rsidRPr="001C6D99" w:rsidRDefault="00CA5584" w:rsidP="00CA5584">
            <w:pPr>
              <w:pStyle w:val="Tabletext"/>
            </w:pPr>
            <w:r>
              <w:t>18-19</w:t>
            </w:r>
          </w:p>
        </w:tc>
        <w:tc>
          <w:tcPr>
            <w:tcW w:w="448" w:type="pct"/>
            <w:shd w:val="clear" w:color="auto" w:fill="auto"/>
          </w:tcPr>
          <w:p w:rsidR="00CA5584" w:rsidRPr="001C6D99" w:rsidRDefault="00CA5584" w:rsidP="00CA5584">
            <w:pPr>
              <w:pStyle w:val="Tabletext"/>
            </w:pPr>
            <w:r w:rsidRPr="001C6D99">
              <w:t>N(2)</w:t>
            </w:r>
          </w:p>
        </w:tc>
        <w:tc>
          <w:tcPr>
            <w:tcW w:w="2034" w:type="pct"/>
            <w:shd w:val="clear" w:color="auto" w:fill="auto"/>
          </w:tcPr>
          <w:p w:rsidR="00CA5584" w:rsidRPr="00596BEE" w:rsidRDefault="00CA5584" w:rsidP="00CA5584">
            <w:pPr>
              <w:pStyle w:val="Tabletext"/>
            </w:pPr>
            <w:r w:rsidRPr="00596BEE">
              <w:t xml:space="preserve">Identification of </w:t>
            </w:r>
            <w:r>
              <w:t xml:space="preserve">second </w:t>
            </w:r>
            <w:r w:rsidRPr="00596BEE">
              <w:t>high cost consumable</w:t>
            </w:r>
            <w:r>
              <w:t xml:space="preserve"> used in the patient encounter.</w:t>
            </w:r>
          </w:p>
          <w:p w:rsidR="00CA5584" w:rsidRPr="001C6D99" w:rsidRDefault="00CA5584" w:rsidP="00CA5584">
            <w:pPr>
              <w:pStyle w:val="Tabletext"/>
            </w:pPr>
            <w:r w:rsidRPr="001C6D99">
              <w:t>Site specific list restricted to 20 items</w:t>
            </w:r>
          </w:p>
        </w:tc>
        <w:tc>
          <w:tcPr>
            <w:tcW w:w="1116" w:type="pct"/>
            <w:shd w:val="clear" w:color="000000" w:fill="FFFFFF"/>
          </w:tcPr>
          <w:p w:rsidR="00CA5584" w:rsidRPr="001C6D99" w:rsidRDefault="00CA5584" w:rsidP="00CA5584">
            <w:pPr>
              <w:pStyle w:val="Tabletext"/>
              <w:rPr>
                <w:b/>
                <w:bCs/>
              </w:rPr>
            </w:pPr>
            <w:r w:rsidRPr="001C6D99">
              <w:rPr>
                <w:b/>
                <w:bCs/>
              </w:rPr>
              <w:t xml:space="preserve">Critical error </w:t>
            </w:r>
            <w:r w:rsidRPr="001C6D99">
              <w:rPr>
                <w:bCs/>
              </w:rPr>
              <w:t>if not numeric</w:t>
            </w:r>
          </w:p>
        </w:tc>
      </w:tr>
      <w:tr w:rsidR="00CA5584" w:rsidRPr="00675859" w:rsidTr="00CA5584">
        <w:trPr>
          <w:trHeight w:val="613"/>
        </w:trPr>
        <w:tc>
          <w:tcPr>
            <w:tcW w:w="260" w:type="pct"/>
            <w:shd w:val="clear" w:color="auto" w:fill="auto"/>
            <w:noWrap/>
          </w:tcPr>
          <w:p w:rsidR="00CA5584" w:rsidRPr="001C6D99" w:rsidRDefault="00CA5584" w:rsidP="00CA5584">
            <w:pPr>
              <w:pStyle w:val="Tabletext"/>
            </w:pPr>
            <w:r>
              <w:t>8</w:t>
            </w:r>
          </w:p>
        </w:tc>
        <w:tc>
          <w:tcPr>
            <w:tcW w:w="794" w:type="pct"/>
            <w:shd w:val="clear" w:color="auto" w:fill="auto"/>
          </w:tcPr>
          <w:p w:rsidR="00CA5584" w:rsidRPr="001C6D99" w:rsidRDefault="00CA5584" w:rsidP="00CA5584">
            <w:pPr>
              <w:pStyle w:val="Tabletext"/>
            </w:pPr>
            <w:r w:rsidRPr="001C6D99">
              <w:t>High Cost Consumable</w:t>
            </w:r>
            <w:r>
              <w:t>_3</w:t>
            </w:r>
          </w:p>
        </w:tc>
        <w:tc>
          <w:tcPr>
            <w:tcW w:w="349" w:type="pct"/>
            <w:shd w:val="clear" w:color="auto" w:fill="auto"/>
          </w:tcPr>
          <w:p w:rsidR="00CA5584" w:rsidRPr="001C6D99" w:rsidRDefault="00CA5584" w:rsidP="00CA5584">
            <w:pPr>
              <w:pStyle w:val="Tabletext"/>
            </w:pPr>
            <w:r>
              <w:t>20-21</w:t>
            </w:r>
          </w:p>
        </w:tc>
        <w:tc>
          <w:tcPr>
            <w:tcW w:w="448" w:type="pct"/>
            <w:shd w:val="clear" w:color="auto" w:fill="auto"/>
          </w:tcPr>
          <w:p w:rsidR="00CA5584" w:rsidRPr="001C6D99" w:rsidRDefault="00CA5584" w:rsidP="00CA5584">
            <w:pPr>
              <w:pStyle w:val="Tabletext"/>
            </w:pPr>
            <w:r w:rsidRPr="001C6D99">
              <w:t>N(2)</w:t>
            </w:r>
          </w:p>
        </w:tc>
        <w:tc>
          <w:tcPr>
            <w:tcW w:w="2034" w:type="pct"/>
            <w:shd w:val="clear" w:color="auto" w:fill="auto"/>
          </w:tcPr>
          <w:p w:rsidR="00CA5584" w:rsidRPr="00596BEE" w:rsidRDefault="00CA5584" w:rsidP="00CA5584">
            <w:pPr>
              <w:pStyle w:val="Tabletext"/>
            </w:pPr>
            <w:r w:rsidRPr="00596BEE">
              <w:t xml:space="preserve">Identification of </w:t>
            </w:r>
            <w:r>
              <w:t xml:space="preserve">third </w:t>
            </w:r>
            <w:r w:rsidRPr="00596BEE">
              <w:t>high cost consumable us</w:t>
            </w:r>
            <w:r>
              <w:t>ed in the patient encounter.</w:t>
            </w:r>
          </w:p>
          <w:p w:rsidR="00CA5584" w:rsidRPr="001C6D99" w:rsidRDefault="00CA5584" w:rsidP="00CA5584">
            <w:pPr>
              <w:pStyle w:val="Tabletext"/>
            </w:pPr>
            <w:r w:rsidRPr="001C6D99">
              <w:t>Site specific list restricted to 20 items</w:t>
            </w:r>
          </w:p>
        </w:tc>
        <w:tc>
          <w:tcPr>
            <w:tcW w:w="1116" w:type="pct"/>
            <w:shd w:val="clear" w:color="000000" w:fill="FFFFFF"/>
          </w:tcPr>
          <w:p w:rsidR="00CA5584" w:rsidRPr="001C6D99" w:rsidRDefault="00CA5584" w:rsidP="00CA5584">
            <w:pPr>
              <w:pStyle w:val="Tabletext"/>
              <w:rPr>
                <w:b/>
                <w:bCs/>
              </w:rPr>
            </w:pPr>
            <w:r w:rsidRPr="001C6D99">
              <w:rPr>
                <w:b/>
                <w:bCs/>
              </w:rPr>
              <w:t xml:space="preserve">Critical error </w:t>
            </w:r>
            <w:r w:rsidRPr="001C6D99">
              <w:rPr>
                <w:bCs/>
              </w:rPr>
              <w:t>if not numeric</w:t>
            </w:r>
          </w:p>
        </w:tc>
      </w:tr>
      <w:tr w:rsidR="00CA5584" w:rsidRPr="00675859" w:rsidTr="002C4EEB">
        <w:tc>
          <w:tcPr>
            <w:tcW w:w="260" w:type="pct"/>
            <w:shd w:val="clear" w:color="auto" w:fill="auto"/>
            <w:noWrap/>
          </w:tcPr>
          <w:p w:rsidR="00CA5584" w:rsidRPr="001C6D99" w:rsidRDefault="00CA5584" w:rsidP="00CA5584">
            <w:pPr>
              <w:pStyle w:val="Tabletext"/>
            </w:pPr>
            <w:r>
              <w:t>9</w:t>
            </w:r>
          </w:p>
        </w:tc>
        <w:tc>
          <w:tcPr>
            <w:tcW w:w="794" w:type="pct"/>
            <w:shd w:val="clear" w:color="auto" w:fill="auto"/>
          </w:tcPr>
          <w:p w:rsidR="00CA5584" w:rsidRPr="001C6D99" w:rsidRDefault="00CA5584" w:rsidP="00CA5584">
            <w:pPr>
              <w:pStyle w:val="Tabletext"/>
            </w:pPr>
            <w:r w:rsidRPr="001C6D99">
              <w:t>Ward</w:t>
            </w:r>
            <w:r>
              <w:t xml:space="preserve"> Code</w:t>
            </w:r>
          </w:p>
        </w:tc>
        <w:tc>
          <w:tcPr>
            <w:tcW w:w="349" w:type="pct"/>
            <w:shd w:val="clear" w:color="auto" w:fill="auto"/>
          </w:tcPr>
          <w:p w:rsidR="00CA5584" w:rsidRPr="001C6D99" w:rsidRDefault="00CA5584" w:rsidP="00CA5584">
            <w:pPr>
              <w:pStyle w:val="Tabletext"/>
            </w:pPr>
            <w:r>
              <w:t>22-27</w:t>
            </w:r>
          </w:p>
        </w:tc>
        <w:tc>
          <w:tcPr>
            <w:tcW w:w="448" w:type="pct"/>
            <w:shd w:val="clear" w:color="auto" w:fill="auto"/>
          </w:tcPr>
          <w:p w:rsidR="00CA5584" w:rsidRPr="001C6D99" w:rsidRDefault="00CA5584" w:rsidP="00CA5584">
            <w:pPr>
              <w:pStyle w:val="Tabletext"/>
            </w:pPr>
            <w:r>
              <w:t>A(6)</w:t>
            </w:r>
          </w:p>
        </w:tc>
        <w:tc>
          <w:tcPr>
            <w:tcW w:w="2034" w:type="pct"/>
            <w:shd w:val="clear" w:color="auto" w:fill="auto"/>
          </w:tcPr>
          <w:p w:rsidR="00CA5584" w:rsidRPr="001C6D99" w:rsidRDefault="00CA5584" w:rsidP="00CA5584">
            <w:pPr>
              <w:pStyle w:val="Tabletext"/>
            </w:pPr>
            <w:r w:rsidRPr="001C6D99">
              <w:t>Unique hospital specific ward descriptor or code</w:t>
            </w:r>
          </w:p>
        </w:tc>
        <w:tc>
          <w:tcPr>
            <w:tcW w:w="1116" w:type="pct"/>
            <w:shd w:val="clear" w:color="000000" w:fill="FFFFFF"/>
          </w:tcPr>
          <w:p w:rsidR="00CA5584" w:rsidRDefault="00CA5584" w:rsidP="00CA5584">
            <w:pPr>
              <w:pStyle w:val="Tabletext"/>
            </w:pPr>
            <w:r w:rsidRPr="001C6D99">
              <w:rPr>
                <w:b/>
                <w:bCs/>
              </w:rPr>
              <w:t>Critical error</w:t>
            </w:r>
            <w:r w:rsidRPr="001C6D99">
              <w:t xml:space="preserve"> if blank</w:t>
            </w:r>
          </w:p>
          <w:p w:rsidR="00CA5584" w:rsidRPr="001C6D99" w:rsidRDefault="00CA5584" w:rsidP="00CA5584">
            <w:pPr>
              <w:pStyle w:val="Tabletext"/>
              <w:rPr>
                <w:b/>
                <w:bCs/>
              </w:rPr>
            </w:pPr>
          </w:p>
        </w:tc>
      </w:tr>
      <w:tr w:rsidR="00CA5584" w:rsidRPr="00675859" w:rsidTr="00CA5584">
        <w:trPr>
          <w:trHeight w:val="643"/>
        </w:trPr>
        <w:tc>
          <w:tcPr>
            <w:tcW w:w="260" w:type="pct"/>
            <w:shd w:val="clear" w:color="auto" w:fill="auto"/>
            <w:noWrap/>
          </w:tcPr>
          <w:p w:rsidR="00CA5584" w:rsidRPr="001C6D99" w:rsidRDefault="00CA5584" w:rsidP="00CA5584">
            <w:pPr>
              <w:pStyle w:val="Tabletext"/>
            </w:pPr>
            <w:r>
              <w:t>10</w:t>
            </w:r>
          </w:p>
        </w:tc>
        <w:tc>
          <w:tcPr>
            <w:tcW w:w="794" w:type="pct"/>
            <w:shd w:val="clear" w:color="auto" w:fill="auto"/>
          </w:tcPr>
          <w:p w:rsidR="00CA5584" w:rsidRPr="001C6D99" w:rsidRDefault="00CA5584" w:rsidP="00CA5584">
            <w:pPr>
              <w:pStyle w:val="Tabletext"/>
            </w:pPr>
            <w:r w:rsidRPr="001C6D99">
              <w:t>Date of Stay</w:t>
            </w:r>
          </w:p>
        </w:tc>
        <w:tc>
          <w:tcPr>
            <w:tcW w:w="349" w:type="pct"/>
            <w:shd w:val="clear" w:color="auto" w:fill="auto"/>
          </w:tcPr>
          <w:p w:rsidR="00CA5584" w:rsidRPr="001C6D99" w:rsidRDefault="00CA5584" w:rsidP="00CA5584">
            <w:pPr>
              <w:pStyle w:val="Tabletext"/>
            </w:pPr>
            <w:r>
              <w:t>28-31</w:t>
            </w:r>
          </w:p>
        </w:tc>
        <w:tc>
          <w:tcPr>
            <w:tcW w:w="448" w:type="pct"/>
            <w:shd w:val="clear" w:color="auto" w:fill="auto"/>
          </w:tcPr>
          <w:p w:rsidR="00CA5584" w:rsidRPr="001C6D99" w:rsidRDefault="00CA5584" w:rsidP="00CA5584">
            <w:pPr>
              <w:pStyle w:val="Tabletext"/>
            </w:pPr>
            <w:r>
              <w:t>N(4</w:t>
            </w:r>
            <w:r w:rsidRPr="001C6D99">
              <w:t>)</w:t>
            </w:r>
          </w:p>
        </w:tc>
        <w:tc>
          <w:tcPr>
            <w:tcW w:w="2034" w:type="pct"/>
            <w:shd w:val="clear" w:color="auto" w:fill="auto"/>
          </w:tcPr>
          <w:p w:rsidR="00CA5584" w:rsidRPr="001C6D99" w:rsidRDefault="00CA5584" w:rsidP="00CA5584">
            <w:pPr>
              <w:pStyle w:val="Tabletext"/>
            </w:pPr>
            <w:r>
              <w:t>Date field DD/MM</w:t>
            </w:r>
          </w:p>
          <w:p w:rsidR="00CA5584" w:rsidRPr="001C6D99" w:rsidRDefault="00CA5584" w:rsidP="00CA5584">
            <w:pPr>
              <w:pStyle w:val="Tabletext"/>
            </w:pPr>
            <w:r w:rsidRPr="001C6D99">
              <w:t>D</w:t>
            </w:r>
            <w:r>
              <w:t>ay of stay and day on which sub</w:t>
            </w:r>
            <w:r w:rsidRPr="001C6D99">
              <w:t>acute admitted service provided</w:t>
            </w:r>
          </w:p>
        </w:tc>
        <w:tc>
          <w:tcPr>
            <w:tcW w:w="1116" w:type="pct"/>
            <w:shd w:val="clear" w:color="000000" w:fill="FFFFFF"/>
          </w:tcPr>
          <w:p w:rsidR="00CA5584" w:rsidRPr="001C6D99" w:rsidRDefault="00CA5584" w:rsidP="00CA5584">
            <w:pPr>
              <w:pStyle w:val="Tabletext"/>
              <w:rPr>
                <w:b/>
                <w:bCs/>
              </w:rPr>
            </w:pPr>
            <w:r w:rsidRPr="001C6D99">
              <w:rPr>
                <w:b/>
                <w:bCs/>
              </w:rPr>
              <w:t>Critical error</w:t>
            </w:r>
            <w:r w:rsidRPr="001C6D99">
              <w:t xml:space="preserve"> if blank</w:t>
            </w:r>
          </w:p>
        </w:tc>
      </w:tr>
      <w:tr w:rsidR="00CA5584" w:rsidRPr="00675859" w:rsidTr="002C4EEB">
        <w:tc>
          <w:tcPr>
            <w:tcW w:w="260" w:type="pct"/>
            <w:shd w:val="clear" w:color="auto" w:fill="auto"/>
            <w:noWrap/>
          </w:tcPr>
          <w:p w:rsidR="00CA5584" w:rsidRPr="001C6D99" w:rsidRDefault="00CA5584" w:rsidP="002C4EEB">
            <w:pPr>
              <w:jc w:val="center"/>
              <w:rPr>
                <w:sz w:val="16"/>
                <w:szCs w:val="16"/>
              </w:rPr>
            </w:pPr>
            <w:r>
              <w:rPr>
                <w:sz w:val="16"/>
                <w:szCs w:val="16"/>
              </w:rPr>
              <w:t>11</w:t>
            </w:r>
          </w:p>
        </w:tc>
        <w:tc>
          <w:tcPr>
            <w:tcW w:w="794" w:type="pct"/>
            <w:shd w:val="clear" w:color="auto" w:fill="auto"/>
          </w:tcPr>
          <w:p w:rsidR="00CA5584" w:rsidRPr="001C6D99" w:rsidRDefault="00CA5584" w:rsidP="002C4EEB">
            <w:pPr>
              <w:rPr>
                <w:sz w:val="16"/>
                <w:szCs w:val="16"/>
              </w:rPr>
            </w:pPr>
            <w:r>
              <w:rPr>
                <w:color w:val="000000"/>
                <w:kern w:val="24"/>
                <w:sz w:val="16"/>
                <w:szCs w:val="16"/>
              </w:rPr>
              <w:t>Supplementary Clinical Attributes</w:t>
            </w:r>
          </w:p>
        </w:tc>
        <w:tc>
          <w:tcPr>
            <w:tcW w:w="349" w:type="pct"/>
            <w:shd w:val="clear" w:color="auto" w:fill="auto"/>
          </w:tcPr>
          <w:p w:rsidR="00CA5584" w:rsidRPr="001C6D99" w:rsidRDefault="00CA5584" w:rsidP="002C4EEB">
            <w:pPr>
              <w:jc w:val="center"/>
              <w:rPr>
                <w:sz w:val="16"/>
                <w:szCs w:val="16"/>
              </w:rPr>
            </w:pPr>
            <w:r>
              <w:rPr>
                <w:sz w:val="16"/>
                <w:szCs w:val="16"/>
              </w:rPr>
              <w:t>32</w:t>
            </w:r>
          </w:p>
        </w:tc>
        <w:tc>
          <w:tcPr>
            <w:tcW w:w="448" w:type="pct"/>
            <w:shd w:val="clear" w:color="auto" w:fill="auto"/>
          </w:tcPr>
          <w:p w:rsidR="00CA5584" w:rsidRPr="001C6D99" w:rsidRDefault="00CA5584" w:rsidP="002C4EEB">
            <w:pPr>
              <w:jc w:val="center"/>
              <w:rPr>
                <w:sz w:val="16"/>
                <w:szCs w:val="16"/>
              </w:rPr>
            </w:pPr>
            <w:r w:rsidRPr="001C6D99">
              <w:rPr>
                <w:sz w:val="16"/>
                <w:szCs w:val="16"/>
              </w:rPr>
              <w:t>A(1)</w:t>
            </w:r>
          </w:p>
        </w:tc>
        <w:tc>
          <w:tcPr>
            <w:tcW w:w="2034" w:type="pct"/>
            <w:shd w:val="clear" w:color="auto" w:fill="auto"/>
          </w:tcPr>
          <w:p w:rsidR="00CA5584" w:rsidRPr="001C6D99" w:rsidRDefault="00CA5584" w:rsidP="00CA5584">
            <w:pPr>
              <w:pStyle w:val="Tabletext"/>
            </w:pPr>
            <w:r>
              <w:t>Specific to subacute admitted patient encounters.</w:t>
            </w:r>
          </w:p>
          <w:p w:rsidR="00CA5584" w:rsidRPr="001C6D99" w:rsidRDefault="00CA5584" w:rsidP="00CA5584">
            <w:pPr>
              <w:pStyle w:val="Tabletext"/>
            </w:pPr>
            <w:r w:rsidRPr="001C6D99">
              <w:t xml:space="preserve">Indicator of whether </w:t>
            </w:r>
            <w:r>
              <w:rPr>
                <w:kern w:val="24"/>
              </w:rPr>
              <w:t>Supplementary Clinical Attributes</w:t>
            </w:r>
            <w:r w:rsidRPr="00050DD8">
              <w:rPr>
                <w:kern w:val="24"/>
              </w:rPr>
              <w:t xml:space="preserve"> </w:t>
            </w:r>
            <w:r w:rsidRPr="001C6D99">
              <w:t>have been collected specific to the patient encounter.</w:t>
            </w:r>
          </w:p>
          <w:p w:rsidR="00CA5584" w:rsidRPr="001C6D99" w:rsidRDefault="00CA5584" w:rsidP="00CA5584">
            <w:pPr>
              <w:pStyle w:val="Tabletext"/>
            </w:pPr>
            <w:r>
              <w:rPr>
                <w:kern w:val="24"/>
              </w:rPr>
              <w:t>Supplementary Clinical Attributes</w:t>
            </w:r>
            <w:r w:rsidRPr="00050DD8">
              <w:rPr>
                <w:kern w:val="24"/>
              </w:rPr>
              <w:t xml:space="preserve"> </w:t>
            </w:r>
            <w:r w:rsidRPr="001C6D99">
              <w:t>collected cover:</w:t>
            </w:r>
          </w:p>
          <w:p w:rsidR="00CA5584" w:rsidRPr="00015720" w:rsidRDefault="00CA5584" w:rsidP="00206952">
            <w:pPr>
              <w:pStyle w:val="Tablebullet1"/>
            </w:pPr>
            <w:r w:rsidRPr="00015720">
              <w:t>PCOC</w:t>
            </w:r>
          </w:p>
          <w:p w:rsidR="00CA5584" w:rsidRPr="00015720" w:rsidRDefault="00CA5584" w:rsidP="00206952">
            <w:pPr>
              <w:pStyle w:val="Tablebullet1"/>
            </w:pPr>
            <w:r w:rsidRPr="00015720">
              <w:t>AROC</w:t>
            </w:r>
          </w:p>
          <w:p w:rsidR="00CA5584" w:rsidRPr="00015720" w:rsidRDefault="00CA5584" w:rsidP="00206952">
            <w:pPr>
              <w:pStyle w:val="Tablebullet1"/>
            </w:pPr>
            <w:r w:rsidRPr="00015720">
              <w:t xml:space="preserve">Confusion Assessment Method (CAM) </w:t>
            </w:r>
          </w:p>
          <w:p w:rsidR="00CA5584" w:rsidRPr="00015720" w:rsidRDefault="00CA5584" w:rsidP="00206952">
            <w:pPr>
              <w:pStyle w:val="Tablebullet1"/>
            </w:pPr>
            <w:r w:rsidRPr="00015720">
              <w:t>Mini Mental State Examination</w:t>
            </w:r>
          </w:p>
          <w:p w:rsidR="00CA5584" w:rsidRPr="001C6D99" w:rsidRDefault="00CA5584" w:rsidP="00206952">
            <w:pPr>
              <w:pStyle w:val="Tablebullet1"/>
              <w:rPr>
                <w:rFonts w:cs="Arial"/>
              </w:rPr>
            </w:pPr>
            <w:r w:rsidRPr="00015720">
              <w:t>Rockwood Frailty Index</w:t>
            </w:r>
          </w:p>
        </w:tc>
        <w:tc>
          <w:tcPr>
            <w:tcW w:w="1116" w:type="pct"/>
            <w:shd w:val="clear" w:color="000000" w:fill="FFFFFF"/>
          </w:tcPr>
          <w:p w:rsidR="00CA5584" w:rsidRPr="001C6D99" w:rsidRDefault="00CA5584" w:rsidP="002C4EEB">
            <w:pPr>
              <w:rPr>
                <w:b/>
                <w:bCs/>
                <w:sz w:val="16"/>
                <w:szCs w:val="16"/>
              </w:rPr>
            </w:pPr>
            <w:r w:rsidRPr="001C6D99">
              <w:rPr>
                <w:b/>
                <w:bCs/>
                <w:sz w:val="16"/>
                <w:szCs w:val="16"/>
              </w:rPr>
              <w:t>Tick Box</w:t>
            </w:r>
          </w:p>
          <w:p w:rsidR="00CA5584" w:rsidRPr="001C6D99" w:rsidRDefault="00CA5584" w:rsidP="002C4EEB">
            <w:pPr>
              <w:rPr>
                <w:b/>
                <w:bCs/>
                <w:sz w:val="16"/>
                <w:szCs w:val="16"/>
              </w:rPr>
            </w:pPr>
            <w:r w:rsidRPr="001C6D99">
              <w:rPr>
                <w:b/>
                <w:bCs/>
                <w:sz w:val="16"/>
                <w:szCs w:val="16"/>
              </w:rPr>
              <w:t>Multiple selections allowed</w:t>
            </w:r>
          </w:p>
        </w:tc>
      </w:tr>
      <w:tr w:rsidR="00CA5584" w:rsidRPr="00675859" w:rsidTr="002C4EEB">
        <w:trPr>
          <w:trHeight w:val="1680"/>
        </w:trPr>
        <w:tc>
          <w:tcPr>
            <w:tcW w:w="260" w:type="pct"/>
            <w:shd w:val="clear" w:color="auto" w:fill="auto"/>
            <w:noWrap/>
          </w:tcPr>
          <w:p w:rsidR="00CA5584" w:rsidRPr="001C6D99" w:rsidRDefault="00CA5584" w:rsidP="002C4EEB">
            <w:pPr>
              <w:jc w:val="center"/>
              <w:rPr>
                <w:sz w:val="16"/>
                <w:szCs w:val="16"/>
              </w:rPr>
            </w:pPr>
            <w:r>
              <w:rPr>
                <w:sz w:val="16"/>
                <w:szCs w:val="16"/>
              </w:rPr>
              <w:t>12</w:t>
            </w:r>
          </w:p>
        </w:tc>
        <w:tc>
          <w:tcPr>
            <w:tcW w:w="794" w:type="pct"/>
            <w:shd w:val="clear" w:color="auto" w:fill="auto"/>
          </w:tcPr>
          <w:p w:rsidR="00CA5584" w:rsidRPr="001C6D99" w:rsidRDefault="00CA5584" w:rsidP="002C4EEB">
            <w:pPr>
              <w:rPr>
                <w:sz w:val="16"/>
                <w:szCs w:val="16"/>
              </w:rPr>
            </w:pPr>
            <w:r w:rsidRPr="001C6D99">
              <w:rPr>
                <w:sz w:val="16"/>
                <w:szCs w:val="16"/>
              </w:rPr>
              <w:t>Care Type</w:t>
            </w:r>
          </w:p>
        </w:tc>
        <w:tc>
          <w:tcPr>
            <w:tcW w:w="349" w:type="pct"/>
            <w:shd w:val="clear" w:color="auto" w:fill="auto"/>
          </w:tcPr>
          <w:p w:rsidR="00CA5584" w:rsidRPr="001C6D99" w:rsidRDefault="00CA5584" w:rsidP="002C4EEB">
            <w:pPr>
              <w:jc w:val="center"/>
              <w:rPr>
                <w:sz w:val="16"/>
                <w:szCs w:val="16"/>
              </w:rPr>
            </w:pPr>
            <w:r>
              <w:rPr>
                <w:sz w:val="16"/>
                <w:szCs w:val="16"/>
              </w:rPr>
              <w:t>33</w:t>
            </w:r>
          </w:p>
        </w:tc>
        <w:tc>
          <w:tcPr>
            <w:tcW w:w="448" w:type="pct"/>
            <w:shd w:val="clear" w:color="auto" w:fill="auto"/>
          </w:tcPr>
          <w:p w:rsidR="00CA5584" w:rsidRPr="001C6D99" w:rsidRDefault="00CA5584" w:rsidP="002C4EEB">
            <w:pPr>
              <w:jc w:val="center"/>
              <w:rPr>
                <w:sz w:val="16"/>
                <w:szCs w:val="16"/>
              </w:rPr>
            </w:pPr>
            <w:r w:rsidRPr="001C6D99">
              <w:rPr>
                <w:sz w:val="16"/>
                <w:szCs w:val="16"/>
              </w:rPr>
              <w:t>N(1)</w:t>
            </w:r>
          </w:p>
        </w:tc>
        <w:tc>
          <w:tcPr>
            <w:tcW w:w="2034" w:type="pct"/>
            <w:shd w:val="clear" w:color="auto" w:fill="auto"/>
          </w:tcPr>
          <w:p w:rsidR="00CA5584" w:rsidRPr="001C6D99" w:rsidRDefault="00CA5584" w:rsidP="00CA5584">
            <w:pPr>
              <w:pStyle w:val="Tabletext"/>
            </w:pPr>
            <w:r w:rsidRPr="001C6D99">
              <w:t>Identifies the service event status.</w:t>
            </w:r>
          </w:p>
          <w:p w:rsidR="00CA5584" w:rsidRPr="00CA5584" w:rsidRDefault="00CA5584" w:rsidP="00CA5584">
            <w:pPr>
              <w:pStyle w:val="Tabletext"/>
            </w:pPr>
            <w:r w:rsidRPr="001C6D99">
              <w:t>An indicator of whether a service event involves a problem not previously addresse</w:t>
            </w:r>
            <w:r>
              <w:t>d at the same clinical service.</w:t>
            </w:r>
          </w:p>
          <w:p w:rsidR="00CA5584" w:rsidRPr="001C6D99" w:rsidRDefault="00CA5584" w:rsidP="00CA5584">
            <w:pPr>
              <w:pStyle w:val="Tabletext"/>
            </w:pPr>
            <w:r w:rsidRPr="001C6D99">
              <w:t>Options include service provision via:</w:t>
            </w:r>
          </w:p>
          <w:p w:rsidR="00CA5584" w:rsidRPr="001C6D99" w:rsidRDefault="00CA5584" w:rsidP="0089779A">
            <w:pPr>
              <w:pStyle w:val="ListParagraph"/>
              <w:numPr>
                <w:ilvl w:val="0"/>
                <w:numId w:val="14"/>
              </w:numPr>
              <w:ind w:left="328" w:hanging="284"/>
              <w:rPr>
                <w:rFonts w:cs="Arial"/>
                <w:sz w:val="16"/>
                <w:szCs w:val="16"/>
              </w:rPr>
            </w:pPr>
            <w:r w:rsidRPr="001C6D99">
              <w:rPr>
                <w:rFonts w:cs="Arial"/>
                <w:sz w:val="16"/>
                <w:szCs w:val="16"/>
              </w:rPr>
              <w:t>Rehabilitation</w:t>
            </w:r>
          </w:p>
          <w:p w:rsidR="00CA5584" w:rsidRPr="001C6D99" w:rsidRDefault="00CA5584" w:rsidP="0089779A">
            <w:pPr>
              <w:pStyle w:val="ListParagraph"/>
              <w:numPr>
                <w:ilvl w:val="0"/>
                <w:numId w:val="14"/>
              </w:numPr>
              <w:ind w:left="328" w:hanging="284"/>
              <w:rPr>
                <w:rFonts w:cs="Arial"/>
                <w:sz w:val="16"/>
                <w:szCs w:val="16"/>
              </w:rPr>
            </w:pPr>
            <w:r w:rsidRPr="001C6D99">
              <w:rPr>
                <w:rFonts w:cs="Arial"/>
                <w:sz w:val="16"/>
                <w:szCs w:val="16"/>
              </w:rPr>
              <w:t>Palliative Care</w:t>
            </w:r>
          </w:p>
          <w:p w:rsidR="00CA5584" w:rsidRPr="001C6D99" w:rsidRDefault="00CA5584" w:rsidP="0089779A">
            <w:pPr>
              <w:pStyle w:val="ListParagraph"/>
              <w:numPr>
                <w:ilvl w:val="0"/>
                <w:numId w:val="14"/>
              </w:numPr>
              <w:ind w:left="328" w:hanging="284"/>
              <w:rPr>
                <w:rFonts w:cs="Arial"/>
                <w:sz w:val="16"/>
                <w:szCs w:val="16"/>
              </w:rPr>
            </w:pPr>
            <w:r w:rsidRPr="001C6D99">
              <w:rPr>
                <w:rFonts w:cs="Arial"/>
                <w:sz w:val="16"/>
                <w:szCs w:val="16"/>
              </w:rPr>
              <w:t>Geriatric evaluation and management (GEM)</w:t>
            </w:r>
          </w:p>
          <w:p w:rsidR="00CA5584" w:rsidRPr="001C6D99" w:rsidRDefault="00CA5584" w:rsidP="0089779A">
            <w:pPr>
              <w:pStyle w:val="ListParagraph"/>
              <w:numPr>
                <w:ilvl w:val="0"/>
                <w:numId w:val="14"/>
              </w:numPr>
              <w:ind w:left="328" w:hanging="284"/>
              <w:rPr>
                <w:rFonts w:cs="Arial"/>
                <w:sz w:val="16"/>
                <w:szCs w:val="16"/>
              </w:rPr>
            </w:pPr>
            <w:r w:rsidRPr="001C6D99">
              <w:rPr>
                <w:rFonts w:cs="Arial"/>
                <w:sz w:val="16"/>
                <w:szCs w:val="16"/>
              </w:rPr>
              <w:t xml:space="preserve">Psychogeriatric care </w:t>
            </w:r>
          </w:p>
          <w:p w:rsidR="00CA5584" w:rsidRPr="001C6D99" w:rsidRDefault="00CA5584" w:rsidP="0089779A">
            <w:pPr>
              <w:pStyle w:val="ListParagraph"/>
              <w:numPr>
                <w:ilvl w:val="0"/>
                <w:numId w:val="14"/>
              </w:numPr>
              <w:ind w:left="328" w:hanging="284"/>
              <w:rPr>
                <w:rFonts w:cs="Arial"/>
                <w:sz w:val="16"/>
                <w:szCs w:val="16"/>
              </w:rPr>
            </w:pPr>
            <w:r w:rsidRPr="001C6D99">
              <w:rPr>
                <w:rFonts w:cs="Arial"/>
                <w:sz w:val="16"/>
                <w:szCs w:val="16"/>
              </w:rPr>
              <w:t>Non-acute/Maintenance</w:t>
            </w:r>
          </w:p>
        </w:tc>
        <w:tc>
          <w:tcPr>
            <w:tcW w:w="1116" w:type="pct"/>
            <w:shd w:val="clear" w:color="000000" w:fill="FFFFFF"/>
          </w:tcPr>
          <w:p w:rsidR="00CA5584" w:rsidRPr="001C6D99" w:rsidRDefault="00CA5584" w:rsidP="002C4EEB">
            <w:pPr>
              <w:rPr>
                <w:b/>
                <w:bCs/>
                <w:sz w:val="16"/>
                <w:szCs w:val="16"/>
              </w:rPr>
            </w:pPr>
            <w:r w:rsidRPr="001C6D99">
              <w:rPr>
                <w:b/>
                <w:bCs/>
                <w:sz w:val="16"/>
                <w:szCs w:val="16"/>
              </w:rPr>
              <w:t xml:space="preserve">Critical error </w:t>
            </w:r>
            <w:r w:rsidRPr="001C6D99">
              <w:rPr>
                <w:bCs/>
                <w:sz w:val="16"/>
                <w:szCs w:val="16"/>
              </w:rPr>
              <w:t>if blank</w:t>
            </w:r>
          </w:p>
        </w:tc>
      </w:tr>
      <w:tr w:rsidR="00CA5584" w:rsidRPr="00675859" w:rsidTr="00CA5584">
        <w:trPr>
          <w:trHeight w:val="418"/>
        </w:trPr>
        <w:tc>
          <w:tcPr>
            <w:tcW w:w="260" w:type="pct"/>
            <w:shd w:val="clear" w:color="auto" w:fill="auto"/>
            <w:noWrap/>
          </w:tcPr>
          <w:p w:rsidR="00CA5584" w:rsidRPr="001C6D99" w:rsidRDefault="00CA5584" w:rsidP="002C4EEB">
            <w:pPr>
              <w:jc w:val="center"/>
              <w:rPr>
                <w:sz w:val="16"/>
                <w:szCs w:val="16"/>
              </w:rPr>
            </w:pPr>
            <w:r w:rsidRPr="001C6D99">
              <w:rPr>
                <w:sz w:val="16"/>
                <w:szCs w:val="16"/>
              </w:rPr>
              <w:t>1</w:t>
            </w:r>
            <w:r>
              <w:rPr>
                <w:sz w:val="16"/>
                <w:szCs w:val="16"/>
              </w:rPr>
              <w:t>3</w:t>
            </w:r>
          </w:p>
        </w:tc>
        <w:tc>
          <w:tcPr>
            <w:tcW w:w="794" w:type="pct"/>
            <w:shd w:val="clear" w:color="auto" w:fill="auto"/>
          </w:tcPr>
          <w:p w:rsidR="00CA5584" w:rsidRPr="001C6D99" w:rsidRDefault="00CA5584" w:rsidP="002C4EEB">
            <w:pPr>
              <w:rPr>
                <w:sz w:val="16"/>
                <w:szCs w:val="16"/>
              </w:rPr>
            </w:pPr>
            <w:r w:rsidRPr="001C6D99">
              <w:rPr>
                <w:sz w:val="16"/>
                <w:szCs w:val="16"/>
              </w:rPr>
              <w:t>Carer Availability</w:t>
            </w:r>
          </w:p>
        </w:tc>
        <w:tc>
          <w:tcPr>
            <w:tcW w:w="349" w:type="pct"/>
            <w:shd w:val="clear" w:color="auto" w:fill="auto"/>
          </w:tcPr>
          <w:p w:rsidR="00CA5584" w:rsidRPr="001C6D99" w:rsidRDefault="00CA5584" w:rsidP="002C4EEB">
            <w:pPr>
              <w:jc w:val="center"/>
              <w:rPr>
                <w:sz w:val="16"/>
                <w:szCs w:val="16"/>
              </w:rPr>
            </w:pPr>
            <w:r>
              <w:rPr>
                <w:sz w:val="16"/>
                <w:szCs w:val="16"/>
              </w:rPr>
              <w:t>34</w:t>
            </w:r>
          </w:p>
        </w:tc>
        <w:tc>
          <w:tcPr>
            <w:tcW w:w="448" w:type="pct"/>
            <w:shd w:val="clear" w:color="auto" w:fill="auto"/>
          </w:tcPr>
          <w:p w:rsidR="00CA5584" w:rsidRPr="001C6D99" w:rsidRDefault="00CA5584" w:rsidP="002C4EEB">
            <w:pPr>
              <w:jc w:val="center"/>
              <w:rPr>
                <w:sz w:val="16"/>
                <w:szCs w:val="16"/>
              </w:rPr>
            </w:pPr>
            <w:r w:rsidRPr="001C6D99">
              <w:rPr>
                <w:sz w:val="16"/>
                <w:szCs w:val="16"/>
              </w:rPr>
              <w:t>A(1)</w:t>
            </w:r>
          </w:p>
        </w:tc>
        <w:tc>
          <w:tcPr>
            <w:tcW w:w="2034" w:type="pct"/>
            <w:shd w:val="clear" w:color="auto" w:fill="auto"/>
          </w:tcPr>
          <w:p w:rsidR="00CA5584" w:rsidRPr="001C6D99" w:rsidRDefault="00CA5584" w:rsidP="00CA5584">
            <w:pPr>
              <w:pStyle w:val="Tabletext"/>
            </w:pPr>
            <w:r>
              <w:t>Indicator of carer availability</w:t>
            </w:r>
          </w:p>
          <w:p w:rsidR="00CA5584" w:rsidRPr="001C6D99" w:rsidRDefault="00CA5584" w:rsidP="00CA5584">
            <w:pPr>
              <w:pStyle w:val="Tabletext"/>
            </w:pPr>
            <w:r w:rsidRPr="001C6D99">
              <w:t>Tick Box</w:t>
            </w:r>
          </w:p>
        </w:tc>
        <w:tc>
          <w:tcPr>
            <w:tcW w:w="1116" w:type="pct"/>
            <w:shd w:val="clear" w:color="000000" w:fill="FFFFFF"/>
          </w:tcPr>
          <w:p w:rsidR="00CA5584" w:rsidRPr="001C6D99" w:rsidRDefault="00CA5584" w:rsidP="002C4EEB">
            <w:pPr>
              <w:rPr>
                <w:b/>
                <w:bCs/>
                <w:sz w:val="16"/>
                <w:szCs w:val="16"/>
              </w:rPr>
            </w:pPr>
            <w:r w:rsidRPr="001C6D99">
              <w:rPr>
                <w:b/>
                <w:bCs/>
                <w:sz w:val="16"/>
                <w:szCs w:val="16"/>
              </w:rPr>
              <w:t>Tick Box</w:t>
            </w:r>
          </w:p>
        </w:tc>
      </w:tr>
      <w:tr w:rsidR="00CA5584" w:rsidRPr="00675859" w:rsidTr="00CA5584">
        <w:trPr>
          <w:trHeight w:val="314"/>
        </w:trPr>
        <w:tc>
          <w:tcPr>
            <w:tcW w:w="260" w:type="pct"/>
            <w:shd w:val="clear" w:color="auto" w:fill="auto"/>
            <w:noWrap/>
          </w:tcPr>
          <w:p w:rsidR="00CA5584" w:rsidRPr="001C6D99" w:rsidRDefault="00CA5584" w:rsidP="002C4EEB">
            <w:pPr>
              <w:jc w:val="center"/>
              <w:rPr>
                <w:sz w:val="16"/>
                <w:szCs w:val="16"/>
              </w:rPr>
            </w:pPr>
            <w:r w:rsidRPr="001C6D99">
              <w:rPr>
                <w:sz w:val="16"/>
                <w:szCs w:val="16"/>
              </w:rPr>
              <w:lastRenderedPageBreak/>
              <w:t>1</w:t>
            </w:r>
            <w:r>
              <w:rPr>
                <w:sz w:val="16"/>
                <w:szCs w:val="16"/>
              </w:rPr>
              <w:t>4</w:t>
            </w:r>
          </w:p>
        </w:tc>
        <w:tc>
          <w:tcPr>
            <w:tcW w:w="794" w:type="pct"/>
            <w:shd w:val="clear" w:color="auto" w:fill="auto"/>
          </w:tcPr>
          <w:p w:rsidR="00CA5584" w:rsidRPr="001C6D99" w:rsidRDefault="00CA5584" w:rsidP="002C4EEB">
            <w:pPr>
              <w:rPr>
                <w:sz w:val="16"/>
                <w:szCs w:val="16"/>
              </w:rPr>
            </w:pPr>
            <w:r w:rsidRPr="001C6D99">
              <w:rPr>
                <w:sz w:val="16"/>
                <w:szCs w:val="16"/>
              </w:rPr>
              <w:t>Carer Residency</w:t>
            </w:r>
          </w:p>
        </w:tc>
        <w:tc>
          <w:tcPr>
            <w:tcW w:w="349" w:type="pct"/>
            <w:shd w:val="clear" w:color="auto" w:fill="auto"/>
          </w:tcPr>
          <w:p w:rsidR="00CA5584" w:rsidRPr="001C6D99" w:rsidRDefault="00CA5584" w:rsidP="002C4EEB">
            <w:pPr>
              <w:jc w:val="center"/>
              <w:rPr>
                <w:sz w:val="16"/>
                <w:szCs w:val="16"/>
              </w:rPr>
            </w:pPr>
            <w:r>
              <w:rPr>
                <w:sz w:val="16"/>
                <w:szCs w:val="16"/>
              </w:rPr>
              <w:t>35</w:t>
            </w:r>
          </w:p>
        </w:tc>
        <w:tc>
          <w:tcPr>
            <w:tcW w:w="448" w:type="pct"/>
            <w:shd w:val="clear" w:color="auto" w:fill="auto"/>
          </w:tcPr>
          <w:p w:rsidR="00CA5584" w:rsidRPr="001C6D99" w:rsidRDefault="00CA5584" w:rsidP="002C4EEB">
            <w:pPr>
              <w:jc w:val="center"/>
              <w:rPr>
                <w:sz w:val="16"/>
                <w:szCs w:val="16"/>
              </w:rPr>
            </w:pPr>
            <w:r w:rsidRPr="001C6D99">
              <w:rPr>
                <w:sz w:val="16"/>
                <w:szCs w:val="16"/>
              </w:rPr>
              <w:t>A(1)</w:t>
            </w:r>
          </w:p>
        </w:tc>
        <w:tc>
          <w:tcPr>
            <w:tcW w:w="2034" w:type="pct"/>
            <w:shd w:val="clear" w:color="auto" w:fill="auto"/>
          </w:tcPr>
          <w:p w:rsidR="00CA5584" w:rsidRPr="001C6D99" w:rsidRDefault="00CA5584" w:rsidP="002C4EEB">
            <w:pPr>
              <w:rPr>
                <w:sz w:val="16"/>
                <w:szCs w:val="16"/>
              </w:rPr>
            </w:pPr>
            <w:r w:rsidRPr="001C6D99">
              <w:rPr>
                <w:sz w:val="16"/>
                <w:szCs w:val="16"/>
              </w:rPr>
              <w:t xml:space="preserve">Identifies whether carer is co-resident with patient </w:t>
            </w:r>
          </w:p>
        </w:tc>
        <w:tc>
          <w:tcPr>
            <w:tcW w:w="1116" w:type="pct"/>
            <w:shd w:val="clear" w:color="000000" w:fill="FFFFFF"/>
          </w:tcPr>
          <w:p w:rsidR="00CA5584" w:rsidRPr="00CA5584" w:rsidRDefault="00CA5584" w:rsidP="002C4EEB">
            <w:pPr>
              <w:rPr>
                <w:bCs/>
                <w:sz w:val="16"/>
                <w:szCs w:val="16"/>
              </w:rPr>
            </w:pPr>
            <w:r w:rsidRPr="001C6D99">
              <w:rPr>
                <w:b/>
                <w:bCs/>
                <w:sz w:val="16"/>
                <w:szCs w:val="16"/>
              </w:rPr>
              <w:t>Critical error</w:t>
            </w:r>
            <w:r w:rsidRPr="001C6D99">
              <w:rPr>
                <w:sz w:val="16"/>
                <w:szCs w:val="16"/>
              </w:rPr>
              <w:t xml:space="preserve"> if blank</w:t>
            </w:r>
            <w:r w:rsidRPr="001C6D99">
              <w:rPr>
                <w:bCs/>
                <w:sz w:val="16"/>
                <w:szCs w:val="16"/>
              </w:rPr>
              <w:t xml:space="preserve"> </w:t>
            </w:r>
          </w:p>
        </w:tc>
      </w:tr>
      <w:tr w:rsidR="00CA5584" w:rsidRPr="00675859" w:rsidTr="002C4EEB">
        <w:tc>
          <w:tcPr>
            <w:tcW w:w="260" w:type="pct"/>
            <w:shd w:val="clear" w:color="auto" w:fill="auto"/>
            <w:noWrap/>
          </w:tcPr>
          <w:p w:rsidR="00CA5584" w:rsidRPr="001C6D99" w:rsidRDefault="00CA5584" w:rsidP="002C4EEB">
            <w:pPr>
              <w:jc w:val="center"/>
              <w:rPr>
                <w:sz w:val="16"/>
                <w:szCs w:val="16"/>
              </w:rPr>
            </w:pPr>
            <w:r>
              <w:rPr>
                <w:sz w:val="16"/>
                <w:szCs w:val="16"/>
              </w:rPr>
              <w:t>15</w:t>
            </w:r>
          </w:p>
        </w:tc>
        <w:tc>
          <w:tcPr>
            <w:tcW w:w="794" w:type="pct"/>
            <w:shd w:val="clear" w:color="auto" w:fill="auto"/>
          </w:tcPr>
          <w:p w:rsidR="00CA5584" w:rsidRPr="001C6D99" w:rsidRDefault="00CA5584" w:rsidP="002C4EEB">
            <w:pPr>
              <w:rPr>
                <w:sz w:val="16"/>
                <w:szCs w:val="16"/>
              </w:rPr>
            </w:pPr>
            <w:r>
              <w:rPr>
                <w:sz w:val="16"/>
                <w:szCs w:val="16"/>
              </w:rPr>
              <w:t xml:space="preserve">Specialling </w:t>
            </w:r>
            <w:proofErr w:type="spellStart"/>
            <w:r>
              <w:rPr>
                <w:sz w:val="16"/>
                <w:szCs w:val="16"/>
              </w:rPr>
              <w:t>hours_night</w:t>
            </w:r>
            <w:proofErr w:type="spellEnd"/>
            <w:r>
              <w:rPr>
                <w:sz w:val="16"/>
                <w:szCs w:val="16"/>
              </w:rPr>
              <w:t xml:space="preserve"> shift</w:t>
            </w:r>
          </w:p>
        </w:tc>
        <w:tc>
          <w:tcPr>
            <w:tcW w:w="349" w:type="pct"/>
            <w:shd w:val="clear" w:color="auto" w:fill="auto"/>
          </w:tcPr>
          <w:p w:rsidR="00CA5584" w:rsidRDefault="00CA5584" w:rsidP="002C4EEB">
            <w:pPr>
              <w:jc w:val="center"/>
              <w:rPr>
                <w:sz w:val="16"/>
                <w:szCs w:val="16"/>
              </w:rPr>
            </w:pPr>
            <w:r>
              <w:rPr>
                <w:sz w:val="16"/>
                <w:szCs w:val="16"/>
              </w:rPr>
              <w:t>36</w:t>
            </w:r>
          </w:p>
        </w:tc>
        <w:tc>
          <w:tcPr>
            <w:tcW w:w="448" w:type="pct"/>
            <w:shd w:val="clear" w:color="auto" w:fill="auto"/>
          </w:tcPr>
          <w:p w:rsidR="00CA5584" w:rsidRPr="001C6D99" w:rsidRDefault="00CA5584" w:rsidP="002C4EEB">
            <w:pPr>
              <w:jc w:val="center"/>
              <w:rPr>
                <w:sz w:val="16"/>
                <w:szCs w:val="16"/>
              </w:rPr>
            </w:pPr>
            <w:r>
              <w:rPr>
                <w:sz w:val="16"/>
                <w:szCs w:val="16"/>
              </w:rPr>
              <w:t>N(1)</w:t>
            </w:r>
          </w:p>
        </w:tc>
        <w:tc>
          <w:tcPr>
            <w:tcW w:w="2034" w:type="pct"/>
            <w:shd w:val="clear" w:color="auto" w:fill="auto"/>
          </w:tcPr>
          <w:p w:rsidR="00CA5584" w:rsidRPr="001C6D99" w:rsidRDefault="00CA5584" w:rsidP="002C4EEB">
            <w:pPr>
              <w:rPr>
                <w:sz w:val="16"/>
                <w:szCs w:val="16"/>
              </w:rPr>
            </w:pPr>
            <w:r>
              <w:rPr>
                <w:sz w:val="16"/>
                <w:szCs w:val="16"/>
              </w:rPr>
              <w:t>Total number of hours that the patient was ‘specialled’ during the shift</w:t>
            </w:r>
          </w:p>
        </w:tc>
        <w:tc>
          <w:tcPr>
            <w:tcW w:w="1116" w:type="pct"/>
            <w:shd w:val="clear" w:color="000000" w:fill="FFFFFF"/>
          </w:tcPr>
          <w:p w:rsidR="00CA5584" w:rsidRPr="001C6D99" w:rsidRDefault="00CA5584" w:rsidP="002C4EEB">
            <w:pPr>
              <w:rPr>
                <w:b/>
                <w:bCs/>
                <w:sz w:val="16"/>
                <w:szCs w:val="16"/>
              </w:rPr>
            </w:pPr>
            <w:r w:rsidRPr="001C6D99">
              <w:rPr>
                <w:b/>
                <w:bCs/>
                <w:sz w:val="16"/>
                <w:szCs w:val="16"/>
              </w:rPr>
              <w:t xml:space="preserve">Critical error </w:t>
            </w:r>
            <w:r w:rsidRPr="001C6D99">
              <w:rPr>
                <w:bCs/>
                <w:sz w:val="16"/>
                <w:szCs w:val="16"/>
              </w:rPr>
              <w:t>if not numeric</w:t>
            </w:r>
          </w:p>
        </w:tc>
      </w:tr>
      <w:tr w:rsidR="00CA5584" w:rsidRPr="00675859" w:rsidTr="002C4EEB">
        <w:tc>
          <w:tcPr>
            <w:tcW w:w="260" w:type="pct"/>
            <w:shd w:val="clear" w:color="auto" w:fill="auto"/>
            <w:noWrap/>
          </w:tcPr>
          <w:p w:rsidR="00CA5584" w:rsidRPr="001C6D99" w:rsidRDefault="00CA5584" w:rsidP="002C4EEB">
            <w:pPr>
              <w:jc w:val="center"/>
              <w:rPr>
                <w:sz w:val="16"/>
                <w:szCs w:val="16"/>
              </w:rPr>
            </w:pPr>
            <w:r>
              <w:rPr>
                <w:sz w:val="16"/>
                <w:szCs w:val="16"/>
              </w:rPr>
              <w:t>16</w:t>
            </w:r>
          </w:p>
        </w:tc>
        <w:tc>
          <w:tcPr>
            <w:tcW w:w="794" w:type="pct"/>
            <w:shd w:val="clear" w:color="auto" w:fill="auto"/>
          </w:tcPr>
          <w:p w:rsidR="00CA5584" w:rsidRPr="001C6D99" w:rsidRDefault="00CA5584" w:rsidP="002C4EEB">
            <w:pPr>
              <w:rPr>
                <w:sz w:val="16"/>
                <w:szCs w:val="16"/>
              </w:rPr>
            </w:pPr>
            <w:r>
              <w:rPr>
                <w:sz w:val="16"/>
                <w:szCs w:val="16"/>
              </w:rPr>
              <w:t xml:space="preserve">Specialling staff </w:t>
            </w:r>
            <w:proofErr w:type="spellStart"/>
            <w:r>
              <w:rPr>
                <w:sz w:val="16"/>
                <w:szCs w:val="16"/>
              </w:rPr>
              <w:t>category_night</w:t>
            </w:r>
            <w:proofErr w:type="spellEnd"/>
            <w:r>
              <w:rPr>
                <w:sz w:val="16"/>
                <w:szCs w:val="16"/>
              </w:rPr>
              <w:t xml:space="preserve"> shift </w:t>
            </w:r>
          </w:p>
        </w:tc>
        <w:tc>
          <w:tcPr>
            <w:tcW w:w="349" w:type="pct"/>
            <w:shd w:val="clear" w:color="auto" w:fill="auto"/>
          </w:tcPr>
          <w:p w:rsidR="00CA5584" w:rsidRDefault="00CA5584" w:rsidP="002C4EEB">
            <w:pPr>
              <w:jc w:val="center"/>
              <w:rPr>
                <w:sz w:val="16"/>
                <w:szCs w:val="16"/>
              </w:rPr>
            </w:pPr>
            <w:r>
              <w:rPr>
                <w:sz w:val="16"/>
                <w:szCs w:val="16"/>
              </w:rPr>
              <w:t>37</w:t>
            </w:r>
          </w:p>
        </w:tc>
        <w:tc>
          <w:tcPr>
            <w:tcW w:w="448" w:type="pct"/>
            <w:shd w:val="clear" w:color="auto" w:fill="auto"/>
          </w:tcPr>
          <w:p w:rsidR="00CA5584" w:rsidRPr="001C6D99" w:rsidRDefault="00CA5584" w:rsidP="002C4EEB">
            <w:pPr>
              <w:jc w:val="center"/>
              <w:rPr>
                <w:sz w:val="16"/>
                <w:szCs w:val="16"/>
              </w:rPr>
            </w:pPr>
            <w:r>
              <w:rPr>
                <w:sz w:val="16"/>
                <w:szCs w:val="16"/>
              </w:rPr>
              <w:t>A (2)</w:t>
            </w:r>
          </w:p>
        </w:tc>
        <w:tc>
          <w:tcPr>
            <w:tcW w:w="2034" w:type="pct"/>
            <w:shd w:val="clear" w:color="auto" w:fill="auto"/>
          </w:tcPr>
          <w:p w:rsidR="00CA5584" w:rsidRPr="00CA5584" w:rsidRDefault="00CA5584" w:rsidP="00CA5584">
            <w:pPr>
              <w:pStyle w:val="Tabletext"/>
            </w:pPr>
            <w:r w:rsidRPr="001C6D99">
              <w:t xml:space="preserve">Identifies the </w:t>
            </w:r>
            <w:r>
              <w:t>code which identifies the category of staff member undertaking the specialling for the patient</w:t>
            </w:r>
          </w:p>
          <w:p w:rsidR="00CA5584" w:rsidRPr="001C6D99" w:rsidRDefault="00CA5584" w:rsidP="00CA5584">
            <w:pPr>
              <w:pStyle w:val="Tabletext"/>
            </w:pPr>
            <w:r w:rsidRPr="001C6D99">
              <w:t>Options include via:</w:t>
            </w:r>
          </w:p>
          <w:p w:rsidR="00CA5584" w:rsidRPr="00015720" w:rsidRDefault="00CA5584" w:rsidP="00206952">
            <w:pPr>
              <w:pStyle w:val="Tablebullet1"/>
            </w:pPr>
            <w:r w:rsidRPr="00015720">
              <w:t>AN – Advanced Nurse</w:t>
            </w:r>
          </w:p>
          <w:p w:rsidR="00CA5584" w:rsidRPr="00015720" w:rsidRDefault="00CA5584" w:rsidP="00206952">
            <w:pPr>
              <w:pStyle w:val="Tablebullet1"/>
            </w:pPr>
            <w:r w:rsidRPr="00015720">
              <w:t>NM – Nurse Unit Manager</w:t>
            </w:r>
          </w:p>
          <w:p w:rsidR="00CA5584" w:rsidRPr="00015720" w:rsidRDefault="00CA5584" w:rsidP="00206952">
            <w:pPr>
              <w:pStyle w:val="Tablebullet1"/>
            </w:pPr>
            <w:r w:rsidRPr="00015720">
              <w:t xml:space="preserve">RN – Registered Nurse </w:t>
            </w:r>
          </w:p>
          <w:p w:rsidR="00CA5584" w:rsidRPr="00015720" w:rsidRDefault="00CA5584" w:rsidP="00206952">
            <w:pPr>
              <w:pStyle w:val="Tablebullet1"/>
            </w:pPr>
            <w:r w:rsidRPr="00015720">
              <w:t>EN – Enrolled Nurse</w:t>
            </w:r>
          </w:p>
          <w:p w:rsidR="00CA5584" w:rsidRPr="00015720" w:rsidRDefault="00CA5584" w:rsidP="00206952">
            <w:pPr>
              <w:pStyle w:val="Tablebullet1"/>
            </w:pPr>
            <w:r w:rsidRPr="00015720">
              <w:t>OT - Other</w:t>
            </w:r>
          </w:p>
          <w:p w:rsidR="00CA5584" w:rsidRPr="00015720" w:rsidRDefault="00CA5584" w:rsidP="00206952">
            <w:pPr>
              <w:pStyle w:val="Tablebullet1"/>
            </w:pPr>
            <w:r w:rsidRPr="00015720">
              <w:t>01 - Audiology</w:t>
            </w:r>
          </w:p>
          <w:p w:rsidR="00CA5584" w:rsidRPr="00015720" w:rsidRDefault="00CA5584" w:rsidP="00206952">
            <w:pPr>
              <w:pStyle w:val="Tablebullet1"/>
            </w:pPr>
            <w:r w:rsidRPr="00015720">
              <w:t>02 - Dietetics &amp; Nutrition</w:t>
            </w:r>
          </w:p>
          <w:p w:rsidR="00CA5584" w:rsidRPr="00015720" w:rsidRDefault="00CA5584" w:rsidP="00206952">
            <w:pPr>
              <w:pStyle w:val="Tablebullet1"/>
            </w:pPr>
            <w:r w:rsidRPr="00015720">
              <w:t>03 - Occupational Therapy</w:t>
            </w:r>
          </w:p>
          <w:p w:rsidR="00CA5584" w:rsidRPr="00015720" w:rsidRDefault="00CA5584" w:rsidP="00206952">
            <w:pPr>
              <w:pStyle w:val="Tablebullet1"/>
            </w:pPr>
            <w:r w:rsidRPr="00015720">
              <w:t>04 - Orthotics</w:t>
            </w:r>
          </w:p>
          <w:p w:rsidR="00CA5584" w:rsidRPr="00015720" w:rsidRDefault="00CA5584" w:rsidP="00206952">
            <w:pPr>
              <w:pStyle w:val="Tablebullet1"/>
            </w:pPr>
            <w:r w:rsidRPr="00015720">
              <w:t>05 - Dental</w:t>
            </w:r>
          </w:p>
          <w:p w:rsidR="00CA5584" w:rsidRPr="00015720" w:rsidRDefault="00CA5584" w:rsidP="00206952">
            <w:pPr>
              <w:pStyle w:val="Tablebullet1"/>
            </w:pPr>
            <w:r w:rsidRPr="00015720">
              <w:t>06 - Physiotherapy</w:t>
            </w:r>
          </w:p>
          <w:p w:rsidR="00CA5584" w:rsidRPr="00015720" w:rsidRDefault="00CA5584" w:rsidP="00206952">
            <w:pPr>
              <w:pStyle w:val="Tablebullet1"/>
            </w:pPr>
            <w:r w:rsidRPr="00015720">
              <w:t>07 - Podiatry</w:t>
            </w:r>
          </w:p>
          <w:p w:rsidR="00CA5584" w:rsidRPr="00015720" w:rsidRDefault="00CA5584" w:rsidP="00206952">
            <w:pPr>
              <w:pStyle w:val="Tablebullet1"/>
            </w:pPr>
            <w:r w:rsidRPr="00015720">
              <w:t>08 - Psychology</w:t>
            </w:r>
          </w:p>
          <w:p w:rsidR="00CA5584" w:rsidRPr="00015720" w:rsidRDefault="00CA5584" w:rsidP="00206952">
            <w:pPr>
              <w:pStyle w:val="Tablebullet1"/>
            </w:pPr>
            <w:r w:rsidRPr="00015720">
              <w:t>09 - Social Work</w:t>
            </w:r>
          </w:p>
          <w:p w:rsidR="00CA5584" w:rsidRPr="00CA5584" w:rsidRDefault="00CA5584" w:rsidP="00206952">
            <w:pPr>
              <w:pStyle w:val="Tablebullet1"/>
              <w:rPr>
                <w:rFonts w:cs="Times New Roman"/>
              </w:rPr>
            </w:pPr>
            <w:r w:rsidRPr="00015720">
              <w:t>10 - Speech Therapy</w:t>
            </w:r>
          </w:p>
        </w:tc>
        <w:tc>
          <w:tcPr>
            <w:tcW w:w="1116" w:type="pct"/>
            <w:shd w:val="clear" w:color="000000" w:fill="FFFFFF"/>
          </w:tcPr>
          <w:p w:rsidR="00CA5584" w:rsidRPr="001C6D99" w:rsidRDefault="00CA5584" w:rsidP="002C4EEB">
            <w:pPr>
              <w:rPr>
                <w:b/>
                <w:bCs/>
                <w:sz w:val="16"/>
                <w:szCs w:val="16"/>
              </w:rPr>
            </w:pPr>
          </w:p>
        </w:tc>
      </w:tr>
      <w:tr w:rsidR="00CA5584" w:rsidRPr="00675859" w:rsidTr="002C4EEB">
        <w:tc>
          <w:tcPr>
            <w:tcW w:w="260" w:type="pct"/>
            <w:shd w:val="clear" w:color="auto" w:fill="auto"/>
            <w:noWrap/>
          </w:tcPr>
          <w:p w:rsidR="00CA5584" w:rsidRPr="001C6D99" w:rsidRDefault="00CA5584" w:rsidP="00CA5584">
            <w:pPr>
              <w:pStyle w:val="Tabletext"/>
            </w:pPr>
            <w:r>
              <w:t>17</w:t>
            </w:r>
          </w:p>
        </w:tc>
        <w:tc>
          <w:tcPr>
            <w:tcW w:w="794" w:type="pct"/>
            <w:shd w:val="clear" w:color="auto" w:fill="auto"/>
          </w:tcPr>
          <w:p w:rsidR="00CA5584" w:rsidRPr="001C6D99" w:rsidRDefault="00CA5584" w:rsidP="00CA5584">
            <w:pPr>
              <w:pStyle w:val="Tabletext"/>
            </w:pPr>
            <w:r>
              <w:t xml:space="preserve">Specialling </w:t>
            </w:r>
            <w:proofErr w:type="spellStart"/>
            <w:r>
              <w:t>hours_day</w:t>
            </w:r>
            <w:proofErr w:type="spellEnd"/>
            <w:r>
              <w:t xml:space="preserve"> shift</w:t>
            </w:r>
          </w:p>
        </w:tc>
        <w:tc>
          <w:tcPr>
            <w:tcW w:w="349" w:type="pct"/>
            <w:shd w:val="clear" w:color="auto" w:fill="auto"/>
          </w:tcPr>
          <w:p w:rsidR="00CA5584" w:rsidRDefault="00CA5584" w:rsidP="00CA5584">
            <w:pPr>
              <w:pStyle w:val="Tabletext"/>
            </w:pPr>
            <w:r>
              <w:t>39</w:t>
            </w:r>
          </w:p>
        </w:tc>
        <w:tc>
          <w:tcPr>
            <w:tcW w:w="448" w:type="pct"/>
            <w:shd w:val="clear" w:color="auto" w:fill="auto"/>
          </w:tcPr>
          <w:p w:rsidR="00CA5584" w:rsidRPr="001C6D99" w:rsidRDefault="00CA5584" w:rsidP="00CA5584">
            <w:pPr>
              <w:pStyle w:val="Tabletext"/>
            </w:pPr>
            <w:r>
              <w:t>N(1)</w:t>
            </w:r>
          </w:p>
        </w:tc>
        <w:tc>
          <w:tcPr>
            <w:tcW w:w="2034" w:type="pct"/>
            <w:shd w:val="clear" w:color="auto" w:fill="auto"/>
          </w:tcPr>
          <w:p w:rsidR="00CA5584" w:rsidRPr="001C6D99" w:rsidRDefault="00CA5584" w:rsidP="00CA5584">
            <w:pPr>
              <w:pStyle w:val="Tabletext"/>
            </w:pPr>
            <w:r>
              <w:t>Total number of hours that the patient was ‘specialled’ during the shift</w:t>
            </w:r>
          </w:p>
        </w:tc>
        <w:tc>
          <w:tcPr>
            <w:tcW w:w="1116" w:type="pct"/>
            <w:shd w:val="clear" w:color="000000" w:fill="FFFFFF"/>
          </w:tcPr>
          <w:p w:rsidR="00CA5584" w:rsidRPr="001C6D99" w:rsidRDefault="00CA5584" w:rsidP="00CA5584">
            <w:pPr>
              <w:pStyle w:val="Tabletext"/>
              <w:rPr>
                <w:b/>
                <w:bCs/>
              </w:rPr>
            </w:pPr>
            <w:r w:rsidRPr="001C6D99">
              <w:rPr>
                <w:b/>
                <w:bCs/>
              </w:rPr>
              <w:t xml:space="preserve">Critical error </w:t>
            </w:r>
            <w:r w:rsidRPr="001C6D99">
              <w:rPr>
                <w:bCs/>
              </w:rPr>
              <w:t>if not numeric</w:t>
            </w:r>
          </w:p>
        </w:tc>
      </w:tr>
      <w:tr w:rsidR="00CA5584" w:rsidRPr="00675859" w:rsidTr="002C4EEB">
        <w:tc>
          <w:tcPr>
            <w:tcW w:w="260" w:type="pct"/>
            <w:shd w:val="clear" w:color="auto" w:fill="auto"/>
            <w:noWrap/>
          </w:tcPr>
          <w:p w:rsidR="00CA5584" w:rsidRPr="001C6D99" w:rsidRDefault="00CA5584" w:rsidP="002C4EEB">
            <w:pPr>
              <w:jc w:val="center"/>
              <w:rPr>
                <w:sz w:val="16"/>
                <w:szCs w:val="16"/>
              </w:rPr>
            </w:pPr>
            <w:r>
              <w:rPr>
                <w:sz w:val="16"/>
                <w:szCs w:val="16"/>
              </w:rPr>
              <w:t>18</w:t>
            </w:r>
          </w:p>
        </w:tc>
        <w:tc>
          <w:tcPr>
            <w:tcW w:w="794" w:type="pct"/>
            <w:shd w:val="clear" w:color="auto" w:fill="auto"/>
          </w:tcPr>
          <w:p w:rsidR="00CA5584" w:rsidRPr="001C6D99" w:rsidRDefault="00CA5584" w:rsidP="002C4EEB">
            <w:pPr>
              <w:rPr>
                <w:sz w:val="16"/>
                <w:szCs w:val="16"/>
              </w:rPr>
            </w:pPr>
            <w:r>
              <w:rPr>
                <w:sz w:val="16"/>
                <w:szCs w:val="16"/>
              </w:rPr>
              <w:t xml:space="preserve">Specialling staff </w:t>
            </w:r>
            <w:proofErr w:type="spellStart"/>
            <w:r>
              <w:rPr>
                <w:sz w:val="16"/>
                <w:szCs w:val="16"/>
              </w:rPr>
              <w:t>category_day</w:t>
            </w:r>
            <w:proofErr w:type="spellEnd"/>
            <w:r>
              <w:rPr>
                <w:sz w:val="16"/>
                <w:szCs w:val="16"/>
              </w:rPr>
              <w:t xml:space="preserve"> shift </w:t>
            </w:r>
          </w:p>
        </w:tc>
        <w:tc>
          <w:tcPr>
            <w:tcW w:w="349" w:type="pct"/>
            <w:shd w:val="clear" w:color="auto" w:fill="auto"/>
          </w:tcPr>
          <w:p w:rsidR="00CA5584" w:rsidRDefault="00CA5584" w:rsidP="002C4EEB">
            <w:pPr>
              <w:jc w:val="center"/>
              <w:rPr>
                <w:sz w:val="16"/>
                <w:szCs w:val="16"/>
              </w:rPr>
            </w:pPr>
            <w:r>
              <w:rPr>
                <w:sz w:val="16"/>
                <w:szCs w:val="16"/>
              </w:rPr>
              <w:t>40</w:t>
            </w:r>
          </w:p>
        </w:tc>
        <w:tc>
          <w:tcPr>
            <w:tcW w:w="448" w:type="pct"/>
            <w:shd w:val="clear" w:color="auto" w:fill="auto"/>
          </w:tcPr>
          <w:p w:rsidR="00CA5584" w:rsidRPr="001C6D99" w:rsidRDefault="00CA5584" w:rsidP="002C4EEB">
            <w:pPr>
              <w:jc w:val="center"/>
              <w:rPr>
                <w:sz w:val="16"/>
                <w:szCs w:val="16"/>
              </w:rPr>
            </w:pPr>
            <w:r>
              <w:rPr>
                <w:sz w:val="16"/>
                <w:szCs w:val="16"/>
              </w:rPr>
              <w:t>A (2)</w:t>
            </w:r>
          </w:p>
        </w:tc>
        <w:tc>
          <w:tcPr>
            <w:tcW w:w="2034" w:type="pct"/>
            <w:shd w:val="clear" w:color="auto" w:fill="auto"/>
          </w:tcPr>
          <w:p w:rsidR="00CA5584" w:rsidRPr="00CA5584" w:rsidRDefault="00CA5584" w:rsidP="00CA5584">
            <w:pPr>
              <w:pStyle w:val="Tabletext"/>
            </w:pPr>
            <w:r w:rsidRPr="001C6D99">
              <w:t xml:space="preserve">Identifies the </w:t>
            </w:r>
            <w:r>
              <w:t>code which identifies the category of staff member undertaking the specialling for the patient</w:t>
            </w:r>
          </w:p>
          <w:p w:rsidR="00CA5584" w:rsidRPr="001C6D99" w:rsidRDefault="00CA5584" w:rsidP="00CA5584">
            <w:pPr>
              <w:pStyle w:val="Tabletext"/>
            </w:pPr>
            <w:r w:rsidRPr="001C6D99">
              <w:t>Options include via:</w:t>
            </w:r>
          </w:p>
          <w:p w:rsidR="00CA5584" w:rsidRPr="00015720" w:rsidRDefault="00CA5584" w:rsidP="00206952">
            <w:pPr>
              <w:pStyle w:val="Tablebullet1"/>
            </w:pPr>
            <w:r w:rsidRPr="00015720">
              <w:t>AN – Advanced Nurse</w:t>
            </w:r>
          </w:p>
          <w:p w:rsidR="00CA5584" w:rsidRPr="00015720" w:rsidRDefault="00CA5584" w:rsidP="00206952">
            <w:pPr>
              <w:pStyle w:val="Tablebullet1"/>
            </w:pPr>
            <w:r w:rsidRPr="00015720">
              <w:t>NM – Nurse Unit Manager</w:t>
            </w:r>
          </w:p>
          <w:p w:rsidR="00CA5584" w:rsidRPr="00015720" w:rsidRDefault="00CA5584" w:rsidP="00206952">
            <w:pPr>
              <w:pStyle w:val="Tablebullet1"/>
            </w:pPr>
            <w:r w:rsidRPr="00015720">
              <w:t xml:space="preserve">RN – Registered Nurse </w:t>
            </w:r>
          </w:p>
          <w:p w:rsidR="00CA5584" w:rsidRPr="00015720" w:rsidRDefault="00CA5584" w:rsidP="00206952">
            <w:pPr>
              <w:pStyle w:val="Tablebullet1"/>
            </w:pPr>
            <w:r w:rsidRPr="00015720">
              <w:t>EN – Enrolled Nurse</w:t>
            </w:r>
          </w:p>
          <w:p w:rsidR="00CA5584" w:rsidRPr="00015720" w:rsidRDefault="00CA5584" w:rsidP="00206952">
            <w:pPr>
              <w:pStyle w:val="Tablebullet1"/>
            </w:pPr>
            <w:r w:rsidRPr="00015720">
              <w:t>OT – Other</w:t>
            </w:r>
          </w:p>
          <w:p w:rsidR="00CA5584" w:rsidRPr="00015720" w:rsidRDefault="00CA5584" w:rsidP="00206952">
            <w:pPr>
              <w:pStyle w:val="Tablebullet1"/>
            </w:pPr>
            <w:r w:rsidRPr="00015720">
              <w:t>01 - Audiology</w:t>
            </w:r>
          </w:p>
          <w:p w:rsidR="00CA5584" w:rsidRPr="00015720" w:rsidRDefault="00CA5584" w:rsidP="00206952">
            <w:pPr>
              <w:pStyle w:val="Tablebullet1"/>
            </w:pPr>
            <w:r w:rsidRPr="00015720">
              <w:t>02 - Dietetics &amp; Nutrition</w:t>
            </w:r>
          </w:p>
          <w:p w:rsidR="00CA5584" w:rsidRPr="00015720" w:rsidRDefault="00CA5584" w:rsidP="00206952">
            <w:pPr>
              <w:pStyle w:val="Tablebullet1"/>
            </w:pPr>
            <w:r w:rsidRPr="00015720">
              <w:t>03 - Occupational Therapy</w:t>
            </w:r>
          </w:p>
          <w:p w:rsidR="00CA5584" w:rsidRPr="00015720" w:rsidRDefault="00CA5584" w:rsidP="00206952">
            <w:pPr>
              <w:pStyle w:val="Tablebullet1"/>
            </w:pPr>
            <w:r w:rsidRPr="00015720">
              <w:t>04 - Orthotics</w:t>
            </w:r>
          </w:p>
          <w:p w:rsidR="00CA5584" w:rsidRPr="00015720" w:rsidRDefault="00CA5584" w:rsidP="00206952">
            <w:pPr>
              <w:pStyle w:val="Tablebullet1"/>
            </w:pPr>
            <w:r w:rsidRPr="00015720">
              <w:t>05 - Dental</w:t>
            </w:r>
          </w:p>
          <w:p w:rsidR="00CA5584" w:rsidRPr="00015720" w:rsidRDefault="00CA5584" w:rsidP="00206952">
            <w:pPr>
              <w:pStyle w:val="Tablebullet1"/>
            </w:pPr>
            <w:r w:rsidRPr="00015720">
              <w:t>06 - Physiotherapy</w:t>
            </w:r>
          </w:p>
          <w:p w:rsidR="00CA5584" w:rsidRPr="00015720" w:rsidRDefault="00CA5584" w:rsidP="00206952">
            <w:pPr>
              <w:pStyle w:val="Tablebullet1"/>
            </w:pPr>
            <w:r w:rsidRPr="00015720">
              <w:t>07 - Podiatry</w:t>
            </w:r>
          </w:p>
          <w:p w:rsidR="00CA5584" w:rsidRPr="00015720" w:rsidRDefault="00CA5584" w:rsidP="00206952">
            <w:pPr>
              <w:pStyle w:val="Tablebullet1"/>
            </w:pPr>
            <w:r w:rsidRPr="00015720">
              <w:t>08 - Psychology</w:t>
            </w:r>
          </w:p>
          <w:p w:rsidR="00CA5584" w:rsidRPr="00015720" w:rsidRDefault="00CA5584" w:rsidP="00206952">
            <w:pPr>
              <w:pStyle w:val="Tablebullet1"/>
            </w:pPr>
            <w:r w:rsidRPr="00015720">
              <w:t>09 - Social Work</w:t>
            </w:r>
          </w:p>
          <w:p w:rsidR="00CA5584" w:rsidRPr="00CA5584" w:rsidRDefault="00CA5584" w:rsidP="00206952">
            <w:pPr>
              <w:pStyle w:val="Tablebullet1"/>
            </w:pPr>
            <w:r w:rsidRPr="00015720">
              <w:t>10 - Speech Therapy</w:t>
            </w:r>
          </w:p>
        </w:tc>
        <w:tc>
          <w:tcPr>
            <w:tcW w:w="1116" w:type="pct"/>
            <w:shd w:val="clear" w:color="000000" w:fill="FFFFFF"/>
          </w:tcPr>
          <w:p w:rsidR="00CA5584" w:rsidRPr="001C6D99" w:rsidRDefault="00CA5584" w:rsidP="002C4EEB">
            <w:pPr>
              <w:rPr>
                <w:b/>
                <w:bCs/>
                <w:sz w:val="16"/>
                <w:szCs w:val="16"/>
              </w:rPr>
            </w:pPr>
          </w:p>
        </w:tc>
      </w:tr>
      <w:tr w:rsidR="00CA5584" w:rsidRPr="00CA5584" w:rsidTr="00CA5584">
        <w:trPr>
          <w:trHeight w:val="506"/>
        </w:trPr>
        <w:tc>
          <w:tcPr>
            <w:tcW w:w="260" w:type="pct"/>
            <w:shd w:val="clear" w:color="auto" w:fill="auto"/>
            <w:noWrap/>
          </w:tcPr>
          <w:p w:rsidR="00CA5584" w:rsidRPr="00CA5584" w:rsidRDefault="00CA5584" w:rsidP="00CA5584">
            <w:pPr>
              <w:pStyle w:val="Tabletext"/>
            </w:pPr>
            <w:r w:rsidRPr="00CA5584">
              <w:t>19</w:t>
            </w:r>
          </w:p>
        </w:tc>
        <w:tc>
          <w:tcPr>
            <w:tcW w:w="794" w:type="pct"/>
            <w:shd w:val="clear" w:color="auto" w:fill="auto"/>
          </w:tcPr>
          <w:p w:rsidR="00CA5584" w:rsidRPr="00CA5584" w:rsidRDefault="00CA5584" w:rsidP="00CA5584">
            <w:pPr>
              <w:pStyle w:val="Tabletext"/>
            </w:pPr>
            <w:r w:rsidRPr="00CA5584">
              <w:t xml:space="preserve">Specialling </w:t>
            </w:r>
            <w:proofErr w:type="spellStart"/>
            <w:r w:rsidRPr="00CA5584">
              <w:t>hours_evening</w:t>
            </w:r>
            <w:proofErr w:type="spellEnd"/>
            <w:r w:rsidRPr="00CA5584">
              <w:t xml:space="preserve"> shift</w:t>
            </w:r>
          </w:p>
        </w:tc>
        <w:tc>
          <w:tcPr>
            <w:tcW w:w="349" w:type="pct"/>
            <w:shd w:val="clear" w:color="auto" w:fill="auto"/>
          </w:tcPr>
          <w:p w:rsidR="00CA5584" w:rsidRPr="00CA5584" w:rsidRDefault="00CA5584" w:rsidP="00CA5584">
            <w:pPr>
              <w:pStyle w:val="Tabletext"/>
            </w:pPr>
            <w:r w:rsidRPr="00CA5584">
              <w:t>42</w:t>
            </w:r>
          </w:p>
        </w:tc>
        <w:tc>
          <w:tcPr>
            <w:tcW w:w="448" w:type="pct"/>
            <w:shd w:val="clear" w:color="auto" w:fill="auto"/>
          </w:tcPr>
          <w:p w:rsidR="00CA5584" w:rsidRPr="00CA5584" w:rsidRDefault="00CA5584" w:rsidP="00CA5584">
            <w:pPr>
              <w:pStyle w:val="Tabletext"/>
            </w:pPr>
            <w:r w:rsidRPr="00CA5584">
              <w:t>N(1)</w:t>
            </w:r>
          </w:p>
        </w:tc>
        <w:tc>
          <w:tcPr>
            <w:tcW w:w="2034" w:type="pct"/>
            <w:shd w:val="clear" w:color="auto" w:fill="auto"/>
          </w:tcPr>
          <w:p w:rsidR="00CA5584" w:rsidRPr="00CA5584" w:rsidRDefault="00CA5584" w:rsidP="00CA5584">
            <w:pPr>
              <w:pStyle w:val="Tabletext"/>
            </w:pPr>
            <w:r w:rsidRPr="00CA5584">
              <w:t>Total number of hours that the patient was ‘specialled’ during the shift</w:t>
            </w:r>
          </w:p>
        </w:tc>
        <w:tc>
          <w:tcPr>
            <w:tcW w:w="1116" w:type="pct"/>
            <w:shd w:val="clear" w:color="000000" w:fill="FFFFFF"/>
          </w:tcPr>
          <w:p w:rsidR="00CA5584" w:rsidRPr="00CA5584" w:rsidRDefault="00CA5584" w:rsidP="00CA5584">
            <w:pPr>
              <w:pStyle w:val="Tabletext"/>
            </w:pPr>
            <w:r w:rsidRPr="00CA5584">
              <w:t>Critical error if not numeric</w:t>
            </w:r>
          </w:p>
        </w:tc>
      </w:tr>
      <w:tr w:rsidR="00CA5584" w:rsidRPr="00675859" w:rsidTr="00CA5584">
        <w:trPr>
          <w:trHeight w:val="1126"/>
        </w:trPr>
        <w:tc>
          <w:tcPr>
            <w:tcW w:w="260" w:type="pct"/>
            <w:shd w:val="clear" w:color="auto" w:fill="auto"/>
            <w:noWrap/>
          </w:tcPr>
          <w:p w:rsidR="00CA5584" w:rsidRPr="001C6D99" w:rsidRDefault="00CA5584" w:rsidP="002C4EEB">
            <w:pPr>
              <w:jc w:val="center"/>
              <w:rPr>
                <w:sz w:val="16"/>
                <w:szCs w:val="16"/>
              </w:rPr>
            </w:pPr>
            <w:r>
              <w:rPr>
                <w:sz w:val="16"/>
                <w:szCs w:val="16"/>
              </w:rPr>
              <w:t>20</w:t>
            </w:r>
          </w:p>
        </w:tc>
        <w:tc>
          <w:tcPr>
            <w:tcW w:w="794" w:type="pct"/>
            <w:shd w:val="clear" w:color="auto" w:fill="auto"/>
          </w:tcPr>
          <w:p w:rsidR="00CA5584" w:rsidRPr="001C6D99" w:rsidRDefault="00CA5584" w:rsidP="002C4EEB">
            <w:pPr>
              <w:rPr>
                <w:sz w:val="16"/>
                <w:szCs w:val="16"/>
              </w:rPr>
            </w:pPr>
            <w:r>
              <w:rPr>
                <w:sz w:val="16"/>
                <w:szCs w:val="16"/>
              </w:rPr>
              <w:t xml:space="preserve">Specialling staff </w:t>
            </w:r>
            <w:proofErr w:type="spellStart"/>
            <w:r>
              <w:rPr>
                <w:sz w:val="16"/>
                <w:szCs w:val="16"/>
              </w:rPr>
              <w:t>category_evening</w:t>
            </w:r>
            <w:proofErr w:type="spellEnd"/>
            <w:r>
              <w:rPr>
                <w:sz w:val="16"/>
                <w:szCs w:val="16"/>
              </w:rPr>
              <w:t xml:space="preserve"> shift </w:t>
            </w:r>
          </w:p>
        </w:tc>
        <w:tc>
          <w:tcPr>
            <w:tcW w:w="349" w:type="pct"/>
            <w:shd w:val="clear" w:color="auto" w:fill="auto"/>
          </w:tcPr>
          <w:p w:rsidR="00CA5584" w:rsidRDefault="00CA5584" w:rsidP="002C4EEB">
            <w:pPr>
              <w:jc w:val="center"/>
              <w:rPr>
                <w:sz w:val="16"/>
                <w:szCs w:val="16"/>
              </w:rPr>
            </w:pPr>
            <w:r>
              <w:rPr>
                <w:sz w:val="16"/>
                <w:szCs w:val="16"/>
              </w:rPr>
              <w:t>43 - 44</w:t>
            </w:r>
          </w:p>
        </w:tc>
        <w:tc>
          <w:tcPr>
            <w:tcW w:w="448" w:type="pct"/>
            <w:shd w:val="clear" w:color="auto" w:fill="auto"/>
          </w:tcPr>
          <w:p w:rsidR="00CA5584" w:rsidRPr="001C6D99" w:rsidRDefault="00CA5584" w:rsidP="002C4EEB">
            <w:pPr>
              <w:jc w:val="center"/>
              <w:rPr>
                <w:sz w:val="16"/>
                <w:szCs w:val="16"/>
              </w:rPr>
            </w:pPr>
            <w:r>
              <w:rPr>
                <w:sz w:val="16"/>
                <w:szCs w:val="16"/>
              </w:rPr>
              <w:t>A (2)</w:t>
            </w:r>
          </w:p>
        </w:tc>
        <w:tc>
          <w:tcPr>
            <w:tcW w:w="2034" w:type="pct"/>
            <w:shd w:val="clear" w:color="auto" w:fill="auto"/>
          </w:tcPr>
          <w:p w:rsidR="00CA5584" w:rsidRPr="00CA5584" w:rsidRDefault="00CA5584" w:rsidP="00CA5584">
            <w:pPr>
              <w:pStyle w:val="Tabletext"/>
            </w:pPr>
            <w:r w:rsidRPr="001C6D99">
              <w:t xml:space="preserve">Identifies the </w:t>
            </w:r>
            <w:r>
              <w:t>code which identifies the category of staff member undertaking the specialling for the patient</w:t>
            </w:r>
          </w:p>
          <w:p w:rsidR="00CA5584" w:rsidRPr="001C6D99" w:rsidRDefault="00CA5584" w:rsidP="00CA5584">
            <w:pPr>
              <w:pStyle w:val="Tabletext"/>
            </w:pPr>
            <w:r w:rsidRPr="001C6D99">
              <w:t>Options include via:</w:t>
            </w:r>
          </w:p>
          <w:p w:rsidR="00CA5584" w:rsidRPr="00015720" w:rsidRDefault="00CA5584" w:rsidP="00206952">
            <w:pPr>
              <w:pStyle w:val="Tablebullet1"/>
            </w:pPr>
            <w:r w:rsidRPr="00015720">
              <w:t>AN – Advanced Nurse</w:t>
            </w:r>
          </w:p>
          <w:p w:rsidR="00CA5584" w:rsidRPr="00015720" w:rsidRDefault="00CA5584" w:rsidP="00206952">
            <w:pPr>
              <w:pStyle w:val="Tablebullet1"/>
            </w:pPr>
            <w:r w:rsidRPr="00015720">
              <w:t>NM – Nurse Unit Manager</w:t>
            </w:r>
          </w:p>
          <w:p w:rsidR="00CA5584" w:rsidRPr="00015720" w:rsidRDefault="00CA5584" w:rsidP="00206952">
            <w:pPr>
              <w:pStyle w:val="Tablebullet1"/>
            </w:pPr>
            <w:r w:rsidRPr="00015720">
              <w:t xml:space="preserve">RN – Registered Nurse </w:t>
            </w:r>
          </w:p>
          <w:p w:rsidR="00CA5584" w:rsidRPr="00015720" w:rsidRDefault="00CA5584" w:rsidP="00206952">
            <w:pPr>
              <w:pStyle w:val="Tablebullet1"/>
            </w:pPr>
            <w:r w:rsidRPr="00015720">
              <w:t>EN – Enrolled Nurse</w:t>
            </w:r>
          </w:p>
          <w:p w:rsidR="00CA5584" w:rsidRPr="00015720" w:rsidRDefault="00CA5584" w:rsidP="00206952">
            <w:pPr>
              <w:pStyle w:val="Tablebullet1"/>
            </w:pPr>
            <w:r w:rsidRPr="00015720">
              <w:t>OT – Other</w:t>
            </w:r>
          </w:p>
          <w:p w:rsidR="00CA5584" w:rsidRPr="00015720" w:rsidRDefault="00CA5584" w:rsidP="00206952">
            <w:pPr>
              <w:pStyle w:val="Tablebullet1"/>
            </w:pPr>
            <w:r w:rsidRPr="00015720">
              <w:t>01 - Audiology</w:t>
            </w:r>
          </w:p>
          <w:p w:rsidR="00CA5584" w:rsidRPr="00015720" w:rsidRDefault="00CA5584" w:rsidP="00206952">
            <w:pPr>
              <w:pStyle w:val="Tablebullet1"/>
            </w:pPr>
            <w:r w:rsidRPr="00015720">
              <w:t>02 - Dietetics &amp; Nutrition</w:t>
            </w:r>
          </w:p>
          <w:p w:rsidR="00CA5584" w:rsidRPr="00015720" w:rsidRDefault="00CA5584" w:rsidP="00206952">
            <w:pPr>
              <w:pStyle w:val="Tablebullet1"/>
            </w:pPr>
            <w:r w:rsidRPr="00015720">
              <w:t>03 - Occupational Therapy</w:t>
            </w:r>
          </w:p>
          <w:p w:rsidR="00CA5584" w:rsidRPr="00015720" w:rsidRDefault="00CA5584" w:rsidP="00206952">
            <w:pPr>
              <w:pStyle w:val="Tablebullet1"/>
            </w:pPr>
            <w:r w:rsidRPr="00015720">
              <w:t>04 - Orthotics</w:t>
            </w:r>
          </w:p>
          <w:p w:rsidR="00CA5584" w:rsidRPr="00015720" w:rsidRDefault="00CA5584" w:rsidP="00206952">
            <w:pPr>
              <w:pStyle w:val="Tablebullet1"/>
            </w:pPr>
            <w:r w:rsidRPr="00015720">
              <w:t>05 - Dental</w:t>
            </w:r>
          </w:p>
          <w:p w:rsidR="00CA5584" w:rsidRPr="00015720" w:rsidRDefault="00CA5584" w:rsidP="00206952">
            <w:pPr>
              <w:pStyle w:val="Tablebullet1"/>
            </w:pPr>
            <w:r w:rsidRPr="00015720">
              <w:t>06 - Physiotherapy</w:t>
            </w:r>
          </w:p>
          <w:p w:rsidR="00CA5584" w:rsidRPr="00015720" w:rsidRDefault="00CA5584" w:rsidP="00206952">
            <w:pPr>
              <w:pStyle w:val="Tablebullet1"/>
            </w:pPr>
            <w:r w:rsidRPr="00015720">
              <w:t>07 - Podiatry</w:t>
            </w:r>
          </w:p>
          <w:p w:rsidR="00CA5584" w:rsidRPr="00015720" w:rsidRDefault="00CA5584" w:rsidP="00206952">
            <w:pPr>
              <w:pStyle w:val="Tablebullet1"/>
            </w:pPr>
            <w:r w:rsidRPr="00015720">
              <w:lastRenderedPageBreak/>
              <w:t>08 - Psychology</w:t>
            </w:r>
          </w:p>
          <w:p w:rsidR="00CA5584" w:rsidRPr="00015720" w:rsidRDefault="00CA5584" w:rsidP="00206952">
            <w:pPr>
              <w:pStyle w:val="Tablebullet1"/>
            </w:pPr>
            <w:r w:rsidRPr="00015720">
              <w:t>09 - Social Work</w:t>
            </w:r>
          </w:p>
          <w:p w:rsidR="00CA5584" w:rsidRPr="00CA5584" w:rsidRDefault="00CA5584" w:rsidP="00206952">
            <w:pPr>
              <w:pStyle w:val="Tablebullet1"/>
              <w:rPr>
                <w:rFonts w:cs="Times New Roman"/>
              </w:rPr>
            </w:pPr>
            <w:r w:rsidRPr="00015720">
              <w:t>10 - Speech Therapy</w:t>
            </w:r>
          </w:p>
        </w:tc>
        <w:tc>
          <w:tcPr>
            <w:tcW w:w="1116" w:type="pct"/>
            <w:shd w:val="clear" w:color="000000" w:fill="FFFFFF"/>
          </w:tcPr>
          <w:p w:rsidR="00CA5584" w:rsidRPr="001C6D99" w:rsidRDefault="00CA5584" w:rsidP="002C4EEB">
            <w:pPr>
              <w:rPr>
                <w:b/>
                <w:bCs/>
                <w:sz w:val="16"/>
                <w:szCs w:val="16"/>
              </w:rPr>
            </w:pPr>
          </w:p>
        </w:tc>
      </w:tr>
      <w:tr w:rsidR="00CA5584" w:rsidRPr="00675859" w:rsidTr="002C4EEB">
        <w:tc>
          <w:tcPr>
            <w:tcW w:w="260" w:type="pct"/>
            <w:shd w:val="clear" w:color="auto" w:fill="auto"/>
            <w:noWrap/>
          </w:tcPr>
          <w:p w:rsidR="00CA5584" w:rsidRPr="001C6D99" w:rsidRDefault="00CA5584" w:rsidP="002C4EEB">
            <w:pPr>
              <w:jc w:val="center"/>
              <w:rPr>
                <w:sz w:val="16"/>
                <w:szCs w:val="16"/>
              </w:rPr>
            </w:pPr>
            <w:r>
              <w:rPr>
                <w:sz w:val="16"/>
                <w:szCs w:val="16"/>
              </w:rPr>
              <w:lastRenderedPageBreak/>
              <w:t>21</w:t>
            </w:r>
          </w:p>
        </w:tc>
        <w:tc>
          <w:tcPr>
            <w:tcW w:w="794" w:type="pct"/>
            <w:shd w:val="clear" w:color="auto" w:fill="auto"/>
          </w:tcPr>
          <w:p w:rsidR="00CA5584" w:rsidRPr="001C6D99" w:rsidRDefault="00CA5584" w:rsidP="002C4EEB">
            <w:pPr>
              <w:rPr>
                <w:sz w:val="16"/>
                <w:szCs w:val="16"/>
              </w:rPr>
            </w:pPr>
            <w:r w:rsidRPr="001C6D99">
              <w:rPr>
                <w:sz w:val="16"/>
                <w:szCs w:val="16"/>
              </w:rPr>
              <w:t>Clinical Staff Category</w:t>
            </w:r>
          </w:p>
        </w:tc>
        <w:tc>
          <w:tcPr>
            <w:tcW w:w="349" w:type="pct"/>
            <w:shd w:val="clear" w:color="auto" w:fill="auto"/>
          </w:tcPr>
          <w:p w:rsidR="00CA5584" w:rsidRPr="001C6D99" w:rsidRDefault="00CA5584" w:rsidP="002C4EEB">
            <w:pPr>
              <w:jc w:val="center"/>
              <w:rPr>
                <w:sz w:val="16"/>
                <w:szCs w:val="16"/>
              </w:rPr>
            </w:pPr>
            <w:r>
              <w:rPr>
                <w:sz w:val="16"/>
                <w:szCs w:val="16"/>
              </w:rPr>
              <w:t>45-46</w:t>
            </w:r>
          </w:p>
        </w:tc>
        <w:tc>
          <w:tcPr>
            <w:tcW w:w="448" w:type="pct"/>
            <w:shd w:val="clear" w:color="auto" w:fill="auto"/>
          </w:tcPr>
          <w:p w:rsidR="00CA5584" w:rsidRPr="001C6D99" w:rsidRDefault="00CA5584" w:rsidP="002C4EEB">
            <w:pPr>
              <w:jc w:val="center"/>
              <w:rPr>
                <w:sz w:val="16"/>
                <w:szCs w:val="16"/>
              </w:rPr>
            </w:pPr>
            <w:r w:rsidRPr="001C6D99">
              <w:rPr>
                <w:sz w:val="16"/>
                <w:szCs w:val="16"/>
              </w:rPr>
              <w:t>A(2)</w:t>
            </w:r>
          </w:p>
        </w:tc>
        <w:tc>
          <w:tcPr>
            <w:tcW w:w="2034" w:type="pct"/>
            <w:shd w:val="clear" w:color="auto" w:fill="auto"/>
          </w:tcPr>
          <w:p w:rsidR="00CA5584" w:rsidRPr="001C6D99" w:rsidRDefault="00CA5584" w:rsidP="00CA5584">
            <w:pPr>
              <w:pStyle w:val="Tabletext"/>
            </w:pPr>
            <w:r w:rsidRPr="001C6D99">
              <w:t>Identifies the profession of the clinician treating the non-admitted patient per encounter.</w:t>
            </w:r>
          </w:p>
          <w:p w:rsidR="00CA5584" w:rsidRPr="001C6D99" w:rsidRDefault="00CA5584" w:rsidP="00CA5584">
            <w:pPr>
              <w:pStyle w:val="Tabletext"/>
            </w:pPr>
            <w:r w:rsidRPr="001C6D99">
              <w:t>Options include:</w:t>
            </w:r>
          </w:p>
          <w:p w:rsidR="00CA5584" w:rsidRPr="00CA5584" w:rsidRDefault="00CA5584" w:rsidP="00CA5584">
            <w:pPr>
              <w:pStyle w:val="Tabletext"/>
              <w:rPr>
                <w:b/>
              </w:rPr>
            </w:pPr>
            <w:r w:rsidRPr="001C6D99">
              <w:rPr>
                <w:b/>
              </w:rPr>
              <w:t>Tick box for:</w:t>
            </w:r>
          </w:p>
          <w:p w:rsidR="00CA5584" w:rsidRDefault="00CA5584" w:rsidP="00CA5584">
            <w:pPr>
              <w:pStyle w:val="Tabletext"/>
              <w:rPr>
                <w:b/>
                <w:i/>
              </w:rPr>
            </w:pPr>
            <w:r w:rsidRPr="00596BEE">
              <w:rPr>
                <w:b/>
                <w:i/>
              </w:rPr>
              <w:t>Medical</w:t>
            </w:r>
          </w:p>
          <w:p w:rsidR="00CA5584" w:rsidRPr="00015720" w:rsidRDefault="00CA5584" w:rsidP="00206952">
            <w:pPr>
              <w:pStyle w:val="Tablebullet1"/>
            </w:pPr>
            <w:r w:rsidRPr="00015720">
              <w:t>Senior</w:t>
            </w:r>
          </w:p>
          <w:p w:rsidR="00CA5584" w:rsidRPr="00015720" w:rsidRDefault="00CA5584" w:rsidP="00206952">
            <w:pPr>
              <w:pStyle w:val="Tablebullet1"/>
            </w:pPr>
            <w:r w:rsidRPr="00015720">
              <w:t>Junior</w:t>
            </w:r>
          </w:p>
          <w:p w:rsidR="00CA5584" w:rsidRPr="00CA5584" w:rsidRDefault="00CA5584" w:rsidP="00CA5584">
            <w:pPr>
              <w:pStyle w:val="Tabletext"/>
            </w:pPr>
            <w:r>
              <w:t xml:space="preserve">‘Senior’ medical professionals refer to </w:t>
            </w:r>
            <w:r w:rsidRPr="009335E6">
              <w:t xml:space="preserve">Consultants, </w:t>
            </w:r>
            <w:r>
              <w:t xml:space="preserve">Staff Specialists, </w:t>
            </w:r>
            <w:r w:rsidRPr="009335E6">
              <w:t>Visiting Medical Officers (VMOs) and Visiting Medical Practitioners (VMPs)</w:t>
            </w:r>
            <w:r>
              <w:t xml:space="preserve"> whilst ‘Junior’ medical professionals refer to a</w:t>
            </w:r>
            <w:r w:rsidRPr="009335E6">
              <w:t>ll other medical ranks e.g. Reg</w:t>
            </w:r>
            <w:r>
              <w:t xml:space="preserve">istrars, Senior House Officers and </w:t>
            </w:r>
            <w:r w:rsidRPr="009335E6">
              <w:t>Interns</w:t>
            </w:r>
            <w:r>
              <w:t>.</w:t>
            </w:r>
          </w:p>
          <w:p w:rsidR="00CA5584" w:rsidRPr="00596BEE" w:rsidRDefault="00CA5584" w:rsidP="00CA5584">
            <w:pPr>
              <w:pStyle w:val="Tabletext"/>
            </w:pPr>
            <w:r w:rsidRPr="00596BEE">
              <w:t>Nursing</w:t>
            </w:r>
          </w:p>
          <w:p w:rsidR="00CA5584" w:rsidRPr="00015720" w:rsidRDefault="00CA5584" w:rsidP="00206952">
            <w:pPr>
              <w:pStyle w:val="Tablebullet1"/>
            </w:pPr>
            <w:r w:rsidRPr="00015720">
              <w:t>Advanced Nurse</w:t>
            </w:r>
          </w:p>
          <w:p w:rsidR="00CA5584" w:rsidRPr="00015720" w:rsidRDefault="00CA5584" w:rsidP="00206952">
            <w:pPr>
              <w:pStyle w:val="Tablebullet1"/>
            </w:pPr>
            <w:r w:rsidRPr="00015720">
              <w:t>NUM (Nurse Unit Manager)</w:t>
            </w:r>
          </w:p>
          <w:p w:rsidR="00CA5584" w:rsidRPr="00015720" w:rsidRDefault="00CA5584" w:rsidP="00206952">
            <w:pPr>
              <w:pStyle w:val="Tablebullet1"/>
            </w:pPr>
            <w:r w:rsidRPr="00015720">
              <w:t>RN (Registered Nurse)</w:t>
            </w:r>
          </w:p>
          <w:p w:rsidR="00CA5584" w:rsidRPr="00015720" w:rsidRDefault="00CA5584" w:rsidP="00206952">
            <w:pPr>
              <w:pStyle w:val="Tablebullet1"/>
            </w:pPr>
            <w:r w:rsidRPr="00015720">
              <w:t>EN (Enrolled Nurse)</w:t>
            </w:r>
          </w:p>
          <w:p w:rsidR="00CA5584" w:rsidRPr="00015720" w:rsidRDefault="00CA5584" w:rsidP="00206952">
            <w:pPr>
              <w:pStyle w:val="Tablebullet1"/>
            </w:pPr>
            <w:r w:rsidRPr="00015720">
              <w:t>Other (Assistant in Nursing)</w:t>
            </w:r>
          </w:p>
          <w:p w:rsidR="00CA5584" w:rsidRDefault="00CA5584" w:rsidP="00CA5584">
            <w:pPr>
              <w:pStyle w:val="Tabletext"/>
            </w:pPr>
            <w:r w:rsidRPr="00A91CB2">
              <w:t xml:space="preserve">Use ‘Advanced Nurse’ for Nurse Practitioners, Clinical Nurse Consultants and Clinical Nurse Specialists. </w:t>
            </w:r>
          </w:p>
          <w:p w:rsidR="00CA5584" w:rsidRPr="001C6D99" w:rsidRDefault="00CA5584" w:rsidP="00CA5584">
            <w:pPr>
              <w:pStyle w:val="Tabletext"/>
            </w:pPr>
            <w:r w:rsidRPr="001C6D99">
              <w:t>Numeric selection for:</w:t>
            </w:r>
          </w:p>
          <w:p w:rsidR="00CA5584" w:rsidRPr="001C6D99" w:rsidRDefault="00CA5584" w:rsidP="00CA5584">
            <w:pPr>
              <w:pStyle w:val="Tabletext"/>
            </w:pPr>
            <w:r w:rsidRPr="001C6D99">
              <w:t>Allied Health Professional</w:t>
            </w:r>
          </w:p>
          <w:p w:rsidR="00CA5584" w:rsidRPr="005266C7" w:rsidRDefault="00CA5584" w:rsidP="0089779A">
            <w:pPr>
              <w:pStyle w:val="ListParagraph"/>
              <w:numPr>
                <w:ilvl w:val="0"/>
                <w:numId w:val="15"/>
              </w:numPr>
              <w:ind w:left="443" w:hanging="418"/>
              <w:rPr>
                <w:rFonts w:cs="Arial"/>
                <w:sz w:val="16"/>
                <w:szCs w:val="16"/>
              </w:rPr>
            </w:pPr>
            <w:r w:rsidRPr="005266C7">
              <w:rPr>
                <w:rFonts w:cs="Arial"/>
                <w:sz w:val="16"/>
                <w:szCs w:val="16"/>
              </w:rPr>
              <w:t>Audiology</w:t>
            </w:r>
          </w:p>
          <w:p w:rsidR="00CA5584" w:rsidRPr="005266C7" w:rsidRDefault="00CA5584" w:rsidP="0089779A">
            <w:pPr>
              <w:pStyle w:val="ListParagraph"/>
              <w:numPr>
                <w:ilvl w:val="0"/>
                <w:numId w:val="15"/>
              </w:numPr>
              <w:ind w:left="443" w:hanging="418"/>
              <w:rPr>
                <w:rFonts w:cs="Arial"/>
                <w:sz w:val="16"/>
                <w:szCs w:val="16"/>
              </w:rPr>
            </w:pPr>
            <w:r w:rsidRPr="005266C7">
              <w:rPr>
                <w:rFonts w:cs="Arial"/>
                <w:sz w:val="16"/>
                <w:szCs w:val="16"/>
              </w:rPr>
              <w:t>Dietetics &amp; Nutrition</w:t>
            </w:r>
          </w:p>
          <w:p w:rsidR="00CA5584" w:rsidRPr="005266C7" w:rsidRDefault="00CA5584" w:rsidP="0089779A">
            <w:pPr>
              <w:pStyle w:val="ListParagraph"/>
              <w:numPr>
                <w:ilvl w:val="0"/>
                <w:numId w:val="15"/>
              </w:numPr>
              <w:ind w:left="443" w:hanging="418"/>
              <w:rPr>
                <w:rFonts w:cs="Arial"/>
                <w:sz w:val="16"/>
                <w:szCs w:val="16"/>
              </w:rPr>
            </w:pPr>
            <w:r w:rsidRPr="005266C7">
              <w:rPr>
                <w:rFonts w:cs="Arial"/>
                <w:sz w:val="16"/>
                <w:szCs w:val="16"/>
              </w:rPr>
              <w:t>Occupational Therapy</w:t>
            </w:r>
          </w:p>
          <w:p w:rsidR="00CA5584" w:rsidRPr="005266C7" w:rsidRDefault="00CA5584" w:rsidP="0089779A">
            <w:pPr>
              <w:pStyle w:val="ListParagraph"/>
              <w:numPr>
                <w:ilvl w:val="0"/>
                <w:numId w:val="15"/>
              </w:numPr>
              <w:ind w:left="443" w:hanging="418"/>
              <w:rPr>
                <w:rFonts w:cs="Arial"/>
                <w:sz w:val="16"/>
                <w:szCs w:val="16"/>
              </w:rPr>
            </w:pPr>
            <w:r w:rsidRPr="005266C7">
              <w:rPr>
                <w:rFonts w:cs="Arial"/>
                <w:sz w:val="16"/>
                <w:szCs w:val="16"/>
              </w:rPr>
              <w:t>Orthotics</w:t>
            </w:r>
          </w:p>
          <w:p w:rsidR="00CA5584" w:rsidRPr="005266C7" w:rsidRDefault="00CA5584" w:rsidP="0089779A">
            <w:pPr>
              <w:pStyle w:val="ListParagraph"/>
              <w:numPr>
                <w:ilvl w:val="0"/>
                <w:numId w:val="15"/>
              </w:numPr>
              <w:ind w:left="443" w:hanging="418"/>
              <w:rPr>
                <w:rFonts w:cs="Arial"/>
                <w:sz w:val="16"/>
                <w:szCs w:val="16"/>
              </w:rPr>
            </w:pPr>
            <w:r w:rsidRPr="005266C7">
              <w:rPr>
                <w:rFonts w:cs="Arial"/>
                <w:sz w:val="16"/>
                <w:szCs w:val="16"/>
              </w:rPr>
              <w:t>Dental</w:t>
            </w:r>
          </w:p>
          <w:p w:rsidR="00CA5584" w:rsidRPr="005266C7" w:rsidRDefault="00CA5584" w:rsidP="0089779A">
            <w:pPr>
              <w:pStyle w:val="ListParagraph"/>
              <w:numPr>
                <w:ilvl w:val="0"/>
                <w:numId w:val="15"/>
              </w:numPr>
              <w:ind w:left="443" w:hanging="418"/>
              <w:rPr>
                <w:rFonts w:cs="Arial"/>
                <w:sz w:val="16"/>
                <w:szCs w:val="16"/>
              </w:rPr>
            </w:pPr>
            <w:r w:rsidRPr="005266C7">
              <w:rPr>
                <w:rFonts w:cs="Arial"/>
                <w:sz w:val="16"/>
                <w:szCs w:val="16"/>
              </w:rPr>
              <w:t>Physiotherapy</w:t>
            </w:r>
          </w:p>
          <w:p w:rsidR="00CA5584" w:rsidRPr="005266C7" w:rsidRDefault="00CA5584" w:rsidP="0089779A">
            <w:pPr>
              <w:pStyle w:val="ListParagraph"/>
              <w:numPr>
                <w:ilvl w:val="0"/>
                <w:numId w:val="15"/>
              </w:numPr>
              <w:ind w:left="443" w:hanging="418"/>
              <w:rPr>
                <w:rFonts w:cs="Arial"/>
                <w:sz w:val="16"/>
                <w:szCs w:val="16"/>
              </w:rPr>
            </w:pPr>
            <w:r w:rsidRPr="005266C7">
              <w:rPr>
                <w:rFonts w:cs="Arial"/>
                <w:sz w:val="16"/>
                <w:szCs w:val="16"/>
              </w:rPr>
              <w:t>Podiatry</w:t>
            </w:r>
          </w:p>
          <w:p w:rsidR="00CA5584" w:rsidRPr="005266C7" w:rsidRDefault="00CA5584" w:rsidP="0089779A">
            <w:pPr>
              <w:pStyle w:val="ListParagraph"/>
              <w:numPr>
                <w:ilvl w:val="0"/>
                <w:numId w:val="15"/>
              </w:numPr>
              <w:ind w:left="443" w:hanging="418"/>
              <w:rPr>
                <w:rFonts w:cs="Arial"/>
                <w:sz w:val="16"/>
                <w:szCs w:val="16"/>
              </w:rPr>
            </w:pPr>
            <w:r w:rsidRPr="005266C7">
              <w:rPr>
                <w:rFonts w:cs="Arial"/>
                <w:sz w:val="16"/>
                <w:szCs w:val="16"/>
              </w:rPr>
              <w:t>Psychology</w:t>
            </w:r>
          </w:p>
          <w:p w:rsidR="00CA5584" w:rsidRPr="005266C7" w:rsidRDefault="00CA5584" w:rsidP="0089779A">
            <w:pPr>
              <w:pStyle w:val="ListParagraph"/>
              <w:numPr>
                <w:ilvl w:val="0"/>
                <w:numId w:val="15"/>
              </w:numPr>
              <w:ind w:left="443" w:hanging="418"/>
              <w:rPr>
                <w:rFonts w:cs="Arial"/>
                <w:sz w:val="16"/>
                <w:szCs w:val="16"/>
              </w:rPr>
            </w:pPr>
            <w:r w:rsidRPr="005266C7">
              <w:rPr>
                <w:rFonts w:cs="Arial"/>
                <w:sz w:val="16"/>
                <w:szCs w:val="16"/>
              </w:rPr>
              <w:t>Social Work</w:t>
            </w:r>
          </w:p>
          <w:p w:rsidR="00CA5584" w:rsidRDefault="00CA5584" w:rsidP="0089779A">
            <w:pPr>
              <w:pStyle w:val="ListParagraph"/>
              <w:numPr>
                <w:ilvl w:val="0"/>
                <w:numId w:val="15"/>
              </w:numPr>
              <w:ind w:left="443" w:hanging="418"/>
              <w:rPr>
                <w:rFonts w:cs="Arial"/>
                <w:sz w:val="16"/>
                <w:szCs w:val="16"/>
              </w:rPr>
            </w:pPr>
            <w:r w:rsidRPr="005266C7">
              <w:rPr>
                <w:rFonts w:cs="Arial"/>
                <w:sz w:val="16"/>
                <w:szCs w:val="16"/>
              </w:rPr>
              <w:t>Speech Therapy</w:t>
            </w:r>
          </w:p>
          <w:p w:rsidR="00CA5584" w:rsidRPr="005266C7" w:rsidRDefault="00CA5584" w:rsidP="0089779A">
            <w:pPr>
              <w:pStyle w:val="ListParagraph"/>
              <w:numPr>
                <w:ilvl w:val="0"/>
                <w:numId w:val="15"/>
              </w:numPr>
              <w:ind w:left="443" w:hanging="418"/>
              <w:rPr>
                <w:rFonts w:cs="Arial"/>
                <w:sz w:val="16"/>
                <w:szCs w:val="16"/>
              </w:rPr>
            </w:pPr>
            <w:r>
              <w:rPr>
                <w:rFonts w:cs="Arial"/>
                <w:sz w:val="16"/>
                <w:szCs w:val="16"/>
              </w:rPr>
              <w:t>Pharmacy</w:t>
            </w:r>
          </w:p>
          <w:p w:rsidR="00CA5584" w:rsidRPr="005266C7" w:rsidRDefault="00CA5584" w:rsidP="0089779A">
            <w:pPr>
              <w:pStyle w:val="ListParagraph"/>
              <w:numPr>
                <w:ilvl w:val="0"/>
                <w:numId w:val="15"/>
              </w:numPr>
              <w:ind w:left="443" w:hanging="418"/>
              <w:rPr>
                <w:rFonts w:cs="Arial"/>
                <w:sz w:val="16"/>
                <w:szCs w:val="16"/>
              </w:rPr>
            </w:pPr>
            <w:r w:rsidRPr="005266C7">
              <w:rPr>
                <w:rFonts w:cs="Arial"/>
                <w:sz w:val="16"/>
                <w:szCs w:val="16"/>
              </w:rPr>
              <w:t>Other</w:t>
            </w:r>
          </w:p>
        </w:tc>
        <w:tc>
          <w:tcPr>
            <w:tcW w:w="1116" w:type="pct"/>
            <w:shd w:val="clear" w:color="000000" w:fill="FFFFFF"/>
          </w:tcPr>
          <w:p w:rsidR="00CA5584" w:rsidRPr="001C6D99" w:rsidRDefault="00CA5584" w:rsidP="002C4EEB">
            <w:pPr>
              <w:rPr>
                <w:bCs/>
                <w:sz w:val="16"/>
                <w:szCs w:val="16"/>
              </w:rPr>
            </w:pPr>
            <w:r w:rsidRPr="001C6D99">
              <w:rPr>
                <w:b/>
                <w:bCs/>
                <w:sz w:val="16"/>
                <w:szCs w:val="16"/>
              </w:rPr>
              <w:t>Critical error</w:t>
            </w:r>
            <w:r w:rsidRPr="001C6D99">
              <w:rPr>
                <w:sz w:val="16"/>
                <w:szCs w:val="16"/>
              </w:rPr>
              <w:t xml:space="preserve"> if </w:t>
            </w:r>
            <w:r w:rsidRPr="001C6D99">
              <w:rPr>
                <w:b/>
                <w:i/>
                <w:sz w:val="16"/>
                <w:szCs w:val="16"/>
              </w:rPr>
              <w:t xml:space="preserve">all </w:t>
            </w:r>
            <w:r w:rsidRPr="001C6D99">
              <w:rPr>
                <w:sz w:val="16"/>
                <w:szCs w:val="16"/>
              </w:rPr>
              <w:t>rows are blank</w:t>
            </w:r>
            <w:r w:rsidRPr="001C6D99">
              <w:rPr>
                <w:bCs/>
                <w:sz w:val="16"/>
                <w:szCs w:val="16"/>
              </w:rPr>
              <w:t xml:space="preserve"> </w:t>
            </w:r>
          </w:p>
          <w:p w:rsidR="00CA5584" w:rsidRPr="001C6D99" w:rsidRDefault="00CA5584" w:rsidP="002C4EEB">
            <w:pPr>
              <w:rPr>
                <w:b/>
                <w:i/>
                <w:sz w:val="16"/>
                <w:szCs w:val="16"/>
              </w:rPr>
            </w:pPr>
            <w:r w:rsidRPr="001C6D99">
              <w:rPr>
                <w:b/>
                <w:sz w:val="16"/>
                <w:szCs w:val="16"/>
              </w:rPr>
              <w:t xml:space="preserve">Critical error if </w:t>
            </w:r>
            <w:r w:rsidRPr="001C6D99">
              <w:rPr>
                <w:b/>
                <w:i/>
                <w:sz w:val="16"/>
                <w:szCs w:val="16"/>
              </w:rPr>
              <w:t>multiple clinical professionals nominated on one line</w:t>
            </w:r>
          </w:p>
          <w:p w:rsidR="00CA5584" w:rsidRPr="001C6D99" w:rsidRDefault="00CA5584" w:rsidP="002C4EEB">
            <w:pPr>
              <w:rPr>
                <w:b/>
                <w:bCs/>
                <w:sz w:val="16"/>
                <w:szCs w:val="16"/>
              </w:rPr>
            </w:pPr>
          </w:p>
        </w:tc>
      </w:tr>
      <w:tr w:rsidR="00CA5584" w:rsidRPr="00675859" w:rsidTr="00CA5584">
        <w:trPr>
          <w:trHeight w:val="614"/>
        </w:trPr>
        <w:tc>
          <w:tcPr>
            <w:tcW w:w="260" w:type="pct"/>
            <w:shd w:val="clear" w:color="auto" w:fill="auto"/>
            <w:noWrap/>
          </w:tcPr>
          <w:p w:rsidR="00CA5584" w:rsidRPr="001C6D99" w:rsidRDefault="00CA5584" w:rsidP="002C4EEB">
            <w:pPr>
              <w:jc w:val="center"/>
              <w:rPr>
                <w:sz w:val="16"/>
                <w:szCs w:val="16"/>
              </w:rPr>
            </w:pPr>
            <w:r>
              <w:rPr>
                <w:sz w:val="16"/>
                <w:szCs w:val="16"/>
              </w:rPr>
              <w:t>22</w:t>
            </w:r>
          </w:p>
        </w:tc>
        <w:tc>
          <w:tcPr>
            <w:tcW w:w="794" w:type="pct"/>
            <w:shd w:val="clear" w:color="auto" w:fill="auto"/>
          </w:tcPr>
          <w:p w:rsidR="00CA5584" w:rsidRPr="001C6D99" w:rsidRDefault="00CA5584" w:rsidP="002C4EEB">
            <w:pPr>
              <w:rPr>
                <w:sz w:val="16"/>
                <w:szCs w:val="16"/>
              </w:rPr>
            </w:pPr>
            <w:r>
              <w:rPr>
                <w:sz w:val="16"/>
                <w:szCs w:val="16"/>
              </w:rPr>
              <w:t>Shift</w:t>
            </w:r>
          </w:p>
        </w:tc>
        <w:tc>
          <w:tcPr>
            <w:tcW w:w="349" w:type="pct"/>
            <w:shd w:val="clear" w:color="auto" w:fill="auto"/>
          </w:tcPr>
          <w:p w:rsidR="00CA5584" w:rsidRPr="001C6D99" w:rsidRDefault="00CA5584" w:rsidP="002C4EEB">
            <w:pPr>
              <w:jc w:val="center"/>
              <w:rPr>
                <w:sz w:val="16"/>
                <w:szCs w:val="16"/>
              </w:rPr>
            </w:pPr>
            <w:r>
              <w:rPr>
                <w:sz w:val="16"/>
                <w:szCs w:val="16"/>
              </w:rPr>
              <w:t>47</w:t>
            </w:r>
          </w:p>
        </w:tc>
        <w:tc>
          <w:tcPr>
            <w:tcW w:w="448" w:type="pct"/>
            <w:shd w:val="clear" w:color="auto" w:fill="auto"/>
          </w:tcPr>
          <w:p w:rsidR="00CA5584" w:rsidRPr="001C6D99" w:rsidRDefault="00CA5584" w:rsidP="002C4EEB">
            <w:pPr>
              <w:jc w:val="center"/>
              <w:rPr>
                <w:sz w:val="16"/>
                <w:szCs w:val="16"/>
              </w:rPr>
            </w:pPr>
            <w:r>
              <w:rPr>
                <w:sz w:val="16"/>
                <w:szCs w:val="16"/>
              </w:rPr>
              <w:t>N(1)</w:t>
            </w:r>
          </w:p>
        </w:tc>
        <w:tc>
          <w:tcPr>
            <w:tcW w:w="2034" w:type="pct"/>
            <w:shd w:val="clear" w:color="auto" w:fill="auto"/>
          </w:tcPr>
          <w:p w:rsidR="00CA5584" w:rsidRPr="005266C7" w:rsidRDefault="00CA5584" w:rsidP="0089779A">
            <w:pPr>
              <w:pStyle w:val="ListParagraph"/>
              <w:numPr>
                <w:ilvl w:val="0"/>
                <w:numId w:val="16"/>
              </w:numPr>
              <w:ind w:left="443" w:hanging="425"/>
              <w:rPr>
                <w:rFonts w:cs="Arial"/>
                <w:sz w:val="16"/>
                <w:szCs w:val="16"/>
              </w:rPr>
            </w:pPr>
            <w:r w:rsidRPr="005266C7">
              <w:rPr>
                <w:rFonts w:cs="Arial"/>
                <w:sz w:val="16"/>
                <w:szCs w:val="16"/>
              </w:rPr>
              <w:t>Night</w:t>
            </w:r>
          </w:p>
          <w:p w:rsidR="00CA5584" w:rsidRPr="005266C7" w:rsidRDefault="00CA5584" w:rsidP="0089779A">
            <w:pPr>
              <w:pStyle w:val="ListParagraph"/>
              <w:numPr>
                <w:ilvl w:val="0"/>
                <w:numId w:val="16"/>
              </w:numPr>
              <w:ind w:left="443" w:hanging="425"/>
              <w:rPr>
                <w:rFonts w:cs="Arial"/>
                <w:sz w:val="16"/>
                <w:szCs w:val="16"/>
              </w:rPr>
            </w:pPr>
            <w:r w:rsidRPr="005266C7">
              <w:rPr>
                <w:rFonts w:cs="Arial"/>
                <w:sz w:val="16"/>
                <w:szCs w:val="16"/>
              </w:rPr>
              <w:t xml:space="preserve">Day </w:t>
            </w:r>
          </w:p>
          <w:p w:rsidR="00CA5584" w:rsidRPr="005266C7" w:rsidRDefault="00CA5584" w:rsidP="0089779A">
            <w:pPr>
              <w:pStyle w:val="ListParagraph"/>
              <w:numPr>
                <w:ilvl w:val="0"/>
                <w:numId w:val="16"/>
              </w:numPr>
              <w:ind w:left="443" w:hanging="425"/>
              <w:rPr>
                <w:rFonts w:cs="Arial"/>
                <w:sz w:val="16"/>
                <w:szCs w:val="16"/>
              </w:rPr>
            </w:pPr>
            <w:r w:rsidRPr="005266C7">
              <w:rPr>
                <w:rFonts w:cs="Arial"/>
                <w:sz w:val="16"/>
                <w:szCs w:val="16"/>
              </w:rPr>
              <w:t>Evening</w:t>
            </w:r>
          </w:p>
        </w:tc>
        <w:tc>
          <w:tcPr>
            <w:tcW w:w="1116" w:type="pct"/>
            <w:shd w:val="clear" w:color="000000" w:fill="FFFFFF"/>
          </w:tcPr>
          <w:p w:rsidR="00CA5584" w:rsidRPr="001C6D99" w:rsidRDefault="00CA5584" w:rsidP="002C4EEB">
            <w:pPr>
              <w:rPr>
                <w:b/>
                <w:bCs/>
                <w:sz w:val="16"/>
                <w:szCs w:val="16"/>
              </w:rPr>
            </w:pPr>
          </w:p>
        </w:tc>
      </w:tr>
      <w:tr w:rsidR="00CA5584" w:rsidRPr="00675859" w:rsidTr="002C4EEB">
        <w:trPr>
          <w:trHeight w:val="826"/>
        </w:trPr>
        <w:tc>
          <w:tcPr>
            <w:tcW w:w="260" w:type="pct"/>
            <w:shd w:val="clear" w:color="auto" w:fill="auto"/>
            <w:noWrap/>
          </w:tcPr>
          <w:p w:rsidR="00CA5584" w:rsidRPr="001C6D99" w:rsidRDefault="00CA5584" w:rsidP="002C4EEB">
            <w:pPr>
              <w:jc w:val="center"/>
              <w:rPr>
                <w:sz w:val="16"/>
                <w:szCs w:val="16"/>
              </w:rPr>
            </w:pPr>
            <w:r>
              <w:rPr>
                <w:sz w:val="16"/>
                <w:szCs w:val="16"/>
              </w:rPr>
              <w:t>23</w:t>
            </w:r>
          </w:p>
        </w:tc>
        <w:tc>
          <w:tcPr>
            <w:tcW w:w="794" w:type="pct"/>
            <w:shd w:val="clear" w:color="auto" w:fill="auto"/>
          </w:tcPr>
          <w:p w:rsidR="00CA5584" w:rsidRPr="001C6D99" w:rsidRDefault="00CA5584" w:rsidP="002C4EEB">
            <w:pPr>
              <w:rPr>
                <w:sz w:val="16"/>
                <w:szCs w:val="16"/>
              </w:rPr>
            </w:pPr>
            <w:r w:rsidRPr="001C6D99">
              <w:rPr>
                <w:sz w:val="16"/>
                <w:szCs w:val="16"/>
              </w:rPr>
              <w:t>Direct Care Time</w:t>
            </w:r>
          </w:p>
        </w:tc>
        <w:tc>
          <w:tcPr>
            <w:tcW w:w="349" w:type="pct"/>
            <w:shd w:val="clear" w:color="auto" w:fill="auto"/>
          </w:tcPr>
          <w:p w:rsidR="00CA5584" w:rsidRPr="001C6D99" w:rsidRDefault="00CA5584" w:rsidP="002C4EEB">
            <w:pPr>
              <w:jc w:val="center"/>
              <w:rPr>
                <w:sz w:val="16"/>
                <w:szCs w:val="16"/>
              </w:rPr>
            </w:pPr>
            <w:r>
              <w:rPr>
                <w:sz w:val="16"/>
                <w:szCs w:val="16"/>
              </w:rPr>
              <w:t>48-50</w:t>
            </w:r>
          </w:p>
        </w:tc>
        <w:tc>
          <w:tcPr>
            <w:tcW w:w="448" w:type="pct"/>
            <w:shd w:val="clear" w:color="auto" w:fill="auto"/>
          </w:tcPr>
          <w:p w:rsidR="00CA5584" w:rsidRPr="001C6D99" w:rsidRDefault="00CA5584" w:rsidP="002C4EEB">
            <w:pPr>
              <w:jc w:val="center"/>
              <w:rPr>
                <w:sz w:val="16"/>
                <w:szCs w:val="16"/>
              </w:rPr>
            </w:pPr>
            <w:r>
              <w:rPr>
                <w:sz w:val="16"/>
                <w:szCs w:val="16"/>
              </w:rPr>
              <w:t>N(3</w:t>
            </w:r>
            <w:r w:rsidRPr="001C6D99">
              <w:rPr>
                <w:sz w:val="16"/>
                <w:szCs w:val="16"/>
              </w:rPr>
              <w:t>)</w:t>
            </w:r>
          </w:p>
        </w:tc>
        <w:tc>
          <w:tcPr>
            <w:tcW w:w="2034" w:type="pct"/>
            <w:shd w:val="clear" w:color="auto" w:fill="auto"/>
          </w:tcPr>
          <w:p w:rsidR="00CA5584" w:rsidRPr="001C6D99" w:rsidRDefault="00CA5584" w:rsidP="00CA5584">
            <w:pPr>
              <w:pStyle w:val="Tabletext"/>
            </w:pPr>
            <w:r w:rsidRPr="001C6D99">
              <w:t xml:space="preserve">Time spent by the clinician providing care directly to the patient. </w:t>
            </w:r>
          </w:p>
          <w:p w:rsidR="00CA5584" w:rsidRPr="001C6D99" w:rsidRDefault="00CA5584" w:rsidP="00CA5584">
            <w:pPr>
              <w:pStyle w:val="Tabletext"/>
            </w:pPr>
            <w:r>
              <w:t>Specified in 5 minute aliquots.</w:t>
            </w:r>
          </w:p>
          <w:p w:rsidR="00CA5584" w:rsidRPr="001C6D99" w:rsidRDefault="00CA5584" w:rsidP="00CA5584">
            <w:pPr>
              <w:pStyle w:val="Tabletext"/>
            </w:pPr>
            <w:r w:rsidRPr="001C6D99">
              <w:t>Tick box</w:t>
            </w:r>
          </w:p>
        </w:tc>
        <w:tc>
          <w:tcPr>
            <w:tcW w:w="1116" w:type="pct"/>
            <w:shd w:val="clear" w:color="000000" w:fill="FFFFFF"/>
          </w:tcPr>
          <w:p w:rsidR="00CA5584" w:rsidRPr="001C6D99" w:rsidRDefault="00CA5584" w:rsidP="002C4EEB">
            <w:pPr>
              <w:rPr>
                <w:bCs/>
                <w:sz w:val="16"/>
                <w:szCs w:val="16"/>
              </w:rPr>
            </w:pPr>
            <w:r w:rsidRPr="001C6D99">
              <w:rPr>
                <w:b/>
                <w:bCs/>
                <w:sz w:val="16"/>
                <w:szCs w:val="16"/>
              </w:rPr>
              <w:t>Critical error</w:t>
            </w:r>
            <w:r w:rsidRPr="001C6D99">
              <w:rPr>
                <w:sz w:val="16"/>
                <w:szCs w:val="16"/>
              </w:rPr>
              <w:t xml:space="preserve"> if </w:t>
            </w:r>
            <w:r w:rsidRPr="001C6D99">
              <w:rPr>
                <w:b/>
                <w:i/>
                <w:sz w:val="16"/>
                <w:szCs w:val="16"/>
              </w:rPr>
              <w:t>all</w:t>
            </w:r>
            <w:r w:rsidRPr="001C6D99">
              <w:rPr>
                <w:sz w:val="16"/>
                <w:szCs w:val="16"/>
              </w:rPr>
              <w:t xml:space="preserve"> blank</w:t>
            </w:r>
            <w:r w:rsidRPr="001C6D99">
              <w:rPr>
                <w:bCs/>
                <w:sz w:val="16"/>
                <w:szCs w:val="16"/>
              </w:rPr>
              <w:t xml:space="preserve"> </w:t>
            </w:r>
          </w:p>
          <w:p w:rsidR="00CA5584" w:rsidRPr="001C6D99" w:rsidRDefault="00CA5584" w:rsidP="002C4EEB">
            <w:pPr>
              <w:rPr>
                <w:b/>
                <w:bCs/>
                <w:sz w:val="16"/>
                <w:szCs w:val="16"/>
              </w:rPr>
            </w:pPr>
            <w:r w:rsidRPr="001C6D99">
              <w:rPr>
                <w:b/>
                <w:bCs/>
                <w:sz w:val="16"/>
                <w:szCs w:val="16"/>
              </w:rPr>
              <w:t>Tick Box</w:t>
            </w:r>
          </w:p>
        </w:tc>
      </w:tr>
      <w:tr w:rsidR="00CA5584" w:rsidRPr="00675859" w:rsidTr="002C4EEB">
        <w:trPr>
          <w:trHeight w:val="1680"/>
        </w:trPr>
        <w:tc>
          <w:tcPr>
            <w:tcW w:w="260" w:type="pct"/>
            <w:shd w:val="clear" w:color="auto" w:fill="auto"/>
            <w:noWrap/>
          </w:tcPr>
          <w:p w:rsidR="00CA5584" w:rsidRPr="001C6D99" w:rsidRDefault="00CA5584" w:rsidP="002C4EEB">
            <w:pPr>
              <w:jc w:val="center"/>
              <w:rPr>
                <w:sz w:val="16"/>
                <w:szCs w:val="16"/>
              </w:rPr>
            </w:pPr>
            <w:r>
              <w:rPr>
                <w:sz w:val="16"/>
                <w:szCs w:val="16"/>
              </w:rPr>
              <w:t>24</w:t>
            </w:r>
          </w:p>
        </w:tc>
        <w:tc>
          <w:tcPr>
            <w:tcW w:w="794" w:type="pct"/>
            <w:shd w:val="clear" w:color="auto" w:fill="auto"/>
          </w:tcPr>
          <w:p w:rsidR="00CA5584" w:rsidRPr="001C6D99" w:rsidRDefault="00CA5584" w:rsidP="002C4EEB">
            <w:pPr>
              <w:rPr>
                <w:sz w:val="16"/>
                <w:szCs w:val="16"/>
              </w:rPr>
            </w:pPr>
            <w:r w:rsidRPr="001C6D99">
              <w:rPr>
                <w:sz w:val="16"/>
                <w:szCs w:val="16"/>
              </w:rPr>
              <w:t>Patient Attributable Indirect Care Time</w:t>
            </w:r>
          </w:p>
        </w:tc>
        <w:tc>
          <w:tcPr>
            <w:tcW w:w="349" w:type="pct"/>
            <w:shd w:val="clear" w:color="auto" w:fill="auto"/>
          </w:tcPr>
          <w:p w:rsidR="00CA5584" w:rsidRPr="001C6D99" w:rsidRDefault="00CA5584" w:rsidP="002C4EEB">
            <w:pPr>
              <w:jc w:val="center"/>
              <w:rPr>
                <w:sz w:val="16"/>
                <w:szCs w:val="16"/>
              </w:rPr>
            </w:pPr>
            <w:r>
              <w:rPr>
                <w:sz w:val="16"/>
                <w:szCs w:val="16"/>
              </w:rPr>
              <w:t>51-52</w:t>
            </w:r>
          </w:p>
        </w:tc>
        <w:tc>
          <w:tcPr>
            <w:tcW w:w="448" w:type="pct"/>
            <w:shd w:val="clear" w:color="auto" w:fill="auto"/>
          </w:tcPr>
          <w:p w:rsidR="00CA5584" w:rsidRPr="001C6D99" w:rsidRDefault="00CA5584" w:rsidP="002C4EEB">
            <w:pPr>
              <w:jc w:val="center"/>
              <w:rPr>
                <w:sz w:val="16"/>
                <w:szCs w:val="16"/>
              </w:rPr>
            </w:pPr>
            <w:r>
              <w:rPr>
                <w:sz w:val="16"/>
                <w:szCs w:val="16"/>
              </w:rPr>
              <w:t>N(2</w:t>
            </w:r>
            <w:r w:rsidRPr="001C6D99">
              <w:rPr>
                <w:sz w:val="16"/>
                <w:szCs w:val="16"/>
              </w:rPr>
              <w:t>)</w:t>
            </w:r>
          </w:p>
        </w:tc>
        <w:tc>
          <w:tcPr>
            <w:tcW w:w="2034" w:type="pct"/>
            <w:shd w:val="clear" w:color="auto" w:fill="auto"/>
          </w:tcPr>
          <w:p w:rsidR="00CA5584" w:rsidRPr="00315B76" w:rsidRDefault="00CA5584" w:rsidP="00CA5584">
            <w:pPr>
              <w:pStyle w:val="Tabletext"/>
            </w:pPr>
            <w:r w:rsidRPr="00315B76">
              <w:t>Time spent by the clinician undertaking activities on behalf of a patient, where the patient is not present</w:t>
            </w:r>
            <w:r w:rsidRPr="00315B76">
              <w:rPr>
                <w:kern w:val="24"/>
              </w:rPr>
              <w:t xml:space="preserve"> e.g. Case conference, history, referrals, reports, care plans etc</w:t>
            </w:r>
            <w:r w:rsidRPr="00315B76">
              <w:t>.</w:t>
            </w:r>
            <w:r w:rsidR="00AE0B59">
              <w:t xml:space="preserve"> </w:t>
            </w:r>
            <w:r w:rsidRPr="00315B76">
              <w:t>Other examples include organisation of patient transport, organisation of respite care with another provider, organisation of equipment, etc.</w:t>
            </w:r>
          </w:p>
          <w:p w:rsidR="00CA5584" w:rsidRPr="001C6D99" w:rsidRDefault="00CA5584" w:rsidP="00CA5584">
            <w:pPr>
              <w:pStyle w:val="Tabletext"/>
            </w:pPr>
            <w:r w:rsidRPr="00315B76">
              <w:t>Specified in 5 minute aliquots</w:t>
            </w:r>
          </w:p>
        </w:tc>
        <w:tc>
          <w:tcPr>
            <w:tcW w:w="1116" w:type="pct"/>
            <w:shd w:val="clear" w:color="000000" w:fill="FFFFFF"/>
          </w:tcPr>
          <w:p w:rsidR="00CA5584" w:rsidRPr="001C6D99" w:rsidRDefault="00CA5584" w:rsidP="002C4EEB">
            <w:pPr>
              <w:rPr>
                <w:b/>
                <w:bCs/>
                <w:sz w:val="16"/>
                <w:szCs w:val="16"/>
              </w:rPr>
            </w:pPr>
            <w:r w:rsidRPr="001C6D99">
              <w:rPr>
                <w:b/>
                <w:bCs/>
                <w:sz w:val="16"/>
                <w:szCs w:val="16"/>
              </w:rPr>
              <w:t>Tick Box</w:t>
            </w:r>
          </w:p>
        </w:tc>
      </w:tr>
    </w:tbl>
    <w:p w:rsidR="00CA5584" w:rsidRDefault="00CA5584" w:rsidP="00CA5584">
      <w:pPr>
        <w:rPr>
          <w:lang w:eastAsia="en-AU"/>
        </w:rPr>
      </w:pPr>
      <w:r>
        <w:rPr>
          <w:lang w:eastAsia="en-AU"/>
        </w:rPr>
        <w:br w:type="page"/>
      </w:r>
    </w:p>
    <w:p w:rsidR="00CA5584" w:rsidRPr="006D764F" w:rsidRDefault="00CA5584" w:rsidP="006D764F">
      <w:pPr>
        <w:pStyle w:val="AppendixGOVT"/>
      </w:pPr>
      <w:bookmarkStart w:id="238" w:name="_Toc385429568"/>
      <w:bookmarkStart w:id="239" w:name="_Toc385489280"/>
      <w:bookmarkStart w:id="240" w:name="_Toc398219265"/>
      <w:r w:rsidRPr="006D764F">
        <w:lastRenderedPageBreak/>
        <w:t>Non-admitted ICT Data Specifications</w:t>
      </w:r>
      <w:bookmarkEnd w:id="238"/>
      <w:bookmarkEnd w:id="239"/>
      <w:bookmarkEnd w:id="240"/>
    </w:p>
    <w:p w:rsidR="00CA5584" w:rsidRDefault="00CA5584" w:rsidP="00C90D44">
      <w:pPr>
        <w:pStyle w:val="Headingtwononumber"/>
      </w:pPr>
      <w:r>
        <w:t>Non-admitted Services: DSS Part 3 – ICT Data Specification</w:t>
      </w:r>
    </w:p>
    <w:p w:rsidR="00CA5584" w:rsidRDefault="00CA5584" w:rsidP="00CA5584">
      <w:pPr>
        <w:rPr>
          <w:lang w:eastAsia="en-AU"/>
        </w:rPr>
      </w:pPr>
      <w:r>
        <w:rPr>
          <w:lang w:eastAsia="en-AU"/>
        </w:rPr>
        <w:t>The following outlines the data item extracts required from the respective information systems.</w:t>
      </w:r>
    </w:p>
    <w:p w:rsidR="00CA5584" w:rsidRDefault="00CA5584" w:rsidP="00CA5584">
      <w:pPr>
        <w:rPr>
          <w:lang w:eastAsia="en-AU"/>
        </w:rPr>
      </w:pPr>
      <w:r>
        <w:rPr>
          <w:lang w:eastAsia="en-AU"/>
        </w:rPr>
        <w:t>Preferred file formats are CSV, Access, and Excel; however this was discussed and agreed with each site to facilitate timeliness and ease of extraction.</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83"/>
        <w:gridCol w:w="1372"/>
        <w:gridCol w:w="782"/>
        <w:gridCol w:w="2444"/>
        <w:gridCol w:w="1795"/>
        <w:gridCol w:w="2877"/>
      </w:tblGrid>
      <w:tr w:rsidR="00C730E4" w:rsidRPr="000245D1" w:rsidTr="00C730E4">
        <w:trPr>
          <w:trHeight w:val="480"/>
          <w:tblHeader/>
          <w:jc w:val="center"/>
        </w:trPr>
        <w:tc>
          <w:tcPr>
            <w:tcW w:w="296" w:type="pct"/>
            <w:shd w:val="clear" w:color="auto" w:fill="CCCCCC"/>
            <w:vAlign w:val="center"/>
            <w:hideMark/>
          </w:tcPr>
          <w:p w:rsidR="00C730E4" w:rsidRPr="00596BEE" w:rsidRDefault="00C730E4" w:rsidP="00C730E4">
            <w:pPr>
              <w:pStyle w:val="Tablehead"/>
            </w:pPr>
            <w:r w:rsidRPr="00596BEE">
              <w:t>Item</w:t>
            </w:r>
            <w:r w:rsidRPr="00596BEE">
              <w:br/>
              <w:t>No</w:t>
            </w:r>
          </w:p>
        </w:tc>
        <w:tc>
          <w:tcPr>
            <w:tcW w:w="696" w:type="pct"/>
            <w:shd w:val="clear" w:color="auto" w:fill="CCCCCC"/>
            <w:vAlign w:val="center"/>
            <w:hideMark/>
          </w:tcPr>
          <w:p w:rsidR="00C730E4" w:rsidRPr="00596BEE" w:rsidRDefault="00C730E4" w:rsidP="00C730E4">
            <w:pPr>
              <w:pStyle w:val="Tablehead"/>
            </w:pPr>
            <w:r w:rsidRPr="00596BEE">
              <w:t>Data item</w:t>
            </w:r>
          </w:p>
        </w:tc>
        <w:tc>
          <w:tcPr>
            <w:tcW w:w="397" w:type="pct"/>
            <w:shd w:val="clear" w:color="auto" w:fill="CCCCCC"/>
            <w:vAlign w:val="center"/>
            <w:hideMark/>
          </w:tcPr>
          <w:p w:rsidR="00C730E4" w:rsidRPr="00596BEE" w:rsidRDefault="00C730E4" w:rsidP="00C730E4">
            <w:pPr>
              <w:pStyle w:val="Tablehead"/>
            </w:pPr>
            <w:r w:rsidRPr="00596BEE">
              <w:t>Type &amp; size</w:t>
            </w:r>
          </w:p>
        </w:tc>
        <w:tc>
          <w:tcPr>
            <w:tcW w:w="1240" w:type="pct"/>
            <w:shd w:val="clear" w:color="auto" w:fill="CCCCCC"/>
            <w:vAlign w:val="center"/>
            <w:hideMark/>
          </w:tcPr>
          <w:p w:rsidR="00C730E4" w:rsidRPr="00596BEE" w:rsidRDefault="00C730E4" w:rsidP="00C730E4">
            <w:pPr>
              <w:pStyle w:val="Tablehead"/>
            </w:pPr>
            <w:r w:rsidRPr="00596BEE">
              <w:t>Valid values / Notes</w:t>
            </w:r>
          </w:p>
        </w:tc>
        <w:tc>
          <w:tcPr>
            <w:tcW w:w="911" w:type="pct"/>
            <w:shd w:val="clear" w:color="auto" w:fill="CCCCCC"/>
            <w:vAlign w:val="center"/>
            <w:hideMark/>
          </w:tcPr>
          <w:p w:rsidR="00C730E4" w:rsidRPr="00596BEE" w:rsidRDefault="00C730E4" w:rsidP="00C730E4">
            <w:pPr>
              <w:pStyle w:val="Tablehead"/>
            </w:pPr>
            <w:r w:rsidRPr="00596BEE">
              <w:t>Edit Rules</w:t>
            </w:r>
          </w:p>
        </w:tc>
        <w:tc>
          <w:tcPr>
            <w:tcW w:w="1460" w:type="pct"/>
            <w:shd w:val="clear" w:color="auto" w:fill="CCCCCC"/>
            <w:vAlign w:val="center"/>
          </w:tcPr>
          <w:p w:rsidR="00C730E4" w:rsidRPr="00596BEE" w:rsidRDefault="00C730E4" w:rsidP="00C730E4">
            <w:pPr>
              <w:pStyle w:val="Tablehead"/>
            </w:pPr>
            <w:r w:rsidRPr="00596BEE">
              <w:t>Information System</w:t>
            </w:r>
          </w:p>
        </w:tc>
      </w:tr>
      <w:tr w:rsidR="00C730E4" w:rsidRPr="000245D1" w:rsidTr="002C4EEB">
        <w:trPr>
          <w:trHeight w:val="480"/>
          <w:jc w:val="center"/>
        </w:trPr>
        <w:tc>
          <w:tcPr>
            <w:tcW w:w="296" w:type="pct"/>
            <w:shd w:val="clear" w:color="auto" w:fill="auto"/>
            <w:noWrap/>
            <w:hideMark/>
          </w:tcPr>
          <w:p w:rsidR="00C730E4" w:rsidRPr="00596BEE" w:rsidRDefault="00C730E4" w:rsidP="00C730E4">
            <w:pPr>
              <w:pStyle w:val="Tabletext"/>
            </w:pPr>
            <w:r w:rsidRPr="00596BEE">
              <w:t>1</w:t>
            </w:r>
          </w:p>
        </w:tc>
        <w:tc>
          <w:tcPr>
            <w:tcW w:w="696" w:type="pct"/>
            <w:shd w:val="clear" w:color="auto" w:fill="auto"/>
            <w:hideMark/>
          </w:tcPr>
          <w:p w:rsidR="00C730E4" w:rsidRPr="00596BEE" w:rsidRDefault="00C730E4" w:rsidP="00C730E4">
            <w:pPr>
              <w:pStyle w:val="Tabletext"/>
            </w:pPr>
            <w:r w:rsidRPr="00596BEE">
              <w:t>Hospital Code</w:t>
            </w:r>
          </w:p>
        </w:tc>
        <w:tc>
          <w:tcPr>
            <w:tcW w:w="397" w:type="pct"/>
            <w:shd w:val="clear" w:color="auto" w:fill="auto"/>
            <w:hideMark/>
          </w:tcPr>
          <w:p w:rsidR="00C730E4" w:rsidRPr="00596BEE" w:rsidRDefault="00C730E4" w:rsidP="00C730E4">
            <w:pPr>
              <w:pStyle w:val="Tabletext"/>
            </w:pPr>
            <w:r w:rsidRPr="00596BEE">
              <w:t>A(4)</w:t>
            </w:r>
          </w:p>
        </w:tc>
        <w:tc>
          <w:tcPr>
            <w:tcW w:w="1240" w:type="pct"/>
            <w:shd w:val="clear" w:color="auto" w:fill="auto"/>
            <w:hideMark/>
          </w:tcPr>
          <w:p w:rsidR="00C730E4" w:rsidRPr="00596BEE" w:rsidRDefault="00C730E4" w:rsidP="00C730E4">
            <w:pPr>
              <w:pStyle w:val="Tabletext"/>
            </w:pPr>
            <w:r w:rsidRPr="00596BEE">
              <w:t xml:space="preserve">Study assigned unique hospital identifier. </w:t>
            </w:r>
          </w:p>
        </w:tc>
        <w:tc>
          <w:tcPr>
            <w:tcW w:w="911" w:type="pct"/>
            <w:shd w:val="clear" w:color="auto" w:fill="auto"/>
            <w:hideMark/>
          </w:tcPr>
          <w:p w:rsidR="00C730E4" w:rsidRPr="00596BEE" w:rsidRDefault="00C730E4" w:rsidP="00C730E4">
            <w:pPr>
              <w:pStyle w:val="Tabletext"/>
            </w:pPr>
            <w:r w:rsidRPr="00596BEE">
              <w:t>Critical error if blank or not unique</w:t>
            </w:r>
          </w:p>
        </w:tc>
        <w:tc>
          <w:tcPr>
            <w:tcW w:w="1460" w:type="pct"/>
          </w:tcPr>
          <w:p w:rsidR="00C730E4" w:rsidRPr="00596BEE" w:rsidRDefault="00C730E4" w:rsidP="00C730E4">
            <w:pPr>
              <w:pStyle w:val="Tabletext"/>
            </w:pPr>
            <w:r w:rsidRPr="00596BEE">
              <w:t>All feeder systems (outpatient booking, radiology, laboratory, allied health, pharmacy, patient administration information systems)</w:t>
            </w:r>
            <w:r>
              <w:t>.</w:t>
            </w:r>
          </w:p>
        </w:tc>
      </w:tr>
      <w:tr w:rsidR="00C730E4" w:rsidRPr="000245D1" w:rsidTr="002C4EEB">
        <w:trPr>
          <w:trHeight w:val="235"/>
          <w:jc w:val="center"/>
        </w:trPr>
        <w:tc>
          <w:tcPr>
            <w:tcW w:w="296" w:type="pct"/>
            <w:shd w:val="clear" w:color="auto" w:fill="auto"/>
            <w:noWrap/>
          </w:tcPr>
          <w:p w:rsidR="00C730E4" w:rsidRPr="00596BEE" w:rsidRDefault="00C730E4" w:rsidP="00C730E4">
            <w:pPr>
              <w:pStyle w:val="Tabletext"/>
            </w:pPr>
            <w:r w:rsidRPr="00596BEE">
              <w:t>2</w:t>
            </w:r>
          </w:p>
        </w:tc>
        <w:tc>
          <w:tcPr>
            <w:tcW w:w="696" w:type="pct"/>
            <w:shd w:val="clear" w:color="auto" w:fill="auto"/>
          </w:tcPr>
          <w:p w:rsidR="00C730E4" w:rsidRPr="00596BEE" w:rsidRDefault="00C730E4" w:rsidP="00C730E4">
            <w:pPr>
              <w:pStyle w:val="Tabletext"/>
            </w:pPr>
            <w:r w:rsidRPr="00596BEE">
              <w:t>Encounter Date</w:t>
            </w:r>
          </w:p>
        </w:tc>
        <w:tc>
          <w:tcPr>
            <w:tcW w:w="397" w:type="pct"/>
            <w:shd w:val="clear" w:color="auto" w:fill="auto"/>
          </w:tcPr>
          <w:p w:rsidR="00C730E4" w:rsidRPr="00596BEE" w:rsidRDefault="00C730E4" w:rsidP="00C730E4">
            <w:pPr>
              <w:pStyle w:val="Tabletext"/>
            </w:pPr>
            <w:r w:rsidRPr="00596BEE">
              <w:t>N(6)</w:t>
            </w:r>
          </w:p>
        </w:tc>
        <w:tc>
          <w:tcPr>
            <w:tcW w:w="1240" w:type="pct"/>
            <w:shd w:val="clear" w:color="auto" w:fill="auto"/>
          </w:tcPr>
          <w:p w:rsidR="00C730E4" w:rsidRPr="00596BEE" w:rsidRDefault="00C730E4" w:rsidP="00C730E4">
            <w:pPr>
              <w:pStyle w:val="Tabletext"/>
            </w:pPr>
            <w:r w:rsidRPr="00596BEE">
              <w:t>DD/MM/YY</w:t>
            </w:r>
            <w:r>
              <w:t>YY</w:t>
            </w:r>
            <w:r w:rsidRPr="00596BEE">
              <w:t xml:space="preserve"> used to identify the date of the patients encounter with non-admitted services</w:t>
            </w:r>
            <w:r>
              <w:t>.</w:t>
            </w:r>
          </w:p>
        </w:tc>
        <w:tc>
          <w:tcPr>
            <w:tcW w:w="911" w:type="pct"/>
            <w:shd w:val="clear" w:color="000000" w:fill="FFFFFF"/>
          </w:tcPr>
          <w:p w:rsidR="00C730E4" w:rsidRPr="00596BEE" w:rsidRDefault="00C730E4" w:rsidP="00C730E4">
            <w:pPr>
              <w:pStyle w:val="Tabletext"/>
            </w:pPr>
            <w:r w:rsidRPr="00596BEE">
              <w:t xml:space="preserve">Critical error if blank or not number </w:t>
            </w:r>
            <w:proofErr w:type="spellStart"/>
            <w:r w:rsidRPr="00596BEE">
              <w:t>dd</w:t>
            </w:r>
            <w:proofErr w:type="spellEnd"/>
            <w:r w:rsidRPr="00596BEE">
              <w:t>/mm/</w:t>
            </w:r>
            <w:proofErr w:type="spellStart"/>
            <w:r w:rsidRPr="00596BEE">
              <w:t>yy</w:t>
            </w:r>
            <w:r>
              <w:t>yy</w:t>
            </w:r>
            <w:proofErr w:type="spellEnd"/>
            <w:r w:rsidRPr="00596BEE">
              <w:t xml:space="preserve"> format</w:t>
            </w:r>
          </w:p>
        </w:tc>
        <w:tc>
          <w:tcPr>
            <w:tcW w:w="1460" w:type="pct"/>
            <w:shd w:val="clear" w:color="000000" w:fill="FFFFFF"/>
          </w:tcPr>
          <w:p w:rsidR="00C730E4" w:rsidRPr="00596BEE" w:rsidRDefault="00C730E4" w:rsidP="00C730E4">
            <w:pPr>
              <w:pStyle w:val="Tabletext"/>
            </w:pPr>
            <w:r w:rsidRPr="00596BEE">
              <w:t>All feeder systems (outpatient booking, radiology, laboratory, allied health, pharmacy, patient administration information systems)</w:t>
            </w:r>
            <w:r>
              <w:t>.</w:t>
            </w:r>
          </w:p>
        </w:tc>
      </w:tr>
      <w:tr w:rsidR="00C730E4" w:rsidRPr="000245D1" w:rsidTr="00C730E4">
        <w:trPr>
          <w:trHeight w:val="738"/>
          <w:jc w:val="center"/>
        </w:trPr>
        <w:tc>
          <w:tcPr>
            <w:tcW w:w="296" w:type="pct"/>
            <w:shd w:val="clear" w:color="auto" w:fill="auto"/>
            <w:noWrap/>
            <w:hideMark/>
          </w:tcPr>
          <w:p w:rsidR="00C730E4" w:rsidRPr="00596BEE" w:rsidRDefault="00C730E4" w:rsidP="00C730E4">
            <w:pPr>
              <w:pStyle w:val="Tabletext"/>
            </w:pPr>
            <w:r w:rsidRPr="00596BEE">
              <w:t>3</w:t>
            </w:r>
          </w:p>
        </w:tc>
        <w:tc>
          <w:tcPr>
            <w:tcW w:w="696" w:type="pct"/>
            <w:shd w:val="clear" w:color="auto" w:fill="auto"/>
            <w:hideMark/>
          </w:tcPr>
          <w:p w:rsidR="00C730E4" w:rsidRPr="00596BEE" w:rsidRDefault="00C730E4" w:rsidP="00C730E4">
            <w:pPr>
              <w:pStyle w:val="Tabletext"/>
            </w:pPr>
            <w:r w:rsidRPr="00596BEE">
              <w:t>Medical record number (MRN)</w:t>
            </w:r>
          </w:p>
        </w:tc>
        <w:tc>
          <w:tcPr>
            <w:tcW w:w="397" w:type="pct"/>
            <w:shd w:val="clear" w:color="auto" w:fill="auto"/>
            <w:hideMark/>
          </w:tcPr>
          <w:p w:rsidR="00C730E4" w:rsidRPr="00596BEE" w:rsidRDefault="00C730E4" w:rsidP="00C730E4">
            <w:pPr>
              <w:pStyle w:val="Tabletext"/>
            </w:pPr>
            <w:r w:rsidRPr="00596BEE">
              <w:t>A(11)</w:t>
            </w:r>
            <w:r w:rsidRPr="00596BEE">
              <w:br w:type="page"/>
            </w:r>
          </w:p>
        </w:tc>
        <w:tc>
          <w:tcPr>
            <w:tcW w:w="1240" w:type="pct"/>
            <w:shd w:val="clear" w:color="auto" w:fill="auto"/>
            <w:hideMark/>
          </w:tcPr>
          <w:p w:rsidR="00C730E4" w:rsidRPr="00596BEE" w:rsidRDefault="00C730E4" w:rsidP="00C730E4">
            <w:pPr>
              <w:pStyle w:val="Tabletext"/>
            </w:pPr>
            <w:r w:rsidRPr="00596BEE">
              <w:br w:type="page"/>
              <w:t>Person identifier unique within hospital.</w:t>
            </w:r>
            <w:r w:rsidRPr="00596BEE">
              <w:br w:type="page"/>
              <w:t>(</w:t>
            </w:r>
            <w:proofErr w:type="gramStart"/>
            <w:r w:rsidRPr="00596BEE">
              <w:t>left</w:t>
            </w:r>
            <w:proofErr w:type="gramEnd"/>
            <w:r w:rsidRPr="00596BEE">
              <w:t xml:space="preserve"> justified blank filled)</w:t>
            </w:r>
            <w:r w:rsidRPr="00596BEE">
              <w:br w:type="page"/>
            </w:r>
            <w:r>
              <w:t>.</w:t>
            </w:r>
          </w:p>
        </w:tc>
        <w:tc>
          <w:tcPr>
            <w:tcW w:w="911" w:type="pct"/>
            <w:shd w:val="clear" w:color="000000" w:fill="FFFFFF"/>
            <w:hideMark/>
          </w:tcPr>
          <w:p w:rsidR="00C730E4" w:rsidRPr="00596BEE" w:rsidRDefault="00C730E4" w:rsidP="00C730E4">
            <w:pPr>
              <w:pStyle w:val="Tabletext"/>
            </w:pPr>
            <w:r w:rsidRPr="00596BEE">
              <w:t>Critical error if not left justified</w:t>
            </w:r>
          </w:p>
          <w:p w:rsidR="00C730E4" w:rsidRPr="00596BEE" w:rsidRDefault="00C730E4" w:rsidP="00C730E4">
            <w:pPr>
              <w:pStyle w:val="Tabletext"/>
            </w:pPr>
            <w:r w:rsidRPr="00596BEE">
              <w:t>Critical error if blank</w:t>
            </w:r>
          </w:p>
        </w:tc>
        <w:tc>
          <w:tcPr>
            <w:tcW w:w="1460" w:type="pct"/>
            <w:shd w:val="clear" w:color="000000" w:fill="FFFFFF"/>
          </w:tcPr>
          <w:p w:rsidR="00C730E4" w:rsidRPr="00596BEE" w:rsidRDefault="00C730E4" w:rsidP="00C730E4">
            <w:pPr>
              <w:pStyle w:val="Tabletext"/>
            </w:pPr>
            <w:r w:rsidRPr="00596BEE">
              <w:t>All feeder systems (outpatient booking, radiology, laboratory, allied health, pharmacy, patient administration information systems)</w:t>
            </w:r>
            <w:r>
              <w:t>.</w:t>
            </w:r>
          </w:p>
        </w:tc>
      </w:tr>
      <w:tr w:rsidR="00C730E4" w:rsidRPr="000245D1" w:rsidTr="00C730E4">
        <w:trPr>
          <w:trHeight w:val="780"/>
          <w:jc w:val="center"/>
        </w:trPr>
        <w:tc>
          <w:tcPr>
            <w:tcW w:w="296" w:type="pct"/>
            <w:shd w:val="clear" w:color="auto" w:fill="auto"/>
            <w:noWrap/>
          </w:tcPr>
          <w:p w:rsidR="00C730E4" w:rsidRPr="00596BEE" w:rsidRDefault="00C730E4" w:rsidP="00C730E4">
            <w:pPr>
              <w:pStyle w:val="Tabletext"/>
            </w:pPr>
            <w:r w:rsidRPr="00596BEE">
              <w:t>4</w:t>
            </w:r>
          </w:p>
        </w:tc>
        <w:tc>
          <w:tcPr>
            <w:tcW w:w="696" w:type="pct"/>
            <w:shd w:val="clear" w:color="auto" w:fill="auto"/>
          </w:tcPr>
          <w:p w:rsidR="00C730E4" w:rsidRPr="00596BEE" w:rsidRDefault="00C730E4" w:rsidP="00C730E4">
            <w:pPr>
              <w:pStyle w:val="Tabletext"/>
            </w:pPr>
            <w:r w:rsidRPr="00596BEE">
              <w:t>Linked encounter number</w:t>
            </w:r>
          </w:p>
        </w:tc>
        <w:tc>
          <w:tcPr>
            <w:tcW w:w="397" w:type="pct"/>
            <w:shd w:val="clear" w:color="auto" w:fill="auto"/>
          </w:tcPr>
          <w:p w:rsidR="00C730E4" w:rsidRPr="00596BEE" w:rsidRDefault="00C730E4" w:rsidP="00C730E4">
            <w:pPr>
              <w:pStyle w:val="Tabletext"/>
            </w:pPr>
            <w:r w:rsidRPr="00596BEE">
              <w:t>A(11)</w:t>
            </w:r>
          </w:p>
        </w:tc>
        <w:tc>
          <w:tcPr>
            <w:tcW w:w="1240" w:type="pct"/>
            <w:shd w:val="clear" w:color="auto" w:fill="auto"/>
          </w:tcPr>
          <w:p w:rsidR="00C730E4" w:rsidRPr="00596BEE" w:rsidRDefault="00C730E4" w:rsidP="00C730E4">
            <w:pPr>
              <w:pStyle w:val="Tabletext"/>
            </w:pPr>
            <w:r w:rsidRPr="00596BEE">
              <w:t>Unique patient encounter link enabling grouping of services to a specific patient event.</w:t>
            </w:r>
          </w:p>
        </w:tc>
        <w:tc>
          <w:tcPr>
            <w:tcW w:w="911" w:type="pct"/>
            <w:shd w:val="clear" w:color="000000" w:fill="FFFFFF"/>
          </w:tcPr>
          <w:p w:rsidR="00C730E4" w:rsidRPr="00596BEE" w:rsidRDefault="00C730E4" w:rsidP="00C730E4">
            <w:pPr>
              <w:pStyle w:val="Tabletext"/>
            </w:pPr>
            <w:r w:rsidRPr="00596BEE">
              <w:t>Not mandatory – jurisdiction or site specific</w:t>
            </w:r>
          </w:p>
        </w:tc>
        <w:tc>
          <w:tcPr>
            <w:tcW w:w="1460" w:type="pct"/>
            <w:shd w:val="clear" w:color="000000" w:fill="FFFFFF"/>
          </w:tcPr>
          <w:p w:rsidR="00C730E4" w:rsidRPr="00596BEE" w:rsidRDefault="00C730E4" w:rsidP="00C730E4">
            <w:pPr>
              <w:pStyle w:val="Tabletext"/>
            </w:pPr>
            <w:r w:rsidRPr="00596BEE">
              <w:t>All feeder systems (outpatient booking, radiology, laboratory, allied health, pharmacy, patient administration information systems)</w:t>
            </w:r>
            <w:r>
              <w:t>.</w:t>
            </w:r>
          </w:p>
        </w:tc>
      </w:tr>
      <w:tr w:rsidR="00C730E4" w:rsidRPr="000245D1" w:rsidTr="00C730E4">
        <w:trPr>
          <w:trHeight w:val="1441"/>
          <w:jc w:val="center"/>
        </w:trPr>
        <w:tc>
          <w:tcPr>
            <w:tcW w:w="296" w:type="pct"/>
            <w:shd w:val="clear" w:color="auto" w:fill="auto"/>
            <w:noWrap/>
          </w:tcPr>
          <w:p w:rsidR="00C730E4" w:rsidRPr="00596BEE" w:rsidRDefault="00C730E4" w:rsidP="00C730E4">
            <w:pPr>
              <w:pStyle w:val="Tabletext"/>
            </w:pPr>
            <w:r>
              <w:t>5</w:t>
            </w:r>
          </w:p>
        </w:tc>
        <w:tc>
          <w:tcPr>
            <w:tcW w:w="696" w:type="pct"/>
            <w:shd w:val="clear" w:color="auto" w:fill="auto"/>
          </w:tcPr>
          <w:p w:rsidR="00C730E4" w:rsidRPr="00596BEE" w:rsidRDefault="00C730E4" w:rsidP="00C730E4">
            <w:pPr>
              <w:pStyle w:val="Tabletext"/>
            </w:pPr>
            <w:r w:rsidRPr="00596BEE">
              <w:t>Date of Birth</w:t>
            </w:r>
          </w:p>
        </w:tc>
        <w:tc>
          <w:tcPr>
            <w:tcW w:w="397" w:type="pct"/>
            <w:shd w:val="clear" w:color="auto" w:fill="auto"/>
          </w:tcPr>
          <w:p w:rsidR="00C730E4" w:rsidRPr="00596BEE" w:rsidRDefault="00C730E4" w:rsidP="00C730E4">
            <w:pPr>
              <w:pStyle w:val="Tabletext"/>
            </w:pPr>
            <w:r w:rsidRPr="00596BEE">
              <w:t>N(6)</w:t>
            </w:r>
          </w:p>
        </w:tc>
        <w:tc>
          <w:tcPr>
            <w:tcW w:w="1240" w:type="pct"/>
            <w:shd w:val="clear" w:color="auto" w:fill="auto"/>
          </w:tcPr>
          <w:p w:rsidR="00C730E4" w:rsidRPr="00596BEE" w:rsidRDefault="00C730E4" w:rsidP="00C730E4">
            <w:pPr>
              <w:pStyle w:val="Tabletext"/>
            </w:pPr>
            <w:r w:rsidRPr="00596BEE">
              <w:t>Date of person’s birth.</w:t>
            </w:r>
          </w:p>
          <w:p w:rsidR="00C730E4" w:rsidRPr="00596BEE" w:rsidRDefault="00C730E4" w:rsidP="00C730E4">
            <w:pPr>
              <w:pStyle w:val="Tabletext"/>
            </w:pPr>
            <w:r w:rsidRPr="00596BEE">
              <w:t>Date field DD/MM/YY</w:t>
            </w:r>
            <w:r>
              <w:t>YY</w:t>
            </w:r>
          </w:p>
          <w:p w:rsidR="00C730E4" w:rsidRPr="00596BEE" w:rsidRDefault="00C730E4" w:rsidP="00C730E4">
            <w:pPr>
              <w:pStyle w:val="Tabletext"/>
            </w:pPr>
            <w:r w:rsidRPr="00596BEE">
              <w:t>To be used for data linkage purposes in conjunction with MRN, linked encounter number, selected letters of the First given name, Date of birth and Sex</w:t>
            </w:r>
            <w:r>
              <w:t>.</w:t>
            </w:r>
          </w:p>
        </w:tc>
        <w:tc>
          <w:tcPr>
            <w:tcW w:w="911" w:type="pct"/>
            <w:shd w:val="clear" w:color="000000" w:fill="FFFFFF"/>
          </w:tcPr>
          <w:p w:rsidR="00C730E4" w:rsidRPr="00596BEE" w:rsidRDefault="00C730E4" w:rsidP="00C730E4">
            <w:pPr>
              <w:pStyle w:val="Tabletext"/>
            </w:pPr>
          </w:p>
        </w:tc>
        <w:tc>
          <w:tcPr>
            <w:tcW w:w="1460" w:type="pct"/>
            <w:shd w:val="clear" w:color="000000" w:fill="FFFFFF"/>
          </w:tcPr>
          <w:p w:rsidR="00C730E4" w:rsidRPr="00596BEE" w:rsidRDefault="00C730E4" w:rsidP="00C730E4">
            <w:pPr>
              <w:pStyle w:val="Tabletext"/>
            </w:pPr>
            <w:r w:rsidRPr="00596BEE">
              <w:t>All feeder systems (outpatient booking, radiology, laboratory, allied health, pharmacy, patient administration information systems)</w:t>
            </w:r>
            <w:r>
              <w:t>.</w:t>
            </w:r>
          </w:p>
        </w:tc>
      </w:tr>
      <w:tr w:rsidR="00C730E4" w:rsidRPr="000245D1" w:rsidTr="002C4EEB">
        <w:trPr>
          <w:trHeight w:val="1680"/>
          <w:jc w:val="center"/>
        </w:trPr>
        <w:tc>
          <w:tcPr>
            <w:tcW w:w="296" w:type="pct"/>
            <w:shd w:val="clear" w:color="auto" w:fill="auto"/>
            <w:noWrap/>
          </w:tcPr>
          <w:p w:rsidR="00C730E4" w:rsidRPr="00596BEE" w:rsidRDefault="00C730E4" w:rsidP="00C730E4">
            <w:pPr>
              <w:pStyle w:val="Tabletext"/>
            </w:pPr>
            <w:r>
              <w:t>6</w:t>
            </w:r>
          </w:p>
        </w:tc>
        <w:tc>
          <w:tcPr>
            <w:tcW w:w="696" w:type="pct"/>
            <w:shd w:val="clear" w:color="auto" w:fill="auto"/>
          </w:tcPr>
          <w:p w:rsidR="00C730E4" w:rsidRPr="00596BEE" w:rsidRDefault="00C730E4" w:rsidP="00C730E4">
            <w:pPr>
              <w:pStyle w:val="Tabletext"/>
            </w:pPr>
            <w:r w:rsidRPr="00596BEE">
              <w:t>Indigenous Status</w:t>
            </w:r>
          </w:p>
        </w:tc>
        <w:tc>
          <w:tcPr>
            <w:tcW w:w="397" w:type="pct"/>
            <w:shd w:val="clear" w:color="auto" w:fill="auto"/>
          </w:tcPr>
          <w:p w:rsidR="00C730E4" w:rsidRPr="00596BEE" w:rsidRDefault="00C730E4" w:rsidP="00C730E4">
            <w:pPr>
              <w:pStyle w:val="Tabletext"/>
            </w:pPr>
            <w:r w:rsidRPr="00596BEE">
              <w:t>N(1)</w:t>
            </w:r>
          </w:p>
        </w:tc>
        <w:tc>
          <w:tcPr>
            <w:tcW w:w="1240" w:type="pct"/>
            <w:shd w:val="clear" w:color="auto" w:fill="auto"/>
          </w:tcPr>
          <w:p w:rsidR="00C730E4" w:rsidRPr="00596BEE" w:rsidRDefault="00C730E4" w:rsidP="00C730E4">
            <w:pPr>
              <w:pStyle w:val="Tabletext"/>
            </w:pPr>
            <w:r w:rsidRPr="00596BEE">
              <w:t>Use NHDD/</w:t>
            </w:r>
            <w:proofErr w:type="spellStart"/>
            <w:r w:rsidRPr="00596BEE">
              <w:t>METeOR</w:t>
            </w:r>
            <w:proofErr w:type="spellEnd"/>
            <w:r w:rsidRPr="00596BEE">
              <w:t xml:space="preserve"> definition.</w:t>
            </w:r>
          </w:p>
          <w:p w:rsidR="00C730E4" w:rsidRPr="00596BEE" w:rsidRDefault="00C730E4" w:rsidP="00C730E4">
            <w:pPr>
              <w:pStyle w:val="Tabletext"/>
            </w:pPr>
            <w:r w:rsidRPr="00596BEE">
              <w:t>Options are:</w:t>
            </w:r>
            <w:r w:rsidRPr="00596BEE">
              <w:br/>
              <w:t>1 - Aboriginal but not Torres Strait Islander origin</w:t>
            </w:r>
            <w:r w:rsidRPr="00596BEE">
              <w:br/>
              <w:t>2 - Torres Strait Islander but not Aboriginal origin</w:t>
            </w:r>
            <w:r w:rsidRPr="00596BEE">
              <w:br/>
              <w:t>3 - Both Aboriginal and Torres Strait Islander origin</w:t>
            </w:r>
          </w:p>
          <w:p w:rsidR="00C730E4" w:rsidRPr="00596BEE" w:rsidRDefault="00C730E4" w:rsidP="00C730E4">
            <w:pPr>
              <w:pStyle w:val="Tabletext"/>
            </w:pPr>
            <w:r w:rsidRPr="00596BEE">
              <w:t>4 – Neither Aboriginal nor Torres Strait Islander origin</w:t>
            </w:r>
          </w:p>
          <w:p w:rsidR="00C730E4" w:rsidRPr="00596BEE" w:rsidRDefault="00C730E4" w:rsidP="00C730E4">
            <w:pPr>
              <w:pStyle w:val="Tabletext"/>
            </w:pPr>
            <w:r w:rsidRPr="00596BEE">
              <w:t>9 – Not stated/inadequately described</w:t>
            </w:r>
            <w:r>
              <w:t>.</w:t>
            </w:r>
          </w:p>
        </w:tc>
        <w:tc>
          <w:tcPr>
            <w:tcW w:w="911" w:type="pct"/>
            <w:shd w:val="clear" w:color="000000" w:fill="FFFFFF"/>
          </w:tcPr>
          <w:p w:rsidR="00C730E4" w:rsidRPr="00596BEE" w:rsidRDefault="00C730E4" w:rsidP="00C730E4">
            <w:pPr>
              <w:pStyle w:val="Tabletext"/>
            </w:pPr>
          </w:p>
        </w:tc>
        <w:tc>
          <w:tcPr>
            <w:tcW w:w="1460" w:type="pct"/>
            <w:shd w:val="clear" w:color="000000" w:fill="FFFFFF"/>
          </w:tcPr>
          <w:p w:rsidR="00C730E4" w:rsidRPr="00596BEE" w:rsidRDefault="00C730E4" w:rsidP="00C730E4">
            <w:pPr>
              <w:pStyle w:val="Tabletext"/>
            </w:pPr>
            <w:r w:rsidRPr="00596BEE">
              <w:t>Outpatient booking, patient administration information systems</w:t>
            </w:r>
            <w:r>
              <w:t>.</w:t>
            </w:r>
          </w:p>
        </w:tc>
      </w:tr>
      <w:tr w:rsidR="00C730E4" w:rsidRPr="000245D1" w:rsidTr="002C4EEB">
        <w:trPr>
          <w:trHeight w:val="1680"/>
          <w:jc w:val="center"/>
        </w:trPr>
        <w:tc>
          <w:tcPr>
            <w:tcW w:w="296" w:type="pct"/>
            <w:shd w:val="clear" w:color="auto" w:fill="auto"/>
            <w:noWrap/>
          </w:tcPr>
          <w:p w:rsidR="00C730E4" w:rsidRPr="00596BEE" w:rsidRDefault="00C730E4" w:rsidP="00C730E4">
            <w:pPr>
              <w:pStyle w:val="Tabletext"/>
            </w:pPr>
            <w:r>
              <w:t>7</w:t>
            </w:r>
          </w:p>
        </w:tc>
        <w:tc>
          <w:tcPr>
            <w:tcW w:w="696" w:type="pct"/>
            <w:shd w:val="clear" w:color="auto" w:fill="auto"/>
          </w:tcPr>
          <w:p w:rsidR="00C730E4" w:rsidRPr="00596BEE" w:rsidRDefault="00C730E4" w:rsidP="00C730E4">
            <w:pPr>
              <w:pStyle w:val="Tabletext"/>
            </w:pPr>
            <w:r w:rsidRPr="00596BEE">
              <w:t>Gender</w:t>
            </w:r>
          </w:p>
        </w:tc>
        <w:tc>
          <w:tcPr>
            <w:tcW w:w="397" w:type="pct"/>
            <w:shd w:val="clear" w:color="auto" w:fill="auto"/>
          </w:tcPr>
          <w:p w:rsidR="00C730E4" w:rsidRPr="00596BEE" w:rsidRDefault="00C730E4" w:rsidP="00C730E4">
            <w:pPr>
              <w:pStyle w:val="Tabletext"/>
            </w:pPr>
            <w:r w:rsidRPr="00596BEE">
              <w:t>N(1)</w:t>
            </w:r>
          </w:p>
        </w:tc>
        <w:tc>
          <w:tcPr>
            <w:tcW w:w="1240" w:type="pct"/>
            <w:shd w:val="clear" w:color="auto" w:fill="auto"/>
          </w:tcPr>
          <w:p w:rsidR="00C730E4" w:rsidRPr="00596BEE" w:rsidRDefault="00C730E4" w:rsidP="00C730E4">
            <w:pPr>
              <w:pStyle w:val="Tabletext"/>
            </w:pPr>
            <w:r w:rsidRPr="00596BEE">
              <w:t>Operationally, gender is the distinction between male and female, as reported by a person or as determined by an interviewer.</w:t>
            </w:r>
          </w:p>
          <w:p w:rsidR="00C730E4" w:rsidRPr="00596BEE" w:rsidRDefault="00C730E4" w:rsidP="00C730E4">
            <w:pPr>
              <w:pStyle w:val="Tabletext"/>
            </w:pPr>
            <w:r w:rsidRPr="00596BEE">
              <w:t>Options are:</w:t>
            </w:r>
          </w:p>
          <w:p w:rsidR="00C730E4" w:rsidRPr="00596BEE" w:rsidRDefault="00C730E4" w:rsidP="00C730E4">
            <w:pPr>
              <w:pStyle w:val="Tabletext"/>
            </w:pPr>
            <w:r w:rsidRPr="00596BEE">
              <w:t>1 – Male</w:t>
            </w:r>
          </w:p>
          <w:p w:rsidR="00C730E4" w:rsidRPr="00596BEE" w:rsidRDefault="00C730E4" w:rsidP="00C730E4">
            <w:pPr>
              <w:pStyle w:val="Tabletext"/>
            </w:pPr>
            <w:r w:rsidRPr="00596BEE">
              <w:t>2- Female</w:t>
            </w:r>
          </w:p>
          <w:p w:rsidR="00C730E4" w:rsidRPr="00596BEE" w:rsidRDefault="00C730E4" w:rsidP="00C730E4">
            <w:pPr>
              <w:pStyle w:val="Tabletext"/>
            </w:pPr>
            <w:r w:rsidRPr="00596BEE">
              <w:t>3 – Intersex or indeterminate</w:t>
            </w:r>
          </w:p>
          <w:p w:rsidR="00C730E4" w:rsidRPr="00596BEE" w:rsidRDefault="00C730E4" w:rsidP="00C730E4">
            <w:pPr>
              <w:pStyle w:val="Tabletext"/>
            </w:pPr>
            <w:r w:rsidRPr="00596BEE">
              <w:t>9 - Not stated/inadequately described</w:t>
            </w:r>
          </w:p>
        </w:tc>
        <w:tc>
          <w:tcPr>
            <w:tcW w:w="911" w:type="pct"/>
            <w:shd w:val="clear" w:color="000000" w:fill="FFFFFF"/>
          </w:tcPr>
          <w:p w:rsidR="00C730E4" w:rsidRPr="00596BEE" w:rsidRDefault="00C730E4" w:rsidP="00C730E4">
            <w:pPr>
              <w:pStyle w:val="Tabletext"/>
            </w:pPr>
          </w:p>
        </w:tc>
        <w:tc>
          <w:tcPr>
            <w:tcW w:w="1460" w:type="pct"/>
            <w:shd w:val="clear" w:color="000000" w:fill="FFFFFF"/>
          </w:tcPr>
          <w:p w:rsidR="00C730E4" w:rsidRPr="00596BEE" w:rsidRDefault="00C730E4" w:rsidP="00C730E4">
            <w:pPr>
              <w:pStyle w:val="Tabletext"/>
            </w:pPr>
            <w:r w:rsidRPr="00596BEE">
              <w:t>Outpatient booking, patient administration information systems</w:t>
            </w:r>
            <w:r>
              <w:t>.</w:t>
            </w:r>
          </w:p>
        </w:tc>
      </w:tr>
      <w:tr w:rsidR="00C730E4" w:rsidRPr="000245D1" w:rsidTr="002C4EEB">
        <w:trPr>
          <w:cantSplit/>
          <w:trHeight w:val="775"/>
          <w:jc w:val="center"/>
        </w:trPr>
        <w:tc>
          <w:tcPr>
            <w:tcW w:w="296" w:type="pct"/>
            <w:shd w:val="clear" w:color="auto" w:fill="auto"/>
            <w:noWrap/>
          </w:tcPr>
          <w:p w:rsidR="00C730E4" w:rsidRPr="00596BEE" w:rsidRDefault="00C730E4" w:rsidP="00C730E4">
            <w:pPr>
              <w:pStyle w:val="Tabletext"/>
            </w:pPr>
            <w:r>
              <w:lastRenderedPageBreak/>
              <w:t>8</w:t>
            </w:r>
          </w:p>
        </w:tc>
        <w:tc>
          <w:tcPr>
            <w:tcW w:w="696" w:type="pct"/>
            <w:shd w:val="clear" w:color="auto" w:fill="auto"/>
          </w:tcPr>
          <w:p w:rsidR="00C730E4" w:rsidRPr="00596BEE" w:rsidRDefault="00C730E4" w:rsidP="00C730E4">
            <w:pPr>
              <w:pStyle w:val="Tabletext"/>
            </w:pPr>
            <w:r w:rsidRPr="00596BEE">
              <w:t>Service event status</w:t>
            </w:r>
          </w:p>
        </w:tc>
        <w:tc>
          <w:tcPr>
            <w:tcW w:w="397" w:type="pct"/>
            <w:shd w:val="clear" w:color="auto" w:fill="auto"/>
          </w:tcPr>
          <w:p w:rsidR="00C730E4" w:rsidRPr="00596BEE" w:rsidRDefault="00C730E4" w:rsidP="00C730E4">
            <w:pPr>
              <w:pStyle w:val="Tabletext"/>
            </w:pPr>
            <w:r w:rsidRPr="00596BEE">
              <w:t>N(1)</w:t>
            </w:r>
          </w:p>
        </w:tc>
        <w:tc>
          <w:tcPr>
            <w:tcW w:w="1240" w:type="pct"/>
            <w:shd w:val="clear" w:color="auto" w:fill="auto"/>
          </w:tcPr>
          <w:p w:rsidR="00C730E4" w:rsidRPr="00596BEE" w:rsidRDefault="00C730E4" w:rsidP="00C730E4">
            <w:pPr>
              <w:pStyle w:val="Tabletext"/>
            </w:pPr>
            <w:r w:rsidRPr="00596BEE">
              <w:t>Identifies the service event status.</w:t>
            </w:r>
          </w:p>
          <w:p w:rsidR="00C730E4" w:rsidRPr="00C730E4" w:rsidRDefault="00C730E4" w:rsidP="00C730E4">
            <w:pPr>
              <w:pStyle w:val="Tabletext"/>
            </w:pPr>
            <w:r w:rsidRPr="00596BEE">
              <w:t>An indicator of whether a service event involves a problem not previously addressed at the same clinical service.</w:t>
            </w:r>
          </w:p>
          <w:p w:rsidR="00C730E4" w:rsidRPr="00596BEE" w:rsidRDefault="00C730E4" w:rsidP="00C730E4">
            <w:pPr>
              <w:pStyle w:val="Tabletext"/>
            </w:pPr>
            <w:r w:rsidRPr="00596BEE">
              <w:t>Optio</w:t>
            </w:r>
            <w:r>
              <w:t>ns include</w:t>
            </w:r>
            <w:r w:rsidRPr="00596BEE">
              <w:t>:</w:t>
            </w:r>
          </w:p>
          <w:p w:rsidR="00C730E4" w:rsidRPr="00596BEE" w:rsidRDefault="00C730E4" w:rsidP="00206952">
            <w:pPr>
              <w:pStyle w:val="Tablebullet1"/>
            </w:pPr>
            <w:r w:rsidRPr="00596BEE">
              <w:t>New (A new non-admitted patient service event is one for a problem not previously addressed at the same clinical service.)</w:t>
            </w:r>
          </w:p>
          <w:p w:rsidR="00C730E4" w:rsidRDefault="00C730E4" w:rsidP="00206952">
            <w:pPr>
              <w:pStyle w:val="Tablebullet1"/>
            </w:pPr>
            <w:r>
              <w:t>Review</w:t>
            </w:r>
            <w:r w:rsidRPr="00596BEE">
              <w:t xml:space="preserve"> (</w:t>
            </w:r>
            <w:r w:rsidR="002B4356">
              <w:t>non-admitted</w:t>
            </w:r>
            <w:r w:rsidRPr="00596BEE">
              <w:t xml:space="preserve"> patient service events that are not considered new) </w:t>
            </w:r>
          </w:p>
          <w:p w:rsidR="00C730E4" w:rsidRPr="00B876A9" w:rsidRDefault="00C730E4" w:rsidP="00206952">
            <w:pPr>
              <w:pStyle w:val="Tablebullet1"/>
            </w:pPr>
            <w:r>
              <w:t>Encounter linked to an inpatient episode</w:t>
            </w:r>
            <w:r w:rsidRPr="00596BEE">
              <w:t xml:space="preserve"> </w:t>
            </w:r>
            <w:r>
              <w:t>(</w:t>
            </w:r>
            <w:r w:rsidRPr="00596BEE">
              <w:t xml:space="preserve">pre or </w:t>
            </w:r>
            <w:proofErr w:type="spellStart"/>
            <w:r w:rsidRPr="00596BEE">
              <w:t>post operative</w:t>
            </w:r>
            <w:proofErr w:type="spellEnd"/>
            <w:r w:rsidRPr="00596BEE">
              <w:t xml:space="preserve"> consultations are covered by this category)</w:t>
            </w:r>
          </w:p>
        </w:tc>
        <w:tc>
          <w:tcPr>
            <w:tcW w:w="911" w:type="pct"/>
            <w:shd w:val="clear" w:color="000000" w:fill="FFFFFF"/>
          </w:tcPr>
          <w:p w:rsidR="00C730E4" w:rsidRPr="00596BEE" w:rsidRDefault="00C730E4" w:rsidP="00C730E4">
            <w:pPr>
              <w:pStyle w:val="Tabletext"/>
            </w:pPr>
            <w:r w:rsidRPr="00596BEE">
              <w:t>Critical error if blank</w:t>
            </w:r>
          </w:p>
        </w:tc>
        <w:tc>
          <w:tcPr>
            <w:tcW w:w="1460" w:type="pct"/>
            <w:shd w:val="clear" w:color="000000" w:fill="FFFFFF"/>
          </w:tcPr>
          <w:p w:rsidR="00C730E4" w:rsidRPr="00596BEE" w:rsidRDefault="00C730E4" w:rsidP="00C730E4">
            <w:pPr>
              <w:pStyle w:val="Tabletext"/>
            </w:pPr>
            <w:r w:rsidRPr="00596BEE">
              <w:t>Outpatient booking information systems</w:t>
            </w:r>
            <w:r>
              <w:t>.</w:t>
            </w:r>
          </w:p>
        </w:tc>
      </w:tr>
      <w:tr w:rsidR="00C730E4" w:rsidRPr="000245D1" w:rsidTr="002C4EEB">
        <w:trPr>
          <w:trHeight w:val="516"/>
          <w:jc w:val="center"/>
        </w:trPr>
        <w:tc>
          <w:tcPr>
            <w:tcW w:w="296" w:type="pct"/>
            <w:shd w:val="clear" w:color="auto" w:fill="auto"/>
            <w:noWrap/>
          </w:tcPr>
          <w:p w:rsidR="00C730E4" w:rsidRPr="00596BEE" w:rsidRDefault="00C730E4" w:rsidP="00C730E4">
            <w:pPr>
              <w:pStyle w:val="Tabletext"/>
            </w:pPr>
            <w:r>
              <w:t>9</w:t>
            </w:r>
          </w:p>
        </w:tc>
        <w:tc>
          <w:tcPr>
            <w:tcW w:w="696" w:type="pct"/>
            <w:shd w:val="clear" w:color="auto" w:fill="auto"/>
          </w:tcPr>
          <w:p w:rsidR="00C730E4" w:rsidRPr="00596BEE" w:rsidRDefault="00C730E4" w:rsidP="00C730E4">
            <w:pPr>
              <w:pStyle w:val="Tabletext"/>
            </w:pPr>
            <w:r w:rsidRPr="00596BEE">
              <w:t>Booked Time</w:t>
            </w:r>
          </w:p>
        </w:tc>
        <w:tc>
          <w:tcPr>
            <w:tcW w:w="397" w:type="pct"/>
            <w:shd w:val="clear" w:color="auto" w:fill="auto"/>
          </w:tcPr>
          <w:p w:rsidR="00C730E4" w:rsidRPr="00596BEE" w:rsidRDefault="00C730E4" w:rsidP="00C730E4">
            <w:pPr>
              <w:pStyle w:val="Tabletext"/>
            </w:pPr>
            <w:r w:rsidRPr="00596BEE">
              <w:t>N(4)</w:t>
            </w:r>
          </w:p>
        </w:tc>
        <w:tc>
          <w:tcPr>
            <w:tcW w:w="1240" w:type="pct"/>
            <w:shd w:val="clear" w:color="auto" w:fill="auto"/>
          </w:tcPr>
          <w:p w:rsidR="00C730E4" w:rsidRPr="00596BEE" w:rsidRDefault="00C730E4" w:rsidP="00C730E4">
            <w:pPr>
              <w:pStyle w:val="Tabletext"/>
            </w:pPr>
          </w:p>
        </w:tc>
        <w:tc>
          <w:tcPr>
            <w:tcW w:w="911" w:type="pct"/>
            <w:shd w:val="clear" w:color="000000" w:fill="FFFFFF"/>
          </w:tcPr>
          <w:p w:rsidR="00C730E4" w:rsidRPr="00596BEE" w:rsidRDefault="00C730E4" w:rsidP="00C730E4">
            <w:pPr>
              <w:pStyle w:val="Tabletext"/>
            </w:pPr>
          </w:p>
        </w:tc>
        <w:tc>
          <w:tcPr>
            <w:tcW w:w="1460" w:type="pct"/>
            <w:shd w:val="clear" w:color="000000" w:fill="FFFFFF"/>
          </w:tcPr>
          <w:p w:rsidR="00C730E4" w:rsidRPr="00596BEE" w:rsidRDefault="00C730E4" w:rsidP="00C730E4">
            <w:pPr>
              <w:pStyle w:val="Tabletext"/>
            </w:pPr>
            <w:r w:rsidRPr="00596BEE">
              <w:t>Outpatient booking information system</w:t>
            </w:r>
            <w:r>
              <w:t>.</w:t>
            </w:r>
          </w:p>
        </w:tc>
      </w:tr>
      <w:tr w:rsidR="00C730E4" w:rsidRPr="000245D1" w:rsidTr="002C4EEB">
        <w:trPr>
          <w:trHeight w:val="1680"/>
          <w:jc w:val="center"/>
        </w:trPr>
        <w:tc>
          <w:tcPr>
            <w:tcW w:w="296" w:type="pct"/>
            <w:shd w:val="clear" w:color="auto" w:fill="auto"/>
            <w:noWrap/>
          </w:tcPr>
          <w:p w:rsidR="00C730E4" w:rsidRPr="00596BEE" w:rsidRDefault="00C730E4" w:rsidP="00C730E4">
            <w:pPr>
              <w:pStyle w:val="Tabletext"/>
            </w:pPr>
            <w:r>
              <w:t>10</w:t>
            </w:r>
          </w:p>
        </w:tc>
        <w:tc>
          <w:tcPr>
            <w:tcW w:w="696" w:type="pct"/>
            <w:shd w:val="clear" w:color="auto" w:fill="auto"/>
          </w:tcPr>
          <w:p w:rsidR="00C730E4" w:rsidRPr="00596BEE" w:rsidRDefault="00C730E4" w:rsidP="00C730E4">
            <w:pPr>
              <w:pStyle w:val="Tabletext"/>
            </w:pPr>
            <w:r w:rsidRPr="00596BEE">
              <w:t>Non-admitted clinic code</w:t>
            </w:r>
          </w:p>
        </w:tc>
        <w:tc>
          <w:tcPr>
            <w:tcW w:w="397" w:type="pct"/>
            <w:shd w:val="clear" w:color="auto" w:fill="auto"/>
          </w:tcPr>
          <w:p w:rsidR="00C730E4" w:rsidRPr="00596BEE" w:rsidRDefault="00C730E4" w:rsidP="00C730E4">
            <w:pPr>
              <w:pStyle w:val="Tabletext"/>
            </w:pPr>
            <w:r w:rsidRPr="00596BEE">
              <w:t>A(5)</w:t>
            </w:r>
          </w:p>
        </w:tc>
        <w:tc>
          <w:tcPr>
            <w:tcW w:w="1240" w:type="pct"/>
            <w:shd w:val="clear" w:color="auto" w:fill="auto"/>
          </w:tcPr>
          <w:p w:rsidR="00C730E4" w:rsidRPr="00596BEE" w:rsidRDefault="00C730E4" w:rsidP="00C730E4">
            <w:pPr>
              <w:pStyle w:val="Tabletext"/>
            </w:pPr>
            <w:r w:rsidRPr="00596BEE">
              <w:t>Use to identify hospital unique non-admitted clinic.</w:t>
            </w:r>
            <w:r w:rsidRPr="00596BEE">
              <w:br/>
              <w:t>The clinic code covers:</w:t>
            </w:r>
          </w:p>
          <w:p w:rsidR="00C730E4" w:rsidRPr="00015720" w:rsidRDefault="00C730E4" w:rsidP="00206952">
            <w:pPr>
              <w:pStyle w:val="Tablebullet1"/>
            </w:pPr>
            <w:r w:rsidRPr="00015720">
              <w:t>outpatient clinics</w:t>
            </w:r>
          </w:p>
          <w:p w:rsidR="00C730E4" w:rsidRPr="00015720" w:rsidRDefault="00C730E4" w:rsidP="00206952">
            <w:pPr>
              <w:pStyle w:val="Tablebullet1"/>
            </w:pPr>
            <w:r w:rsidRPr="00015720">
              <w:t>community programs</w:t>
            </w:r>
          </w:p>
          <w:p w:rsidR="00C730E4" w:rsidRPr="00015720" w:rsidRDefault="00C730E4" w:rsidP="00206952">
            <w:pPr>
              <w:pStyle w:val="Tablebullet1"/>
            </w:pPr>
            <w:r w:rsidRPr="00015720">
              <w:t>outreach programs</w:t>
            </w:r>
          </w:p>
          <w:p w:rsidR="00C730E4" w:rsidRPr="00015720" w:rsidRDefault="00C730E4" w:rsidP="00206952">
            <w:pPr>
              <w:pStyle w:val="Tablebullet1"/>
            </w:pPr>
            <w:r w:rsidRPr="00015720">
              <w:t>subacute non-admitted programs and clinics</w:t>
            </w:r>
          </w:p>
          <w:p w:rsidR="00C730E4" w:rsidRPr="00596BEE" w:rsidRDefault="00C730E4" w:rsidP="00C730E4">
            <w:pPr>
              <w:pStyle w:val="Tabletext"/>
            </w:pPr>
            <w:r w:rsidRPr="00596BEE">
              <w:t>The code used is drawn from each hospitals internal information systems and is unique to each participating hospital</w:t>
            </w:r>
            <w:r>
              <w:t>.</w:t>
            </w:r>
          </w:p>
        </w:tc>
        <w:tc>
          <w:tcPr>
            <w:tcW w:w="911" w:type="pct"/>
            <w:shd w:val="clear" w:color="000000" w:fill="FFFFFF"/>
          </w:tcPr>
          <w:p w:rsidR="00C730E4" w:rsidRPr="00596BEE" w:rsidRDefault="00C730E4" w:rsidP="00C730E4">
            <w:pPr>
              <w:pStyle w:val="Tabletext"/>
            </w:pPr>
            <w:r w:rsidRPr="00596BEE">
              <w:t>Critical error if blank</w:t>
            </w:r>
          </w:p>
        </w:tc>
        <w:tc>
          <w:tcPr>
            <w:tcW w:w="1460" w:type="pct"/>
            <w:shd w:val="clear" w:color="000000" w:fill="FFFFFF"/>
          </w:tcPr>
          <w:p w:rsidR="00C730E4" w:rsidRPr="00596BEE" w:rsidRDefault="00C730E4" w:rsidP="00C730E4">
            <w:pPr>
              <w:pStyle w:val="Tabletext"/>
            </w:pPr>
            <w:r w:rsidRPr="00596BEE">
              <w:t xml:space="preserve">Outpatient </w:t>
            </w:r>
            <w:proofErr w:type="gramStart"/>
            <w:r w:rsidRPr="00596BEE">
              <w:t>booking,</w:t>
            </w:r>
            <w:proofErr w:type="gramEnd"/>
            <w:r w:rsidRPr="00596BEE">
              <w:t xml:space="preserve"> allied health information systems</w:t>
            </w:r>
            <w:r>
              <w:t>.</w:t>
            </w:r>
          </w:p>
        </w:tc>
      </w:tr>
      <w:tr w:rsidR="00C730E4" w:rsidRPr="000245D1" w:rsidTr="002C4EEB">
        <w:trPr>
          <w:trHeight w:val="1680"/>
          <w:jc w:val="center"/>
        </w:trPr>
        <w:tc>
          <w:tcPr>
            <w:tcW w:w="296" w:type="pct"/>
            <w:shd w:val="clear" w:color="auto" w:fill="auto"/>
            <w:noWrap/>
          </w:tcPr>
          <w:p w:rsidR="00C730E4" w:rsidRPr="00596BEE" w:rsidRDefault="00C730E4" w:rsidP="00C730E4">
            <w:pPr>
              <w:pStyle w:val="Tabletext"/>
            </w:pPr>
            <w:r w:rsidRPr="00596BEE">
              <w:t>1</w:t>
            </w:r>
            <w:r>
              <w:t>1</w:t>
            </w:r>
          </w:p>
        </w:tc>
        <w:tc>
          <w:tcPr>
            <w:tcW w:w="696" w:type="pct"/>
            <w:shd w:val="clear" w:color="auto" w:fill="auto"/>
          </w:tcPr>
          <w:p w:rsidR="00C730E4" w:rsidRPr="00596BEE" w:rsidRDefault="00C730E4" w:rsidP="00C730E4">
            <w:pPr>
              <w:pStyle w:val="Tabletext"/>
            </w:pPr>
            <w:r w:rsidRPr="00596BEE">
              <w:t>Non-admitted clinic name</w:t>
            </w:r>
          </w:p>
        </w:tc>
        <w:tc>
          <w:tcPr>
            <w:tcW w:w="397" w:type="pct"/>
            <w:shd w:val="clear" w:color="auto" w:fill="auto"/>
          </w:tcPr>
          <w:p w:rsidR="00C730E4" w:rsidRPr="00596BEE" w:rsidRDefault="00C730E4" w:rsidP="00C730E4">
            <w:pPr>
              <w:pStyle w:val="Tabletext"/>
            </w:pPr>
            <w:r w:rsidRPr="00596BEE">
              <w:t>A(20)</w:t>
            </w:r>
          </w:p>
        </w:tc>
        <w:tc>
          <w:tcPr>
            <w:tcW w:w="1240" w:type="pct"/>
            <w:shd w:val="clear" w:color="auto" w:fill="auto"/>
          </w:tcPr>
          <w:p w:rsidR="00C730E4" w:rsidRPr="00596BEE" w:rsidRDefault="00C730E4" w:rsidP="00C730E4">
            <w:pPr>
              <w:pStyle w:val="Tabletext"/>
            </w:pPr>
            <w:r w:rsidRPr="00596BEE">
              <w:t>Use to identify hospital unique non-admitted clinic.</w:t>
            </w:r>
            <w:r w:rsidRPr="00596BEE">
              <w:br/>
              <w:t>The clinic description covers:</w:t>
            </w:r>
          </w:p>
          <w:p w:rsidR="00C730E4" w:rsidRPr="00015720" w:rsidRDefault="00C730E4" w:rsidP="00206952">
            <w:pPr>
              <w:pStyle w:val="Tablebullet1"/>
            </w:pPr>
            <w:r w:rsidRPr="00015720">
              <w:t>outpatient clinics</w:t>
            </w:r>
          </w:p>
          <w:p w:rsidR="00C730E4" w:rsidRPr="00015720" w:rsidRDefault="00C730E4" w:rsidP="00206952">
            <w:pPr>
              <w:pStyle w:val="Tablebullet1"/>
            </w:pPr>
            <w:r w:rsidRPr="00015720">
              <w:t>community programs</w:t>
            </w:r>
          </w:p>
          <w:p w:rsidR="00C730E4" w:rsidRPr="00015720" w:rsidRDefault="00C730E4" w:rsidP="00206952">
            <w:pPr>
              <w:pStyle w:val="Tablebullet1"/>
            </w:pPr>
            <w:r w:rsidRPr="00015720">
              <w:t>outreach programs</w:t>
            </w:r>
          </w:p>
          <w:p w:rsidR="00C730E4" w:rsidRPr="00015720" w:rsidRDefault="00C730E4" w:rsidP="00206952">
            <w:pPr>
              <w:pStyle w:val="Tablebullet1"/>
            </w:pPr>
            <w:r w:rsidRPr="00015720">
              <w:t>subacute non-admitted programs and clinics</w:t>
            </w:r>
          </w:p>
          <w:p w:rsidR="00C730E4" w:rsidRPr="00596BEE" w:rsidRDefault="00C730E4" w:rsidP="00C730E4">
            <w:pPr>
              <w:pStyle w:val="Tabletext"/>
            </w:pPr>
            <w:r w:rsidRPr="00596BEE">
              <w:t>The description used is drawn from each hospitals internal information systems and is unique to each participating hospital</w:t>
            </w:r>
            <w:r>
              <w:t>.</w:t>
            </w:r>
          </w:p>
        </w:tc>
        <w:tc>
          <w:tcPr>
            <w:tcW w:w="911" w:type="pct"/>
            <w:shd w:val="clear" w:color="000000" w:fill="FFFFFF"/>
          </w:tcPr>
          <w:p w:rsidR="00C730E4" w:rsidRPr="00596BEE" w:rsidRDefault="00C730E4" w:rsidP="00C730E4">
            <w:pPr>
              <w:pStyle w:val="Tabletext"/>
            </w:pPr>
          </w:p>
        </w:tc>
        <w:tc>
          <w:tcPr>
            <w:tcW w:w="1460" w:type="pct"/>
            <w:shd w:val="clear" w:color="000000" w:fill="FFFFFF"/>
          </w:tcPr>
          <w:p w:rsidR="00C730E4" w:rsidRPr="00596BEE" w:rsidRDefault="00C730E4" w:rsidP="00C730E4">
            <w:pPr>
              <w:pStyle w:val="Tabletext"/>
            </w:pPr>
            <w:r w:rsidRPr="00596BEE">
              <w:t xml:space="preserve">Outpatient </w:t>
            </w:r>
            <w:proofErr w:type="gramStart"/>
            <w:r w:rsidRPr="00596BEE">
              <w:t>booking,</w:t>
            </w:r>
            <w:proofErr w:type="gramEnd"/>
            <w:r w:rsidRPr="00596BEE">
              <w:t xml:space="preserve"> allied health information systems</w:t>
            </w:r>
            <w:r>
              <w:t>.</w:t>
            </w:r>
          </w:p>
        </w:tc>
      </w:tr>
      <w:tr w:rsidR="00C730E4" w:rsidRPr="000245D1" w:rsidTr="002C4EEB">
        <w:trPr>
          <w:trHeight w:val="1010"/>
          <w:jc w:val="center"/>
        </w:trPr>
        <w:tc>
          <w:tcPr>
            <w:tcW w:w="296" w:type="pct"/>
            <w:shd w:val="clear" w:color="auto" w:fill="auto"/>
            <w:noWrap/>
          </w:tcPr>
          <w:p w:rsidR="00C730E4" w:rsidRPr="00596BEE" w:rsidRDefault="00C730E4" w:rsidP="00C730E4">
            <w:pPr>
              <w:pStyle w:val="Tabletext"/>
            </w:pPr>
            <w:r w:rsidRPr="00596BEE">
              <w:t>1</w:t>
            </w:r>
            <w:r>
              <w:t>2</w:t>
            </w:r>
          </w:p>
        </w:tc>
        <w:tc>
          <w:tcPr>
            <w:tcW w:w="696" w:type="pct"/>
            <w:shd w:val="clear" w:color="auto" w:fill="auto"/>
          </w:tcPr>
          <w:p w:rsidR="00C730E4" w:rsidRPr="00596BEE" w:rsidRDefault="00C730E4" w:rsidP="00C730E4">
            <w:pPr>
              <w:pStyle w:val="Tabletext"/>
            </w:pPr>
            <w:r w:rsidRPr="00596BEE">
              <w:t>Clinician(s) attending</w:t>
            </w:r>
          </w:p>
        </w:tc>
        <w:tc>
          <w:tcPr>
            <w:tcW w:w="397" w:type="pct"/>
            <w:shd w:val="clear" w:color="auto" w:fill="auto"/>
          </w:tcPr>
          <w:p w:rsidR="00C730E4" w:rsidRPr="00596BEE" w:rsidRDefault="00C730E4" w:rsidP="00C730E4">
            <w:pPr>
              <w:pStyle w:val="Tabletext"/>
            </w:pPr>
            <w:r w:rsidRPr="00596BEE">
              <w:t>A(20)</w:t>
            </w:r>
          </w:p>
        </w:tc>
        <w:tc>
          <w:tcPr>
            <w:tcW w:w="1240" w:type="pct"/>
            <w:shd w:val="clear" w:color="auto" w:fill="auto"/>
          </w:tcPr>
          <w:p w:rsidR="00C730E4" w:rsidRPr="00596BEE" w:rsidRDefault="00C730E4" w:rsidP="00C730E4">
            <w:pPr>
              <w:pStyle w:val="Tabletext"/>
            </w:pPr>
            <w:r w:rsidRPr="00596BEE">
              <w:t>Unique identifier listing clinicians attending.</w:t>
            </w:r>
            <w:r w:rsidR="00AE0B59">
              <w:t xml:space="preserve"> </w:t>
            </w:r>
            <w:r w:rsidRPr="00596BEE">
              <w:t>May be name or clinician unique identifier – hospital specific</w:t>
            </w:r>
            <w:r>
              <w:t>.</w:t>
            </w:r>
          </w:p>
        </w:tc>
        <w:tc>
          <w:tcPr>
            <w:tcW w:w="911" w:type="pct"/>
            <w:shd w:val="clear" w:color="000000" w:fill="FFFFFF"/>
          </w:tcPr>
          <w:p w:rsidR="00C730E4" w:rsidRPr="00596BEE" w:rsidRDefault="00C730E4" w:rsidP="00C730E4">
            <w:pPr>
              <w:pStyle w:val="Tabletext"/>
            </w:pPr>
          </w:p>
        </w:tc>
        <w:tc>
          <w:tcPr>
            <w:tcW w:w="1460" w:type="pct"/>
            <w:shd w:val="clear" w:color="000000" w:fill="FFFFFF"/>
          </w:tcPr>
          <w:p w:rsidR="00C730E4" w:rsidRPr="00596BEE" w:rsidRDefault="00C730E4" w:rsidP="00C730E4">
            <w:pPr>
              <w:pStyle w:val="Tabletext"/>
            </w:pPr>
            <w:r w:rsidRPr="00596BEE">
              <w:t xml:space="preserve">Outpatient </w:t>
            </w:r>
            <w:proofErr w:type="gramStart"/>
            <w:r w:rsidRPr="00596BEE">
              <w:t>booking,</w:t>
            </w:r>
            <w:proofErr w:type="gramEnd"/>
            <w:r w:rsidRPr="00596BEE">
              <w:t xml:space="preserve"> allied health information systems</w:t>
            </w:r>
            <w:r>
              <w:t>.</w:t>
            </w:r>
          </w:p>
        </w:tc>
      </w:tr>
      <w:tr w:rsidR="00C730E4" w:rsidRPr="000245D1" w:rsidTr="002C4EEB">
        <w:trPr>
          <w:trHeight w:val="840"/>
          <w:jc w:val="center"/>
        </w:trPr>
        <w:tc>
          <w:tcPr>
            <w:tcW w:w="296" w:type="pct"/>
            <w:shd w:val="clear" w:color="auto" w:fill="auto"/>
            <w:noWrap/>
          </w:tcPr>
          <w:p w:rsidR="00C730E4" w:rsidRPr="00596BEE" w:rsidRDefault="00C730E4" w:rsidP="00C730E4">
            <w:pPr>
              <w:pStyle w:val="Tabletext"/>
            </w:pPr>
            <w:r w:rsidRPr="00596BEE">
              <w:t>1</w:t>
            </w:r>
            <w:r>
              <w:t>3</w:t>
            </w:r>
          </w:p>
        </w:tc>
        <w:tc>
          <w:tcPr>
            <w:tcW w:w="696" w:type="pct"/>
            <w:shd w:val="clear" w:color="auto" w:fill="auto"/>
          </w:tcPr>
          <w:p w:rsidR="00C730E4" w:rsidRPr="00596BEE" w:rsidRDefault="00C730E4" w:rsidP="00C730E4">
            <w:pPr>
              <w:pStyle w:val="Tabletext"/>
            </w:pPr>
            <w:r w:rsidRPr="00596BEE">
              <w:t>Group Session</w:t>
            </w:r>
          </w:p>
        </w:tc>
        <w:tc>
          <w:tcPr>
            <w:tcW w:w="397" w:type="pct"/>
            <w:shd w:val="clear" w:color="auto" w:fill="auto"/>
          </w:tcPr>
          <w:p w:rsidR="00C730E4" w:rsidRPr="00596BEE" w:rsidRDefault="00C730E4" w:rsidP="00C730E4">
            <w:pPr>
              <w:pStyle w:val="Tabletext"/>
            </w:pPr>
            <w:r w:rsidRPr="00596BEE">
              <w:t>N(1)</w:t>
            </w:r>
          </w:p>
        </w:tc>
        <w:tc>
          <w:tcPr>
            <w:tcW w:w="1240" w:type="pct"/>
            <w:shd w:val="clear" w:color="auto" w:fill="auto"/>
          </w:tcPr>
          <w:p w:rsidR="00C730E4" w:rsidRPr="00596BEE" w:rsidRDefault="00C730E4" w:rsidP="00C730E4">
            <w:pPr>
              <w:pStyle w:val="Tabletext"/>
            </w:pPr>
            <w:r w:rsidRPr="00596BEE">
              <w:t>Indicator to identify if service provided in a group setting or as a single patient encounter</w:t>
            </w:r>
            <w:r>
              <w:t>.</w:t>
            </w:r>
          </w:p>
        </w:tc>
        <w:tc>
          <w:tcPr>
            <w:tcW w:w="911" w:type="pct"/>
            <w:shd w:val="clear" w:color="000000" w:fill="FFFFFF"/>
          </w:tcPr>
          <w:p w:rsidR="00C730E4" w:rsidRPr="00596BEE" w:rsidRDefault="00C730E4" w:rsidP="00C730E4">
            <w:pPr>
              <w:pStyle w:val="Tabletext"/>
            </w:pPr>
          </w:p>
        </w:tc>
        <w:tc>
          <w:tcPr>
            <w:tcW w:w="1460" w:type="pct"/>
            <w:shd w:val="clear" w:color="000000" w:fill="FFFFFF"/>
          </w:tcPr>
          <w:p w:rsidR="00C730E4" w:rsidRPr="00596BEE" w:rsidRDefault="00C730E4" w:rsidP="00C730E4">
            <w:pPr>
              <w:pStyle w:val="Tabletext"/>
            </w:pPr>
            <w:r w:rsidRPr="00596BEE">
              <w:t xml:space="preserve">Outpatient </w:t>
            </w:r>
            <w:proofErr w:type="gramStart"/>
            <w:r w:rsidRPr="00596BEE">
              <w:t>booking,</w:t>
            </w:r>
            <w:proofErr w:type="gramEnd"/>
            <w:r w:rsidRPr="00596BEE">
              <w:t xml:space="preserve"> allied health information systems</w:t>
            </w:r>
            <w:r>
              <w:t>.</w:t>
            </w:r>
          </w:p>
        </w:tc>
      </w:tr>
      <w:tr w:rsidR="00C730E4" w:rsidRPr="000245D1" w:rsidTr="00C730E4">
        <w:trPr>
          <w:trHeight w:val="770"/>
          <w:jc w:val="center"/>
        </w:trPr>
        <w:tc>
          <w:tcPr>
            <w:tcW w:w="296" w:type="pct"/>
            <w:shd w:val="clear" w:color="auto" w:fill="auto"/>
            <w:noWrap/>
          </w:tcPr>
          <w:p w:rsidR="00C730E4" w:rsidRPr="00596BEE" w:rsidRDefault="00C730E4" w:rsidP="00C730E4">
            <w:pPr>
              <w:pStyle w:val="Tabletext"/>
            </w:pPr>
            <w:r w:rsidRPr="00596BEE">
              <w:t>1</w:t>
            </w:r>
            <w:r>
              <w:t>4</w:t>
            </w:r>
          </w:p>
        </w:tc>
        <w:tc>
          <w:tcPr>
            <w:tcW w:w="696" w:type="pct"/>
            <w:shd w:val="clear" w:color="auto" w:fill="auto"/>
          </w:tcPr>
          <w:p w:rsidR="00C730E4" w:rsidRPr="00596BEE" w:rsidRDefault="00C730E4" w:rsidP="00C730E4">
            <w:pPr>
              <w:pStyle w:val="Tabletext"/>
            </w:pPr>
            <w:r w:rsidRPr="00596BEE">
              <w:t>Number of patient attendees – group session</w:t>
            </w:r>
          </w:p>
        </w:tc>
        <w:tc>
          <w:tcPr>
            <w:tcW w:w="397" w:type="pct"/>
            <w:shd w:val="clear" w:color="auto" w:fill="auto"/>
          </w:tcPr>
          <w:p w:rsidR="00C730E4" w:rsidRPr="00596BEE" w:rsidRDefault="00C730E4" w:rsidP="00C730E4">
            <w:pPr>
              <w:pStyle w:val="Tabletext"/>
            </w:pPr>
            <w:r w:rsidRPr="00596BEE">
              <w:t>N(3)</w:t>
            </w:r>
          </w:p>
        </w:tc>
        <w:tc>
          <w:tcPr>
            <w:tcW w:w="1240" w:type="pct"/>
            <w:shd w:val="clear" w:color="auto" w:fill="auto"/>
          </w:tcPr>
          <w:p w:rsidR="00C730E4" w:rsidRPr="00596BEE" w:rsidRDefault="00C730E4" w:rsidP="00C730E4">
            <w:pPr>
              <w:pStyle w:val="Tabletext"/>
            </w:pPr>
            <w:r w:rsidRPr="00596BEE">
              <w:t>The number of patients attending the group session.</w:t>
            </w:r>
          </w:p>
        </w:tc>
        <w:tc>
          <w:tcPr>
            <w:tcW w:w="911" w:type="pct"/>
            <w:shd w:val="clear" w:color="000000" w:fill="FFFFFF"/>
          </w:tcPr>
          <w:p w:rsidR="00C730E4" w:rsidRPr="00596BEE" w:rsidRDefault="00C730E4" w:rsidP="00C730E4">
            <w:pPr>
              <w:pStyle w:val="Tabletext"/>
            </w:pPr>
            <w:r w:rsidRPr="00596BEE">
              <w:t>Critical error if blank and data item 15 is indicated</w:t>
            </w:r>
          </w:p>
        </w:tc>
        <w:tc>
          <w:tcPr>
            <w:tcW w:w="1460" w:type="pct"/>
            <w:shd w:val="clear" w:color="000000" w:fill="FFFFFF"/>
          </w:tcPr>
          <w:p w:rsidR="00C730E4" w:rsidRPr="00596BEE" w:rsidRDefault="00C730E4" w:rsidP="00C730E4">
            <w:pPr>
              <w:pStyle w:val="Tabletext"/>
            </w:pPr>
            <w:r w:rsidRPr="00596BEE">
              <w:t xml:space="preserve">Outpatient </w:t>
            </w:r>
            <w:proofErr w:type="gramStart"/>
            <w:r w:rsidRPr="00596BEE">
              <w:t>booking,</w:t>
            </w:r>
            <w:proofErr w:type="gramEnd"/>
            <w:r w:rsidRPr="00596BEE">
              <w:t xml:space="preserve"> allied health information systems</w:t>
            </w:r>
            <w:r>
              <w:t>.</w:t>
            </w:r>
          </w:p>
        </w:tc>
      </w:tr>
      <w:tr w:rsidR="00C730E4" w:rsidRPr="000245D1" w:rsidTr="002C4EEB">
        <w:trPr>
          <w:trHeight w:val="928"/>
          <w:jc w:val="center"/>
        </w:trPr>
        <w:tc>
          <w:tcPr>
            <w:tcW w:w="296" w:type="pct"/>
            <w:shd w:val="clear" w:color="auto" w:fill="auto"/>
            <w:noWrap/>
          </w:tcPr>
          <w:p w:rsidR="00C730E4" w:rsidRPr="00596BEE" w:rsidRDefault="00C730E4" w:rsidP="00C730E4">
            <w:pPr>
              <w:pStyle w:val="Tabletext"/>
            </w:pPr>
            <w:r w:rsidRPr="00596BEE">
              <w:t>1</w:t>
            </w:r>
            <w:r>
              <w:t>5</w:t>
            </w:r>
          </w:p>
        </w:tc>
        <w:tc>
          <w:tcPr>
            <w:tcW w:w="696" w:type="pct"/>
            <w:shd w:val="clear" w:color="auto" w:fill="auto"/>
          </w:tcPr>
          <w:p w:rsidR="00C730E4" w:rsidRPr="00596BEE" w:rsidRDefault="00C730E4" w:rsidP="00C730E4">
            <w:pPr>
              <w:pStyle w:val="Tabletext"/>
            </w:pPr>
            <w:r w:rsidRPr="00596BEE">
              <w:t>Encounter Time Direct</w:t>
            </w:r>
          </w:p>
        </w:tc>
        <w:tc>
          <w:tcPr>
            <w:tcW w:w="397" w:type="pct"/>
            <w:shd w:val="clear" w:color="auto" w:fill="auto"/>
          </w:tcPr>
          <w:p w:rsidR="00C730E4" w:rsidRPr="00596BEE" w:rsidRDefault="00C730E4" w:rsidP="00C730E4">
            <w:pPr>
              <w:pStyle w:val="Tabletext"/>
            </w:pPr>
            <w:r w:rsidRPr="00596BEE">
              <w:t>N(4)</w:t>
            </w:r>
          </w:p>
        </w:tc>
        <w:tc>
          <w:tcPr>
            <w:tcW w:w="1240" w:type="pct"/>
            <w:shd w:val="clear" w:color="auto" w:fill="auto"/>
          </w:tcPr>
          <w:p w:rsidR="00C730E4" w:rsidRPr="00596BEE" w:rsidRDefault="00C730E4" w:rsidP="00C730E4">
            <w:pPr>
              <w:pStyle w:val="Tabletext"/>
            </w:pPr>
            <w:r w:rsidRPr="00596BEE">
              <w:t xml:space="preserve">Time spent by the clinician providing care directly to the patient. </w:t>
            </w:r>
          </w:p>
          <w:p w:rsidR="00C730E4" w:rsidRPr="00596BEE" w:rsidRDefault="00C730E4" w:rsidP="00C730E4">
            <w:pPr>
              <w:pStyle w:val="Tabletext"/>
            </w:pPr>
            <w:r w:rsidRPr="00596BEE">
              <w:t>Specified in minutes.</w:t>
            </w:r>
          </w:p>
        </w:tc>
        <w:tc>
          <w:tcPr>
            <w:tcW w:w="911" w:type="pct"/>
            <w:shd w:val="clear" w:color="000000" w:fill="FFFFFF"/>
          </w:tcPr>
          <w:p w:rsidR="00C730E4" w:rsidRPr="00596BEE" w:rsidRDefault="00C730E4" w:rsidP="00C730E4">
            <w:pPr>
              <w:pStyle w:val="Tabletext"/>
            </w:pPr>
          </w:p>
        </w:tc>
        <w:tc>
          <w:tcPr>
            <w:tcW w:w="1460" w:type="pct"/>
            <w:shd w:val="clear" w:color="000000" w:fill="FFFFFF"/>
          </w:tcPr>
          <w:p w:rsidR="00C730E4" w:rsidRPr="00596BEE" w:rsidRDefault="00C730E4" w:rsidP="00C730E4">
            <w:pPr>
              <w:pStyle w:val="Tabletext"/>
            </w:pPr>
            <w:r w:rsidRPr="00596BEE">
              <w:t>Allied Health Information Management System</w:t>
            </w:r>
            <w:r>
              <w:t>.</w:t>
            </w:r>
          </w:p>
        </w:tc>
      </w:tr>
      <w:tr w:rsidR="00C730E4" w:rsidRPr="000245D1" w:rsidTr="002C4EEB">
        <w:trPr>
          <w:trHeight w:val="1680"/>
          <w:jc w:val="center"/>
        </w:trPr>
        <w:tc>
          <w:tcPr>
            <w:tcW w:w="296" w:type="pct"/>
            <w:shd w:val="clear" w:color="auto" w:fill="auto"/>
            <w:noWrap/>
          </w:tcPr>
          <w:p w:rsidR="00C730E4" w:rsidRPr="00596BEE" w:rsidRDefault="00C730E4" w:rsidP="00C730E4">
            <w:pPr>
              <w:pStyle w:val="Tabletext"/>
            </w:pPr>
            <w:r w:rsidRPr="00596BEE">
              <w:lastRenderedPageBreak/>
              <w:t>1</w:t>
            </w:r>
            <w:r>
              <w:t>6</w:t>
            </w:r>
          </w:p>
        </w:tc>
        <w:tc>
          <w:tcPr>
            <w:tcW w:w="696" w:type="pct"/>
            <w:shd w:val="clear" w:color="auto" w:fill="auto"/>
          </w:tcPr>
          <w:p w:rsidR="00C730E4" w:rsidRPr="00596BEE" w:rsidRDefault="00C730E4" w:rsidP="00C730E4">
            <w:pPr>
              <w:pStyle w:val="Tabletext"/>
            </w:pPr>
            <w:r w:rsidRPr="00596BEE">
              <w:t>Encounter Time Indirect Patient Attributable</w:t>
            </w:r>
          </w:p>
        </w:tc>
        <w:tc>
          <w:tcPr>
            <w:tcW w:w="397" w:type="pct"/>
            <w:shd w:val="clear" w:color="auto" w:fill="auto"/>
          </w:tcPr>
          <w:p w:rsidR="00C730E4" w:rsidRPr="00596BEE" w:rsidRDefault="00C730E4" w:rsidP="00C730E4">
            <w:pPr>
              <w:pStyle w:val="Tabletext"/>
            </w:pPr>
            <w:r w:rsidRPr="00596BEE">
              <w:t>N(4)</w:t>
            </w:r>
          </w:p>
        </w:tc>
        <w:tc>
          <w:tcPr>
            <w:tcW w:w="1240" w:type="pct"/>
            <w:shd w:val="clear" w:color="auto" w:fill="auto"/>
          </w:tcPr>
          <w:p w:rsidR="00C730E4" w:rsidRPr="00596BEE" w:rsidRDefault="00C730E4" w:rsidP="00C730E4">
            <w:pPr>
              <w:pStyle w:val="Tabletext"/>
            </w:pPr>
            <w:r w:rsidRPr="00596BEE">
              <w:t>Time spent by the clinician undertaking activities on behalf of a patient, where the patient is not present.</w:t>
            </w:r>
            <w:r w:rsidR="00AE0B59">
              <w:t xml:space="preserve"> </w:t>
            </w:r>
            <w:r w:rsidRPr="00596BEE">
              <w:t>Examples include organisation of patient transport, organisation of respite care with another provider, organisation of equipment, etc.</w:t>
            </w:r>
          </w:p>
          <w:p w:rsidR="00C730E4" w:rsidRPr="00596BEE" w:rsidRDefault="00C730E4" w:rsidP="00C730E4">
            <w:pPr>
              <w:pStyle w:val="Tabletext"/>
            </w:pPr>
            <w:r w:rsidRPr="00596BEE">
              <w:t>Specified in minutes</w:t>
            </w:r>
            <w:r>
              <w:t>.</w:t>
            </w:r>
          </w:p>
        </w:tc>
        <w:tc>
          <w:tcPr>
            <w:tcW w:w="911" w:type="pct"/>
            <w:shd w:val="clear" w:color="000000" w:fill="FFFFFF"/>
          </w:tcPr>
          <w:p w:rsidR="00C730E4" w:rsidRPr="00596BEE" w:rsidRDefault="00C730E4" w:rsidP="00C730E4">
            <w:pPr>
              <w:pStyle w:val="Tabletext"/>
            </w:pPr>
          </w:p>
        </w:tc>
        <w:tc>
          <w:tcPr>
            <w:tcW w:w="1460" w:type="pct"/>
            <w:shd w:val="clear" w:color="000000" w:fill="FFFFFF"/>
          </w:tcPr>
          <w:p w:rsidR="00C730E4" w:rsidRPr="00596BEE" w:rsidRDefault="00C730E4" w:rsidP="00C730E4">
            <w:pPr>
              <w:pStyle w:val="Tabletext"/>
            </w:pPr>
            <w:r w:rsidRPr="00596BEE">
              <w:t>Allied Health Information Management System</w:t>
            </w:r>
            <w:r>
              <w:t>.</w:t>
            </w:r>
          </w:p>
        </w:tc>
      </w:tr>
      <w:tr w:rsidR="00C730E4" w:rsidRPr="000245D1" w:rsidTr="002C4EEB">
        <w:trPr>
          <w:trHeight w:val="642"/>
          <w:jc w:val="center"/>
        </w:trPr>
        <w:tc>
          <w:tcPr>
            <w:tcW w:w="296" w:type="pct"/>
            <w:shd w:val="clear" w:color="auto" w:fill="auto"/>
            <w:noWrap/>
          </w:tcPr>
          <w:p w:rsidR="00C730E4" w:rsidRPr="00596BEE" w:rsidRDefault="00C730E4" w:rsidP="00C730E4">
            <w:pPr>
              <w:pStyle w:val="Tabletext"/>
            </w:pPr>
            <w:r w:rsidRPr="00596BEE">
              <w:t>1</w:t>
            </w:r>
            <w:r>
              <w:t>7</w:t>
            </w:r>
          </w:p>
        </w:tc>
        <w:tc>
          <w:tcPr>
            <w:tcW w:w="696" w:type="pct"/>
            <w:shd w:val="clear" w:color="auto" w:fill="auto"/>
          </w:tcPr>
          <w:p w:rsidR="00C730E4" w:rsidRPr="00596BEE" w:rsidRDefault="00C730E4" w:rsidP="00C730E4">
            <w:pPr>
              <w:pStyle w:val="Tabletext"/>
            </w:pPr>
            <w:r w:rsidRPr="00596BEE">
              <w:t>Date of Admission</w:t>
            </w:r>
          </w:p>
        </w:tc>
        <w:tc>
          <w:tcPr>
            <w:tcW w:w="397" w:type="pct"/>
            <w:shd w:val="clear" w:color="auto" w:fill="auto"/>
          </w:tcPr>
          <w:p w:rsidR="00C730E4" w:rsidRPr="00596BEE" w:rsidRDefault="00C730E4" w:rsidP="00C730E4">
            <w:pPr>
              <w:pStyle w:val="Tabletext"/>
            </w:pPr>
          </w:p>
        </w:tc>
        <w:tc>
          <w:tcPr>
            <w:tcW w:w="1240" w:type="pct"/>
            <w:shd w:val="clear" w:color="auto" w:fill="auto"/>
          </w:tcPr>
          <w:p w:rsidR="00C730E4" w:rsidRPr="00596BEE" w:rsidRDefault="00C730E4" w:rsidP="00C730E4">
            <w:pPr>
              <w:pStyle w:val="Tabletext"/>
            </w:pPr>
            <w:r w:rsidRPr="00596BEE">
              <w:t>Date admitted to hospital</w:t>
            </w:r>
            <w:r>
              <w:t>.</w:t>
            </w:r>
          </w:p>
          <w:p w:rsidR="00C730E4" w:rsidRPr="00596BEE" w:rsidRDefault="00C730E4" w:rsidP="00C730E4">
            <w:pPr>
              <w:pStyle w:val="Tabletext"/>
            </w:pPr>
            <w:r w:rsidRPr="00596BEE">
              <w:t>Used to exclude records</w:t>
            </w:r>
            <w:r>
              <w:t>.</w:t>
            </w:r>
          </w:p>
        </w:tc>
        <w:tc>
          <w:tcPr>
            <w:tcW w:w="911" w:type="pct"/>
            <w:shd w:val="clear" w:color="000000" w:fill="FFFFFF"/>
          </w:tcPr>
          <w:p w:rsidR="00C730E4" w:rsidRPr="00596BEE" w:rsidRDefault="00C730E4" w:rsidP="00C730E4">
            <w:pPr>
              <w:pStyle w:val="Tabletext"/>
            </w:pPr>
          </w:p>
        </w:tc>
        <w:tc>
          <w:tcPr>
            <w:tcW w:w="1460" w:type="pct"/>
            <w:shd w:val="clear" w:color="000000" w:fill="FFFFFF"/>
          </w:tcPr>
          <w:p w:rsidR="00C730E4" w:rsidRPr="00596BEE" w:rsidRDefault="00C730E4" w:rsidP="00C730E4">
            <w:pPr>
              <w:pStyle w:val="Tabletext"/>
            </w:pPr>
            <w:r w:rsidRPr="00596BEE">
              <w:t>Patient Administration Information System</w:t>
            </w:r>
            <w:r>
              <w:t>.</w:t>
            </w:r>
          </w:p>
        </w:tc>
      </w:tr>
      <w:tr w:rsidR="00C730E4" w:rsidRPr="000245D1" w:rsidTr="002C4EEB">
        <w:trPr>
          <w:trHeight w:val="566"/>
          <w:jc w:val="center"/>
        </w:trPr>
        <w:tc>
          <w:tcPr>
            <w:tcW w:w="296" w:type="pct"/>
            <w:shd w:val="clear" w:color="auto" w:fill="auto"/>
            <w:noWrap/>
          </w:tcPr>
          <w:p w:rsidR="00C730E4" w:rsidRPr="00596BEE" w:rsidRDefault="00C730E4" w:rsidP="00C730E4">
            <w:pPr>
              <w:pStyle w:val="Tabletext"/>
            </w:pPr>
            <w:r>
              <w:t>18</w:t>
            </w:r>
          </w:p>
        </w:tc>
        <w:tc>
          <w:tcPr>
            <w:tcW w:w="696" w:type="pct"/>
            <w:shd w:val="clear" w:color="auto" w:fill="auto"/>
          </w:tcPr>
          <w:p w:rsidR="00C730E4" w:rsidRPr="00596BEE" w:rsidRDefault="00C730E4" w:rsidP="00C730E4">
            <w:pPr>
              <w:pStyle w:val="Tabletext"/>
            </w:pPr>
            <w:r w:rsidRPr="00596BEE">
              <w:t>Date of Discharge</w:t>
            </w:r>
          </w:p>
        </w:tc>
        <w:tc>
          <w:tcPr>
            <w:tcW w:w="397" w:type="pct"/>
            <w:shd w:val="clear" w:color="auto" w:fill="auto"/>
          </w:tcPr>
          <w:p w:rsidR="00C730E4" w:rsidRPr="00596BEE" w:rsidRDefault="00C730E4" w:rsidP="00C730E4">
            <w:pPr>
              <w:pStyle w:val="Tabletext"/>
            </w:pPr>
          </w:p>
        </w:tc>
        <w:tc>
          <w:tcPr>
            <w:tcW w:w="1240" w:type="pct"/>
            <w:shd w:val="clear" w:color="auto" w:fill="auto"/>
          </w:tcPr>
          <w:p w:rsidR="00C730E4" w:rsidRPr="00596BEE" w:rsidRDefault="00C730E4" w:rsidP="00C730E4">
            <w:pPr>
              <w:pStyle w:val="Tabletext"/>
            </w:pPr>
            <w:r w:rsidRPr="00596BEE">
              <w:t>Date of discharge from hospital</w:t>
            </w:r>
            <w:r>
              <w:t>.</w:t>
            </w:r>
          </w:p>
          <w:p w:rsidR="00C730E4" w:rsidRPr="00596BEE" w:rsidRDefault="00C730E4" w:rsidP="00C730E4">
            <w:pPr>
              <w:pStyle w:val="Tabletext"/>
            </w:pPr>
            <w:r w:rsidRPr="00596BEE">
              <w:t>Use to define patient episode to exclude from study</w:t>
            </w:r>
            <w:r>
              <w:t>.</w:t>
            </w:r>
          </w:p>
        </w:tc>
        <w:tc>
          <w:tcPr>
            <w:tcW w:w="911" w:type="pct"/>
            <w:shd w:val="clear" w:color="000000" w:fill="FFFFFF"/>
          </w:tcPr>
          <w:p w:rsidR="00C730E4" w:rsidRPr="00596BEE" w:rsidRDefault="00C730E4" w:rsidP="00C730E4">
            <w:pPr>
              <w:pStyle w:val="Tabletext"/>
            </w:pPr>
          </w:p>
        </w:tc>
        <w:tc>
          <w:tcPr>
            <w:tcW w:w="1460" w:type="pct"/>
            <w:shd w:val="clear" w:color="000000" w:fill="FFFFFF"/>
          </w:tcPr>
          <w:p w:rsidR="00C730E4" w:rsidRPr="00596BEE" w:rsidRDefault="00C730E4" w:rsidP="00C730E4">
            <w:pPr>
              <w:pStyle w:val="Tabletext"/>
            </w:pPr>
            <w:r w:rsidRPr="00596BEE">
              <w:t>Patient Administration Information System</w:t>
            </w:r>
            <w:r>
              <w:t>.</w:t>
            </w:r>
          </w:p>
        </w:tc>
      </w:tr>
      <w:tr w:rsidR="00C730E4" w:rsidRPr="000245D1" w:rsidTr="002C4EEB">
        <w:trPr>
          <w:trHeight w:val="492"/>
          <w:jc w:val="center"/>
        </w:trPr>
        <w:tc>
          <w:tcPr>
            <w:tcW w:w="296" w:type="pct"/>
            <w:shd w:val="clear" w:color="auto" w:fill="auto"/>
            <w:noWrap/>
          </w:tcPr>
          <w:p w:rsidR="00C730E4" w:rsidRPr="00596BEE" w:rsidRDefault="00C730E4" w:rsidP="00C730E4">
            <w:pPr>
              <w:pStyle w:val="Tabletext"/>
            </w:pPr>
            <w:r>
              <w:t>19</w:t>
            </w:r>
          </w:p>
        </w:tc>
        <w:tc>
          <w:tcPr>
            <w:tcW w:w="696" w:type="pct"/>
            <w:shd w:val="clear" w:color="auto" w:fill="auto"/>
          </w:tcPr>
          <w:p w:rsidR="00C730E4" w:rsidRPr="00596BEE" w:rsidRDefault="00C730E4" w:rsidP="00C730E4">
            <w:pPr>
              <w:pStyle w:val="Tabletext"/>
            </w:pPr>
            <w:r w:rsidRPr="00596BEE">
              <w:t>Service request date</w:t>
            </w:r>
          </w:p>
        </w:tc>
        <w:tc>
          <w:tcPr>
            <w:tcW w:w="397" w:type="pct"/>
            <w:shd w:val="clear" w:color="auto" w:fill="auto"/>
          </w:tcPr>
          <w:p w:rsidR="00C730E4" w:rsidRPr="00596BEE" w:rsidRDefault="00C730E4" w:rsidP="00C730E4">
            <w:pPr>
              <w:pStyle w:val="Tabletext"/>
            </w:pPr>
            <w:r w:rsidRPr="00596BEE">
              <w:t>N(6)</w:t>
            </w:r>
          </w:p>
        </w:tc>
        <w:tc>
          <w:tcPr>
            <w:tcW w:w="1240" w:type="pct"/>
            <w:shd w:val="clear" w:color="auto" w:fill="auto"/>
          </w:tcPr>
          <w:p w:rsidR="00C730E4" w:rsidRPr="00596BEE" w:rsidRDefault="00C730E4" w:rsidP="00C730E4">
            <w:pPr>
              <w:pStyle w:val="Tabletext"/>
            </w:pPr>
            <w:r w:rsidRPr="00596BEE">
              <w:t>Date request for test/diagnostic was raised</w:t>
            </w:r>
            <w:r>
              <w:t>.</w:t>
            </w:r>
          </w:p>
        </w:tc>
        <w:tc>
          <w:tcPr>
            <w:tcW w:w="911" w:type="pct"/>
            <w:shd w:val="clear" w:color="000000" w:fill="FFFFFF"/>
          </w:tcPr>
          <w:p w:rsidR="00C730E4" w:rsidRPr="00596BEE" w:rsidRDefault="00C730E4" w:rsidP="00C730E4">
            <w:pPr>
              <w:pStyle w:val="Tabletext"/>
            </w:pPr>
          </w:p>
        </w:tc>
        <w:tc>
          <w:tcPr>
            <w:tcW w:w="1460" w:type="pct"/>
            <w:shd w:val="clear" w:color="000000" w:fill="FFFFFF"/>
          </w:tcPr>
          <w:p w:rsidR="00C730E4" w:rsidRPr="00596BEE" w:rsidRDefault="00C730E4" w:rsidP="00C730E4">
            <w:pPr>
              <w:pStyle w:val="Tabletext"/>
            </w:pPr>
            <w:r w:rsidRPr="00596BEE">
              <w:t>Radiology, pathology, pharmacy information systems</w:t>
            </w:r>
            <w:r>
              <w:t>.</w:t>
            </w:r>
          </w:p>
        </w:tc>
      </w:tr>
      <w:tr w:rsidR="00C730E4" w:rsidRPr="000245D1" w:rsidTr="002C4EEB">
        <w:trPr>
          <w:trHeight w:val="1064"/>
          <w:jc w:val="center"/>
        </w:trPr>
        <w:tc>
          <w:tcPr>
            <w:tcW w:w="296" w:type="pct"/>
            <w:shd w:val="clear" w:color="auto" w:fill="auto"/>
            <w:noWrap/>
            <w:hideMark/>
          </w:tcPr>
          <w:p w:rsidR="00C730E4" w:rsidRPr="00596BEE" w:rsidRDefault="00C730E4" w:rsidP="00C730E4">
            <w:pPr>
              <w:pStyle w:val="Tabletext"/>
            </w:pPr>
            <w:r w:rsidRPr="00596BEE">
              <w:t>2</w:t>
            </w:r>
            <w:r>
              <w:t>0</w:t>
            </w:r>
          </w:p>
        </w:tc>
        <w:tc>
          <w:tcPr>
            <w:tcW w:w="696" w:type="pct"/>
            <w:shd w:val="clear" w:color="auto" w:fill="auto"/>
            <w:hideMark/>
          </w:tcPr>
          <w:p w:rsidR="00C730E4" w:rsidRPr="00596BEE" w:rsidRDefault="00C730E4" w:rsidP="00C730E4">
            <w:pPr>
              <w:pStyle w:val="Tabletext"/>
            </w:pPr>
            <w:r w:rsidRPr="00596BEE">
              <w:t>Requesting Location</w:t>
            </w:r>
          </w:p>
        </w:tc>
        <w:tc>
          <w:tcPr>
            <w:tcW w:w="397" w:type="pct"/>
            <w:shd w:val="clear" w:color="auto" w:fill="auto"/>
            <w:hideMark/>
          </w:tcPr>
          <w:p w:rsidR="00C730E4" w:rsidRPr="00596BEE" w:rsidRDefault="00C730E4" w:rsidP="00C730E4">
            <w:pPr>
              <w:pStyle w:val="Tabletext"/>
            </w:pPr>
            <w:r w:rsidRPr="00596BEE">
              <w:t>A(1)</w:t>
            </w:r>
          </w:p>
        </w:tc>
        <w:tc>
          <w:tcPr>
            <w:tcW w:w="1240" w:type="pct"/>
            <w:shd w:val="clear" w:color="auto" w:fill="auto"/>
            <w:hideMark/>
          </w:tcPr>
          <w:p w:rsidR="00C730E4" w:rsidRPr="00596BEE" w:rsidRDefault="00C730E4" w:rsidP="00C730E4">
            <w:pPr>
              <w:pStyle w:val="Tabletext"/>
            </w:pPr>
            <w:r w:rsidRPr="00596BEE">
              <w:t xml:space="preserve">Location identifier recording where request was raised </w:t>
            </w:r>
          </w:p>
          <w:p w:rsidR="00C730E4" w:rsidRPr="00596BEE" w:rsidRDefault="00C730E4" w:rsidP="00C730E4">
            <w:pPr>
              <w:pStyle w:val="Tabletext"/>
            </w:pPr>
            <w:r w:rsidRPr="00596BEE">
              <w:t>Options are:</w:t>
            </w:r>
          </w:p>
          <w:p w:rsidR="00C730E4" w:rsidRPr="00596BEE" w:rsidRDefault="00C730E4" w:rsidP="00C730E4">
            <w:pPr>
              <w:pStyle w:val="Tabletext"/>
            </w:pPr>
            <w:r>
              <w:t xml:space="preserve">1. </w:t>
            </w:r>
            <w:r w:rsidRPr="00596BEE">
              <w:t>Outpatients</w:t>
            </w:r>
          </w:p>
          <w:p w:rsidR="00C730E4" w:rsidRPr="00596BEE" w:rsidRDefault="00C730E4" w:rsidP="00C730E4">
            <w:pPr>
              <w:pStyle w:val="Tabletext"/>
            </w:pPr>
            <w:r>
              <w:t xml:space="preserve">2. </w:t>
            </w:r>
            <w:r w:rsidRPr="00596BEE">
              <w:t>Emergency</w:t>
            </w:r>
          </w:p>
          <w:p w:rsidR="00C730E4" w:rsidRPr="00596BEE" w:rsidRDefault="00C730E4" w:rsidP="00C730E4">
            <w:pPr>
              <w:pStyle w:val="Tabletext"/>
            </w:pPr>
            <w:r>
              <w:t xml:space="preserve">3. </w:t>
            </w:r>
            <w:r w:rsidRPr="00596BEE">
              <w:t>Wards</w:t>
            </w:r>
          </w:p>
          <w:p w:rsidR="00C730E4" w:rsidRDefault="00C730E4" w:rsidP="00C730E4">
            <w:pPr>
              <w:pStyle w:val="Tabletext"/>
            </w:pPr>
            <w:r>
              <w:t xml:space="preserve">4. </w:t>
            </w:r>
            <w:r w:rsidRPr="00596BEE">
              <w:t>Other</w:t>
            </w:r>
          </w:p>
          <w:p w:rsidR="00C730E4" w:rsidRPr="00596BEE" w:rsidRDefault="00C730E4" w:rsidP="00C730E4">
            <w:pPr>
              <w:pStyle w:val="Tabletext"/>
            </w:pPr>
            <w:r>
              <w:t>9. Unknown.</w:t>
            </w:r>
          </w:p>
        </w:tc>
        <w:tc>
          <w:tcPr>
            <w:tcW w:w="911" w:type="pct"/>
            <w:shd w:val="clear" w:color="auto" w:fill="auto"/>
            <w:hideMark/>
          </w:tcPr>
          <w:p w:rsidR="00C730E4" w:rsidRPr="00596BEE" w:rsidRDefault="00C730E4" w:rsidP="00C730E4">
            <w:pPr>
              <w:pStyle w:val="Tabletext"/>
            </w:pPr>
          </w:p>
        </w:tc>
        <w:tc>
          <w:tcPr>
            <w:tcW w:w="1460" w:type="pct"/>
          </w:tcPr>
          <w:p w:rsidR="00C730E4" w:rsidRPr="00596BEE" w:rsidRDefault="00C730E4" w:rsidP="00C730E4">
            <w:pPr>
              <w:pStyle w:val="Tabletext"/>
            </w:pPr>
            <w:r w:rsidRPr="00596BEE">
              <w:t>Radiology, pathology, pharmacy information systems</w:t>
            </w:r>
            <w:r>
              <w:t>.</w:t>
            </w:r>
          </w:p>
        </w:tc>
      </w:tr>
      <w:tr w:rsidR="00C730E4" w:rsidRPr="000245D1" w:rsidTr="00C730E4">
        <w:trPr>
          <w:trHeight w:val="1319"/>
          <w:jc w:val="center"/>
        </w:trPr>
        <w:tc>
          <w:tcPr>
            <w:tcW w:w="296" w:type="pct"/>
            <w:shd w:val="clear" w:color="auto" w:fill="auto"/>
            <w:noWrap/>
          </w:tcPr>
          <w:p w:rsidR="00C730E4" w:rsidRPr="00596BEE" w:rsidRDefault="00C730E4" w:rsidP="00C730E4">
            <w:pPr>
              <w:pStyle w:val="Tabletext"/>
            </w:pPr>
            <w:r w:rsidRPr="00596BEE">
              <w:t>2</w:t>
            </w:r>
            <w:r>
              <w:t>1</w:t>
            </w:r>
          </w:p>
        </w:tc>
        <w:tc>
          <w:tcPr>
            <w:tcW w:w="696" w:type="pct"/>
            <w:shd w:val="clear" w:color="auto" w:fill="auto"/>
          </w:tcPr>
          <w:p w:rsidR="00C730E4" w:rsidRPr="00596BEE" w:rsidRDefault="00C730E4" w:rsidP="00C730E4">
            <w:pPr>
              <w:pStyle w:val="Tabletext"/>
            </w:pPr>
            <w:r w:rsidRPr="00596BEE">
              <w:t>Exams requested</w:t>
            </w:r>
          </w:p>
        </w:tc>
        <w:tc>
          <w:tcPr>
            <w:tcW w:w="397" w:type="pct"/>
            <w:shd w:val="clear" w:color="auto" w:fill="auto"/>
          </w:tcPr>
          <w:p w:rsidR="00C730E4" w:rsidRPr="00596BEE" w:rsidRDefault="00C730E4" w:rsidP="00C730E4">
            <w:pPr>
              <w:pStyle w:val="Tabletext"/>
            </w:pPr>
            <w:r w:rsidRPr="00596BEE">
              <w:t>A(10)</w:t>
            </w:r>
          </w:p>
        </w:tc>
        <w:tc>
          <w:tcPr>
            <w:tcW w:w="1240" w:type="pct"/>
            <w:shd w:val="clear" w:color="auto" w:fill="auto"/>
          </w:tcPr>
          <w:p w:rsidR="00C730E4" w:rsidRPr="00596BEE" w:rsidRDefault="00C730E4" w:rsidP="00C730E4">
            <w:pPr>
              <w:pStyle w:val="Tabletext"/>
            </w:pPr>
            <w:r w:rsidRPr="00596BEE">
              <w:t>List of examination codes ordered within this request</w:t>
            </w:r>
            <w:r>
              <w:t>.</w:t>
            </w:r>
          </w:p>
          <w:p w:rsidR="00C730E4" w:rsidRPr="00596BEE" w:rsidRDefault="00C730E4" w:rsidP="00C730E4">
            <w:pPr>
              <w:pStyle w:val="Tabletext"/>
            </w:pPr>
            <w:r w:rsidRPr="00596BEE">
              <w:t>Codes specific to hospital radiology, laboratory systems (refer radiology and laboratory reference table specifications respectively)</w:t>
            </w:r>
            <w:r>
              <w:t>.</w:t>
            </w:r>
          </w:p>
        </w:tc>
        <w:tc>
          <w:tcPr>
            <w:tcW w:w="911" w:type="pct"/>
            <w:shd w:val="clear" w:color="000000" w:fill="FFFFFF"/>
          </w:tcPr>
          <w:p w:rsidR="00C730E4" w:rsidRPr="00596BEE" w:rsidRDefault="00C730E4" w:rsidP="00C730E4">
            <w:pPr>
              <w:pStyle w:val="Tabletext"/>
            </w:pPr>
            <w:r w:rsidRPr="00596BEE">
              <w:t xml:space="preserve">Critical error if blank </w:t>
            </w:r>
          </w:p>
          <w:p w:rsidR="00C730E4" w:rsidRPr="00596BEE" w:rsidRDefault="00C730E4" w:rsidP="00C730E4">
            <w:pPr>
              <w:pStyle w:val="Tabletext"/>
            </w:pPr>
            <w:r w:rsidRPr="00596BEE">
              <w:t>To be paired with data item 24 in this table</w:t>
            </w:r>
          </w:p>
          <w:p w:rsidR="00C730E4" w:rsidRPr="00596BEE" w:rsidRDefault="00C730E4" w:rsidP="00C730E4">
            <w:pPr>
              <w:pStyle w:val="Tabletext"/>
            </w:pPr>
          </w:p>
        </w:tc>
        <w:tc>
          <w:tcPr>
            <w:tcW w:w="1460" w:type="pct"/>
            <w:shd w:val="clear" w:color="000000" w:fill="FFFFFF"/>
          </w:tcPr>
          <w:p w:rsidR="00C730E4" w:rsidRPr="00596BEE" w:rsidRDefault="00C730E4" w:rsidP="00C730E4">
            <w:pPr>
              <w:pStyle w:val="Tabletext"/>
            </w:pPr>
            <w:r w:rsidRPr="00596BEE">
              <w:t>Radiology, laboratory information management systems</w:t>
            </w:r>
            <w:r>
              <w:t>.</w:t>
            </w:r>
          </w:p>
        </w:tc>
      </w:tr>
      <w:tr w:rsidR="00C730E4" w:rsidRPr="000245D1" w:rsidTr="00C730E4">
        <w:trPr>
          <w:trHeight w:val="814"/>
          <w:jc w:val="center"/>
        </w:trPr>
        <w:tc>
          <w:tcPr>
            <w:tcW w:w="296" w:type="pct"/>
            <w:shd w:val="clear" w:color="auto" w:fill="auto"/>
            <w:noWrap/>
          </w:tcPr>
          <w:p w:rsidR="00C730E4" w:rsidRPr="00596BEE" w:rsidRDefault="00C730E4" w:rsidP="00C730E4">
            <w:pPr>
              <w:pStyle w:val="Tabletext"/>
            </w:pPr>
            <w:r w:rsidRPr="00596BEE">
              <w:t>2</w:t>
            </w:r>
            <w:r>
              <w:t>2</w:t>
            </w:r>
          </w:p>
        </w:tc>
        <w:tc>
          <w:tcPr>
            <w:tcW w:w="696" w:type="pct"/>
            <w:shd w:val="clear" w:color="auto" w:fill="auto"/>
          </w:tcPr>
          <w:p w:rsidR="00C730E4" w:rsidRPr="00596BEE" w:rsidRDefault="00C730E4" w:rsidP="00C730E4">
            <w:pPr>
              <w:pStyle w:val="Tabletext"/>
            </w:pPr>
            <w:r w:rsidRPr="00596BEE">
              <w:t>Quantity of exam requested</w:t>
            </w:r>
          </w:p>
        </w:tc>
        <w:tc>
          <w:tcPr>
            <w:tcW w:w="397" w:type="pct"/>
            <w:shd w:val="clear" w:color="auto" w:fill="auto"/>
          </w:tcPr>
          <w:p w:rsidR="00C730E4" w:rsidRPr="00596BEE" w:rsidRDefault="00C730E4" w:rsidP="00C730E4">
            <w:pPr>
              <w:pStyle w:val="Tabletext"/>
            </w:pPr>
            <w:r w:rsidRPr="00596BEE">
              <w:t>N(3)</w:t>
            </w:r>
          </w:p>
        </w:tc>
        <w:tc>
          <w:tcPr>
            <w:tcW w:w="1240" w:type="pct"/>
            <w:shd w:val="clear" w:color="auto" w:fill="auto"/>
          </w:tcPr>
          <w:p w:rsidR="00C730E4" w:rsidRPr="00596BEE" w:rsidRDefault="00C730E4" w:rsidP="00C730E4">
            <w:pPr>
              <w:pStyle w:val="Tabletext"/>
            </w:pPr>
          </w:p>
        </w:tc>
        <w:tc>
          <w:tcPr>
            <w:tcW w:w="911" w:type="pct"/>
            <w:shd w:val="clear" w:color="000000" w:fill="FFFFFF"/>
          </w:tcPr>
          <w:p w:rsidR="00C730E4" w:rsidRPr="00596BEE" w:rsidRDefault="00C730E4" w:rsidP="00C730E4">
            <w:pPr>
              <w:pStyle w:val="Tabletext"/>
            </w:pPr>
            <w:r w:rsidRPr="00596BEE">
              <w:t>Critical error if blank</w:t>
            </w:r>
          </w:p>
          <w:p w:rsidR="00C730E4" w:rsidRPr="00596BEE" w:rsidRDefault="00C730E4" w:rsidP="00C730E4">
            <w:pPr>
              <w:pStyle w:val="Tabletext"/>
            </w:pPr>
            <w:r w:rsidRPr="00596BEE">
              <w:t>To be paired with data item 23 in this table</w:t>
            </w:r>
          </w:p>
        </w:tc>
        <w:tc>
          <w:tcPr>
            <w:tcW w:w="1460" w:type="pct"/>
            <w:shd w:val="clear" w:color="000000" w:fill="FFFFFF"/>
          </w:tcPr>
          <w:p w:rsidR="00C730E4" w:rsidRPr="006F6BDC" w:rsidRDefault="00C730E4" w:rsidP="00C730E4">
            <w:pPr>
              <w:pStyle w:val="Tabletext"/>
            </w:pPr>
            <w:r w:rsidRPr="00596BEE">
              <w:t>Radiology, laboratory information management systems</w:t>
            </w:r>
            <w:r>
              <w:t>.</w:t>
            </w:r>
          </w:p>
        </w:tc>
      </w:tr>
      <w:tr w:rsidR="00C730E4" w:rsidRPr="000245D1" w:rsidTr="002C4EEB">
        <w:trPr>
          <w:trHeight w:val="564"/>
          <w:jc w:val="center"/>
        </w:trPr>
        <w:tc>
          <w:tcPr>
            <w:tcW w:w="296" w:type="pct"/>
            <w:shd w:val="clear" w:color="auto" w:fill="auto"/>
            <w:noWrap/>
          </w:tcPr>
          <w:p w:rsidR="00C730E4" w:rsidRPr="00596BEE" w:rsidRDefault="00C730E4" w:rsidP="00C730E4">
            <w:pPr>
              <w:pStyle w:val="Tabletext"/>
            </w:pPr>
            <w:r w:rsidRPr="00596BEE">
              <w:t>2</w:t>
            </w:r>
            <w:r>
              <w:t>3</w:t>
            </w:r>
          </w:p>
        </w:tc>
        <w:tc>
          <w:tcPr>
            <w:tcW w:w="696" w:type="pct"/>
            <w:shd w:val="clear" w:color="auto" w:fill="auto"/>
          </w:tcPr>
          <w:p w:rsidR="00C730E4" w:rsidRPr="00596BEE" w:rsidRDefault="00C730E4" w:rsidP="00C730E4">
            <w:pPr>
              <w:pStyle w:val="Tabletext"/>
            </w:pPr>
            <w:r w:rsidRPr="00596BEE">
              <w:t>Ordering Consultant</w:t>
            </w:r>
          </w:p>
        </w:tc>
        <w:tc>
          <w:tcPr>
            <w:tcW w:w="397" w:type="pct"/>
            <w:shd w:val="clear" w:color="auto" w:fill="auto"/>
          </w:tcPr>
          <w:p w:rsidR="00C730E4" w:rsidRPr="00596BEE" w:rsidRDefault="00C730E4" w:rsidP="00C730E4">
            <w:pPr>
              <w:pStyle w:val="Tabletext"/>
            </w:pPr>
            <w:r w:rsidRPr="00596BEE">
              <w:t>A(20)</w:t>
            </w:r>
          </w:p>
        </w:tc>
        <w:tc>
          <w:tcPr>
            <w:tcW w:w="1240" w:type="pct"/>
            <w:shd w:val="clear" w:color="auto" w:fill="auto"/>
          </w:tcPr>
          <w:p w:rsidR="00C730E4" w:rsidRPr="00596BEE" w:rsidRDefault="00C730E4" w:rsidP="00C730E4">
            <w:pPr>
              <w:pStyle w:val="Tabletext"/>
            </w:pPr>
            <w:r w:rsidRPr="00596BEE">
              <w:t>Identifies consultant requesting examination</w:t>
            </w:r>
            <w:r>
              <w:t>.</w:t>
            </w:r>
          </w:p>
        </w:tc>
        <w:tc>
          <w:tcPr>
            <w:tcW w:w="911" w:type="pct"/>
            <w:shd w:val="clear" w:color="000000" w:fill="FFFFFF"/>
          </w:tcPr>
          <w:p w:rsidR="00C730E4" w:rsidRPr="00596BEE" w:rsidRDefault="00C730E4" w:rsidP="00C730E4">
            <w:pPr>
              <w:pStyle w:val="Tabletext"/>
            </w:pPr>
            <w:r w:rsidRPr="00596BEE">
              <w:t>Used for linkage to non-admitted service event</w:t>
            </w:r>
          </w:p>
        </w:tc>
        <w:tc>
          <w:tcPr>
            <w:tcW w:w="1460" w:type="pct"/>
            <w:shd w:val="clear" w:color="000000" w:fill="FFFFFF"/>
          </w:tcPr>
          <w:p w:rsidR="00C730E4" w:rsidRPr="00596BEE" w:rsidRDefault="00C730E4" w:rsidP="00C730E4">
            <w:pPr>
              <w:pStyle w:val="Tabletext"/>
            </w:pPr>
            <w:r w:rsidRPr="00596BEE">
              <w:t>Radiology, laboratory, pharmacy information management systems</w:t>
            </w:r>
            <w:r>
              <w:t>.</w:t>
            </w:r>
          </w:p>
        </w:tc>
      </w:tr>
      <w:tr w:rsidR="00C730E4" w:rsidRPr="000245D1" w:rsidTr="002C4EEB">
        <w:trPr>
          <w:trHeight w:val="780"/>
          <w:jc w:val="center"/>
        </w:trPr>
        <w:tc>
          <w:tcPr>
            <w:tcW w:w="296" w:type="pct"/>
            <w:shd w:val="clear" w:color="auto" w:fill="auto"/>
            <w:noWrap/>
          </w:tcPr>
          <w:p w:rsidR="00C730E4" w:rsidRPr="00596BEE" w:rsidRDefault="00C730E4" w:rsidP="00C730E4">
            <w:pPr>
              <w:pStyle w:val="Tabletext"/>
            </w:pPr>
            <w:r w:rsidRPr="00596BEE">
              <w:t>2</w:t>
            </w:r>
            <w:r>
              <w:t>4</w:t>
            </w:r>
          </w:p>
        </w:tc>
        <w:tc>
          <w:tcPr>
            <w:tcW w:w="696" w:type="pct"/>
            <w:shd w:val="clear" w:color="auto" w:fill="auto"/>
          </w:tcPr>
          <w:p w:rsidR="00C730E4" w:rsidRPr="00596BEE" w:rsidRDefault="00C730E4" w:rsidP="00C730E4">
            <w:pPr>
              <w:pStyle w:val="Tabletext"/>
            </w:pPr>
            <w:r w:rsidRPr="00596BEE">
              <w:t>Drugs Requested</w:t>
            </w:r>
          </w:p>
        </w:tc>
        <w:tc>
          <w:tcPr>
            <w:tcW w:w="397" w:type="pct"/>
            <w:shd w:val="clear" w:color="auto" w:fill="auto"/>
          </w:tcPr>
          <w:p w:rsidR="00C730E4" w:rsidRPr="00596BEE" w:rsidRDefault="00C730E4" w:rsidP="00C730E4">
            <w:pPr>
              <w:pStyle w:val="Tabletext"/>
            </w:pPr>
            <w:r w:rsidRPr="00596BEE">
              <w:t>A(20)</w:t>
            </w:r>
          </w:p>
        </w:tc>
        <w:tc>
          <w:tcPr>
            <w:tcW w:w="1240" w:type="pct"/>
            <w:shd w:val="clear" w:color="auto" w:fill="auto"/>
          </w:tcPr>
          <w:p w:rsidR="00C730E4" w:rsidRPr="00596BEE" w:rsidRDefault="00C730E4" w:rsidP="00C730E4">
            <w:pPr>
              <w:pStyle w:val="Tabletext"/>
            </w:pPr>
            <w:r w:rsidRPr="00596BEE">
              <w:t>List of drugs (using Pharmacy catalogue ID) ordered within this request</w:t>
            </w:r>
            <w:r>
              <w:t>.</w:t>
            </w:r>
          </w:p>
        </w:tc>
        <w:tc>
          <w:tcPr>
            <w:tcW w:w="911" w:type="pct"/>
            <w:shd w:val="clear" w:color="000000" w:fill="FFFFFF"/>
          </w:tcPr>
          <w:p w:rsidR="00C730E4" w:rsidRPr="00596BEE" w:rsidRDefault="00C730E4" w:rsidP="00C730E4">
            <w:pPr>
              <w:pStyle w:val="Tabletext"/>
            </w:pPr>
            <w:r w:rsidRPr="00596BEE">
              <w:t xml:space="preserve">Critical error if blank </w:t>
            </w:r>
          </w:p>
          <w:p w:rsidR="00C730E4" w:rsidRPr="00596BEE" w:rsidRDefault="00C730E4" w:rsidP="00C730E4">
            <w:pPr>
              <w:pStyle w:val="Tabletext"/>
            </w:pPr>
            <w:r w:rsidRPr="00596BEE">
              <w:t>To be paired with data item 27 in this table</w:t>
            </w:r>
          </w:p>
        </w:tc>
        <w:tc>
          <w:tcPr>
            <w:tcW w:w="1460" w:type="pct"/>
            <w:shd w:val="clear" w:color="000000" w:fill="FFFFFF"/>
          </w:tcPr>
          <w:p w:rsidR="00C730E4" w:rsidRPr="00596BEE" w:rsidRDefault="00C730E4" w:rsidP="00C730E4">
            <w:pPr>
              <w:pStyle w:val="Tabletext"/>
            </w:pPr>
            <w:r w:rsidRPr="00596BEE">
              <w:t>Pharmacy information management system</w:t>
            </w:r>
            <w:r>
              <w:t>.</w:t>
            </w:r>
          </w:p>
        </w:tc>
      </w:tr>
      <w:tr w:rsidR="00C730E4" w:rsidRPr="000245D1" w:rsidTr="00C730E4">
        <w:trPr>
          <w:trHeight w:val="690"/>
          <w:jc w:val="center"/>
        </w:trPr>
        <w:tc>
          <w:tcPr>
            <w:tcW w:w="296" w:type="pct"/>
            <w:shd w:val="clear" w:color="auto" w:fill="auto"/>
            <w:noWrap/>
          </w:tcPr>
          <w:p w:rsidR="00C730E4" w:rsidRPr="00596BEE" w:rsidRDefault="00C730E4" w:rsidP="00C730E4">
            <w:pPr>
              <w:pStyle w:val="Tabletext"/>
            </w:pPr>
            <w:r w:rsidRPr="00596BEE">
              <w:t>2</w:t>
            </w:r>
            <w:r>
              <w:t>5</w:t>
            </w:r>
          </w:p>
        </w:tc>
        <w:tc>
          <w:tcPr>
            <w:tcW w:w="696" w:type="pct"/>
            <w:shd w:val="clear" w:color="auto" w:fill="auto"/>
          </w:tcPr>
          <w:p w:rsidR="00C730E4" w:rsidRPr="00596BEE" w:rsidRDefault="00C730E4" w:rsidP="00C730E4">
            <w:pPr>
              <w:pStyle w:val="Tabletext"/>
            </w:pPr>
            <w:r w:rsidRPr="00596BEE">
              <w:t>Drug quantity requested</w:t>
            </w:r>
          </w:p>
        </w:tc>
        <w:tc>
          <w:tcPr>
            <w:tcW w:w="397" w:type="pct"/>
            <w:shd w:val="clear" w:color="auto" w:fill="auto"/>
          </w:tcPr>
          <w:p w:rsidR="00C730E4" w:rsidRPr="00596BEE" w:rsidRDefault="00C730E4" w:rsidP="00C730E4">
            <w:pPr>
              <w:pStyle w:val="Tabletext"/>
            </w:pPr>
            <w:r w:rsidRPr="00596BEE">
              <w:t>N(5)</w:t>
            </w:r>
          </w:p>
        </w:tc>
        <w:tc>
          <w:tcPr>
            <w:tcW w:w="1240" w:type="pct"/>
            <w:shd w:val="clear" w:color="auto" w:fill="auto"/>
          </w:tcPr>
          <w:p w:rsidR="00C730E4" w:rsidRPr="00596BEE" w:rsidRDefault="00C730E4" w:rsidP="00C730E4">
            <w:pPr>
              <w:pStyle w:val="Tabletext"/>
            </w:pPr>
            <w:r w:rsidRPr="00596BEE">
              <w:t>Drug quantity</w:t>
            </w:r>
            <w:r>
              <w:t>.</w:t>
            </w:r>
          </w:p>
        </w:tc>
        <w:tc>
          <w:tcPr>
            <w:tcW w:w="911" w:type="pct"/>
            <w:shd w:val="clear" w:color="000000" w:fill="FFFFFF"/>
          </w:tcPr>
          <w:p w:rsidR="00C730E4" w:rsidRPr="00596BEE" w:rsidRDefault="00C730E4" w:rsidP="00C730E4">
            <w:pPr>
              <w:pStyle w:val="Tabletext"/>
            </w:pPr>
            <w:r w:rsidRPr="00596BEE">
              <w:t xml:space="preserve">Critical error if blank </w:t>
            </w:r>
          </w:p>
          <w:p w:rsidR="00C730E4" w:rsidRPr="00596BEE" w:rsidRDefault="00C730E4" w:rsidP="00C730E4">
            <w:pPr>
              <w:pStyle w:val="Tabletext"/>
            </w:pPr>
            <w:r w:rsidRPr="00596BEE">
              <w:t>To be paired with data item 26 in this table</w:t>
            </w:r>
          </w:p>
        </w:tc>
        <w:tc>
          <w:tcPr>
            <w:tcW w:w="1460" w:type="pct"/>
            <w:shd w:val="clear" w:color="000000" w:fill="FFFFFF"/>
          </w:tcPr>
          <w:p w:rsidR="00C730E4" w:rsidRPr="00596BEE" w:rsidRDefault="00C730E4" w:rsidP="00C730E4">
            <w:pPr>
              <w:pStyle w:val="Tabletext"/>
            </w:pPr>
            <w:r w:rsidRPr="00596BEE">
              <w:t>Pharmacy information management system</w:t>
            </w:r>
            <w:r>
              <w:t>.</w:t>
            </w:r>
          </w:p>
        </w:tc>
      </w:tr>
    </w:tbl>
    <w:p w:rsidR="00C730E4" w:rsidRPr="000205B8" w:rsidRDefault="00C730E4" w:rsidP="002B1CF5">
      <w:pPr>
        <w:pStyle w:val="BodyText1"/>
        <w:spacing w:before="240"/>
      </w:pPr>
      <w:r>
        <w:t>The date of admission and date of discharge from hospital was required from the patient administration system extract and was used to ensure linkages between respective feeder systems are made to the appropriate patient encounter (non-admitted) as distinct to a patient episode (admitted event).</w:t>
      </w:r>
    </w:p>
    <w:p w:rsidR="00C730E4" w:rsidRPr="002B1CF5" w:rsidRDefault="00C730E4" w:rsidP="002B1CF5">
      <w:r>
        <w:rPr>
          <w:lang w:eastAsia="en-AU"/>
        </w:rPr>
        <w:br w:type="page"/>
      </w:r>
    </w:p>
    <w:p w:rsidR="00C730E4" w:rsidRPr="006D764F" w:rsidRDefault="00C730E4" w:rsidP="006D764F">
      <w:pPr>
        <w:pStyle w:val="AppendixGOVT"/>
      </w:pPr>
      <w:bookmarkStart w:id="241" w:name="_Toc385429569"/>
      <w:bookmarkStart w:id="242" w:name="_Toc385489281"/>
      <w:bookmarkStart w:id="243" w:name="_Toc398219266"/>
      <w:r w:rsidRPr="006D764F">
        <w:lastRenderedPageBreak/>
        <w:t>Subacute ICT Data Specifications</w:t>
      </w:r>
      <w:bookmarkEnd w:id="241"/>
      <w:bookmarkEnd w:id="242"/>
      <w:bookmarkEnd w:id="243"/>
    </w:p>
    <w:p w:rsidR="00370B82" w:rsidRDefault="00370B82" w:rsidP="00C90D44">
      <w:pPr>
        <w:pStyle w:val="Headingtwononumber"/>
      </w:pPr>
      <w:r>
        <w:t>Subacute admitted Services: DSS Part 2 – ICT Data Specification</w:t>
      </w:r>
    </w:p>
    <w:p w:rsidR="00370B82" w:rsidRDefault="00370B82" w:rsidP="00370B82">
      <w:pPr>
        <w:rPr>
          <w:lang w:eastAsia="en-AU"/>
        </w:rPr>
      </w:pPr>
      <w:r>
        <w:rPr>
          <w:lang w:eastAsia="en-AU"/>
        </w:rPr>
        <w:t>The following outlines the data item extracts required from the respective information systems.</w:t>
      </w:r>
    </w:p>
    <w:p w:rsidR="00C730E4" w:rsidRDefault="00370B82" w:rsidP="00370B82">
      <w:pPr>
        <w:rPr>
          <w:lang w:eastAsia="en-AU"/>
        </w:rPr>
      </w:pPr>
      <w:r>
        <w:rPr>
          <w:lang w:eastAsia="en-AU"/>
        </w:rPr>
        <w:t>Preferred file formats are CSV, Access, and Excel; however this was discussed and agreed to with each site to facilitate timeliness and ease of extraction.</w:t>
      </w:r>
    </w:p>
    <w:tbl>
      <w:tblPr>
        <w:tblW w:w="4931"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68"/>
        <w:gridCol w:w="1372"/>
        <w:gridCol w:w="855"/>
        <w:gridCol w:w="2466"/>
        <w:gridCol w:w="2056"/>
        <w:gridCol w:w="2400"/>
      </w:tblGrid>
      <w:tr w:rsidR="00370B82" w:rsidRPr="000245D1" w:rsidTr="00370B82">
        <w:trPr>
          <w:trHeight w:val="397"/>
          <w:tblHeader/>
        </w:trPr>
        <w:tc>
          <w:tcPr>
            <w:tcW w:w="292" w:type="pct"/>
            <w:shd w:val="clear" w:color="auto" w:fill="CCCCCC"/>
            <w:hideMark/>
          </w:tcPr>
          <w:p w:rsidR="00370B82" w:rsidRPr="001C6D99" w:rsidRDefault="00370B82" w:rsidP="00370B82">
            <w:pPr>
              <w:pStyle w:val="Tablehead"/>
            </w:pPr>
            <w:r w:rsidRPr="001C6D99">
              <w:t>Item</w:t>
            </w:r>
            <w:r w:rsidRPr="001C6D99">
              <w:br/>
              <w:t>No</w:t>
            </w:r>
          </w:p>
        </w:tc>
        <w:tc>
          <w:tcPr>
            <w:tcW w:w="706" w:type="pct"/>
            <w:shd w:val="clear" w:color="auto" w:fill="CCCCCC"/>
            <w:hideMark/>
          </w:tcPr>
          <w:p w:rsidR="00370B82" w:rsidRPr="001C6D99" w:rsidRDefault="00370B82" w:rsidP="00370B82">
            <w:pPr>
              <w:pStyle w:val="Tablehead"/>
            </w:pPr>
            <w:r w:rsidRPr="001C6D99">
              <w:t>Data item</w:t>
            </w:r>
          </w:p>
        </w:tc>
        <w:tc>
          <w:tcPr>
            <w:tcW w:w="440" w:type="pct"/>
            <w:shd w:val="clear" w:color="auto" w:fill="CCCCCC"/>
            <w:hideMark/>
          </w:tcPr>
          <w:p w:rsidR="00370B82" w:rsidRPr="001C6D99" w:rsidRDefault="00370B82" w:rsidP="00370B82">
            <w:pPr>
              <w:pStyle w:val="Tablehead"/>
            </w:pPr>
            <w:r w:rsidRPr="001C6D99">
              <w:t>Type &amp; size</w:t>
            </w:r>
          </w:p>
        </w:tc>
        <w:tc>
          <w:tcPr>
            <w:tcW w:w="1269" w:type="pct"/>
            <w:shd w:val="clear" w:color="auto" w:fill="CCCCCC"/>
            <w:hideMark/>
          </w:tcPr>
          <w:p w:rsidR="00370B82" w:rsidRPr="001C6D99" w:rsidRDefault="00370B82" w:rsidP="00370B82">
            <w:pPr>
              <w:pStyle w:val="Tablehead"/>
            </w:pPr>
            <w:r w:rsidRPr="001C6D99">
              <w:t>Valid values / Notes</w:t>
            </w:r>
          </w:p>
        </w:tc>
        <w:tc>
          <w:tcPr>
            <w:tcW w:w="1058" w:type="pct"/>
            <w:shd w:val="clear" w:color="auto" w:fill="CCCCCC"/>
            <w:hideMark/>
          </w:tcPr>
          <w:p w:rsidR="00370B82" w:rsidRPr="001C6D99" w:rsidRDefault="00370B82" w:rsidP="00370B82">
            <w:pPr>
              <w:pStyle w:val="Tablehead"/>
            </w:pPr>
            <w:r w:rsidRPr="001C6D99">
              <w:t>Edit Rules</w:t>
            </w:r>
          </w:p>
        </w:tc>
        <w:tc>
          <w:tcPr>
            <w:tcW w:w="1235" w:type="pct"/>
            <w:shd w:val="clear" w:color="auto" w:fill="CCCCCC"/>
          </w:tcPr>
          <w:p w:rsidR="00370B82" w:rsidRPr="001C6D99" w:rsidRDefault="00370B82" w:rsidP="00370B82">
            <w:pPr>
              <w:pStyle w:val="Tablehead"/>
            </w:pPr>
            <w:r w:rsidRPr="001C6D99">
              <w:t>Information System</w:t>
            </w:r>
          </w:p>
        </w:tc>
      </w:tr>
      <w:tr w:rsidR="00370B82" w:rsidRPr="000245D1" w:rsidTr="002C4EEB">
        <w:trPr>
          <w:trHeight w:val="480"/>
        </w:trPr>
        <w:tc>
          <w:tcPr>
            <w:tcW w:w="292" w:type="pct"/>
            <w:shd w:val="clear" w:color="auto" w:fill="auto"/>
            <w:noWrap/>
            <w:hideMark/>
          </w:tcPr>
          <w:p w:rsidR="00370B82" w:rsidRPr="001C6D99" w:rsidRDefault="00370B82" w:rsidP="002C4EEB">
            <w:pPr>
              <w:jc w:val="center"/>
              <w:rPr>
                <w:sz w:val="16"/>
                <w:szCs w:val="16"/>
              </w:rPr>
            </w:pPr>
            <w:r w:rsidRPr="001C6D99">
              <w:rPr>
                <w:sz w:val="16"/>
                <w:szCs w:val="16"/>
              </w:rPr>
              <w:t>1</w:t>
            </w:r>
          </w:p>
        </w:tc>
        <w:tc>
          <w:tcPr>
            <w:tcW w:w="706" w:type="pct"/>
            <w:shd w:val="clear" w:color="auto" w:fill="auto"/>
            <w:hideMark/>
          </w:tcPr>
          <w:p w:rsidR="00370B82" w:rsidRPr="001C6D99" w:rsidRDefault="00370B82" w:rsidP="002C4EEB">
            <w:pPr>
              <w:rPr>
                <w:sz w:val="16"/>
                <w:szCs w:val="16"/>
              </w:rPr>
            </w:pPr>
            <w:r w:rsidRPr="001C6D99">
              <w:rPr>
                <w:sz w:val="16"/>
                <w:szCs w:val="16"/>
              </w:rPr>
              <w:t>Hospital Code</w:t>
            </w:r>
          </w:p>
        </w:tc>
        <w:tc>
          <w:tcPr>
            <w:tcW w:w="440" w:type="pct"/>
            <w:shd w:val="clear" w:color="auto" w:fill="auto"/>
            <w:hideMark/>
          </w:tcPr>
          <w:p w:rsidR="00370B82" w:rsidRPr="001C6D99" w:rsidRDefault="00370B82" w:rsidP="002C4EEB">
            <w:pPr>
              <w:jc w:val="center"/>
              <w:rPr>
                <w:sz w:val="16"/>
                <w:szCs w:val="16"/>
              </w:rPr>
            </w:pPr>
            <w:r w:rsidRPr="001C6D99">
              <w:rPr>
                <w:sz w:val="16"/>
                <w:szCs w:val="16"/>
              </w:rPr>
              <w:t>A(4)</w:t>
            </w:r>
          </w:p>
        </w:tc>
        <w:tc>
          <w:tcPr>
            <w:tcW w:w="1269" w:type="pct"/>
            <w:shd w:val="clear" w:color="auto" w:fill="auto"/>
            <w:hideMark/>
          </w:tcPr>
          <w:p w:rsidR="00370B82" w:rsidRPr="001C6D99" w:rsidRDefault="00370B82" w:rsidP="002C4EEB">
            <w:pPr>
              <w:rPr>
                <w:sz w:val="16"/>
                <w:szCs w:val="16"/>
              </w:rPr>
            </w:pPr>
            <w:r w:rsidRPr="001C6D99">
              <w:rPr>
                <w:sz w:val="16"/>
                <w:szCs w:val="16"/>
              </w:rPr>
              <w:t xml:space="preserve">Study assigned unique hospital identifier. </w:t>
            </w:r>
          </w:p>
        </w:tc>
        <w:tc>
          <w:tcPr>
            <w:tcW w:w="1058" w:type="pct"/>
            <w:shd w:val="clear" w:color="auto" w:fill="auto"/>
            <w:hideMark/>
          </w:tcPr>
          <w:p w:rsidR="00370B82" w:rsidRPr="001C6D99" w:rsidRDefault="00370B82" w:rsidP="002C4EEB">
            <w:pPr>
              <w:rPr>
                <w:b/>
                <w:bCs/>
                <w:sz w:val="16"/>
                <w:szCs w:val="16"/>
              </w:rPr>
            </w:pPr>
            <w:r w:rsidRPr="001C6D99">
              <w:rPr>
                <w:b/>
                <w:bCs/>
                <w:sz w:val="16"/>
                <w:szCs w:val="16"/>
              </w:rPr>
              <w:t xml:space="preserve">Critical error </w:t>
            </w:r>
            <w:r w:rsidRPr="001C6D99">
              <w:rPr>
                <w:sz w:val="16"/>
                <w:szCs w:val="16"/>
              </w:rPr>
              <w:t>if blank or not unique</w:t>
            </w:r>
          </w:p>
        </w:tc>
        <w:tc>
          <w:tcPr>
            <w:tcW w:w="1235" w:type="pct"/>
          </w:tcPr>
          <w:p w:rsidR="00370B82" w:rsidRPr="001C6D99" w:rsidRDefault="00370B82" w:rsidP="002C4EEB">
            <w:pPr>
              <w:rPr>
                <w:b/>
                <w:bCs/>
                <w:sz w:val="16"/>
                <w:szCs w:val="16"/>
              </w:rPr>
            </w:pPr>
            <w:r w:rsidRPr="001C6D99">
              <w:rPr>
                <w:b/>
                <w:bCs/>
                <w:sz w:val="16"/>
                <w:szCs w:val="16"/>
              </w:rPr>
              <w:t xml:space="preserve">All feeder </w:t>
            </w:r>
            <w:r w:rsidRPr="001C6D99">
              <w:rPr>
                <w:bCs/>
                <w:sz w:val="16"/>
                <w:szCs w:val="16"/>
              </w:rPr>
              <w:t>systems (dependency, radiology, laboratory, allied health, pharmacy, patient administration information systems)</w:t>
            </w:r>
          </w:p>
        </w:tc>
      </w:tr>
      <w:tr w:rsidR="00370B82" w:rsidRPr="000245D1" w:rsidTr="002C4EEB">
        <w:trPr>
          <w:trHeight w:val="235"/>
        </w:trPr>
        <w:tc>
          <w:tcPr>
            <w:tcW w:w="292" w:type="pct"/>
            <w:shd w:val="clear" w:color="auto" w:fill="auto"/>
            <w:noWrap/>
          </w:tcPr>
          <w:p w:rsidR="00370B82" w:rsidRPr="001C6D99" w:rsidRDefault="00370B82" w:rsidP="002C4EEB">
            <w:pPr>
              <w:jc w:val="center"/>
              <w:rPr>
                <w:sz w:val="16"/>
                <w:szCs w:val="16"/>
              </w:rPr>
            </w:pPr>
            <w:r w:rsidRPr="001C6D99">
              <w:rPr>
                <w:sz w:val="16"/>
                <w:szCs w:val="16"/>
              </w:rPr>
              <w:t>2</w:t>
            </w:r>
          </w:p>
        </w:tc>
        <w:tc>
          <w:tcPr>
            <w:tcW w:w="706" w:type="pct"/>
            <w:shd w:val="clear" w:color="auto" w:fill="auto"/>
          </w:tcPr>
          <w:p w:rsidR="00370B82" w:rsidRPr="001C6D99" w:rsidRDefault="00370B82" w:rsidP="002C4EEB">
            <w:pPr>
              <w:rPr>
                <w:sz w:val="16"/>
                <w:szCs w:val="16"/>
              </w:rPr>
            </w:pPr>
            <w:r w:rsidRPr="001C6D99">
              <w:rPr>
                <w:sz w:val="16"/>
                <w:szCs w:val="16"/>
              </w:rPr>
              <w:t>Service Date</w:t>
            </w:r>
          </w:p>
        </w:tc>
        <w:tc>
          <w:tcPr>
            <w:tcW w:w="440" w:type="pct"/>
            <w:shd w:val="clear" w:color="auto" w:fill="auto"/>
          </w:tcPr>
          <w:p w:rsidR="00370B82" w:rsidRPr="001C6D99" w:rsidRDefault="00370B82" w:rsidP="002C4EEB">
            <w:pPr>
              <w:jc w:val="center"/>
              <w:rPr>
                <w:sz w:val="16"/>
                <w:szCs w:val="16"/>
              </w:rPr>
            </w:pPr>
            <w:r w:rsidRPr="001C6D99">
              <w:rPr>
                <w:sz w:val="16"/>
                <w:szCs w:val="16"/>
              </w:rPr>
              <w:t>N(6)</w:t>
            </w:r>
          </w:p>
        </w:tc>
        <w:tc>
          <w:tcPr>
            <w:tcW w:w="1269" w:type="pct"/>
            <w:shd w:val="clear" w:color="auto" w:fill="auto"/>
          </w:tcPr>
          <w:p w:rsidR="00370B82" w:rsidRPr="001C6D99" w:rsidRDefault="00370B82" w:rsidP="002C4EEB">
            <w:pPr>
              <w:rPr>
                <w:sz w:val="16"/>
                <w:szCs w:val="16"/>
              </w:rPr>
            </w:pPr>
            <w:r>
              <w:rPr>
                <w:sz w:val="16"/>
                <w:szCs w:val="16"/>
              </w:rPr>
              <w:t xml:space="preserve">DD/MM </w:t>
            </w:r>
            <w:r w:rsidRPr="001C6D99">
              <w:rPr>
                <w:sz w:val="16"/>
                <w:szCs w:val="16"/>
              </w:rPr>
              <w:t>used to identify the date of the patien</w:t>
            </w:r>
            <w:r>
              <w:rPr>
                <w:sz w:val="16"/>
                <w:szCs w:val="16"/>
              </w:rPr>
              <w:t>ts episode of care on which sub</w:t>
            </w:r>
            <w:r w:rsidRPr="001C6D99">
              <w:rPr>
                <w:sz w:val="16"/>
                <w:szCs w:val="16"/>
              </w:rPr>
              <w:t>acute admitted services were provided</w:t>
            </w:r>
          </w:p>
        </w:tc>
        <w:tc>
          <w:tcPr>
            <w:tcW w:w="1058" w:type="pct"/>
            <w:shd w:val="clear" w:color="000000" w:fill="FFFFFF"/>
          </w:tcPr>
          <w:p w:rsidR="00370B82" w:rsidRPr="001C6D99" w:rsidRDefault="00370B82" w:rsidP="002C4EEB">
            <w:pPr>
              <w:rPr>
                <w:b/>
                <w:bCs/>
                <w:sz w:val="16"/>
                <w:szCs w:val="16"/>
              </w:rPr>
            </w:pPr>
            <w:r w:rsidRPr="001C6D99">
              <w:rPr>
                <w:b/>
                <w:bCs/>
                <w:sz w:val="16"/>
                <w:szCs w:val="16"/>
              </w:rPr>
              <w:t xml:space="preserve">Critical error </w:t>
            </w:r>
            <w:r>
              <w:rPr>
                <w:bCs/>
                <w:sz w:val="16"/>
                <w:szCs w:val="16"/>
              </w:rPr>
              <w:t xml:space="preserve">if blank or not number </w:t>
            </w:r>
            <w:proofErr w:type="spellStart"/>
            <w:r>
              <w:rPr>
                <w:bCs/>
                <w:sz w:val="16"/>
                <w:szCs w:val="16"/>
              </w:rPr>
              <w:t>dd</w:t>
            </w:r>
            <w:proofErr w:type="spellEnd"/>
            <w:r>
              <w:rPr>
                <w:bCs/>
                <w:sz w:val="16"/>
                <w:szCs w:val="16"/>
              </w:rPr>
              <w:t>/mm</w:t>
            </w:r>
            <w:r w:rsidRPr="001C6D99">
              <w:rPr>
                <w:bCs/>
                <w:sz w:val="16"/>
                <w:szCs w:val="16"/>
              </w:rPr>
              <w:t xml:space="preserve"> format</w:t>
            </w:r>
          </w:p>
        </w:tc>
        <w:tc>
          <w:tcPr>
            <w:tcW w:w="1235" w:type="pct"/>
            <w:shd w:val="clear" w:color="000000" w:fill="FFFFFF"/>
          </w:tcPr>
          <w:p w:rsidR="00370B82" w:rsidRPr="001C6D99" w:rsidRDefault="00370B82" w:rsidP="002C4EEB">
            <w:pPr>
              <w:rPr>
                <w:b/>
                <w:bCs/>
                <w:sz w:val="16"/>
                <w:szCs w:val="16"/>
              </w:rPr>
            </w:pPr>
            <w:r w:rsidRPr="001C6D99">
              <w:rPr>
                <w:b/>
                <w:bCs/>
                <w:sz w:val="16"/>
                <w:szCs w:val="16"/>
              </w:rPr>
              <w:t xml:space="preserve">All feeder </w:t>
            </w:r>
            <w:r w:rsidRPr="001C6D99">
              <w:rPr>
                <w:bCs/>
                <w:sz w:val="16"/>
                <w:szCs w:val="16"/>
              </w:rPr>
              <w:t>systems (dependency, radiology, laboratory, allied health, pharmacy</w:t>
            </w:r>
            <w:r>
              <w:rPr>
                <w:bCs/>
                <w:sz w:val="16"/>
                <w:szCs w:val="16"/>
              </w:rPr>
              <w:t>)</w:t>
            </w:r>
          </w:p>
        </w:tc>
      </w:tr>
      <w:tr w:rsidR="00370B82" w:rsidRPr="000245D1" w:rsidTr="002C4EEB">
        <w:trPr>
          <w:trHeight w:val="960"/>
        </w:trPr>
        <w:tc>
          <w:tcPr>
            <w:tcW w:w="292" w:type="pct"/>
            <w:shd w:val="clear" w:color="auto" w:fill="auto"/>
            <w:noWrap/>
            <w:hideMark/>
          </w:tcPr>
          <w:p w:rsidR="00370B82" w:rsidRPr="001C6D99" w:rsidRDefault="00370B82" w:rsidP="002C4EEB">
            <w:pPr>
              <w:jc w:val="center"/>
              <w:rPr>
                <w:sz w:val="16"/>
                <w:szCs w:val="16"/>
              </w:rPr>
            </w:pPr>
            <w:r w:rsidRPr="001C6D99">
              <w:rPr>
                <w:sz w:val="16"/>
                <w:szCs w:val="16"/>
              </w:rPr>
              <w:t>3</w:t>
            </w:r>
          </w:p>
        </w:tc>
        <w:tc>
          <w:tcPr>
            <w:tcW w:w="706" w:type="pct"/>
            <w:shd w:val="clear" w:color="auto" w:fill="auto"/>
            <w:hideMark/>
          </w:tcPr>
          <w:p w:rsidR="00370B82" w:rsidRPr="001C6D99" w:rsidRDefault="00370B82" w:rsidP="002C4EEB">
            <w:pPr>
              <w:rPr>
                <w:sz w:val="16"/>
                <w:szCs w:val="16"/>
              </w:rPr>
            </w:pPr>
            <w:r w:rsidRPr="001C6D99">
              <w:rPr>
                <w:sz w:val="16"/>
                <w:szCs w:val="16"/>
              </w:rPr>
              <w:t>Medical record number (MRN)</w:t>
            </w:r>
          </w:p>
        </w:tc>
        <w:tc>
          <w:tcPr>
            <w:tcW w:w="440" w:type="pct"/>
            <w:shd w:val="clear" w:color="auto" w:fill="auto"/>
            <w:hideMark/>
          </w:tcPr>
          <w:p w:rsidR="00370B82" w:rsidRPr="001C6D99" w:rsidRDefault="00370B82" w:rsidP="002C4EEB">
            <w:pPr>
              <w:jc w:val="center"/>
              <w:rPr>
                <w:sz w:val="16"/>
                <w:szCs w:val="16"/>
              </w:rPr>
            </w:pPr>
            <w:r w:rsidRPr="001C6D99">
              <w:rPr>
                <w:sz w:val="16"/>
                <w:szCs w:val="16"/>
              </w:rPr>
              <w:t>A(11)</w:t>
            </w:r>
            <w:r w:rsidRPr="001C6D99">
              <w:rPr>
                <w:sz w:val="16"/>
                <w:szCs w:val="16"/>
              </w:rPr>
              <w:br w:type="page"/>
            </w:r>
          </w:p>
        </w:tc>
        <w:tc>
          <w:tcPr>
            <w:tcW w:w="1269" w:type="pct"/>
            <w:shd w:val="clear" w:color="auto" w:fill="auto"/>
            <w:hideMark/>
          </w:tcPr>
          <w:p w:rsidR="00370B82" w:rsidRPr="001C6D99" w:rsidRDefault="00370B82" w:rsidP="002C4EEB">
            <w:pPr>
              <w:rPr>
                <w:sz w:val="16"/>
                <w:szCs w:val="16"/>
              </w:rPr>
            </w:pPr>
            <w:r w:rsidRPr="001C6D99">
              <w:rPr>
                <w:sz w:val="16"/>
                <w:szCs w:val="16"/>
              </w:rPr>
              <w:br w:type="page"/>
              <w:t>Person identifier unique within hospital.</w:t>
            </w:r>
            <w:r w:rsidRPr="001C6D99">
              <w:rPr>
                <w:sz w:val="16"/>
                <w:szCs w:val="16"/>
              </w:rPr>
              <w:br w:type="page"/>
              <w:t>(left justified blank filled)</w:t>
            </w:r>
            <w:r w:rsidRPr="001C6D99">
              <w:rPr>
                <w:sz w:val="16"/>
                <w:szCs w:val="16"/>
              </w:rPr>
              <w:br w:type="page"/>
            </w:r>
          </w:p>
        </w:tc>
        <w:tc>
          <w:tcPr>
            <w:tcW w:w="1058" w:type="pct"/>
            <w:shd w:val="clear" w:color="000000" w:fill="FFFFFF"/>
            <w:hideMark/>
          </w:tcPr>
          <w:p w:rsidR="00370B82" w:rsidRPr="001C6D99" w:rsidRDefault="00370B82" w:rsidP="002C4EEB">
            <w:pPr>
              <w:rPr>
                <w:b/>
                <w:bCs/>
                <w:sz w:val="16"/>
                <w:szCs w:val="16"/>
              </w:rPr>
            </w:pPr>
            <w:r w:rsidRPr="001C6D99">
              <w:rPr>
                <w:b/>
                <w:bCs/>
                <w:sz w:val="16"/>
                <w:szCs w:val="16"/>
              </w:rPr>
              <w:t>Critical error</w:t>
            </w:r>
            <w:r w:rsidRPr="001C6D99">
              <w:rPr>
                <w:sz w:val="16"/>
                <w:szCs w:val="16"/>
              </w:rPr>
              <w:t xml:space="preserve"> if not left justified</w:t>
            </w:r>
          </w:p>
          <w:p w:rsidR="00370B82" w:rsidRPr="001C6D99" w:rsidRDefault="00370B82" w:rsidP="002C4EEB">
            <w:pPr>
              <w:rPr>
                <w:b/>
                <w:bCs/>
                <w:sz w:val="16"/>
                <w:szCs w:val="16"/>
              </w:rPr>
            </w:pPr>
            <w:r w:rsidRPr="001C6D99">
              <w:rPr>
                <w:b/>
                <w:bCs/>
                <w:sz w:val="16"/>
                <w:szCs w:val="16"/>
              </w:rPr>
              <w:t>Critical error</w:t>
            </w:r>
            <w:r w:rsidRPr="001C6D99">
              <w:rPr>
                <w:sz w:val="16"/>
                <w:szCs w:val="16"/>
              </w:rPr>
              <w:t xml:space="preserve"> if blank</w:t>
            </w:r>
          </w:p>
        </w:tc>
        <w:tc>
          <w:tcPr>
            <w:tcW w:w="1235" w:type="pct"/>
            <w:shd w:val="clear" w:color="000000" w:fill="FFFFFF"/>
          </w:tcPr>
          <w:p w:rsidR="00370B82" w:rsidRPr="001C6D99" w:rsidRDefault="00370B82" w:rsidP="002C4EEB">
            <w:pPr>
              <w:rPr>
                <w:b/>
                <w:bCs/>
                <w:sz w:val="16"/>
                <w:szCs w:val="16"/>
              </w:rPr>
            </w:pPr>
            <w:r w:rsidRPr="001C6D99">
              <w:rPr>
                <w:b/>
                <w:bCs/>
                <w:sz w:val="16"/>
                <w:szCs w:val="16"/>
              </w:rPr>
              <w:t xml:space="preserve">All feeder </w:t>
            </w:r>
            <w:r w:rsidRPr="001C6D99">
              <w:rPr>
                <w:bCs/>
                <w:sz w:val="16"/>
                <w:szCs w:val="16"/>
              </w:rPr>
              <w:t>systems (dependency, radiology, laboratory, allied health, pharmacy, patient administration information systems)</w:t>
            </w:r>
          </w:p>
        </w:tc>
      </w:tr>
      <w:tr w:rsidR="00370B82" w:rsidRPr="000245D1" w:rsidTr="002C4EEB">
        <w:tc>
          <w:tcPr>
            <w:tcW w:w="292" w:type="pct"/>
            <w:shd w:val="clear" w:color="auto" w:fill="auto"/>
            <w:noWrap/>
          </w:tcPr>
          <w:p w:rsidR="00370B82" w:rsidRPr="001C6D99" w:rsidRDefault="00370B82" w:rsidP="002C4EEB">
            <w:pPr>
              <w:jc w:val="center"/>
              <w:rPr>
                <w:sz w:val="16"/>
                <w:szCs w:val="16"/>
              </w:rPr>
            </w:pPr>
            <w:r>
              <w:rPr>
                <w:sz w:val="16"/>
                <w:szCs w:val="16"/>
              </w:rPr>
              <w:t>4</w:t>
            </w:r>
          </w:p>
        </w:tc>
        <w:tc>
          <w:tcPr>
            <w:tcW w:w="706" w:type="pct"/>
            <w:shd w:val="clear" w:color="auto" w:fill="auto"/>
          </w:tcPr>
          <w:p w:rsidR="00370B82" w:rsidRPr="001C6D99" w:rsidRDefault="00370B82" w:rsidP="002C4EEB">
            <w:pPr>
              <w:rPr>
                <w:sz w:val="16"/>
                <w:szCs w:val="16"/>
              </w:rPr>
            </w:pPr>
            <w:r>
              <w:rPr>
                <w:sz w:val="16"/>
                <w:szCs w:val="16"/>
              </w:rPr>
              <w:t>Episode number</w:t>
            </w:r>
          </w:p>
        </w:tc>
        <w:tc>
          <w:tcPr>
            <w:tcW w:w="440" w:type="pct"/>
            <w:shd w:val="clear" w:color="auto" w:fill="auto"/>
          </w:tcPr>
          <w:p w:rsidR="00370B82" w:rsidRPr="001C6D99" w:rsidRDefault="00370B82" w:rsidP="002C4EEB">
            <w:pPr>
              <w:jc w:val="center"/>
              <w:rPr>
                <w:sz w:val="16"/>
                <w:szCs w:val="16"/>
              </w:rPr>
            </w:pPr>
            <w:r>
              <w:rPr>
                <w:sz w:val="16"/>
                <w:szCs w:val="16"/>
              </w:rPr>
              <w:t>A(5)</w:t>
            </w:r>
          </w:p>
        </w:tc>
        <w:tc>
          <w:tcPr>
            <w:tcW w:w="1269" w:type="pct"/>
            <w:shd w:val="clear" w:color="auto" w:fill="auto"/>
          </w:tcPr>
          <w:p w:rsidR="00370B82" w:rsidRPr="001C6D99" w:rsidRDefault="00370B82" w:rsidP="002C4EEB">
            <w:pPr>
              <w:rPr>
                <w:sz w:val="16"/>
                <w:szCs w:val="16"/>
              </w:rPr>
            </w:pPr>
            <w:r>
              <w:rPr>
                <w:sz w:val="16"/>
                <w:szCs w:val="16"/>
              </w:rPr>
              <w:t>The unique number that enables each hospital admitted encounter of the same patient to the same hospital to be uniquely identified</w:t>
            </w:r>
          </w:p>
        </w:tc>
        <w:tc>
          <w:tcPr>
            <w:tcW w:w="1058" w:type="pct"/>
            <w:shd w:val="clear" w:color="000000" w:fill="FFFFFF"/>
          </w:tcPr>
          <w:p w:rsidR="00370B82" w:rsidRPr="001C6D99" w:rsidRDefault="00370B82" w:rsidP="002C4EEB">
            <w:pPr>
              <w:rPr>
                <w:b/>
                <w:bCs/>
                <w:sz w:val="16"/>
                <w:szCs w:val="16"/>
              </w:rPr>
            </w:pPr>
            <w:r>
              <w:rPr>
                <w:b/>
                <w:bCs/>
                <w:sz w:val="16"/>
                <w:szCs w:val="16"/>
              </w:rPr>
              <w:t xml:space="preserve">Critical error </w:t>
            </w:r>
            <w:r w:rsidRPr="0006216B">
              <w:rPr>
                <w:bCs/>
                <w:sz w:val="16"/>
                <w:szCs w:val="16"/>
              </w:rPr>
              <w:t>if blank</w:t>
            </w:r>
          </w:p>
        </w:tc>
        <w:tc>
          <w:tcPr>
            <w:tcW w:w="1235" w:type="pct"/>
            <w:shd w:val="clear" w:color="000000" w:fill="FFFFFF"/>
          </w:tcPr>
          <w:p w:rsidR="00370B82" w:rsidRPr="001C6D99" w:rsidRDefault="00370B82" w:rsidP="002C4EEB">
            <w:pPr>
              <w:rPr>
                <w:b/>
                <w:bCs/>
                <w:sz w:val="16"/>
                <w:szCs w:val="16"/>
              </w:rPr>
            </w:pPr>
            <w:r w:rsidRPr="001C6D99">
              <w:rPr>
                <w:b/>
                <w:bCs/>
                <w:sz w:val="16"/>
                <w:szCs w:val="16"/>
              </w:rPr>
              <w:t xml:space="preserve">All feeder </w:t>
            </w:r>
            <w:r w:rsidRPr="001C6D99">
              <w:rPr>
                <w:bCs/>
                <w:sz w:val="16"/>
                <w:szCs w:val="16"/>
              </w:rPr>
              <w:t>systems (dependency, radiology, laboratory, allied health, pharmacy, patient administration information systems)</w:t>
            </w:r>
          </w:p>
        </w:tc>
      </w:tr>
      <w:tr w:rsidR="00370B82" w:rsidRPr="000245D1" w:rsidTr="002C4EEB">
        <w:trPr>
          <w:trHeight w:val="1680"/>
        </w:trPr>
        <w:tc>
          <w:tcPr>
            <w:tcW w:w="292" w:type="pct"/>
            <w:shd w:val="clear" w:color="auto" w:fill="auto"/>
            <w:noWrap/>
          </w:tcPr>
          <w:p w:rsidR="00370B82" w:rsidRPr="001C6D99" w:rsidRDefault="00370B82" w:rsidP="002C4EEB">
            <w:pPr>
              <w:jc w:val="center"/>
              <w:rPr>
                <w:sz w:val="16"/>
                <w:szCs w:val="16"/>
              </w:rPr>
            </w:pPr>
            <w:r>
              <w:rPr>
                <w:sz w:val="16"/>
                <w:szCs w:val="16"/>
              </w:rPr>
              <w:t>5</w:t>
            </w:r>
          </w:p>
        </w:tc>
        <w:tc>
          <w:tcPr>
            <w:tcW w:w="706" w:type="pct"/>
            <w:shd w:val="clear" w:color="auto" w:fill="auto"/>
          </w:tcPr>
          <w:p w:rsidR="00370B82" w:rsidRPr="001C6D99" w:rsidRDefault="00370B82" w:rsidP="002C4EEB">
            <w:pPr>
              <w:rPr>
                <w:sz w:val="16"/>
                <w:szCs w:val="16"/>
              </w:rPr>
            </w:pPr>
            <w:r w:rsidRPr="001C6D99">
              <w:rPr>
                <w:sz w:val="16"/>
                <w:szCs w:val="16"/>
              </w:rPr>
              <w:t>Date of Birth</w:t>
            </w:r>
          </w:p>
        </w:tc>
        <w:tc>
          <w:tcPr>
            <w:tcW w:w="440" w:type="pct"/>
            <w:shd w:val="clear" w:color="auto" w:fill="auto"/>
          </w:tcPr>
          <w:p w:rsidR="00370B82" w:rsidRPr="001C6D99" w:rsidRDefault="00370B82" w:rsidP="002C4EEB">
            <w:pPr>
              <w:jc w:val="center"/>
              <w:rPr>
                <w:sz w:val="16"/>
                <w:szCs w:val="16"/>
              </w:rPr>
            </w:pPr>
            <w:r w:rsidRPr="001C6D99">
              <w:rPr>
                <w:sz w:val="16"/>
                <w:szCs w:val="16"/>
              </w:rPr>
              <w:t>N(6)</w:t>
            </w:r>
          </w:p>
        </w:tc>
        <w:tc>
          <w:tcPr>
            <w:tcW w:w="1269" w:type="pct"/>
            <w:shd w:val="clear" w:color="auto" w:fill="auto"/>
          </w:tcPr>
          <w:p w:rsidR="00370B82" w:rsidRPr="001C6D99" w:rsidRDefault="00370B82" w:rsidP="002C4EEB">
            <w:pPr>
              <w:rPr>
                <w:sz w:val="16"/>
                <w:szCs w:val="16"/>
              </w:rPr>
            </w:pPr>
            <w:r w:rsidRPr="001C6D99">
              <w:rPr>
                <w:sz w:val="16"/>
                <w:szCs w:val="16"/>
              </w:rPr>
              <w:t>Date of person’s birth.</w:t>
            </w:r>
          </w:p>
          <w:p w:rsidR="00370B82" w:rsidRPr="001C6D99" w:rsidRDefault="00370B82" w:rsidP="002C4EEB">
            <w:pPr>
              <w:rPr>
                <w:sz w:val="16"/>
                <w:szCs w:val="16"/>
              </w:rPr>
            </w:pPr>
          </w:p>
          <w:p w:rsidR="00370B82" w:rsidRPr="001C6D99" w:rsidRDefault="00370B82" w:rsidP="002C4EEB">
            <w:pPr>
              <w:rPr>
                <w:sz w:val="16"/>
                <w:szCs w:val="16"/>
              </w:rPr>
            </w:pPr>
            <w:r w:rsidRPr="001C6D99">
              <w:rPr>
                <w:sz w:val="16"/>
                <w:szCs w:val="16"/>
              </w:rPr>
              <w:t>Date field DD/MM/YY</w:t>
            </w:r>
            <w:r>
              <w:rPr>
                <w:sz w:val="16"/>
                <w:szCs w:val="16"/>
              </w:rPr>
              <w:t>YY</w:t>
            </w:r>
          </w:p>
          <w:p w:rsidR="00370B82" w:rsidRPr="001C6D99" w:rsidRDefault="00370B82" w:rsidP="002C4EEB">
            <w:pPr>
              <w:rPr>
                <w:sz w:val="16"/>
                <w:szCs w:val="16"/>
              </w:rPr>
            </w:pPr>
          </w:p>
          <w:p w:rsidR="00370B82" w:rsidRPr="001C6D99" w:rsidRDefault="00370B82" w:rsidP="002C4EEB">
            <w:pPr>
              <w:rPr>
                <w:sz w:val="16"/>
                <w:szCs w:val="16"/>
              </w:rPr>
            </w:pPr>
            <w:r w:rsidRPr="001C6D99">
              <w:rPr>
                <w:sz w:val="16"/>
                <w:szCs w:val="16"/>
              </w:rPr>
              <w:t>To be used for data linkage purposes in conjunction with MRN, linked encounter number, selected letters of the First given name, Date of birth and Sex</w:t>
            </w:r>
          </w:p>
        </w:tc>
        <w:tc>
          <w:tcPr>
            <w:tcW w:w="1058" w:type="pct"/>
            <w:shd w:val="clear" w:color="000000" w:fill="FFFFFF"/>
          </w:tcPr>
          <w:p w:rsidR="00370B82" w:rsidRPr="001C6D99" w:rsidRDefault="00370B82" w:rsidP="002C4EEB">
            <w:pPr>
              <w:rPr>
                <w:b/>
                <w:bCs/>
                <w:sz w:val="16"/>
                <w:szCs w:val="16"/>
              </w:rPr>
            </w:pPr>
          </w:p>
        </w:tc>
        <w:tc>
          <w:tcPr>
            <w:tcW w:w="1235" w:type="pct"/>
            <w:shd w:val="clear" w:color="000000" w:fill="FFFFFF"/>
          </w:tcPr>
          <w:p w:rsidR="00370B82" w:rsidRPr="001C6D99" w:rsidRDefault="00370B82" w:rsidP="002C4EEB">
            <w:pPr>
              <w:rPr>
                <w:bCs/>
                <w:sz w:val="16"/>
                <w:szCs w:val="16"/>
              </w:rPr>
            </w:pPr>
            <w:r w:rsidRPr="001C6D99">
              <w:rPr>
                <w:b/>
                <w:bCs/>
                <w:sz w:val="16"/>
                <w:szCs w:val="16"/>
              </w:rPr>
              <w:t xml:space="preserve">All feeder </w:t>
            </w:r>
            <w:r w:rsidRPr="001C6D99">
              <w:rPr>
                <w:bCs/>
                <w:sz w:val="16"/>
                <w:szCs w:val="16"/>
              </w:rPr>
              <w:t>systems (radiology, laboratory, allied health, pharmacy, patient administration information systems)</w:t>
            </w:r>
          </w:p>
        </w:tc>
      </w:tr>
      <w:tr w:rsidR="00370B82" w:rsidRPr="000245D1" w:rsidTr="002C4EEB">
        <w:trPr>
          <w:trHeight w:val="1680"/>
        </w:trPr>
        <w:tc>
          <w:tcPr>
            <w:tcW w:w="292" w:type="pct"/>
            <w:shd w:val="clear" w:color="auto" w:fill="auto"/>
            <w:noWrap/>
          </w:tcPr>
          <w:p w:rsidR="00370B82" w:rsidRPr="001C6D99" w:rsidRDefault="00370B82" w:rsidP="002C4EEB">
            <w:pPr>
              <w:jc w:val="center"/>
              <w:rPr>
                <w:sz w:val="16"/>
                <w:szCs w:val="16"/>
              </w:rPr>
            </w:pPr>
            <w:r>
              <w:rPr>
                <w:sz w:val="16"/>
                <w:szCs w:val="16"/>
              </w:rPr>
              <w:t>6</w:t>
            </w:r>
          </w:p>
        </w:tc>
        <w:tc>
          <w:tcPr>
            <w:tcW w:w="706" w:type="pct"/>
            <w:shd w:val="clear" w:color="auto" w:fill="auto"/>
          </w:tcPr>
          <w:p w:rsidR="00370B82" w:rsidRPr="001C6D99" w:rsidRDefault="00370B82" w:rsidP="002C4EEB">
            <w:pPr>
              <w:rPr>
                <w:sz w:val="16"/>
                <w:szCs w:val="16"/>
              </w:rPr>
            </w:pPr>
            <w:r w:rsidRPr="001C6D99">
              <w:rPr>
                <w:sz w:val="16"/>
                <w:szCs w:val="16"/>
              </w:rPr>
              <w:t>Indigenous Status</w:t>
            </w:r>
          </w:p>
        </w:tc>
        <w:tc>
          <w:tcPr>
            <w:tcW w:w="440" w:type="pct"/>
            <w:shd w:val="clear" w:color="auto" w:fill="auto"/>
          </w:tcPr>
          <w:p w:rsidR="00370B82" w:rsidRPr="001C6D99" w:rsidRDefault="00370B82" w:rsidP="002C4EEB">
            <w:pPr>
              <w:jc w:val="center"/>
              <w:rPr>
                <w:sz w:val="16"/>
                <w:szCs w:val="16"/>
              </w:rPr>
            </w:pPr>
            <w:r w:rsidRPr="001C6D99">
              <w:rPr>
                <w:sz w:val="16"/>
                <w:szCs w:val="16"/>
              </w:rPr>
              <w:t>N(1)</w:t>
            </w:r>
          </w:p>
        </w:tc>
        <w:tc>
          <w:tcPr>
            <w:tcW w:w="1269" w:type="pct"/>
            <w:shd w:val="clear" w:color="auto" w:fill="auto"/>
          </w:tcPr>
          <w:p w:rsidR="00370B82" w:rsidRPr="001C6D99" w:rsidRDefault="00370B82" w:rsidP="002C4EEB">
            <w:pPr>
              <w:rPr>
                <w:sz w:val="16"/>
                <w:szCs w:val="16"/>
              </w:rPr>
            </w:pPr>
            <w:r w:rsidRPr="001C6D99">
              <w:rPr>
                <w:sz w:val="16"/>
                <w:szCs w:val="16"/>
              </w:rPr>
              <w:t>Use NHDD/</w:t>
            </w:r>
            <w:proofErr w:type="spellStart"/>
            <w:r w:rsidRPr="001C6D99">
              <w:rPr>
                <w:sz w:val="16"/>
                <w:szCs w:val="16"/>
              </w:rPr>
              <w:t>METeOR</w:t>
            </w:r>
            <w:proofErr w:type="spellEnd"/>
            <w:r w:rsidRPr="001C6D99">
              <w:rPr>
                <w:sz w:val="16"/>
                <w:szCs w:val="16"/>
              </w:rPr>
              <w:t xml:space="preserve"> definition.</w:t>
            </w:r>
          </w:p>
          <w:p w:rsidR="00370B82" w:rsidRPr="001C6D99" w:rsidRDefault="00370B82" w:rsidP="002C4EEB">
            <w:pPr>
              <w:rPr>
                <w:sz w:val="16"/>
                <w:szCs w:val="16"/>
              </w:rPr>
            </w:pPr>
            <w:r w:rsidRPr="001C6D99">
              <w:rPr>
                <w:sz w:val="16"/>
                <w:szCs w:val="16"/>
              </w:rPr>
              <w:t>Options are:</w:t>
            </w:r>
            <w:r w:rsidRPr="001C6D99">
              <w:rPr>
                <w:sz w:val="16"/>
                <w:szCs w:val="16"/>
              </w:rPr>
              <w:br/>
              <w:t>1 - Aboriginal but not Torres Strait Islander origin</w:t>
            </w:r>
            <w:r w:rsidRPr="001C6D99">
              <w:rPr>
                <w:sz w:val="16"/>
                <w:szCs w:val="16"/>
              </w:rPr>
              <w:br/>
              <w:t>2 - Torres Strait Islander but not Aboriginal origin</w:t>
            </w:r>
            <w:r w:rsidRPr="001C6D99">
              <w:rPr>
                <w:sz w:val="16"/>
                <w:szCs w:val="16"/>
              </w:rPr>
              <w:br/>
              <w:t>3 - Both Aboriginal and Torres Strait Islander origin</w:t>
            </w:r>
          </w:p>
          <w:p w:rsidR="00370B82" w:rsidRPr="001C6D99" w:rsidRDefault="00370B82" w:rsidP="002C4EEB">
            <w:pPr>
              <w:rPr>
                <w:sz w:val="16"/>
                <w:szCs w:val="16"/>
              </w:rPr>
            </w:pPr>
            <w:r w:rsidRPr="001C6D99">
              <w:rPr>
                <w:sz w:val="16"/>
                <w:szCs w:val="16"/>
              </w:rPr>
              <w:t>4 – Neither Aboriginal nor Torres Strait Islander origin</w:t>
            </w:r>
          </w:p>
          <w:p w:rsidR="00370B82" w:rsidRPr="001C6D99" w:rsidRDefault="00370B82" w:rsidP="002C4EEB">
            <w:pPr>
              <w:rPr>
                <w:sz w:val="16"/>
                <w:szCs w:val="16"/>
              </w:rPr>
            </w:pPr>
            <w:r w:rsidRPr="001C6D99">
              <w:rPr>
                <w:sz w:val="16"/>
                <w:szCs w:val="16"/>
              </w:rPr>
              <w:t>9 – Not stated/inadequately described</w:t>
            </w:r>
          </w:p>
        </w:tc>
        <w:tc>
          <w:tcPr>
            <w:tcW w:w="1058" w:type="pct"/>
            <w:shd w:val="clear" w:color="000000" w:fill="FFFFFF"/>
          </w:tcPr>
          <w:p w:rsidR="00370B82" w:rsidRPr="001C6D99" w:rsidRDefault="00370B82" w:rsidP="002C4EEB">
            <w:pPr>
              <w:rPr>
                <w:b/>
                <w:bCs/>
                <w:sz w:val="16"/>
                <w:szCs w:val="16"/>
              </w:rPr>
            </w:pPr>
          </w:p>
        </w:tc>
        <w:tc>
          <w:tcPr>
            <w:tcW w:w="1235" w:type="pct"/>
            <w:shd w:val="clear" w:color="000000" w:fill="FFFFFF"/>
          </w:tcPr>
          <w:p w:rsidR="00370B82" w:rsidRPr="001C6D99" w:rsidRDefault="00370B82" w:rsidP="002C4EEB">
            <w:pPr>
              <w:rPr>
                <w:b/>
                <w:bCs/>
                <w:sz w:val="16"/>
                <w:szCs w:val="16"/>
              </w:rPr>
            </w:pPr>
            <w:r w:rsidRPr="001C6D99">
              <w:rPr>
                <w:bCs/>
                <w:sz w:val="16"/>
                <w:szCs w:val="16"/>
              </w:rPr>
              <w:t>Patient administration information systems</w:t>
            </w:r>
          </w:p>
        </w:tc>
      </w:tr>
      <w:tr w:rsidR="00370B82" w:rsidRPr="000245D1" w:rsidTr="002C4EEB">
        <w:tc>
          <w:tcPr>
            <w:tcW w:w="292" w:type="pct"/>
            <w:shd w:val="clear" w:color="auto" w:fill="auto"/>
            <w:noWrap/>
          </w:tcPr>
          <w:p w:rsidR="00370B82" w:rsidRPr="001C6D99" w:rsidRDefault="00370B82" w:rsidP="002C4EEB">
            <w:pPr>
              <w:jc w:val="center"/>
              <w:rPr>
                <w:sz w:val="16"/>
                <w:szCs w:val="16"/>
              </w:rPr>
            </w:pPr>
            <w:r>
              <w:rPr>
                <w:sz w:val="16"/>
                <w:szCs w:val="16"/>
              </w:rPr>
              <w:t>7</w:t>
            </w:r>
          </w:p>
        </w:tc>
        <w:tc>
          <w:tcPr>
            <w:tcW w:w="706" w:type="pct"/>
            <w:shd w:val="clear" w:color="auto" w:fill="auto"/>
          </w:tcPr>
          <w:p w:rsidR="00370B82" w:rsidRPr="001C6D99" w:rsidRDefault="00370B82" w:rsidP="002C4EEB">
            <w:pPr>
              <w:rPr>
                <w:sz w:val="16"/>
                <w:szCs w:val="16"/>
              </w:rPr>
            </w:pPr>
            <w:r w:rsidRPr="001C6D99">
              <w:rPr>
                <w:sz w:val="16"/>
                <w:szCs w:val="16"/>
              </w:rPr>
              <w:t>Gender</w:t>
            </w:r>
          </w:p>
        </w:tc>
        <w:tc>
          <w:tcPr>
            <w:tcW w:w="440" w:type="pct"/>
            <w:shd w:val="clear" w:color="auto" w:fill="auto"/>
          </w:tcPr>
          <w:p w:rsidR="00370B82" w:rsidRPr="001C6D99" w:rsidRDefault="00370B82" w:rsidP="002C4EEB">
            <w:pPr>
              <w:jc w:val="center"/>
              <w:rPr>
                <w:sz w:val="16"/>
                <w:szCs w:val="16"/>
              </w:rPr>
            </w:pPr>
            <w:r w:rsidRPr="001C6D99">
              <w:rPr>
                <w:sz w:val="16"/>
                <w:szCs w:val="16"/>
              </w:rPr>
              <w:t>N(1)</w:t>
            </w:r>
          </w:p>
        </w:tc>
        <w:tc>
          <w:tcPr>
            <w:tcW w:w="1269" w:type="pct"/>
            <w:shd w:val="clear" w:color="auto" w:fill="auto"/>
          </w:tcPr>
          <w:p w:rsidR="00370B82" w:rsidRPr="001C6D99" w:rsidRDefault="00370B82" w:rsidP="002C4EEB">
            <w:pPr>
              <w:rPr>
                <w:sz w:val="16"/>
                <w:szCs w:val="16"/>
              </w:rPr>
            </w:pPr>
            <w:r w:rsidRPr="001C6D99">
              <w:rPr>
                <w:sz w:val="16"/>
                <w:szCs w:val="16"/>
              </w:rPr>
              <w:t>Operationally, gender is the distinction between male and female, as reported by a person or as determined by an interviewer.</w:t>
            </w:r>
          </w:p>
          <w:p w:rsidR="00370B82" w:rsidRPr="001C6D99" w:rsidRDefault="00370B82" w:rsidP="002C4EEB">
            <w:pPr>
              <w:rPr>
                <w:sz w:val="16"/>
                <w:szCs w:val="16"/>
              </w:rPr>
            </w:pPr>
            <w:r w:rsidRPr="001C6D99">
              <w:rPr>
                <w:sz w:val="16"/>
                <w:szCs w:val="16"/>
              </w:rPr>
              <w:lastRenderedPageBreak/>
              <w:t>Options are:</w:t>
            </w:r>
          </w:p>
          <w:p w:rsidR="00370B82" w:rsidRPr="001C6D99" w:rsidRDefault="00370B82" w:rsidP="002C4EEB">
            <w:pPr>
              <w:rPr>
                <w:sz w:val="16"/>
                <w:szCs w:val="16"/>
              </w:rPr>
            </w:pPr>
            <w:r w:rsidRPr="001C6D99">
              <w:rPr>
                <w:sz w:val="16"/>
                <w:szCs w:val="16"/>
              </w:rPr>
              <w:t>1 – Male</w:t>
            </w:r>
          </w:p>
          <w:p w:rsidR="00370B82" w:rsidRPr="001C6D99" w:rsidRDefault="00370B82" w:rsidP="002C4EEB">
            <w:pPr>
              <w:rPr>
                <w:sz w:val="16"/>
                <w:szCs w:val="16"/>
              </w:rPr>
            </w:pPr>
            <w:r w:rsidRPr="001C6D99">
              <w:rPr>
                <w:sz w:val="16"/>
                <w:szCs w:val="16"/>
              </w:rPr>
              <w:t>2- Female</w:t>
            </w:r>
          </w:p>
          <w:p w:rsidR="00370B82" w:rsidRPr="001C6D99" w:rsidRDefault="00370B82" w:rsidP="002C4EEB">
            <w:pPr>
              <w:rPr>
                <w:sz w:val="16"/>
                <w:szCs w:val="16"/>
              </w:rPr>
            </w:pPr>
            <w:r w:rsidRPr="001C6D99">
              <w:rPr>
                <w:sz w:val="16"/>
                <w:szCs w:val="16"/>
              </w:rPr>
              <w:t>3 – Intersex or indeterminate</w:t>
            </w:r>
          </w:p>
          <w:p w:rsidR="00370B82" w:rsidRPr="001C6D99" w:rsidRDefault="00370B82" w:rsidP="002C4EEB">
            <w:pPr>
              <w:rPr>
                <w:sz w:val="16"/>
                <w:szCs w:val="16"/>
              </w:rPr>
            </w:pPr>
            <w:r w:rsidRPr="001C6D99">
              <w:rPr>
                <w:sz w:val="16"/>
                <w:szCs w:val="16"/>
              </w:rPr>
              <w:t>9 - Not stated/inadequately described</w:t>
            </w:r>
          </w:p>
        </w:tc>
        <w:tc>
          <w:tcPr>
            <w:tcW w:w="1058" w:type="pct"/>
            <w:shd w:val="clear" w:color="000000" w:fill="FFFFFF"/>
          </w:tcPr>
          <w:p w:rsidR="00370B82" w:rsidRPr="001C6D99" w:rsidRDefault="00370B82" w:rsidP="002C4EEB">
            <w:pPr>
              <w:rPr>
                <w:b/>
                <w:bCs/>
                <w:sz w:val="16"/>
                <w:szCs w:val="16"/>
              </w:rPr>
            </w:pPr>
          </w:p>
        </w:tc>
        <w:tc>
          <w:tcPr>
            <w:tcW w:w="1235" w:type="pct"/>
            <w:shd w:val="clear" w:color="000000" w:fill="FFFFFF"/>
          </w:tcPr>
          <w:p w:rsidR="00370B82" w:rsidRPr="001C6D99" w:rsidRDefault="00370B82" w:rsidP="002C4EEB">
            <w:pPr>
              <w:rPr>
                <w:b/>
                <w:bCs/>
                <w:sz w:val="16"/>
                <w:szCs w:val="16"/>
              </w:rPr>
            </w:pPr>
            <w:r w:rsidRPr="001C6D99">
              <w:rPr>
                <w:bCs/>
                <w:sz w:val="16"/>
                <w:szCs w:val="16"/>
              </w:rPr>
              <w:t>Dependency, Patient administration information systems</w:t>
            </w:r>
          </w:p>
        </w:tc>
      </w:tr>
      <w:tr w:rsidR="00370B82" w:rsidRPr="000245D1" w:rsidTr="002C4EEB">
        <w:trPr>
          <w:cantSplit/>
          <w:trHeight w:val="775"/>
        </w:trPr>
        <w:tc>
          <w:tcPr>
            <w:tcW w:w="292" w:type="pct"/>
            <w:shd w:val="clear" w:color="auto" w:fill="auto"/>
            <w:noWrap/>
          </w:tcPr>
          <w:p w:rsidR="00370B82" w:rsidRPr="001C6D99" w:rsidRDefault="00370B82" w:rsidP="002C4EEB">
            <w:pPr>
              <w:jc w:val="center"/>
              <w:rPr>
                <w:sz w:val="16"/>
                <w:szCs w:val="16"/>
              </w:rPr>
            </w:pPr>
            <w:r>
              <w:rPr>
                <w:sz w:val="16"/>
                <w:szCs w:val="16"/>
              </w:rPr>
              <w:lastRenderedPageBreak/>
              <w:t>8</w:t>
            </w:r>
          </w:p>
        </w:tc>
        <w:tc>
          <w:tcPr>
            <w:tcW w:w="706" w:type="pct"/>
            <w:shd w:val="clear" w:color="auto" w:fill="auto"/>
          </w:tcPr>
          <w:p w:rsidR="00370B82" w:rsidRPr="001C6D99" w:rsidRDefault="00370B82" w:rsidP="002C4EEB">
            <w:pPr>
              <w:rPr>
                <w:sz w:val="16"/>
                <w:szCs w:val="16"/>
              </w:rPr>
            </w:pPr>
            <w:r w:rsidRPr="001C6D99">
              <w:rPr>
                <w:sz w:val="16"/>
                <w:szCs w:val="16"/>
              </w:rPr>
              <w:t>Care Type</w:t>
            </w:r>
          </w:p>
        </w:tc>
        <w:tc>
          <w:tcPr>
            <w:tcW w:w="440" w:type="pct"/>
            <w:shd w:val="clear" w:color="auto" w:fill="auto"/>
          </w:tcPr>
          <w:p w:rsidR="00370B82" w:rsidRPr="001C6D99" w:rsidRDefault="00370B82" w:rsidP="002C4EEB">
            <w:pPr>
              <w:jc w:val="center"/>
              <w:rPr>
                <w:sz w:val="16"/>
                <w:szCs w:val="16"/>
              </w:rPr>
            </w:pPr>
            <w:r w:rsidRPr="001C6D99">
              <w:rPr>
                <w:sz w:val="16"/>
                <w:szCs w:val="16"/>
              </w:rPr>
              <w:t>N(1)</w:t>
            </w:r>
          </w:p>
        </w:tc>
        <w:tc>
          <w:tcPr>
            <w:tcW w:w="1269" w:type="pct"/>
            <w:shd w:val="clear" w:color="auto" w:fill="auto"/>
          </w:tcPr>
          <w:p w:rsidR="00370B82" w:rsidRPr="001C6D99" w:rsidRDefault="00370B82" w:rsidP="002C4EEB">
            <w:pPr>
              <w:rPr>
                <w:sz w:val="16"/>
                <w:szCs w:val="16"/>
              </w:rPr>
            </w:pPr>
            <w:r w:rsidRPr="001C6D99">
              <w:rPr>
                <w:sz w:val="16"/>
                <w:szCs w:val="16"/>
              </w:rPr>
              <w:t>Identifies the service event status.</w:t>
            </w:r>
          </w:p>
          <w:p w:rsidR="00370B82" w:rsidRPr="001C6D99" w:rsidRDefault="00370B82" w:rsidP="002C4EEB">
            <w:pPr>
              <w:rPr>
                <w:sz w:val="16"/>
                <w:szCs w:val="16"/>
              </w:rPr>
            </w:pPr>
            <w:r w:rsidRPr="001C6D99">
              <w:rPr>
                <w:sz w:val="16"/>
                <w:szCs w:val="16"/>
              </w:rPr>
              <w:t>An indicator of whether a service event involves a problem not previously addressed at the same clinical service.</w:t>
            </w:r>
          </w:p>
          <w:p w:rsidR="00370B82" w:rsidRPr="001C6D99" w:rsidRDefault="00370B82" w:rsidP="002C4EEB">
            <w:pPr>
              <w:rPr>
                <w:rFonts w:cs="Verdana"/>
                <w:sz w:val="16"/>
                <w:szCs w:val="16"/>
                <w:lang w:val="en-US"/>
              </w:rPr>
            </w:pPr>
          </w:p>
          <w:p w:rsidR="00370B82" w:rsidRPr="001C6D99" w:rsidRDefault="00370B82" w:rsidP="002C4EEB">
            <w:pPr>
              <w:rPr>
                <w:sz w:val="16"/>
                <w:szCs w:val="16"/>
              </w:rPr>
            </w:pPr>
            <w:r w:rsidRPr="001C6D99">
              <w:rPr>
                <w:sz w:val="16"/>
                <w:szCs w:val="16"/>
              </w:rPr>
              <w:t>Options include service provision via:</w:t>
            </w:r>
          </w:p>
          <w:p w:rsidR="00370B82" w:rsidRPr="008B0A49" w:rsidRDefault="00370B82" w:rsidP="0089779A">
            <w:pPr>
              <w:pStyle w:val="ListParagraph"/>
              <w:numPr>
                <w:ilvl w:val="0"/>
                <w:numId w:val="18"/>
              </w:numPr>
              <w:ind w:left="220" w:hanging="220"/>
              <w:rPr>
                <w:rFonts w:cs="Arial"/>
                <w:sz w:val="16"/>
                <w:szCs w:val="16"/>
              </w:rPr>
            </w:pPr>
            <w:r w:rsidRPr="008B0A49">
              <w:rPr>
                <w:rFonts w:cs="Arial"/>
                <w:sz w:val="16"/>
                <w:szCs w:val="16"/>
              </w:rPr>
              <w:t>Rehabilitation</w:t>
            </w:r>
          </w:p>
          <w:p w:rsidR="00370B82" w:rsidRPr="008B0A49" w:rsidRDefault="00370B82" w:rsidP="0089779A">
            <w:pPr>
              <w:pStyle w:val="ListParagraph"/>
              <w:numPr>
                <w:ilvl w:val="0"/>
                <w:numId w:val="18"/>
              </w:numPr>
              <w:ind w:left="220" w:hanging="220"/>
              <w:rPr>
                <w:rFonts w:cs="Arial"/>
                <w:sz w:val="16"/>
                <w:szCs w:val="16"/>
              </w:rPr>
            </w:pPr>
            <w:r w:rsidRPr="008B0A49">
              <w:rPr>
                <w:rFonts w:cs="Arial"/>
                <w:sz w:val="16"/>
                <w:szCs w:val="16"/>
              </w:rPr>
              <w:t>Palliative Care</w:t>
            </w:r>
          </w:p>
          <w:p w:rsidR="00370B82" w:rsidRPr="008B0A49" w:rsidRDefault="00370B82" w:rsidP="0089779A">
            <w:pPr>
              <w:pStyle w:val="ListParagraph"/>
              <w:numPr>
                <w:ilvl w:val="0"/>
                <w:numId w:val="18"/>
              </w:numPr>
              <w:ind w:left="220" w:hanging="220"/>
              <w:rPr>
                <w:rFonts w:cs="Arial"/>
                <w:sz w:val="16"/>
                <w:szCs w:val="16"/>
              </w:rPr>
            </w:pPr>
            <w:r w:rsidRPr="008B0A49">
              <w:rPr>
                <w:rFonts w:cs="Arial"/>
                <w:sz w:val="16"/>
                <w:szCs w:val="16"/>
              </w:rPr>
              <w:t>Geriatric evaluation and management (GEM)</w:t>
            </w:r>
          </w:p>
          <w:p w:rsidR="00370B82" w:rsidRDefault="00370B82" w:rsidP="0089779A">
            <w:pPr>
              <w:pStyle w:val="ListParagraph"/>
              <w:numPr>
                <w:ilvl w:val="0"/>
                <w:numId w:val="18"/>
              </w:numPr>
              <w:ind w:left="220" w:hanging="220"/>
              <w:rPr>
                <w:rFonts w:cs="Arial"/>
                <w:sz w:val="16"/>
                <w:szCs w:val="16"/>
              </w:rPr>
            </w:pPr>
            <w:r w:rsidRPr="008B0A49">
              <w:rPr>
                <w:rFonts w:cs="Arial"/>
                <w:sz w:val="16"/>
                <w:szCs w:val="16"/>
              </w:rPr>
              <w:t xml:space="preserve">Psychogeriatric care </w:t>
            </w:r>
          </w:p>
          <w:p w:rsidR="00370B82" w:rsidRPr="008B0A49" w:rsidRDefault="00370B82" w:rsidP="0089779A">
            <w:pPr>
              <w:pStyle w:val="ListParagraph"/>
              <w:numPr>
                <w:ilvl w:val="0"/>
                <w:numId w:val="18"/>
              </w:numPr>
              <w:ind w:left="220" w:hanging="220"/>
              <w:rPr>
                <w:rFonts w:cs="Arial"/>
                <w:sz w:val="16"/>
                <w:szCs w:val="16"/>
              </w:rPr>
            </w:pPr>
            <w:r>
              <w:rPr>
                <w:rFonts w:cs="Arial"/>
                <w:sz w:val="16"/>
                <w:szCs w:val="16"/>
              </w:rPr>
              <w:t>Non-acute / Maintenance</w:t>
            </w:r>
          </w:p>
        </w:tc>
        <w:tc>
          <w:tcPr>
            <w:tcW w:w="1058" w:type="pct"/>
            <w:shd w:val="clear" w:color="000000" w:fill="FFFFFF"/>
          </w:tcPr>
          <w:p w:rsidR="00370B82" w:rsidRPr="001C6D99" w:rsidRDefault="00370B82" w:rsidP="002C4EEB">
            <w:pPr>
              <w:rPr>
                <w:b/>
                <w:bCs/>
                <w:sz w:val="16"/>
                <w:szCs w:val="16"/>
              </w:rPr>
            </w:pPr>
            <w:r w:rsidRPr="001C6D99">
              <w:rPr>
                <w:b/>
                <w:bCs/>
                <w:sz w:val="16"/>
                <w:szCs w:val="16"/>
              </w:rPr>
              <w:t xml:space="preserve">Critical error </w:t>
            </w:r>
            <w:r w:rsidRPr="001C6D99">
              <w:rPr>
                <w:bCs/>
                <w:sz w:val="16"/>
                <w:szCs w:val="16"/>
              </w:rPr>
              <w:t>if blank</w:t>
            </w:r>
          </w:p>
        </w:tc>
        <w:tc>
          <w:tcPr>
            <w:tcW w:w="1235" w:type="pct"/>
            <w:shd w:val="clear" w:color="000000" w:fill="FFFFFF"/>
          </w:tcPr>
          <w:p w:rsidR="00370B82" w:rsidRPr="001C6D99" w:rsidRDefault="00370B82" w:rsidP="002C4EEB">
            <w:pPr>
              <w:rPr>
                <w:b/>
                <w:bCs/>
                <w:sz w:val="16"/>
                <w:szCs w:val="16"/>
              </w:rPr>
            </w:pPr>
            <w:r w:rsidRPr="001C6D99">
              <w:rPr>
                <w:bCs/>
                <w:sz w:val="16"/>
                <w:szCs w:val="16"/>
              </w:rPr>
              <w:t>Dependency, Patient administration information systems</w:t>
            </w:r>
          </w:p>
        </w:tc>
      </w:tr>
      <w:tr w:rsidR="00370B82" w:rsidRPr="000245D1" w:rsidTr="002C4EEB">
        <w:trPr>
          <w:trHeight w:val="506"/>
        </w:trPr>
        <w:tc>
          <w:tcPr>
            <w:tcW w:w="292" w:type="pct"/>
            <w:shd w:val="clear" w:color="auto" w:fill="auto"/>
            <w:noWrap/>
          </w:tcPr>
          <w:p w:rsidR="00370B82" w:rsidRPr="001C6D99" w:rsidRDefault="00370B82" w:rsidP="002C4EEB">
            <w:pPr>
              <w:jc w:val="center"/>
              <w:rPr>
                <w:sz w:val="16"/>
                <w:szCs w:val="16"/>
              </w:rPr>
            </w:pPr>
            <w:r>
              <w:rPr>
                <w:sz w:val="16"/>
                <w:szCs w:val="16"/>
              </w:rPr>
              <w:t>9</w:t>
            </w:r>
          </w:p>
        </w:tc>
        <w:tc>
          <w:tcPr>
            <w:tcW w:w="706" w:type="pct"/>
            <w:shd w:val="clear" w:color="auto" w:fill="auto"/>
          </w:tcPr>
          <w:p w:rsidR="00370B82" w:rsidRPr="001C6D99" w:rsidRDefault="00370B82" w:rsidP="002C4EEB">
            <w:pPr>
              <w:rPr>
                <w:sz w:val="16"/>
                <w:szCs w:val="16"/>
              </w:rPr>
            </w:pPr>
            <w:r w:rsidRPr="001C6D99">
              <w:rPr>
                <w:sz w:val="16"/>
                <w:szCs w:val="16"/>
              </w:rPr>
              <w:t>Admitted Ward</w:t>
            </w:r>
          </w:p>
        </w:tc>
        <w:tc>
          <w:tcPr>
            <w:tcW w:w="440" w:type="pct"/>
            <w:shd w:val="clear" w:color="auto" w:fill="auto"/>
          </w:tcPr>
          <w:p w:rsidR="00370B82" w:rsidRPr="001C6D99" w:rsidRDefault="00370B82" w:rsidP="002C4EEB">
            <w:pPr>
              <w:jc w:val="center"/>
              <w:rPr>
                <w:sz w:val="16"/>
                <w:szCs w:val="16"/>
              </w:rPr>
            </w:pPr>
            <w:r w:rsidRPr="001C6D99">
              <w:rPr>
                <w:sz w:val="16"/>
                <w:szCs w:val="16"/>
              </w:rPr>
              <w:t>A(</w:t>
            </w:r>
            <w:r>
              <w:rPr>
                <w:sz w:val="16"/>
                <w:szCs w:val="16"/>
              </w:rPr>
              <w:t>6</w:t>
            </w:r>
            <w:r w:rsidRPr="001C6D99">
              <w:rPr>
                <w:sz w:val="16"/>
                <w:szCs w:val="16"/>
              </w:rPr>
              <w:t>)</w:t>
            </w:r>
          </w:p>
        </w:tc>
        <w:tc>
          <w:tcPr>
            <w:tcW w:w="1269" w:type="pct"/>
            <w:shd w:val="clear" w:color="auto" w:fill="auto"/>
          </w:tcPr>
          <w:p w:rsidR="00370B82" w:rsidRPr="001C6D99" w:rsidRDefault="00370B82" w:rsidP="002C4EEB">
            <w:pPr>
              <w:rPr>
                <w:sz w:val="16"/>
                <w:szCs w:val="16"/>
              </w:rPr>
            </w:pPr>
            <w:r w:rsidRPr="001C6D99">
              <w:rPr>
                <w:sz w:val="16"/>
                <w:szCs w:val="16"/>
              </w:rPr>
              <w:t>Site specific ward code</w:t>
            </w:r>
          </w:p>
        </w:tc>
        <w:tc>
          <w:tcPr>
            <w:tcW w:w="1058" w:type="pct"/>
            <w:shd w:val="clear" w:color="000000" w:fill="FFFFFF"/>
          </w:tcPr>
          <w:p w:rsidR="00370B82" w:rsidRPr="001C6D99" w:rsidRDefault="00370B82" w:rsidP="002C4EEB">
            <w:pPr>
              <w:rPr>
                <w:b/>
                <w:bCs/>
                <w:sz w:val="16"/>
                <w:szCs w:val="16"/>
              </w:rPr>
            </w:pPr>
          </w:p>
        </w:tc>
        <w:tc>
          <w:tcPr>
            <w:tcW w:w="1235" w:type="pct"/>
            <w:shd w:val="clear" w:color="000000" w:fill="FFFFFF"/>
          </w:tcPr>
          <w:p w:rsidR="00370B82" w:rsidRPr="001C6D99" w:rsidRDefault="00370B82" w:rsidP="002C4EEB">
            <w:pPr>
              <w:rPr>
                <w:bCs/>
                <w:sz w:val="16"/>
                <w:szCs w:val="16"/>
              </w:rPr>
            </w:pPr>
            <w:r w:rsidRPr="001C6D99">
              <w:rPr>
                <w:bCs/>
                <w:sz w:val="16"/>
                <w:szCs w:val="16"/>
              </w:rPr>
              <w:t>Dependency, Patient administration information systems</w:t>
            </w:r>
          </w:p>
        </w:tc>
      </w:tr>
      <w:tr w:rsidR="00370B82" w:rsidRPr="000245D1" w:rsidTr="002C4EEB">
        <w:trPr>
          <w:trHeight w:val="628"/>
        </w:trPr>
        <w:tc>
          <w:tcPr>
            <w:tcW w:w="292" w:type="pct"/>
            <w:shd w:val="clear" w:color="auto" w:fill="auto"/>
            <w:noWrap/>
          </w:tcPr>
          <w:p w:rsidR="00370B82" w:rsidRPr="001C6D99" w:rsidRDefault="00370B82" w:rsidP="002C4EEB">
            <w:pPr>
              <w:jc w:val="center"/>
              <w:rPr>
                <w:sz w:val="16"/>
                <w:szCs w:val="16"/>
              </w:rPr>
            </w:pPr>
            <w:r w:rsidRPr="001C6D99">
              <w:rPr>
                <w:sz w:val="16"/>
                <w:szCs w:val="16"/>
              </w:rPr>
              <w:t>1</w:t>
            </w:r>
            <w:r>
              <w:rPr>
                <w:sz w:val="16"/>
                <w:szCs w:val="16"/>
              </w:rPr>
              <w:t>0</w:t>
            </w:r>
          </w:p>
        </w:tc>
        <w:tc>
          <w:tcPr>
            <w:tcW w:w="706" w:type="pct"/>
            <w:shd w:val="clear" w:color="auto" w:fill="auto"/>
          </w:tcPr>
          <w:p w:rsidR="00370B82" w:rsidRPr="001C6D99" w:rsidRDefault="00370B82" w:rsidP="002C4EEB">
            <w:pPr>
              <w:rPr>
                <w:sz w:val="16"/>
                <w:szCs w:val="16"/>
              </w:rPr>
            </w:pPr>
            <w:r w:rsidRPr="001C6D99">
              <w:rPr>
                <w:sz w:val="16"/>
                <w:szCs w:val="16"/>
              </w:rPr>
              <w:t>Discharge Ward</w:t>
            </w:r>
          </w:p>
        </w:tc>
        <w:tc>
          <w:tcPr>
            <w:tcW w:w="440" w:type="pct"/>
            <w:shd w:val="clear" w:color="auto" w:fill="auto"/>
          </w:tcPr>
          <w:p w:rsidR="00370B82" w:rsidRPr="001C6D99" w:rsidRDefault="00370B82" w:rsidP="002C4EEB">
            <w:pPr>
              <w:jc w:val="center"/>
              <w:rPr>
                <w:sz w:val="16"/>
                <w:szCs w:val="16"/>
              </w:rPr>
            </w:pPr>
            <w:r>
              <w:rPr>
                <w:sz w:val="16"/>
                <w:szCs w:val="16"/>
              </w:rPr>
              <w:t>A(6</w:t>
            </w:r>
            <w:r w:rsidRPr="001C6D99">
              <w:rPr>
                <w:sz w:val="16"/>
                <w:szCs w:val="16"/>
              </w:rPr>
              <w:t>)</w:t>
            </w:r>
          </w:p>
        </w:tc>
        <w:tc>
          <w:tcPr>
            <w:tcW w:w="1269" w:type="pct"/>
            <w:shd w:val="clear" w:color="auto" w:fill="auto"/>
          </w:tcPr>
          <w:p w:rsidR="00370B82" w:rsidRPr="001C6D99" w:rsidRDefault="00370B82" w:rsidP="002C4EEB">
            <w:pPr>
              <w:rPr>
                <w:sz w:val="16"/>
                <w:szCs w:val="16"/>
              </w:rPr>
            </w:pPr>
            <w:r w:rsidRPr="001C6D99">
              <w:rPr>
                <w:sz w:val="16"/>
                <w:szCs w:val="16"/>
              </w:rPr>
              <w:t>Site specific ward code</w:t>
            </w:r>
          </w:p>
        </w:tc>
        <w:tc>
          <w:tcPr>
            <w:tcW w:w="1058" w:type="pct"/>
            <w:shd w:val="clear" w:color="000000" w:fill="FFFFFF"/>
          </w:tcPr>
          <w:p w:rsidR="00370B82" w:rsidRPr="001C6D99" w:rsidRDefault="00370B82" w:rsidP="002C4EEB">
            <w:pPr>
              <w:rPr>
                <w:b/>
                <w:bCs/>
                <w:sz w:val="16"/>
                <w:szCs w:val="16"/>
              </w:rPr>
            </w:pPr>
            <w:r w:rsidRPr="001C6D99">
              <w:rPr>
                <w:b/>
                <w:bCs/>
                <w:sz w:val="16"/>
                <w:szCs w:val="16"/>
              </w:rPr>
              <w:t xml:space="preserve">Critical error </w:t>
            </w:r>
            <w:r w:rsidRPr="001C6D99">
              <w:rPr>
                <w:bCs/>
                <w:sz w:val="16"/>
                <w:szCs w:val="16"/>
              </w:rPr>
              <w:t>if blank</w:t>
            </w:r>
          </w:p>
        </w:tc>
        <w:tc>
          <w:tcPr>
            <w:tcW w:w="1235" w:type="pct"/>
            <w:shd w:val="clear" w:color="000000" w:fill="FFFFFF"/>
          </w:tcPr>
          <w:p w:rsidR="00370B82" w:rsidRPr="001C6D99" w:rsidRDefault="00370B82" w:rsidP="002C4EEB">
            <w:pPr>
              <w:rPr>
                <w:b/>
                <w:bCs/>
                <w:sz w:val="16"/>
                <w:szCs w:val="16"/>
              </w:rPr>
            </w:pPr>
            <w:r w:rsidRPr="001C6D99">
              <w:rPr>
                <w:bCs/>
                <w:sz w:val="16"/>
                <w:szCs w:val="16"/>
              </w:rPr>
              <w:t>Dependency, Patient administration information systems</w:t>
            </w:r>
          </w:p>
        </w:tc>
      </w:tr>
      <w:tr w:rsidR="00370B82" w:rsidRPr="000245D1" w:rsidTr="002C4EEB">
        <w:trPr>
          <w:trHeight w:val="928"/>
        </w:trPr>
        <w:tc>
          <w:tcPr>
            <w:tcW w:w="292" w:type="pct"/>
            <w:shd w:val="clear" w:color="auto" w:fill="auto"/>
            <w:noWrap/>
          </w:tcPr>
          <w:p w:rsidR="00370B82" w:rsidRPr="001C6D99" w:rsidRDefault="00370B82" w:rsidP="002C4EEB">
            <w:pPr>
              <w:jc w:val="center"/>
              <w:rPr>
                <w:sz w:val="16"/>
                <w:szCs w:val="16"/>
              </w:rPr>
            </w:pPr>
            <w:r w:rsidRPr="001C6D99">
              <w:rPr>
                <w:sz w:val="16"/>
                <w:szCs w:val="16"/>
              </w:rPr>
              <w:t>1</w:t>
            </w:r>
            <w:r>
              <w:rPr>
                <w:sz w:val="16"/>
                <w:szCs w:val="16"/>
              </w:rPr>
              <w:t>1</w:t>
            </w:r>
          </w:p>
        </w:tc>
        <w:tc>
          <w:tcPr>
            <w:tcW w:w="706" w:type="pct"/>
            <w:shd w:val="clear" w:color="auto" w:fill="auto"/>
          </w:tcPr>
          <w:p w:rsidR="00370B82" w:rsidRPr="001C6D99" w:rsidRDefault="00370B82" w:rsidP="002C4EEB">
            <w:pPr>
              <w:rPr>
                <w:sz w:val="16"/>
                <w:szCs w:val="16"/>
              </w:rPr>
            </w:pPr>
            <w:r w:rsidRPr="001C6D99">
              <w:rPr>
                <w:sz w:val="16"/>
                <w:szCs w:val="16"/>
              </w:rPr>
              <w:t>Encounter Time Direct</w:t>
            </w:r>
          </w:p>
        </w:tc>
        <w:tc>
          <w:tcPr>
            <w:tcW w:w="440" w:type="pct"/>
            <w:shd w:val="clear" w:color="auto" w:fill="auto"/>
          </w:tcPr>
          <w:p w:rsidR="00370B82" w:rsidRPr="001C6D99" w:rsidRDefault="00370B82" w:rsidP="002C4EEB">
            <w:pPr>
              <w:jc w:val="center"/>
              <w:rPr>
                <w:sz w:val="16"/>
                <w:szCs w:val="16"/>
              </w:rPr>
            </w:pPr>
            <w:r w:rsidRPr="001C6D99">
              <w:rPr>
                <w:sz w:val="16"/>
                <w:szCs w:val="16"/>
              </w:rPr>
              <w:t>N(4)</w:t>
            </w:r>
          </w:p>
        </w:tc>
        <w:tc>
          <w:tcPr>
            <w:tcW w:w="1269" w:type="pct"/>
            <w:shd w:val="clear" w:color="auto" w:fill="auto"/>
          </w:tcPr>
          <w:p w:rsidR="00370B82" w:rsidRPr="001C6D99" w:rsidRDefault="00370B82" w:rsidP="002C4EEB">
            <w:pPr>
              <w:rPr>
                <w:sz w:val="16"/>
                <w:szCs w:val="16"/>
              </w:rPr>
            </w:pPr>
            <w:r w:rsidRPr="001C6D99">
              <w:rPr>
                <w:sz w:val="16"/>
                <w:szCs w:val="16"/>
              </w:rPr>
              <w:t xml:space="preserve">Time spent by the clinician providing care directly to the patient. </w:t>
            </w:r>
          </w:p>
          <w:p w:rsidR="00370B82" w:rsidRPr="001C6D99" w:rsidRDefault="00370B82" w:rsidP="002C4EEB">
            <w:pPr>
              <w:rPr>
                <w:sz w:val="16"/>
                <w:szCs w:val="16"/>
              </w:rPr>
            </w:pPr>
            <w:r w:rsidRPr="001C6D99">
              <w:rPr>
                <w:sz w:val="16"/>
                <w:szCs w:val="16"/>
              </w:rPr>
              <w:t>Specified in minutes.</w:t>
            </w:r>
          </w:p>
        </w:tc>
        <w:tc>
          <w:tcPr>
            <w:tcW w:w="1058" w:type="pct"/>
            <w:shd w:val="clear" w:color="000000" w:fill="FFFFFF"/>
          </w:tcPr>
          <w:p w:rsidR="00370B82" w:rsidRPr="001C6D99" w:rsidRDefault="00370B82" w:rsidP="002C4EEB">
            <w:pPr>
              <w:rPr>
                <w:b/>
                <w:bCs/>
                <w:sz w:val="16"/>
                <w:szCs w:val="16"/>
              </w:rPr>
            </w:pPr>
          </w:p>
        </w:tc>
        <w:tc>
          <w:tcPr>
            <w:tcW w:w="1235" w:type="pct"/>
            <w:shd w:val="clear" w:color="000000" w:fill="FFFFFF"/>
          </w:tcPr>
          <w:p w:rsidR="00370B82" w:rsidRPr="001C6D99" w:rsidRDefault="00370B82" w:rsidP="002C4EEB">
            <w:pPr>
              <w:rPr>
                <w:bCs/>
                <w:sz w:val="16"/>
                <w:szCs w:val="16"/>
              </w:rPr>
            </w:pPr>
            <w:r w:rsidRPr="001C6D99">
              <w:rPr>
                <w:bCs/>
                <w:sz w:val="16"/>
                <w:szCs w:val="16"/>
              </w:rPr>
              <w:t>Dependency, Allied Health Information Management Systems</w:t>
            </w:r>
          </w:p>
        </w:tc>
      </w:tr>
      <w:tr w:rsidR="00370B82" w:rsidRPr="000245D1" w:rsidTr="002C4EEB">
        <w:trPr>
          <w:trHeight w:val="1680"/>
        </w:trPr>
        <w:tc>
          <w:tcPr>
            <w:tcW w:w="292" w:type="pct"/>
            <w:shd w:val="clear" w:color="auto" w:fill="auto"/>
            <w:noWrap/>
          </w:tcPr>
          <w:p w:rsidR="00370B82" w:rsidRPr="001C6D99" w:rsidRDefault="00370B82" w:rsidP="002C4EEB">
            <w:pPr>
              <w:jc w:val="center"/>
              <w:rPr>
                <w:sz w:val="16"/>
                <w:szCs w:val="16"/>
              </w:rPr>
            </w:pPr>
            <w:r w:rsidRPr="001C6D99">
              <w:rPr>
                <w:sz w:val="16"/>
                <w:szCs w:val="16"/>
              </w:rPr>
              <w:t>1</w:t>
            </w:r>
            <w:r>
              <w:rPr>
                <w:sz w:val="16"/>
                <w:szCs w:val="16"/>
              </w:rPr>
              <w:t>2</w:t>
            </w:r>
          </w:p>
        </w:tc>
        <w:tc>
          <w:tcPr>
            <w:tcW w:w="706" w:type="pct"/>
            <w:shd w:val="clear" w:color="auto" w:fill="auto"/>
          </w:tcPr>
          <w:p w:rsidR="00370B82" w:rsidRPr="001C6D99" w:rsidRDefault="00370B82" w:rsidP="002C4EEB">
            <w:pPr>
              <w:rPr>
                <w:sz w:val="16"/>
                <w:szCs w:val="16"/>
              </w:rPr>
            </w:pPr>
            <w:r w:rsidRPr="001C6D99">
              <w:rPr>
                <w:sz w:val="16"/>
                <w:szCs w:val="16"/>
              </w:rPr>
              <w:t>Encounter Time Indirect Patient Attributable</w:t>
            </w:r>
          </w:p>
        </w:tc>
        <w:tc>
          <w:tcPr>
            <w:tcW w:w="440" w:type="pct"/>
            <w:shd w:val="clear" w:color="auto" w:fill="auto"/>
          </w:tcPr>
          <w:p w:rsidR="00370B82" w:rsidRPr="001C6D99" w:rsidRDefault="00370B82" w:rsidP="002C4EEB">
            <w:pPr>
              <w:jc w:val="center"/>
              <w:rPr>
                <w:sz w:val="16"/>
                <w:szCs w:val="16"/>
              </w:rPr>
            </w:pPr>
            <w:r w:rsidRPr="001C6D99">
              <w:rPr>
                <w:sz w:val="16"/>
                <w:szCs w:val="16"/>
              </w:rPr>
              <w:t>N(4)</w:t>
            </w:r>
          </w:p>
        </w:tc>
        <w:tc>
          <w:tcPr>
            <w:tcW w:w="1269" w:type="pct"/>
            <w:shd w:val="clear" w:color="auto" w:fill="auto"/>
          </w:tcPr>
          <w:p w:rsidR="00370B82" w:rsidRPr="001C6D99" w:rsidRDefault="00370B82" w:rsidP="002C4EEB">
            <w:pPr>
              <w:rPr>
                <w:sz w:val="16"/>
                <w:szCs w:val="16"/>
              </w:rPr>
            </w:pPr>
            <w:r w:rsidRPr="001C6D99">
              <w:rPr>
                <w:sz w:val="16"/>
                <w:szCs w:val="16"/>
              </w:rPr>
              <w:t>Time spent by the clinician undertaking activities on behalf of a patient, where the patient is not present.</w:t>
            </w:r>
            <w:r w:rsidR="00AE0B59">
              <w:rPr>
                <w:sz w:val="16"/>
                <w:szCs w:val="16"/>
              </w:rPr>
              <w:t xml:space="preserve"> </w:t>
            </w:r>
            <w:r w:rsidRPr="001C6D99">
              <w:rPr>
                <w:sz w:val="16"/>
                <w:szCs w:val="16"/>
              </w:rPr>
              <w:t>Examples include organisation of patient transport, organisation of respite care with another provider, organisation of equipment, etc.</w:t>
            </w:r>
          </w:p>
          <w:p w:rsidR="00370B82" w:rsidRPr="001C6D99" w:rsidRDefault="00370B82" w:rsidP="002C4EEB">
            <w:pPr>
              <w:rPr>
                <w:sz w:val="16"/>
                <w:szCs w:val="16"/>
              </w:rPr>
            </w:pPr>
            <w:r w:rsidRPr="001C6D99">
              <w:rPr>
                <w:sz w:val="16"/>
                <w:szCs w:val="16"/>
              </w:rPr>
              <w:t>Specified in minutes</w:t>
            </w:r>
          </w:p>
        </w:tc>
        <w:tc>
          <w:tcPr>
            <w:tcW w:w="1058" w:type="pct"/>
            <w:shd w:val="clear" w:color="000000" w:fill="FFFFFF"/>
          </w:tcPr>
          <w:p w:rsidR="00370B82" w:rsidRPr="001C6D99" w:rsidRDefault="00370B82" w:rsidP="002C4EEB">
            <w:pPr>
              <w:rPr>
                <w:b/>
                <w:bCs/>
                <w:sz w:val="16"/>
                <w:szCs w:val="16"/>
              </w:rPr>
            </w:pPr>
          </w:p>
        </w:tc>
        <w:tc>
          <w:tcPr>
            <w:tcW w:w="1235" w:type="pct"/>
            <w:shd w:val="clear" w:color="000000" w:fill="FFFFFF"/>
          </w:tcPr>
          <w:p w:rsidR="00370B82" w:rsidRPr="001C6D99" w:rsidRDefault="00370B82" w:rsidP="002C4EEB">
            <w:pPr>
              <w:rPr>
                <w:bCs/>
                <w:sz w:val="16"/>
                <w:szCs w:val="16"/>
              </w:rPr>
            </w:pPr>
            <w:r w:rsidRPr="001C6D99">
              <w:rPr>
                <w:bCs/>
                <w:sz w:val="16"/>
                <w:szCs w:val="16"/>
              </w:rPr>
              <w:t>Dependency, Allied Health Information Management Systems</w:t>
            </w:r>
          </w:p>
        </w:tc>
      </w:tr>
      <w:tr w:rsidR="00370B82" w:rsidRPr="000245D1" w:rsidTr="002C4EEB">
        <w:trPr>
          <w:trHeight w:val="632"/>
        </w:trPr>
        <w:tc>
          <w:tcPr>
            <w:tcW w:w="292" w:type="pct"/>
            <w:shd w:val="clear" w:color="auto" w:fill="auto"/>
            <w:noWrap/>
          </w:tcPr>
          <w:p w:rsidR="00370B82" w:rsidRPr="001C6D99" w:rsidRDefault="00370B82" w:rsidP="002C4EEB">
            <w:pPr>
              <w:jc w:val="center"/>
              <w:rPr>
                <w:sz w:val="16"/>
                <w:szCs w:val="16"/>
              </w:rPr>
            </w:pPr>
            <w:r w:rsidRPr="001C6D99">
              <w:rPr>
                <w:sz w:val="16"/>
                <w:szCs w:val="16"/>
              </w:rPr>
              <w:t>1</w:t>
            </w:r>
            <w:r>
              <w:rPr>
                <w:sz w:val="16"/>
                <w:szCs w:val="16"/>
              </w:rPr>
              <w:t>3</w:t>
            </w:r>
          </w:p>
        </w:tc>
        <w:tc>
          <w:tcPr>
            <w:tcW w:w="706" w:type="pct"/>
            <w:shd w:val="clear" w:color="auto" w:fill="auto"/>
          </w:tcPr>
          <w:p w:rsidR="00370B82" w:rsidRPr="001C6D99" w:rsidRDefault="00370B82" w:rsidP="002C4EEB">
            <w:pPr>
              <w:rPr>
                <w:sz w:val="16"/>
                <w:szCs w:val="16"/>
              </w:rPr>
            </w:pPr>
            <w:r w:rsidRPr="001C6D99">
              <w:rPr>
                <w:sz w:val="16"/>
                <w:szCs w:val="16"/>
              </w:rPr>
              <w:t>Date of Admission</w:t>
            </w:r>
          </w:p>
        </w:tc>
        <w:tc>
          <w:tcPr>
            <w:tcW w:w="440" w:type="pct"/>
            <w:shd w:val="clear" w:color="auto" w:fill="auto"/>
          </w:tcPr>
          <w:p w:rsidR="00370B82" w:rsidRPr="001C6D99" w:rsidRDefault="00370B82" w:rsidP="002C4EEB">
            <w:pPr>
              <w:jc w:val="center"/>
              <w:rPr>
                <w:sz w:val="16"/>
                <w:szCs w:val="16"/>
              </w:rPr>
            </w:pPr>
            <w:r w:rsidRPr="001C6D99">
              <w:rPr>
                <w:sz w:val="16"/>
                <w:szCs w:val="16"/>
              </w:rPr>
              <w:t>N(6)</w:t>
            </w:r>
          </w:p>
        </w:tc>
        <w:tc>
          <w:tcPr>
            <w:tcW w:w="1269" w:type="pct"/>
            <w:shd w:val="clear" w:color="auto" w:fill="auto"/>
          </w:tcPr>
          <w:p w:rsidR="00370B82" w:rsidRPr="001C6D99" w:rsidRDefault="00370B82" w:rsidP="002C4EEB">
            <w:pPr>
              <w:rPr>
                <w:sz w:val="16"/>
                <w:szCs w:val="16"/>
              </w:rPr>
            </w:pPr>
            <w:r w:rsidRPr="001C6D99">
              <w:rPr>
                <w:sz w:val="16"/>
                <w:szCs w:val="16"/>
              </w:rPr>
              <w:t>Date admitted to hospital</w:t>
            </w:r>
          </w:p>
          <w:p w:rsidR="00370B82" w:rsidRPr="001C6D99" w:rsidRDefault="00370B82" w:rsidP="002C4EEB">
            <w:pPr>
              <w:rPr>
                <w:sz w:val="16"/>
                <w:szCs w:val="16"/>
              </w:rPr>
            </w:pPr>
            <w:r w:rsidRPr="001C6D99">
              <w:rPr>
                <w:sz w:val="16"/>
                <w:szCs w:val="16"/>
              </w:rPr>
              <w:t>Date field DD/MM/YY</w:t>
            </w:r>
            <w:r>
              <w:rPr>
                <w:sz w:val="16"/>
                <w:szCs w:val="16"/>
              </w:rPr>
              <w:t>YY</w:t>
            </w:r>
          </w:p>
        </w:tc>
        <w:tc>
          <w:tcPr>
            <w:tcW w:w="1058" w:type="pct"/>
            <w:shd w:val="clear" w:color="000000" w:fill="FFFFFF"/>
          </w:tcPr>
          <w:p w:rsidR="00370B82" w:rsidRPr="001C6D99" w:rsidRDefault="00370B82" w:rsidP="002C4EEB">
            <w:pPr>
              <w:rPr>
                <w:b/>
                <w:bCs/>
                <w:sz w:val="16"/>
                <w:szCs w:val="16"/>
              </w:rPr>
            </w:pPr>
            <w:r w:rsidRPr="001C6D99">
              <w:rPr>
                <w:b/>
                <w:bCs/>
                <w:sz w:val="16"/>
                <w:szCs w:val="16"/>
              </w:rPr>
              <w:t xml:space="preserve">Critical error </w:t>
            </w:r>
            <w:r w:rsidRPr="001C6D99">
              <w:rPr>
                <w:bCs/>
                <w:sz w:val="16"/>
                <w:szCs w:val="16"/>
              </w:rPr>
              <w:t>if blank</w:t>
            </w:r>
          </w:p>
        </w:tc>
        <w:tc>
          <w:tcPr>
            <w:tcW w:w="1235" w:type="pct"/>
            <w:shd w:val="clear" w:color="000000" w:fill="FFFFFF"/>
          </w:tcPr>
          <w:p w:rsidR="00370B82" w:rsidRPr="001C6D99" w:rsidRDefault="00370B82" w:rsidP="002C4EEB">
            <w:pPr>
              <w:rPr>
                <w:bCs/>
                <w:sz w:val="16"/>
                <w:szCs w:val="16"/>
              </w:rPr>
            </w:pPr>
            <w:r w:rsidRPr="001C6D99">
              <w:rPr>
                <w:bCs/>
                <w:sz w:val="16"/>
                <w:szCs w:val="16"/>
              </w:rPr>
              <w:t>Dependency, Patient Administration Information System</w:t>
            </w:r>
          </w:p>
        </w:tc>
      </w:tr>
      <w:tr w:rsidR="00370B82" w:rsidRPr="000245D1" w:rsidTr="002C4EEB">
        <w:trPr>
          <w:trHeight w:val="698"/>
        </w:trPr>
        <w:tc>
          <w:tcPr>
            <w:tcW w:w="292" w:type="pct"/>
            <w:shd w:val="clear" w:color="auto" w:fill="auto"/>
            <w:noWrap/>
          </w:tcPr>
          <w:p w:rsidR="00370B82" w:rsidRPr="001C6D99" w:rsidRDefault="00370B82" w:rsidP="002C4EEB">
            <w:pPr>
              <w:jc w:val="center"/>
              <w:rPr>
                <w:sz w:val="16"/>
                <w:szCs w:val="16"/>
              </w:rPr>
            </w:pPr>
            <w:r w:rsidRPr="001C6D99">
              <w:rPr>
                <w:sz w:val="16"/>
                <w:szCs w:val="16"/>
              </w:rPr>
              <w:t>1</w:t>
            </w:r>
            <w:r>
              <w:rPr>
                <w:sz w:val="16"/>
                <w:szCs w:val="16"/>
              </w:rPr>
              <w:t>4</w:t>
            </w:r>
          </w:p>
        </w:tc>
        <w:tc>
          <w:tcPr>
            <w:tcW w:w="706" w:type="pct"/>
            <w:shd w:val="clear" w:color="auto" w:fill="auto"/>
          </w:tcPr>
          <w:p w:rsidR="00370B82" w:rsidRPr="001C6D99" w:rsidRDefault="00370B82" w:rsidP="002C4EEB">
            <w:pPr>
              <w:rPr>
                <w:sz w:val="16"/>
                <w:szCs w:val="16"/>
              </w:rPr>
            </w:pPr>
            <w:r w:rsidRPr="001C6D99">
              <w:rPr>
                <w:sz w:val="16"/>
                <w:szCs w:val="16"/>
              </w:rPr>
              <w:t>Date of Discharge</w:t>
            </w:r>
          </w:p>
        </w:tc>
        <w:tc>
          <w:tcPr>
            <w:tcW w:w="440" w:type="pct"/>
            <w:shd w:val="clear" w:color="auto" w:fill="auto"/>
          </w:tcPr>
          <w:p w:rsidR="00370B82" w:rsidRPr="001C6D99" w:rsidRDefault="00370B82" w:rsidP="002C4EEB">
            <w:pPr>
              <w:jc w:val="center"/>
              <w:rPr>
                <w:sz w:val="16"/>
                <w:szCs w:val="16"/>
              </w:rPr>
            </w:pPr>
          </w:p>
        </w:tc>
        <w:tc>
          <w:tcPr>
            <w:tcW w:w="1269" w:type="pct"/>
            <w:shd w:val="clear" w:color="auto" w:fill="auto"/>
          </w:tcPr>
          <w:p w:rsidR="00370B82" w:rsidRPr="001C6D99" w:rsidRDefault="00370B82" w:rsidP="002C4EEB">
            <w:pPr>
              <w:rPr>
                <w:sz w:val="16"/>
                <w:szCs w:val="16"/>
              </w:rPr>
            </w:pPr>
            <w:r w:rsidRPr="001C6D99">
              <w:rPr>
                <w:sz w:val="16"/>
                <w:szCs w:val="16"/>
              </w:rPr>
              <w:t>Date of discharge from hospital</w:t>
            </w:r>
          </w:p>
          <w:p w:rsidR="00370B82" w:rsidRPr="001C6D99" w:rsidRDefault="00370B82" w:rsidP="002C4EEB">
            <w:pPr>
              <w:rPr>
                <w:sz w:val="16"/>
                <w:szCs w:val="16"/>
              </w:rPr>
            </w:pPr>
            <w:r w:rsidRPr="001C6D99">
              <w:rPr>
                <w:sz w:val="16"/>
                <w:szCs w:val="16"/>
              </w:rPr>
              <w:t>Date field DD/MM/YY</w:t>
            </w:r>
            <w:r>
              <w:rPr>
                <w:sz w:val="16"/>
                <w:szCs w:val="16"/>
              </w:rPr>
              <w:t>YY</w:t>
            </w:r>
          </w:p>
          <w:p w:rsidR="00370B82" w:rsidRPr="001C6D99" w:rsidRDefault="00370B82" w:rsidP="002C4EEB">
            <w:pPr>
              <w:rPr>
                <w:sz w:val="16"/>
                <w:szCs w:val="16"/>
              </w:rPr>
            </w:pPr>
          </w:p>
        </w:tc>
        <w:tc>
          <w:tcPr>
            <w:tcW w:w="1058" w:type="pct"/>
            <w:shd w:val="clear" w:color="000000" w:fill="FFFFFF"/>
          </w:tcPr>
          <w:p w:rsidR="00370B82" w:rsidRPr="001C6D99" w:rsidRDefault="00370B82" w:rsidP="002C4EEB">
            <w:pPr>
              <w:rPr>
                <w:b/>
                <w:bCs/>
                <w:sz w:val="16"/>
                <w:szCs w:val="16"/>
              </w:rPr>
            </w:pPr>
          </w:p>
        </w:tc>
        <w:tc>
          <w:tcPr>
            <w:tcW w:w="1235" w:type="pct"/>
            <w:shd w:val="clear" w:color="000000" w:fill="FFFFFF"/>
          </w:tcPr>
          <w:p w:rsidR="00370B82" w:rsidRPr="001C6D99" w:rsidRDefault="00370B82" w:rsidP="002C4EEB">
            <w:pPr>
              <w:rPr>
                <w:bCs/>
                <w:sz w:val="16"/>
                <w:szCs w:val="16"/>
              </w:rPr>
            </w:pPr>
            <w:r w:rsidRPr="001C6D99">
              <w:rPr>
                <w:bCs/>
                <w:sz w:val="16"/>
                <w:szCs w:val="16"/>
              </w:rPr>
              <w:t>Dependency, Patient Administration Information System</w:t>
            </w:r>
          </w:p>
        </w:tc>
      </w:tr>
      <w:tr w:rsidR="00370B82" w:rsidRPr="000245D1" w:rsidTr="002C4EEB">
        <w:trPr>
          <w:trHeight w:val="623"/>
        </w:trPr>
        <w:tc>
          <w:tcPr>
            <w:tcW w:w="292" w:type="pct"/>
            <w:shd w:val="clear" w:color="auto" w:fill="auto"/>
            <w:noWrap/>
          </w:tcPr>
          <w:p w:rsidR="00370B82" w:rsidRPr="001C6D99" w:rsidRDefault="00370B82" w:rsidP="002C4EEB">
            <w:pPr>
              <w:jc w:val="center"/>
              <w:rPr>
                <w:sz w:val="16"/>
                <w:szCs w:val="16"/>
              </w:rPr>
            </w:pPr>
            <w:r w:rsidRPr="001C6D99">
              <w:rPr>
                <w:sz w:val="16"/>
                <w:szCs w:val="16"/>
              </w:rPr>
              <w:t>1</w:t>
            </w:r>
            <w:r>
              <w:rPr>
                <w:sz w:val="16"/>
                <w:szCs w:val="16"/>
              </w:rPr>
              <w:t>5</w:t>
            </w:r>
          </w:p>
        </w:tc>
        <w:tc>
          <w:tcPr>
            <w:tcW w:w="706" w:type="pct"/>
            <w:shd w:val="clear" w:color="auto" w:fill="auto"/>
          </w:tcPr>
          <w:p w:rsidR="00370B82" w:rsidRPr="001C6D99" w:rsidRDefault="00370B82" w:rsidP="002C4EEB">
            <w:pPr>
              <w:rPr>
                <w:sz w:val="16"/>
                <w:szCs w:val="16"/>
              </w:rPr>
            </w:pPr>
            <w:r w:rsidRPr="001C6D99">
              <w:rPr>
                <w:sz w:val="16"/>
                <w:szCs w:val="16"/>
              </w:rPr>
              <w:t>Date of Care Type Change</w:t>
            </w:r>
          </w:p>
        </w:tc>
        <w:tc>
          <w:tcPr>
            <w:tcW w:w="440" w:type="pct"/>
            <w:shd w:val="clear" w:color="auto" w:fill="auto"/>
          </w:tcPr>
          <w:p w:rsidR="00370B82" w:rsidRPr="001C6D99" w:rsidRDefault="00370B82" w:rsidP="002C4EEB">
            <w:pPr>
              <w:jc w:val="center"/>
              <w:rPr>
                <w:sz w:val="16"/>
                <w:szCs w:val="16"/>
              </w:rPr>
            </w:pPr>
          </w:p>
        </w:tc>
        <w:tc>
          <w:tcPr>
            <w:tcW w:w="1269" w:type="pct"/>
            <w:shd w:val="clear" w:color="auto" w:fill="auto"/>
          </w:tcPr>
          <w:p w:rsidR="00370B82" w:rsidRPr="001C6D99" w:rsidRDefault="00370B82" w:rsidP="002C4EEB">
            <w:pPr>
              <w:rPr>
                <w:sz w:val="16"/>
                <w:szCs w:val="16"/>
              </w:rPr>
            </w:pPr>
            <w:r w:rsidRPr="001C6D99">
              <w:rPr>
                <w:sz w:val="16"/>
                <w:szCs w:val="16"/>
              </w:rPr>
              <w:t>Date of care type change</w:t>
            </w:r>
          </w:p>
          <w:p w:rsidR="00370B82" w:rsidRPr="001C6D99" w:rsidRDefault="00370B82" w:rsidP="002C4EEB">
            <w:pPr>
              <w:rPr>
                <w:sz w:val="16"/>
                <w:szCs w:val="16"/>
              </w:rPr>
            </w:pPr>
            <w:r w:rsidRPr="001C6D99">
              <w:rPr>
                <w:sz w:val="16"/>
                <w:szCs w:val="16"/>
              </w:rPr>
              <w:t>Date field DD/MM/YY</w:t>
            </w:r>
            <w:r>
              <w:rPr>
                <w:sz w:val="16"/>
                <w:szCs w:val="16"/>
              </w:rPr>
              <w:t>YY</w:t>
            </w:r>
          </w:p>
          <w:p w:rsidR="00370B82" w:rsidRPr="001C6D99" w:rsidRDefault="00370B82" w:rsidP="002C4EEB">
            <w:pPr>
              <w:rPr>
                <w:sz w:val="16"/>
                <w:szCs w:val="16"/>
              </w:rPr>
            </w:pPr>
          </w:p>
        </w:tc>
        <w:tc>
          <w:tcPr>
            <w:tcW w:w="1058" w:type="pct"/>
            <w:shd w:val="clear" w:color="000000" w:fill="FFFFFF"/>
          </w:tcPr>
          <w:p w:rsidR="00370B82" w:rsidRPr="001C6D99" w:rsidRDefault="00370B82" w:rsidP="002C4EEB">
            <w:pPr>
              <w:rPr>
                <w:b/>
                <w:bCs/>
                <w:sz w:val="16"/>
                <w:szCs w:val="16"/>
              </w:rPr>
            </w:pPr>
            <w:r w:rsidRPr="001C6D99">
              <w:rPr>
                <w:b/>
                <w:bCs/>
                <w:sz w:val="16"/>
                <w:szCs w:val="16"/>
              </w:rPr>
              <w:t xml:space="preserve">Critical error </w:t>
            </w:r>
            <w:r w:rsidRPr="001C6D99">
              <w:rPr>
                <w:bCs/>
                <w:sz w:val="16"/>
                <w:szCs w:val="16"/>
              </w:rPr>
              <w:t>if blank</w:t>
            </w:r>
          </w:p>
        </w:tc>
        <w:tc>
          <w:tcPr>
            <w:tcW w:w="1235" w:type="pct"/>
            <w:shd w:val="clear" w:color="000000" w:fill="FFFFFF"/>
          </w:tcPr>
          <w:p w:rsidR="00370B82" w:rsidRPr="001C6D99" w:rsidRDefault="00370B82" w:rsidP="002C4EEB">
            <w:pPr>
              <w:rPr>
                <w:bCs/>
                <w:sz w:val="16"/>
                <w:szCs w:val="16"/>
              </w:rPr>
            </w:pPr>
            <w:r w:rsidRPr="001C6D99">
              <w:rPr>
                <w:bCs/>
                <w:sz w:val="16"/>
                <w:szCs w:val="16"/>
              </w:rPr>
              <w:t>Dependency, Patient Administration Information System</w:t>
            </w:r>
          </w:p>
        </w:tc>
      </w:tr>
      <w:tr w:rsidR="00370B82" w:rsidRPr="000245D1" w:rsidTr="002C4EEB">
        <w:trPr>
          <w:trHeight w:val="575"/>
        </w:trPr>
        <w:tc>
          <w:tcPr>
            <w:tcW w:w="292" w:type="pct"/>
            <w:shd w:val="clear" w:color="auto" w:fill="auto"/>
            <w:noWrap/>
          </w:tcPr>
          <w:p w:rsidR="00370B82" w:rsidRPr="001C6D99" w:rsidRDefault="00370B82" w:rsidP="002C4EEB">
            <w:pPr>
              <w:jc w:val="center"/>
              <w:rPr>
                <w:sz w:val="16"/>
                <w:szCs w:val="16"/>
              </w:rPr>
            </w:pPr>
            <w:r w:rsidRPr="001C6D99">
              <w:rPr>
                <w:sz w:val="16"/>
                <w:szCs w:val="16"/>
              </w:rPr>
              <w:t>1</w:t>
            </w:r>
            <w:r>
              <w:rPr>
                <w:sz w:val="16"/>
                <w:szCs w:val="16"/>
              </w:rPr>
              <w:t>6</w:t>
            </w:r>
          </w:p>
        </w:tc>
        <w:tc>
          <w:tcPr>
            <w:tcW w:w="706" w:type="pct"/>
            <w:shd w:val="clear" w:color="auto" w:fill="auto"/>
          </w:tcPr>
          <w:p w:rsidR="00370B82" w:rsidRPr="001C6D99" w:rsidRDefault="00370B82" w:rsidP="002C4EEB">
            <w:pPr>
              <w:rPr>
                <w:sz w:val="16"/>
                <w:szCs w:val="16"/>
              </w:rPr>
            </w:pPr>
            <w:r w:rsidRPr="001C6D99">
              <w:rPr>
                <w:sz w:val="16"/>
                <w:szCs w:val="16"/>
              </w:rPr>
              <w:t>Dependency Score</w:t>
            </w:r>
          </w:p>
        </w:tc>
        <w:tc>
          <w:tcPr>
            <w:tcW w:w="440" w:type="pct"/>
            <w:shd w:val="clear" w:color="auto" w:fill="auto"/>
          </w:tcPr>
          <w:p w:rsidR="00370B82" w:rsidRPr="001C6D99" w:rsidRDefault="00370B82" w:rsidP="002C4EEB">
            <w:pPr>
              <w:jc w:val="center"/>
              <w:rPr>
                <w:sz w:val="16"/>
                <w:szCs w:val="16"/>
              </w:rPr>
            </w:pPr>
            <w:r w:rsidRPr="001C6D99">
              <w:rPr>
                <w:sz w:val="16"/>
                <w:szCs w:val="16"/>
              </w:rPr>
              <w:t>N(5)</w:t>
            </w:r>
          </w:p>
        </w:tc>
        <w:tc>
          <w:tcPr>
            <w:tcW w:w="1269" w:type="pct"/>
            <w:shd w:val="clear" w:color="auto" w:fill="auto"/>
          </w:tcPr>
          <w:p w:rsidR="00370B82" w:rsidRPr="001C6D99" w:rsidRDefault="00370B82" w:rsidP="002C4EEB">
            <w:pPr>
              <w:rPr>
                <w:sz w:val="16"/>
                <w:szCs w:val="16"/>
              </w:rPr>
            </w:pPr>
            <w:r w:rsidRPr="001C6D99">
              <w:rPr>
                <w:sz w:val="16"/>
                <w:szCs w:val="16"/>
              </w:rPr>
              <w:t>Nurse dependency score</w:t>
            </w:r>
          </w:p>
          <w:p w:rsidR="00370B82" w:rsidRPr="001C6D99" w:rsidRDefault="00370B82" w:rsidP="002C4EEB">
            <w:pPr>
              <w:rPr>
                <w:sz w:val="16"/>
                <w:szCs w:val="16"/>
              </w:rPr>
            </w:pPr>
            <w:r w:rsidRPr="001C6D99">
              <w:rPr>
                <w:sz w:val="16"/>
                <w:szCs w:val="16"/>
              </w:rPr>
              <w:t xml:space="preserve">Hospital specific system </w:t>
            </w:r>
            <w:r w:rsidRPr="001C6D99">
              <w:rPr>
                <w:sz w:val="16"/>
                <w:szCs w:val="16"/>
              </w:rPr>
              <w:lastRenderedPageBreak/>
              <w:t>defined code</w:t>
            </w:r>
          </w:p>
        </w:tc>
        <w:tc>
          <w:tcPr>
            <w:tcW w:w="1058" w:type="pct"/>
            <w:shd w:val="clear" w:color="000000" w:fill="FFFFFF"/>
          </w:tcPr>
          <w:p w:rsidR="00370B82" w:rsidRPr="001C6D99" w:rsidRDefault="00370B82" w:rsidP="002C4EEB">
            <w:pPr>
              <w:rPr>
                <w:b/>
                <w:bCs/>
                <w:sz w:val="16"/>
                <w:szCs w:val="16"/>
              </w:rPr>
            </w:pPr>
            <w:r w:rsidRPr="001C6D99">
              <w:rPr>
                <w:b/>
                <w:bCs/>
                <w:sz w:val="16"/>
                <w:szCs w:val="16"/>
              </w:rPr>
              <w:lastRenderedPageBreak/>
              <w:t xml:space="preserve">Critical error </w:t>
            </w:r>
            <w:r w:rsidRPr="001C6D99">
              <w:rPr>
                <w:bCs/>
                <w:sz w:val="16"/>
                <w:szCs w:val="16"/>
              </w:rPr>
              <w:t xml:space="preserve">if blank extract from dependency </w:t>
            </w:r>
            <w:r w:rsidRPr="001C6D99">
              <w:rPr>
                <w:bCs/>
                <w:sz w:val="16"/>
                <w:szCs w:val="16"/>
              </w:rPr>
              <w:lastRenderedPageBreak/>
              <w:t>system</w:t>
            </w:r>
          </w:p>
        </w:tc>
        <w:tc>
          <w:tcPr>
            <w:tcW w:w="1235" w:type="pct"/>
            <w:shd w:val="clear" w:color="000000" w:fill="FFFFFF"/>
          </w:tcPr>
          <w:p w:rsidR="00370B82" w:rsidRPr="001C6D99" w:rsidRDefault="00370B82" w:rsidP="002C4EEB">
            <w:pPr>
              <w:rPr>
                <w:bCs/>
                <w:sz w:val="16"/>
                <w:szCs w:val="16"/>
              </w:rPr>
            </w:pPr>
            <w:r w:rsidRPr="001C6D99">
              <w:rPr>
                <w:bCs/>
                <w:sz w:val="16"/>
                <w:szCs w:val="16"/>
              </w:rPr>
              <w:lastRenderedPageBreak/>
              <w:t>Dependency information system</w:t>
            </w:r>
          </w:p>
        </w:tc>
      </w:tr>
      <w:tr w:rsidR="00370B82" w:rsidRPr="000245D1" w:rsidTr="002C4EEB">
        <w:trPr>
          <w:trHeight w:val="839"/>
        </w:trPr>
        <w:tc>
          <w:tcPr>
            <w:tcW w:w="292" w:type="pct"/>
            <w:shd w:val="clear" w:color="auto" w:fill="auto"/>
            <w:noWrap/>
          </w:tcPr>
          <w:p w:rsidR="00370B82" w:rsidRPr="001C6D99" w:rsidRDefault="00370B82" w:rsidP="002C4EEB">
            <w:pPr>
              <w:jc w:val="center"/>
              <w:rPr>
                <w:sz w:val="16"/>
                <w:szCs w:val="16"/>
              </w:rPr>
            </w:pPr>
            <w:r w:rsidRPr="001C6D99">
              <w:rPr>
                <w:sz w:val="16"/>
                <w:szCs w:val="16"/>
              </w:rPr>
              <w:lastRenderedPageBreak/>
              <w:t>1</w:t>
            </w:r>
            <w:r>
              <w:rPr>
                <w:sz w:val="16"/>
                <w:szCs w:val="16"/>
              </w:rPr>
              <w:t>7</w:t>
            </w:r>
          </w:p>
        </w:tc>
        <w:tc>
          <w:tcPr>
            <w:tcW w:w="706" w:type="pct"/>
            <w:shd w:val="clear" w:color="auto" w:fill="auto"/>
          </w:tcPr>
          <w:p w:rsidR="00370B82" w:rsidRPr="001C6D99" w:rsidRDefault="00370B82" w:rsidP="002C4EEB">
            <w:pPr>
              <w:rPr>
                <w:sz w:val="16"/>
                <w:szCs w:val="16"/>
              </w:rPr>
            </w:pPr>
            <w:r w:rsidRPr="001C6D99">
              <w:rPr>
                <w:sz w:val="16"/>
                <w:szCs w:val="16"/>
              </w:rPr>
              <w:t>Service request date</w:t>
            </w:r>
          </w:p>
        </w:tc>
        <w:tc>
          <w:tcPr>
            <w:tcW w:w="440" w:type="pct"/>
            <w:shd w:val="clear" w:color="auto" w:fill="auto"/>
          </w:tcPr>
          <w:p w:rsidR="00370B82" w:rsidRPr="001C6D99" w:rsidRDefault="00370B82" w:rsidP="002C4EEB">
            <w:pPr>
              <w:jc w:val="center"/>
              <w:rPr>
                <w:sz w:val="16"/>
                <w:szCs w:val="16"/>
              </w:rPr>
            </w:pPr>
            <w:r w:rsidRPr="001C6D99">
              <w:rPr>
                <w:sz w:val="16"/>
                <w:szCs w:val="16"/>
              </w:rPr>
              <w:t>N(6)</w:t>
            </w:r>
          </w:p>
        </w:tc>
        <w:tc>
          <w:tcPr>
            <w:tcW w:w="1269" w:type="pct"/>
            <w:shd w:val="clear" w:color="auto" w:fill="auto"/>
          </w:tcPr>
          <w:p w:rsidR="00370B82" w:rsidRPr="001C6D99" w:rsidRDefault="00370B82" w:rsidP="002C4EEB">
            <w:pPr>
              <w:rPr>
                <w:sz w:val="16"/>
                <w:szCs w:val="16"/>
              </w:rPr>
            </w:pPr>
            <w:r w:rsidRPr="001C6D99">
              <w:rPr>
                <w:sz w:val="16"/>
                <w:szCs w:val="16"/>
              </w:rPr>
              <w:t>Date request for test/diagnostic was raised</w:t>
            </w:r>
          </w:p>
          <w:p w:rsidR="00370B82" w:rsidRPr="001C6D99" w:rsidRDefault="00370B82" w:rsidP="002C4EEB">
            <w:pPr>
              <w:rPr>
                <w:sz w:val="16"/>
                <w:szCs w:val="16"/>
              </w:rPr>
            </w:pPr>
            <w:r w:rsidRPr="001C6D99">
              <w:rPr>
                <w:sz w:val="16"/>
                <w:szCs w:val="16"/>
              </w:rPr>
              <w:t>Date field DD/MM/YY</w:t>
            </w:r>
            <w:r>
              <w:rPr>
                <w:sz w:val="16"/>
                <w:szCs w:val="16"/>
              </w:rPr>
              <w:t>YY</w:t>
            </w:r>
          </w:p>
          <w:p w:rsidR="00370B82" w:rsidRPr="001C6D99" w:rsidRDefault="00370B82" w:rsidP="002C4EEB">
            <w:pPr>
              <w:rPr>
                <w:sz w:val="16"/>
                <w:szCs w:val="16"/>
              </w:rPr>
            </w:pPr>
          </w:p>
        </w:tc>
        <w:tc>
          <w:tcPr>
            <w:tcW w:w="1058" w:type="pct"/>
            <w:shd w:val="clear" w:color="000000" w:fill="FFFFFF"/>
          </w:tcPr>
          <w:p w:rsidR="00370B82" w:rsidRPr="001C6D99" w:rsidRDefault="00370B82" w:rsidP="002C4EEB">
            <w:pPr>
              <w:rPr>
                <w:b/>
                <w:bCs/>
                <w:sz w:val="16"/>
                <w:szCs w:val="16"/>
              </w:rPr>
            </w:pPr>
            <w:r w:rsidRPr="001C6D99">
              <w:rPr>
                <w:b/>
                <w:bCs/>
                <w:sz w:val="16"/>
                <w:szCs w:val="16"/>
              </w:rPr>
              <w:t xml:space="preserve">Critical error </w:t>
            </w:r>
            <w:r w:rsidRPr="001C6D99">
              <w:rPr>
                <w:bCs/>
                <w:sz w:val="16"/>
                <w:szCs w:val="16"/>
              </w:rPr>
              <w:t>if blank</w:t>
            </w:r>
          </w:p>
        </w:tc>
        <w:tc>
          <w:tcPr>
            <w:tcW w:w="1235" w:type="pct"/>
            <w:shd w:val="clear" w:color="000000" w:fill="FFFFFF"/>
          </w:tcPr>
          <w:p w:rsidR="00370B82" w:rsidRPr="001C6D99" w:rsidRDefault="00370B82" w:rsidP="002C4EEB">
            <w:pPr>
              <w:rPr>
                <w:bCs/>
                <w:sz w:val="16"/>
                <w:szCs w:val="16"/>
              </w:rPr>
            </w:pPr>
            <w:r w:rsidRPr="001C6D99">
              <w:rPr>
                <w:bCs/>
                <w:sz w:val="16"/>
                <w:szCs w:val="16"/>
              </w:rPr>
              <w:t>Radiology, pathology, pharmacy information systems</w:t>
            </w:r>
          </w:p>
        </w:tc>
      </w:tr>
      <w:tr w:rsidR="00370B82" w:rsidRPr="000245D1" w:rsidTr="002C4EEB">
        <w:trPr>
          <w:trHeight w:val="1064"/>
        </w:trPr>
        <w:tc>
          <w:tcPr>
            <w:tcW w:w="292" w:type="pct"/>
            <w:shd w:val="clear" w:color="auto" w:fill="auto"/>
            <w:noWrap/>
            <w:hideMark/>
          </w:tcPr>
          <w:p w:rsidR="00370B82" w:rsidRPr="001C6D99" w:rsidRDefault="00370B82" w:rsidP="002C4EEB">
            <w:pPr>
              <w:jc w:val="center"/>
              <w:rPr>
                <w:sz w:val="16"/>
                <w:szCs w:val="16"/>
              </w:rPr>
            </w:pPr>
            <w:r w:rsidRPr="001C6D99">
              <w:rPr>
                <w:sz w:val="16"/>
                <w:szCs w:val="16"/>
              </w:rPr>
              <w:t>1</w:t>
            </w:r>
            <w:r>
              <w:rPr>
                <w:sz w:val="16"/>
                <w:szCs w:val="16"/>
              </w:rPr>
              <w:t>8</w:t>
            </w:r>
          </w:p>
        </w:tc>
        <w:tc>
          <w:tcPr>
            <w:tcW w:w="706" w:type="pct"/>
            <w:shd w:val="clear" w:color="auto" w:fill="auto"/>
            <w:hideMark/>
          </w:tcPr>
          <w:p w:rsidR="00370B82" w:rsidRPr="001C6D99" w:rsidRDefault="00370B82" w:rsidP="002C4EEB">
            <w:pPr>
              <w:rPr>
                <w:sz w:val="16"/>
                <w:szCs w:val="16"/>
              </w:rPr>
            </w:pPr>
            <w:r w:rsidRPr="001C6D99">
              <w:rPr>
                <w:sz w:val="16"/>
                <w:szCs w:val="16"/>
              </w:rPr>
              <w:t>Requesting Location</w:t>
            </w:r>
          </w:p>
        </w:tc>
        <w:tc>
          <w:tcPr>
            <w:tcW w:w="440" w:type="pct"/>
            <w:shd w:val="clear" w:color="auto" w:fill="auto"/>
            <w:hideMark/>
          </w:tcPr>
          <w:p w:rsidR="00370B82" w:rsidRPr="001C6D99" w:rsidRDefault="00370B82" w:rsidP="002C4EEB">
            <w:pPr>
              <w:jc w:val="center"/>
              <w:rPr>
                <w:sz w:val="16"/>
                <w:szCs w:val="16"/>
              </w:rPr>
            </w:pPr>
            <w:r w:rsidRPr="001C6D99">
              <w:rPr>
                <w:sz w:val="16"/>
                <w:szCs w:val="16"/>
              </w:rPr>
              <w:t>A(1)</w:t>
            </w:r>
          </w:p>
        </w:tc>
        <w:tc>
          <w:tcPr>
            <w:tcW w:w="1269" w:type="pct"/>
            <w:shd w:val="clear" w:color="auto" w:fill="auto"/>
            <w:hideMark/>
          </w:tcPr>
          <w:p w:rsidR="00370B82" w:rsidRPr="001C6D99" w:rsidRDefault="00370B82" w:rsidP="002C4EEB">
            <w:pPr>
              <w:rPr>
                <w:sz w:val="16"/>
                <w:szCs w:val="16"/>
              </w:rPr>
            </w:pPr>
            <w:r w:rsidRPr="001C6D99">
              <w:rPr>
                <w:sz w:val="16"/>
                <w:szCs w:val="16"/>
              </w:rPr>
              <w:t xml:space="preserve">Location identifier recording where request was raised </w:t>
            </w:r>
          </w:p>
          <w:p w:rsidR="00370B82" w:rsidRPr="001C6D99" w:rsidRDefault="00370B82" w:rsidP="002C4EEB">
            <w:pPr>
              <w:rPr>
                <w:sz w:val="16"/>
                <w:szCs w:val="16"/>
              </w:rPr>
            </w:pPr>
            <w:r>
              <w:rPr>
                <w:sz w:val="16"/>
                <w:szCs w:val="16"/>
              </w:rPr>
              <w:t>Options are:</w:t>
            </w:r>
          </w:p>
          <w:p w:rsidR="00370B82" w:rsidRPr="001C6D99" w:rsidRDefault="00370B82" w:rsidP="0089779A">
            <w:pPr>
              <w:pStyle w:val="ListParagraph"/>
              <w:numPr>
                <w:ilvl w:val="0"/>
                <w:numId w:val="17"/>
              </w:numPr>
              <w:rPr>
                <w:rFonts w:cs="Arial"/>
                <w:sz w:val="16"/>
                <w:szCs w:val="16"/>
              </w:rPr>
            </w:pPr>
            <w:r w:rsidRPr="001C6D99">
              <w:rPr>
                <w:rFonts w:cs="Arial"/>
                <w:sz w:val="16"/>
                <w:szCs w:val="16"/>
              </w:rPr>
              <w:t>Emergency</w:t>
            </w:r>
          </w:p>
          <w:p w:rsidR="00370B82" w:rsidRPr="001C6D99" w:rsidRDefault="00370B82" w:rsidP="0089779A">
            <w:pPr>
              <w:pStyle w:val="ListParagraph"/>
              <w:numPr>
                <w:ilvl w:val="0"/>
                <w:numId w:val="17"/>
              </w:numPr>
              <w:rPr>
                <w:rFonts w:cs="Arial"/>
                <w:sz w:val="16"/>
                <w:szCs w:val="16"/>
              </w:rPr>
            </w:pPr>
            <w:r w:rsidRPr="001C6D99">
              <w:rPr>
                <w:rFonts w:cs="Arial"/>
                <w:sz w:val="16"/>
                <w:szCs w:val="16"/>
              </w:rPr>
              <w:t>Wards</w:t>
            </w:r>
          </w:p>
          <w:p w:rsidR="00370B82" w:rsidRDefault="00370B82" w:rsidP="0089779A">
            <w:pPr>
              <w:pStyle w:val="ListParagraph"/>
              <w:numPr>
                <w:ilvl w:val="0"/>
                <w:numId w:val="17"/>
              </w:numPr>
              <w:rPr>
                <w:rFonts w:cs="Arial"/>
                <w:sz w:val="16"/>
                <w:szCs w:val="16"/>
              </w:rPr>
            </w:pPr>
            <w:r w:rsidRPr="001C6D99">
              <w:rPr>
                <w:rFonts w:cs="Arial"/>
                <w:sz w:val="16"/>
                <w:szCs w:val="16"/>
              </w:rPr>
              <w:t>Other</w:t>
            </w:r>
          </w:p>
          <w:p w:rsidR="00370B82" w:rsidRPr="001C6D99" w:rsidRDefault="00370B82" w:rsidP="0089779A">
            <w:pPr>
              <w:pStyle w:val="ListParagraph"/>
              <w:numPr>
                <w:ilvl w:val="0"/>
                <w:numId w:val="19"/>
              </w:numPr>
              <w:rPr>
                <w:rFonts w:cs="Arial"/>
                <w:sz w:val="16"/>
                <w:szCs w:val="16"/>
              </w:rPr>
            </w:pPr>
            <w:r>
              <w:rPr>
                <w:rFonts w:cs="Arial"/>
                <w:sz w:val="16"/>
                <w:szCs w:val="16"/>
              </w:rPr>
              <w:t>Unknown</w:t>
            </w:r>
          </w:p>
        </w:tc>
        <w:tc>
          <w:tcPr>
            <w:tcW w:w="1058" w:type="pct"/>
            <w:shd w:val="clear" w:color="auto" w:fill="auto"/>
            <w:hideMark/>
          </w:tcPr>
          <w:p w:rsidR="00370B82" w:rsidRPr="001C6D99" w:rsidRDefault="00370B82" w:rsidP="002C4EEB">
            <w:pPr>
              <w:rPr>
                <w:b/>
                <w:bCs/>
                <w:sz w:val="16"/>
                <w:szCs w:val="16"/>
              </w:rPr>
            </w:pPr>
          </w:p>
        </w:tc>
        <w:tc>
          <w:tcPr>
            <w:tcW w:w="1235" w:type="pct"/>
          </w:tcPr>
          <w:p w:rsidR="00370B82" w:rsidRPr="001C6D99" w:rsidRDefault="00370B82" w:rsidP="002C4EEB">
            <w:pPr>
              <w:rPr>
                <w:b/>
                <w:bCs/>
                <w:sz w:val="16"/>
                <w:szCs w:val="16"/>
              </w:rPr>
            </w:pPr>
            <w:r w:rsidRPr="001C6D99">
              <w:rPr>
                <w:bCs/>
                <w:sz w:val="16"/>
                <w:szCs w:val="16"/>
              </w:rPr>
              <w:t>Radiology, pathology, pharmacy information systems</w:t>
            </w:r>
          </w:p>
        </w:tc>
      </w:tr>
      <w:tr w:rsidR="00370B82" w:rsidRPr="000245D1" w:rsidTr="002C4EEB">
        <w:trPr>
          <w:trHeight w:val="1680"/>
        </w:trPr>
        <w:tc>
          <w:tcPr>
            <w:tcW w:w="292" w:type="pct"/>
            <w:shd w:val="clear" w:color="auto" w:fill="auto"/>
            <w:noWrap/>
          </w:tcPr>
          <w:p w:rsidR="00370B82" w:rsidRPr="001C6D99" w:rsidRDefault="00370B82" w:rsidP="002C4EEB">
            <w:pPr>
              <w:jc w:val="center"/>
              <w:rPr>
                <w:sz w:val="16"/>
                <w:szCs w:val="16"/>
              </w:rPr>
            </w:pPr>
            <w:r>
              <w:rPr>
                <w:sz w:val="16"/>
                <w:szCs w:val="16"/>
              </w:rPr>
              <w:t>19</w:t>
            </w:r>
          </w:p>
        </w:tc>
        <w:tc>
          <w:tcPr>
            <w:tcW w:w="706" w:type="pct"/>
            <w:shd w:val="clear" w:color="auto" w:fill="auto"/>
          </w:tcPr>
          <w:p w:rsidR="00370B82" w:rsidRPr="001C6D99" w:rsidRDefault="00370B82" w:rsidP="002C4EEB">
            <w:pPr>
              <w:rPr>
                <w:sz w:val="16"/>
                <w:szCs w:val="16"/>
              </w:rPr>
            </w:pPr>
            <w:r w:rsidRPr="001C6D99">
              <w:rPr>
                <w:sz w:val="16"/>
                <w:szCs w:val="16"/>
              </w:rPr>
              <w:t>Exams requested</w:t>
            </w:r>
          </w:p>
        </w:tc>
        <w:tc>
          <w:tcPr>
            <w:tcW w:w="440" w:type="pct"/>
            <w:shd w:val="clear" w:color="auto" w:fill="auto"/>
          </w:tcPr>
          <w:p w:rsidR="00370B82" w:rsidRPr="001C6D99" w:rsidRDefault="00370B82" w:rsidP="002C4EEB">
            <w:pPr>
              <w:jc w:val="center"/>
              <w:rPr>
                <w:sz w:val="16"/>
                <w:szCs w:val="16"/>
              </w:rPr>
            </w:pPr>
            <w:r w:rsidRPr="001C6D99">
              <w:rPr>
                <w:sz w:val="16"/>
                <w:szCs w:val="16"/>
              </w:rPr>
              <w:t>A(10)</w:t>
            </w:r>
          </w:p>
        </w:tc>
        <w:tc>
          <w:tcPr>
            <w:tcW w:w="1269" w:type="pct"/>
            <w:shd w:val="clear" w:color="auto" w:fill="auto"/>
          </w:tcPr>
          <w:p w:rsidR="00370B82" w:rsidRPr="001C6D99" w:rsidRDefault="00370B82" w:rsidP="002C4EEB">
            <w:pPr>
              <w:rPr>
                <w:sz w:val="16"/>
                <w:szCs w:val="16"/>
              </w:rPr>
            </w:pPr>
            <w:r w:rsidRPr="001C6D99">
              <w:rPr>
                <w:sz w:val="16"/>
                <w:szCs w:val="16"/>
              </w:rPr>
              <w:t>List of examination codes ordered within this request</w:t>
            </w:r>
            <w:r>
              <w:rPr>
                <w:sz w:val="16"/>
                <w:szCs w:val="16"/>
              </w:rPr>
              <w:t xml:space="preserve"> </w:t>
            </w:r>
          </w:p>
          <w:p w:rsidR="00370B82" w:rsidRPr="001C6D99" w:rsidRDefault="00370B82" w:rsidP="002C4EEB">
            <w:pPr>
              <w:rPr>
                <w:sz w:val="16"/>
                <w:szCs w:val="16"/>
              </w:rPr>
            </w:pPr>
            <w:r w:rsidRPr="001C6D99">
              <w:rPr>
                <w:sz w:val="16"/>
                <w:szCs w:val="16"/>
              </w:rPr>
              <w:t>Codes specific to hospital radiology, laboratory systems (refer radiology and laboratory reference table specifications respectively)</w:t>
            </w:r>
          </w:p>
        </w:tc>
        <w:tc>
          <w:tcPr>
            <w:tcW w:w="1058" w:type="pct"/>
            <w:shd w:val="clear" w:color="000000" w:fill="FFFFFF"/>
          </w:tcPr>
          <w:p w:rsidR="00370B82" w:rsidRPr="001C6D99" w:rsidRDefault="00370B82" w:rsidP="002C4EEB">
            <w:pPr>
              <w:rPr>
                <w:bCs/>
                <w:sz w:val="16"/>
                <w:szCs w:val="16"/>
              </w:rPr>
            </w:pPr>
            <w:r w:rsidRPr="001C6D99">
              <w:rPr>
                <w:b/>
                <w:bCs/>
                <w:sz w:val="16"/>
                <w:szCs w:val="16"/>
              </w:rPr>
              <w:t>Critical error</w:t>
            </w:r>
            <w:r w:rsidRPr="001C6D99">
              <w:rPr>
                <w:sz w:val="16"/>
                <w:szCs w:val="16"/>
              </w:rPr>
              <w:t xml:space="preserve"> if blank</w:t>
            </w:r>
            <w:r w:rsidRPr="001C6D99">
              <w:rPr>
                <w:bCs/>
                <w:sz w:val="16"/>
                <w:szCs w:val="16"/>
              </w:rPr>
              <w:t xml:space="preserve"> </w:t>
            </w:r>
          </w:p>
          <w:p w:rsidR="00370B82" w:rsidRPr="001C6D99" w:rsidRDefault="00370B82" w:rsidP="002C4EEB">
            <w:pPr>
              <w:rPr>
                <w:bCs/>
                <w:sz w:val="16"/>
                <w:szCs w:val="16"/>
              </w:rPr>
            </w:pPr>
          </w:p>
          <w:p w:rsidR="00370B82" w:rsidRPr="001C6D99" w:rsidRDefault="00370B82" w:rsidP="002C4EEB">
            <w:pPr>
              <w:rPr>
                <w:bCs/>
                <w:sz w:val="16"/>
                <w:szCs w:val="16"/>
              </w:rPr>
            </w:pPr>
            <w:r w:rsidRPr="001C6D99">
              <w:rPr>
                <w:bCs/>
                <w:sz w:val="16"/>
                <w:szCs w:val="16"/>
              </w:rPr>
              <w:t>To be paired with data item 21 in this table</w:t>
            </w:r>
          </w:p>
          <w:p w:rsidR="00370B82" w:rsidRPr="001C6D99" w:rsidRDefault="00370B82" w:rsidP="002C4EEB">
            <w:pPr>
              <w:rPr>
                <w:b/>
                <w:bCs/>
                <w:sz w:val="16"/>
                <w:szCs w:val="16"/>
              </w:rPr>
            </w:pPr>
          </w:p>
        </w:tc>
        <w:tc>
          <w:tcPr>
            <w:tcW w:w="1235" w:type="pct"/>
            <w:shd w:val="clear" w:color="000000" w:fill="FFFFFF"/>
          </w:tcPr>
          <w:p w:rsidR="00370B82" w:rsidRPr="001C6D99" w:rsidRDefault="00370B82" w:rsidP="002C4EEB">
            <w:pPr>
              <w:rPr>
                <w:bCs/>
                <w:sz w:val="16"/>
                <w:szCs w:val="16"/>
              </w:rPr>
            </w:pPr>
            <w:r w:rsidRPr="001C6D99">
              <w:rPr>
                <w:bCs/>
                <w:sz w:val="16"/>
                <w:szCs w:val="16"/>
              </w:rPr>
              <w:t>Radiology, laboratory information management systems</w:t>
            </w:r>
          </w:p>
        </w:tc>
      </w:tr>
      <w:tr w:rsidR="00370B82" w:rsidRPr="000245D1" w:rsidTr="002C4EEB">
        <w:trPr>
          <w:trHeight w:val="973"/>
        </w:trPr>
        <w:tc>
          <w:tcPr>
            <w:tcW w:w="292" w:type="pct"/>
            <w:shd w:val="clear" w:color="auto" w:fill="auto"/>
            <w:noWrap/>
          </w:tcPr>
          <w:p w:rsidR="00370B82" w:rsidRPr="001C6D99" w:rsidRDefault="00370B82" w:rsidP="002C4EEB">
            <w:pPr>
              <w:jc w:val="center"/>
              <w:rPr>
                <w:sz w:val="16"/>
                <w:szCs w:val="16"/>
              </w:rPr>
            </w:pPr>
            <w:r w:rsidRPr="001C6D99">
              <w:rPr>
                <w:sz w:val="16"/>
                <w:szCs w:val="16"/>
              </w:rPr>
              <w:t>2</w:t>
            </w:r>
            <w:r>
              <w:rPr>
                <w:sz w:val="16"/>
                <w:szCs w:val="16"/>
              </w:rPr>
              <w:t>0</w:t>
            </w:r>
          </w:p>
        </w:tc>
        <w:tc>
          <w:tcPr>
            <w:tcW w:w="706" w:type="pct"/>
            <w:shd w:val="clear" w:color="auto" w:fill="auto"/>
          </w:tcPr>
          <w:p w:rsidR="00370B82" w:rsidRPr="001C6D99" w:rsidRDefault="00370B82" w:rsidP="002C4EEB">
            <w:pPr>
              <w:rPr>
                <w:sz w:val="16"/>
                <w:szCs w:val="16"/>
              </w:rPr>
            </w:pPr>
            <w:r w:rsidRPr="001C6D99">
              <w:rPr>
                <w:sz w:val="16"/>
                <w:szCs w:val="16"/>
              </w:rPr>
              <w:t>Quantity of exam requested</w:t>
            </w:r>
          </w:p>
        </w:tc>
        <w:tc>
          <w:tcPr>
            <w:tcW w:w="440" w:type="pct"/>
            <w:shd w:val="clear" w:color="auto" w:fill="auto"/>
          </w:tcPr>
          <w:p w:rsidR="00370B82" w:rsidRPr="001C6D99" w:rsidRDefault="00370B82" w:rsidP="002C4EEB">
            <w:pPr>
              <w:jc w:val="center"/>
              <w:rPr>
                <w:sz w:val="16"/>
                <w:szCs w:val="16"/>
              </w:rPr>
            </w:pPr>
            <w:r w:rsidRPr="001C6D99">
              <w:rPr>
                <w:sz w:val="16"/>
                <w:szCs w:val="16"/>
              </w:rPr>
              <w:t>N(3)</w:t>
            </w:r>
          </w:p>
        </w:tc>
        <w:tc>
          <w:tcPr>
            <w:tcW w:w="1269" w:type="pct"/>
            <w:shd w:val="clear" w:color="auto" w:fill="auto"/>
          </w:tcPr>
          <w:p w:rsidR="00370B82" w:rsidRPr="001C6D99" w:rsidRDefault="00370B82" w:rsidP="002C4EEB">
            <w:pPr>
              <w:rPr>
                <w:sz w:val="16"/>
                <w:szCs w:val="16"/>
              </w:rPr>
            </w:pPr>
          </w:p>
        </w:tc>
        <w:tc>
          <w:tcPr>
            <w:tcW w:w="1058" w:type="pct"/>
            <w:shd w:val="clear" w:color="000000" w:fill="FFFFFF"/>
          </w:tcPr>
          <w:p w:rsidR="00370B82" w:rsidRPr="001C6D99" w:rsidRDefault="00370B82" w:rsidP="002C4EEB">
            <w:pPr>
              <w:rPr>
                <w:bCs/>
                <w:sz w:val="16"/>
                <w:szCs w:val="16"/>
              </w:rPr>
            </w:pPr>
            <w:r w:rsidRPr="001C6D99">
              <w:rPr>
                <w:b/>
                <w:bCs/>
                <w:sz w:val="16"/>
                <w:szCs w:val="16"/>
              </w:rPr>
              <w:t xml:space="preserve">Critical error </w:t>
            </w:r>
            <w:r>
              <w:rPr>
                <w:bCs/>
                <w:sz w:val="16"/>
                <w:szCs w:val="16"/>
              </w:rPr>
              <w:t>if blank</w:t>
            </w:r>
          </w:p>
          <w:p w:rsidR="00370B82" w:rsidRPr="0016482A" w:rsidRDefault="00370B82" w:rsidP="002C4EEB">
            <w:pPr>
              <w:rPr>
                <w:bCs/>
                <w:sz w:val="16"/>
                <w:szCs w:val="16"/>
              </w:rPr>
            </w:pPr>
            <w:r w:rsidRPr="001C6D99">
              <w:rPr>
                <w:bCs/>
                <w:sz w:val="16"/>
                <w:szCs w:val="16"/>
              </w:rPr>
              <w:t>To be paired with data item 20 in this table</w:t>
            </w:r>
          </w:p>
        </w:tc>
        <w:tc>
          <w:tcPr>
            <w:tcW w:w="1235" w:type="pct"/>
            <w:shd w:val="clear" w:color="000000" w:fill="FFFFFF"/>
          </w:tcPr>
          <w:p w:rsidR="00370B82" w:rsidRPr="001C6D99" w:rsidRDefault="00370B82" w:rsidP="002C4EEB">
            <w:pPr>
              <w:rPr>
                <w:b/>
                <w:bCs/>
                <w:sz w:val="16"/>
                <w:szCs w:val="16"/>
              </w:rPr>
            </w:pPr>
            <w:r w:rsidRPr="001C6D99">
              <w:rPr>
                <w:bCs/>
                <w:sz w:val="16"/>
                <w:szCs w:val="16"/>
              </w:rPr>
              <w:t>Radiology, laboratory information management systems</w:t>
            </w:r>
          </w:p>
        </w:tc>
      </w:tr>
      <w:tr w:rsidR="00370B82" w:rsidRPr="000245D1" w:rsidTr="002C4EEB">
        <w:trPr>
          <w:trHeight w:val="564"/>
        </w:trPr>
        <w:tc>
          <w:tcPr>
            <w:tcW w:w="292" w:type="pct"/>
            <w:shd w:val="clear" w:color="auto" w:fill="auto"/>
            <w:noWrap/>
          </w:tcPr>
          <w:p w:rsidR="00370B82" w:rsidRPr="001C6D99" w:rsidRDefault="00370B82" w:rsidP="002C4EEB">
            <w:pPr>
              <w:jc w:val="center"/>
              <w:rPr>
                <w:sz w:val="16"/>
                <w:szCs w:val="16"/>
              </w:rPr>
            </w:pPr>
            <w:r w:rsidRPr="001C6D99">
              <w:rPr>
                <w:sz w:val="16"/>
                <w:szCs w:val="16"/>
              </w:rPr>
              <w:t>2</w:t>
            </w:r>
            <w:r>
              <w:rPr>
                <w:sz w:val="16"/>
                <w:szCs w:val="16"/>
              </w:rPr>
              <w:t>1</w:t>
            </w:r>
          </w:p>
        </w:tc>
        <w:tc>
          <w:tcPr>
            <w:tcW w:w="706" w:type="pct"/>
            <w:shd w:val="clear" w:color="auto" w:fill="auto"/>
          </w:tcPr>
          <w:p w:rsidR="00370B82" w:rsidRPr="001C6D99" w:rsidRDefault="00370B82" w:rsidP="002C4EEB">
            <w:pPr>
              <w:rPr>
                <w:sz w:val="16"/>
                <w:szCs w:val="16"/>
              </w:rPr>
            </w:pPr>
            <w:r w:rsidRPr="001C6D99">
              <w:rPr>
                <w:sz w:val="16"/>
                <w:szCs w:val="16"/>
              </w:rPr>
              <w:t>Ordering Consultant</w:t>
            </w:r>
          </w:p>
        </w:tc>
        <w:tc>
          <w:tcPr>
            <w:tcW w:w="440" w:type="pct"/>
            <w:shd w:val="clear" w:color="auto" w:fill="auto"/>
          </w:tcPr>
          <w:p w:rsidR="00370B82" w:rsidRPr="001C6D99" w:rsidRDefault="00370B82" w:rsidP="002C4EEB">
            <w:pPr>
              <w:jc w:val="center"/>
              <w:rPr>
                <w:sz w:val="16"/>
                <w:szCs w:val="16"/>
              </w:rPr>
            </w:pPr>
            <w:r w:rsidRPr="001C6D99">
              <w:rPr>
                <w:sz w:val="16"/>
                <w:szCs w:val="16"/>
              </w:rPr>
              <w:t>A(20)</w:t>
            </w:r>
          </w:p>
        </w:tc>
        <w:tc>
          <w:tcPr>
            <w:tcW w:w="1269" w:type="pct"/>
            <w:shd w:val="clear" w:color="auto" w:fill="auto"/>
          </w:tcPr>
          <w:p w:rsidR="00370B82" w:rsidRPr="001C6D99" w:rsidRDefault="00370B82" w:rsidP="002C4EEB">
            <w:pPr>
              <w:rPr>
                <w:sz w:val="16"/>
                <w:szCs w:val="16"/>
              </w:rPr>
            </w:pPr>
            <w:r w:rsidRPr="001C6D99">
              <w:rPr>
                <w:sz w:val="16"/>
                <w:szCs w:val="16"/>
              </w:rPr>
              <w:t>Identifies consultant requesting examination</w:t>
            </w:r>
          </w:p>
        </w:tc>
        <w:tc>
          <w:tcPr>
            <w:tcW w:w="1058" w:type="pct"/>
            <w:shd w:val="clear" w:color="000000" w:fill="FFFFFF"/>
          </w:tcPr>
          <w:p w:rsidR="00370B82" w:rsidRPr="001C6D99" w:rsidRDefault="00370B82" w:rsidP="002C4EEB">
            <w:pPr>
              <w:rPr>
                <w:bCs/>
                <w:sz w:val="16"/>
                <w:szCs w:val="16"/>
              </w:rPr>
            </w:pPr>
            <w:r w:rsidRPr="001C6D99">
              <w:rPr>
                <w:bCs/>
                <w:sz w:val="16"/>
                <w:szCs w:val="16"/>
              </w:rPr>
              <w:t>Used for linkage to admitted service event</w:t>
            </w:r>
          </w:p>
        </w:tc>
        <w:tc>
          <w:tcPr>
            <w:tcW w:w="1235" w:type="pct"/>
            <w:shd w:val="clear" w:color="000000" w:fill="FFFFFF"/>
          </w:tcPr>
          <w:p w:rsidR="00370B82" w:rsidRPr="001C6D99" w:rsidRDefault="00370B82" w:rsidP="002C4EEB">
            <w:pPr>
              <w:rPr>
                <w:b/>
                <w:bCs/>
                <w:sz w:val="16"/>
                <w:szCs w:val="16"/>
              </w:rPr>
            </w:pPr>
            <w:r w:rsidRPr="001C6D99">
              <w:rPr>
                <w:bCs/>
                <w:sz w:val="16"/>
                <w:szCs w:val="16"/>
              </w:rPr>
              <w:t>Radiology, laboratory , pharmacy information management systems</w:t>
            </w:r>
          </w:p>
        </w:tc>
      </w:tr>
      <w:tr w:rsidR="00370B82" w:rsidRPr="000245D1" w:rsidTr="002C4EEB">
        <w:trPr>
          <w:trHeight w:val="780"/>
        </w:trPr>
        <w:tc>
          <w:tcPr>
            <w:tcW w:w="292" w:type="pct"/>
            <w:shd w:val="clear" w:color="auto" w:fill="auto"/>
            <w:noWrap/>
          </w:tcPr>
          <w:p w:rsidR="00370B82" w:rsidRPr="001C6D99" w:rsidRDefault="00370B82" w:rsidP="002C4EEB">
            <w:pPr>
              <w:jc w:val="center"/>
              <w:rPr>
                <w:sz w:val="16"/>
                <w:szCs w:val="16"/>
              </w:rPr>
            </w:pPr>
            <w:r w:rsidRPr="001C6D99">
              <w:rPr>
                <w:sz w:val="16"/>
                <w:szCs w:val="16"/>
              </w:rPr>
              <w:t>2</w:t>
            </w:r>
            <w:r>
              <w:rPr>
                <w:sz w:val="16"/>
                <w:szCs w:val="16"/>
              </w:rPr>
              <w:t>2</w:t>
            </w:r>
          </w:p>
        </w:tc>
        <w:tc>
          <w:tcPr>
            <w:tcW w:w="706" w:type="pct"/>
            <w:shd w:val="clear" w:color="auto" w:fill="auto"/>
          </w:tcPr>
          <w:p w:rsidR="00370B82" w:rsidRPr="001C6D99" w:rsidRDefault="00370B82" w:rsidP="002C4EEB">
            <w:pPr>
              <w:rPr>
                <w:sz w:val="16"/>
                <w:szCs w:val="16"/>
              </w:rPr>
            </w:pPr>
            <w:r w:rsidRPr="001C6D99">
              <w:rPr>
                <w:sz w:val="16"/>
                <w:szCs w:val="16"/>
              </w:rPr>
              <w:t>Drugs Requested</w:t>
            </w:r>
          </w:p>
        </w:tc>
        <w:tc>
          <w:tcPr>
            <w:tcW w:w="440" w:type="pct"/>
            <w:shd w:val="clear" w:color="auto" w:fill="auto"/>
          </w:tcPr>
          <w:p w:rsidR="00370B82" w:rsidRPr="001C6D99" w:rsidRDefault="00370B82" w:rsidP="002C4EEB">
            <w:pPr>
              <w:jc w:val="center"/>
              <w:rPr>
                <w:sz w:val="16"/>
                <w:szCs w:val="16"/>
              </w:rPr>
            </w:pPr>
            <w:r w:rsidRPr="001C6D99">
              <w:rPr>
                <w:sz w:val="16"/>
                <w:szCs w:val="16"/>
              </w:rPr>
              <w:t>A(20)</w:t>
            </w:r>
          </w:p>
        </w:tc>
        <w:tc>
          <w:tcPr>
            <w:tcW w:w="1269" w:type="pct"/>
            <w:shd w:val="clear" w:color="auto" w:fill="auto"/>
          </w:tcPr>
          <w:p w:rsidR="00370B82" w:rsidRPr="001C6D99" w:rsidRDefault="00370B82" w:rsidP="002C4EEB">
            <w:pPr>
              <w:rPr>
                <w:sz w:val="16"/>
                <w:szCs w:val="16"/>
              </w:rPr>
            </w:pPr>
            <w:r w:rsidRPr="001C6D99">
              <w:rPr>
                <w:sz w:val="16"/>
                <w:szCs w:val="16"/>
              </w:rPr>
              <w:t>List of drugs (using Pharmacy catalogue ID) ordered within this request</w:t>
            </w:r>
          </w:p>
        </w:tc>
        <w:tc>
          <w:tcPr>
            <w:tcW w:w="1058" w:type="pct"/>
            <w:shd w:val="clear" w:color="000000" w:fill="FFFFFF"/>
          </w:tcPr>
          <w:p w:rsidR="00370B82" w:rsidRPr="001C6D99" w:rsidRDefault="00370B82" w:rsidP="002C4EEB">
            <w:pPr>
              <w:rPr>
                <w:bCs/>
                <w:sz w:val="16"/>
                <w:szCs w:val="16"/>
              </w:rPr>
            </w:pPr>
            <w:r w:rsidRPr="001C6D99">
              <w:rPr>
                <w:b/>
                <w:bCs/>
                <w:sz w:val="16"/>
                <w:szCs w:val="16"/>
              </w:rPr>
              <w:t>Critical error</w:t>
            </w:r>
            <w:r w:rsidRPr="001C6D99">
              <w:rPr>
                <w:sz w:val="16"/>
                <w:szCs w:val="16"/>
              </w:rPr>
              <w:t xml:space="preserve"> if blank</w:t>
            </w:r>
            <w:r>
              <w:rPr>
                <w:bCs/>
                <w:sz w:val="16"/>
                <w:szCs w:val="16"/>
              </w:rPr>
              <w:t xml:space="preserve"> </w:t>
            </w:r>
          </w:p>
          <w:p w:rsidR="00370B82" w:rsidRPr="001C6D99" w:rsidRDefault="00370B82" w:rsidP="002C4EEB">
            <w:pPr>
              <w:rPr>
                <w:b/>
                <w:bCs/>
                <w:sz w:val="16"/>
                <w:szCs w:val="16"/>
              </w:rPr>
            </w:pPr>
            <w:r w:rsidRPr="001C6D99">
              <w:rPr>
                <w:bCs/>
                <w:sz w:val="16"/>
                <w:szCs w:val="16"/>
              </w:rPr>
              <w:t>To be paired with data item 24 in this table</w:t>
            </w:r>
          </w:p>
        </w:tc>
        <w:tc>
          <w:tcPr>
            <w:tcW w:w="1235" w:type="pct"/>
            <w:shd w:val="clear" w:color="000000" w:fill="FFFFFF"/>
          </w:tcPr>
          <w:p w:rsidR="00370B82" w:rsidRPr="001C6D99" w:rsidRDefault="00370B82" w:rsidP="002C4EEB">
            <w:pPr>
              <w:rPr>
                <w:b/>
                <w:bCs/>
                <w:sz w:val="16"/>
                <w:szCs w:val="16"/>
              </w:rPr>
            </w:pPr>
            <w:r w:rsidRPr="001C6D99">
              <w:rPr>
                <w:bCs/>
                <w:sz w:val="16"/>
                <w:szCs w:val="16"/>
              </w:rPr>
              <w:t>Pharmacy information management system</w:t>
            </w:r>
          </w:p>
        </w:tc>
      </w:tr>
      <w:tr w:rsidR="00370B82" w:rsidRPr="000245D1" w:rsidTr="002C4EEB">
        <w:trPr>
          <w:trHeight w:val="1059"/>
        </w:trPr>
        <w:tc>
          <w:tcPr>
            <w:tcW w:w="292" w:type="pct"/>
            <w:shd w:val="clear" w:color="auto" w:fill="auto"/>
            <w:noWrap/>
          </w:tcPr>
          <w:p w:rsidR="00370B82" w:rsidRPr="001C6D99" w:rsidRDefault="00370B82" w:rsidP="002C4EEB">
            <w:pPr>
              <w:jc w:val="center"/>
              <w:rPr>
                <w:sz w:val="16"/>
                <w:szCs w:val="16"/>
              </w:rPr>
            </w:pPr>
            <w:r w:rsidRPr="001C6D99">
              <w:rPr>
                <w:sz w:val="16"/>
                <w:szCs w:val="16"/>
              </w:rPr>
              <w:t>2</w:t>
            </w:r>
            <w:r>
              <w:rPr>
                <w:sz w:val="16"/>
                <w:szCs w:val="16"/>
              </w:rPr>
              <w:t>3</w:t>
            </w:r>
          </w:p>
        </w:tc>
        <w:tc>
          <w:tcPr>
            <w:tcW w:w="706" w:type="pct"/>
            <w:shd w:val="clear" w:color="auto" w:fill="auto"/>
          </w:tcPr>
          <w:p w:rsidR="00370B82" w:rsidRPr="001C6D99" w:rsidRDefault="00370B82" w:rsidP="002C4EEB">
            <w:pPr>
              <w:rPr>
                <w:sz w:val="16"/>
                <w:szCs w:val="16"/>
              </w:rPr>
            </w:pPr>
            <w:r w:rsidRPr="001C6D99">
              <w:rPr>
                <w:sz w:val="16"/>
                <w:szCs w:val="16"/>
              </w:rPr>
              <w:t>Drug quantity requested</w:t>
            </w:r>
          </w:p>
        </w:tc>
        <w:tc>
          <w:tcPr>
            <w:tcW w:w="440" w:type="pct"/>
            <w:shd w:val="clear" w:color="auto" w:fill="auto"/>
          </w:tcPr>
          <w:p w:rsidR="00370B82" w:rsidRPr="001C6D99" w:rsidRDefault="00370B82" w:rsidP="002C4EEB">
            <w:pPr>
              <w:jc w:val="center"/>
              <w:rPr>
                <w:sz w:val="16"/>
                <w:szCs w:val="16"/>
              </w:rPr>
            </w:pPr>
            <w:r w:rsidRPr="001C6D99">
              <w:rPr>
                <w:sz w:val="16"/>
                <w:szCs w:val="16"/>
              </w:rPr>
              <w:t>N(5)</w:t>
            </w:r>
          </w:p>
        </w:tc>
        <w:tc>
          <w:tcPr>
            <w:tcW w:w="1269" w:type="pct"/>
            <w:shd w:val="clear" w:color="auto" w:fill="auto"/>
          </w:tcPr>
          <w:p w:rsidR="00370B82" w:rsidRPr="001C6D99" w:rsidRDefault="00370B82" w:rsidP="002C4EEB">
            <w:pPr>
              <w:rPr>
                <w:sz w:val="16"/>
                <w:szCs w:val="16"/>
              </w:rPr>
            </w:pPr>
            <w:r w:rsidRPr="001C6D99">
              <w:rPr>
                <w:sz w:val="16"/>
                <w:szCs w:val="16"/>
              </w:rPr>
              <w:t>Drug quantity</w:t>
            </w:r>
          </w:p>
        </w:tc>
        <w:tc>
          <w:tcPr>
            <w:tcW w:w="1058" w:type="pct"/>
            <w:shd w:val="clear" w:color="000000" w:fill="FFFFFF"/>
          </w:tcPr>
          <w:p w:rsidR="00370B82" w:rsidRPr="001C6D99" w:rsidRDefault="00370B82" w:rsidP="002C4EEB">
            <w:pPr>
              <w:rPr>
                <w:bCs/>
                <w:sz w:val="16"/>
                <w:szCs w:val="16"/>
              </w:rPr>
            </w:pPr>
            <w:r w:rsidRPr="001C6D99">
              <w:rPr>
                <w:b/>
                <w:bCs/>
                <w:sz w:val="16"/>
                <w:szCs w:val="16"/>
              </w:rPr>
              <w:t>Critical error</w:t>
            </w:r>
            <w:r w:rsidRPr="001C6D99">
              <w:rPr>
                <w:sz w:val="16"/>
                <w:szCs w:val="16"/>
              </w:rPr>
              <w:t xml:space="preserve"> if blank</w:t>
            </w:r>
            <w:r>
              <w:rPr>
                <w:bCs/>
                <w:sz w:val="16"/>
                <w:szCs w:val="16"/>
              </w:rPr>
              <w:t xml:space="preserve"> </w:t>
            </w:r>
          </w:p>
          <w:p w:rsidR="00370B82" w:rsidRPr="001C6D99" w:rsidRDefault="00370B82" w:rsidP="002C4EEB">
            <w:pPr>
              <w:rPr>
                <w:b/>
                <w:bCs/>
                <w:sz w:val="16"/>
                <w:szCs w:val="16"/>
              </w:rPr>
            </w:pPr>
            <w:r w:rsidRPr="001C6D99">
              <w:rPr>
                <w:bCs/>
                <w:sz w:val="16"/>
                <w:szCs w:val="16"/>
              </w:rPr>
              <w:t>To be paired with data item 23 in this table</w:t>
            </w:r>
          </w:p>
        </w:tc>
        <w:tc>
          <w:tcPr>
            <w:tcW w:w="1235" w:type="pct"/>
            <w:shd w:val="clear" w:color="000000" w:fill="FFFFFF"/>
          </w:tcPr>
          <w:p w:rsidR="00370B82" w:rsidRPr="001C6D99" w:rsidRDefault="00370B82" w:rsidP="002C4EEB">
            <w:pPr>
              <w:rPr>
                <w:b/>
                <w:bCs/>
                <w:sz w:val="16"/>
                <w:szCs w:val="16"/>
              </w:rPr>
            </w:pPr>
            <w:r w:rsidRPr="001C6D99">
              <w:rPr>
                <w:bCs/>
                <w:sz w:val="16"/>
                <w:szCs w:val="16"/>
              </w:rPr>
              <w:t>Pharmacy information management system</w:t>
            </w:r>
          </w:p>
        </w:tc>
      </w:tr>
      <w:tr w:rsidR="00370B82" w:rsidRPr="000245D1" w:rsidTr="002C4EEB">
        <w:trPr>
          <w:trHeight w:val="361"/>
        </w:trPr>
        <w:tc>
          <w:tcPr>
            <w:tcW w:w="292" w:type="pct"/>
            <w:shd w:val="clear" w:color="auto" w:fill="auto"/>
            <w:noWrap/>
          </w:tcPr>
          <w:p w:rsidR="00370B82" w:rsidRPr="001C6D99" w:rsidRDefault="00370B82" w:rsidP="002C4EEB">
            <w:pPr>
              <w:jc w:val="center"/>
              <w:rPr>
                <w:sz w:val="16"/>
                <w:szCs w:val="16"/>
              </w:rPr>
            </w:pPr>
            <w:r w:rsidRPr="001C6D99">
              <w:rPr>
                <w:sz w:val="16"/>
                <w:szCs w:val="16"/>
              </w:rPr>
              <w:t>2</w:t>
            </w:r>
            <w:r>
              <w:rPr>
                <w:sz w:val="16"/>
                <w:szCs w:val="16"/>
              </w:rPr>
              <w:t>4</w:t>
            </w:r>
          </w:p>
        </w:tc>
        <w:tc>
          <w:tcPr>
            <w:tcW w:w="706" w:type="pct"/>
            <w:shd w:val="clear" w:color="auto" w:fill="auto"/>
          </w:tcPr>
          <w:p w:rsidR="00370B82" w:rsidRPr="001C6D99" w:rsidRDefault="00370B82" w:rsidP="002C4EEB">
            <w:pPr>
              <w:rPr>
                <w:sz w:val="16"/>
                <w:szCs w:val="16"/>
              </w:rPr>
            </w:pPr>
            <w:r w:rsidRPr="001C6D99">
              <w:rPr>
                <w:sz w:val="16"/>
                <w:szCs w:val="16"/>
              </w:rPr>
              <w:t>Palliative phase of care start date</w:t>
            </w:r>
          </w:p>
          <w:p w:rsidR="00370B82" w:rsidRPr="001C6D99" w:rsidRDefault="00370B82" w:rsidP="002C4EEB">
            <w:pPr>
              <w:rPr>
                <w:sz w:val="16"/>
                <w:szCs w:val="16"/>
              </w:rPr>
            </w:pPr>
          </w:p>
        </w:tc>
        <w:tc>
          <w:tcPr>
            <w:tcW w:w="440" w:type="pct"/>
            <w:shd w:val="clear" w:color="auto" w:fill="auto"/>
          </w:tcPr>
          <w:p w:rsidR="00370B82" w:rsidRPr="001C6D99" w:rsidRDefault="00370B82" w:rsidP="002C4EEB">
            <w:pPr>
              <w:jc w:val="center"/>
              <w:rPr>
                <w:sz w:val="16"/>
                <w:szCs w:val="16"/>
              </w:rPr>
            </w:pPr>
            <w:r w:rsidRPr="001C6D99">
              <w:rPr>
                <w:sz w:val="16"/>
                <w:szCs w:val="16"/>
              </w:rPr>
              <w:t>A(8)</w:t>
            </w:r>
          </w:p>
          <w:p w:rsidR="00370B82" w:rsidRPr="001C6D99" w:rsidRDefault="00370B82" w:rsidP="002C4EEB">
            <w:pPr>
              <w:jc w:val="center"/>
              <w:rPr>
                <w:sz w:val="16"/>
                <w:szCs w:val="16"/>
              </w:rPr>
            </w:pPr>
          </w:p>
        </w:tc>
        <w:tc>
          <w:tcPr>
            <w:tcW w:w="1269" w:type="pct"/>
            <w:shd w:val="clear" w:color="auto" w:fill="auto"/>
          </w:tcPr>
          <w:p w:rsidR="00370B82" w:rsidRPr="001C6D99" w:rsidRDefault="00370B82" w:rsidP="002C4EEB">
            <w:pPr>
              <w:rPr>
                <w:sz w:val="16"/>
                <w:szCs w:val="16"/>
              </w:rPr>
            </w:pPr>
            <w:r w:rsidRPr="001C6D99">
              <w:rPr>
                <w:sz w:val="16"/>
                <w:szCs w:val="16"/>
              </w:rPr>
              <w:t xml:space="preserve">Format DDMMYYYY (zero filled) </w:t>
            </w:r>
            <w:r w:rsidRPr="001C6D99">
              <w:rPr>
                <w:sz w:val="16"/>
                <w:szCs w:val="16"/>
              </w:rPr>
              <w:br/>
            </w:r>
            <w:r w:rsidRPr="001C6D99">
              <w:rPr>
                <w:sz w:val="16"/>
                <w:szCs w:val="16"/>
              </w:rPr>
              <w:br/>
              <w:t>E.g. 3rd March 2010 would be 03032010</w:t>
            </w:r>
          </w:p>
        </w:tc>
        <w:tc>
          <w:tcPr>
            <w:tcW w:w="1058" w:type="pct"/>
            <w:shd w:val="clear" w:color="000000" w:fill="FFFFFF"/>
          </w:tcPr>
          <w:p w:rsidR="00370B82" w:rsidRPr="001C6D99" w:rsidRDefault="00370B82" w:rsidP="002C4EEB">
            <w:pPr>
              <w:rPr>
                <w:sz w:val="16"/>
                <w:szCs w:val="16"/>
              </w:rPr>
            </w:pPr>
            <w:r w:rsidRPr="001C6D99">
              <w:rPr>
                <w:b/>
                <w:sz w:val="16"/>
                <w:szCs w:val="16"/>
              </w:rPr>
              <w:t>Critical error</w:t>
            </w:r>
            <w:r w:rsidRPr="001C6D99">
              <w:rPr>
                <w:sz w:val="16"/>
                <w:szCs w:val="16"/>
              </w:rPr>
              <w:t xml:space="preserve"> if record not in format DDMMYYYY </w:t>
            </w:r>
            <w:r w:rsidRPr="001C6D99">
              <w:rPr>
                <w:sz w:val="16"/>
                <w:szCs w:val="16"/>
              </w:rPr>
              <w:br/>
            </w:r>
            <w:r w:rsidRPr="001C6D99">
              <w:rPr>
                <w:sz w:val="16"/>
                <w:szCs w:val="16"/>
              </w:rPr>
              <w:br/>
            </w:r>
            <w:r w:rsidRPr="001C6D99">
              <w:rPr>
                <w:b/>
                <w:sz w:val="16"/>
                <w:szCs w:val="16"/>
              </w:rPr>
              <w:t>Critical error</w:t>
            </w:r>
            <w:r w:rsidRPr="001C6D99">
              <w:rPr>
                <w:sz w:val="16"/>
                <w:szCs w:val="16"/>
              </w:rPr>
              <w:t xml:space="preserve"> if value &gt; the end date of quarter date range (e.g. Dec quarter 2013 error if value &gt; 31 Dec 2013).</w:t>
            </w:r>
          </w:p>
        </w:tc>
        <w:tc>
          <w:tcPr>
            <w:tcW w:w="1235" w:type="pct"/>
            <w:shd w:val="clear" w:color="000000" w:fill="FFFFFF"/>
          </w:tcPr>
          <w:p w:rsidR="00370B82" w:rsidRPr="001C6D99" w:rsidRDefault="00370B82" w:rsidP="002C4EEB">
            <w:pPr>
              <w:rPr>
                <w:bCs/>
                <w:sz w:val="16"/>
                <w:szCs w:val="16"/>
              </w:rPr>
            </w:pPr>
            <w:r w:rsidRPr="007569E7">
              <w:rPr>
                <w:bCs/>
                <w:sz w:val="16"/>
                <w:szCs w:val="16"/>
              </w:rPr>
              <w:t xml:space="preserve">Supplementary Clinical Attributes </w:t>
            </w:r>
            <w:r>
              <w:rPr>
                <w:bCs/>
                <w:sz w:val="16"/>
                <w:szCs w:val="16"/>
              </w:rPr>
              <w:t>databases</w:t>
            </w:r>
          </w:p>
        </w:tc>
      </w:tr>
      <w:tr w:rsidR="00370B82" w:rsidRPr="000245D1" w:rsidTr="002C4EEB">
        <w:trPr>
          <w:trHeight w:val="350"/>
        </w:trPr>
        <w:tc>
          <w:tcPr>
            <w:tcW w:w="292" w:type="pct"/>
            <w:shd w:val="clear" w:color="auto" w:fill="auto"/>
            <w:noWrap/>
          </w:tcPr>
          <w:p w:rsidR="00370B82" w:rsidRPr="001C6D99" w:rsidRDefault="00370B82" w:rsidP="002C4EEB">
            <w:pPr>
              <w:jc w:val="center"/>
              <w:rPr>
                <w:sz w:val="16"/>
                <w:szCs w:val="16"/>
              </w:rPr>
            </w:pPr>
            <w:r w:rsidRPr="001C6D99">
              <w:rPr>
                <w:sz w:val="16"/>
                <w:szCs w:val="16"/>
              </w:rPr>
              <w:t>2</w:t>
            </w:r>
            <w:r>
              <w:rPr>
                <w:sz w:val="16"/>
                <w:szCs w:val="16"/>
              </w:rPr>
              <w:t>5</w:t>
            </w:r>
          </w:p>
        </w:tc>
        <w:tc>
          <w:tcPr>
            <w:tcW w:w="706" w:type="pct"/>
            <w:shd w:val="clear" w:color="auto" w:fill="auto"/>
          </w:tcPr>
          <w:p w:rsidR="00370B82" w:rsidRPr="001C6D99" w:rsidRDefault="00370B82" w:rsidP="002C4EEB">
            <w:pPr>
              <w:rPr>
                <w:sz w:val="16"/>
                <w:szCs w:val="16"/>
              </w:rPr>
            </w:pPr>
            <w:r w:rsidRPr="001C6D99">
              <w:rPr>
                <w:sz w:val="16"/>
                <w:szCs w:val="16"/>
              </w:rPr>
              <w:t>Palliative phase of care end date</w:t>
            </w:r>
          </w:p>
          <w:p w:rsidR="00370B82" w:rsidRPr="001C6D99" w:rsidRDefault="00370B82" w:rsidP="002C4EEB">
            <w:pPr>
              <w:rPr>
                <w:sz w:val="16"/>
                <w:szCs w:val="16"/>
              </w:rPr>
            </w:pPr>
          </w:p>
        </w:tc>
        <w:tc>
          <w:tcPr>
            <w:tcW w:w="440" w:type="pct"/>
            <w:shd w:val="clear" w:color="auto" w:fill="auto"/>
          </w:tcPr>
          <w:p w:rsidR="00370B82" w:rsidRPr="001C6D99" w:rsidRDefault="00370B82" w:rsidP="002C4EEB">
            <w:pPr>
              <w:jc w:val="center"/>
              <w:rPr>
                <w:sz w:val="16"/>
                <w:szCs w:val="16"/>
              </w:rPr>
            </w:pPr>
            <w:r w:rsidRPr="001C6D99">
              <w:rPr>
                <w:sz w:val="16"/>
                <w:szCs w:val="16"/>
              </w:rPr>
              <w:t>A(8)</w:t>
            </w:r>
          </w:p>
          <w:p w:rsidR="00370B82" w:rsidRPr="001C6D99" w:rsidRDefault="00370B82" w:rsidP="002C4EEB">
            <w:pPr>
              <w:jc w:val="center"/>
              <w:rPr>
                <w:sz w:val="16"/>
                <w:szCs w:val="16"/>
              </w:rPr>
            </w:pPr>
          </w:p>
        </w:tc>
        <w:tc>
          <w:tcPr>
            <w:tcW w:w="1269" w:type="pct"/>
            <w:shd w:val="clear" w:color="auto" w:fill="auto"/>
          </w:tcPr>
          <w:p w:rsidR="00370B82" w:rsidRPr="001C6D99" w:rsidRDefault="00370B82" w:rsidP="002C4EEB">
            <w:pPr>
              <w:rPr>
                <w:sz w:val="16"/>
                <w:szCs w:val="16"/>
              </w:rPr>
            </w:pPr>
            <w:r w:rsidRPr="001C6D99">
              <w:rPr>
                <w:sz w:val="16"/>
                <w:szCs w:val="16"/>
              </w:rPr>
              <w:t xml:space="preserve">Format DDMMYYYY (zero filled) </w:t>
            </w:r>
            <w:r w:rsidRPr="001C6D99">
              <w:rPr>
                <w:sz w:val="16"/>
                <w:szCs w:val="16"/>
              </w:rPr>
              <w:br/>
            </w:r>
            <w:r w:rsidRPr="001C6D99">
              <w:rPr>
                <w:sz w:val="16"/>
                <w:szCs w:val="16"/>
              </w:rPr>
              <w:br/>
              <w:t>E.g. 3rd March 2010 would be 03032010</w:t>
            </w:r>
          </w:p>
        </w:tc>
        <w:tc>
          <w:tcPr>
            <w:tcW w:w="1058" w:type="pct"/>
            <w:shd w:val="clear" w:color="000000" w:fill="FFFFFF"/>
          </w:tcPr>
          <w:p w:rsidR="00370B82" w:rsidRPr="001C6D99" w:rsidRDefault="00370B82" w:rsidP="002C4EEB">
            <w:pPr>
              <w:rPr>
                <w:b/>
                <w:bCs/>
                <w:sz w:val="16"/>
                <w:szCs w:val="16"/>
              </w:rPr>
            </w:pPr>
            <w:r w:rsidRPr="001C6D99">
              <w:rPr>
                <w:b/>
                <w:sz w:val="16"/>
                <w:szCs w:val="16"/>
              </w:rPr>
              <w:t>Critical error</w:t>
            </w:r>
            <w:r w:rsidRPr="001C6D99">
              <w:rPr>
                <w:sz w:val="16"/>
                <w:szCs w:val="16"/>
              </w:rPr>
              <w:t xml:space="preserve"> if record not in format DDMMYYYY </w:t>
            </w:r>
            <w:r w:rsidRPr="001C6D99">
              <w:rPr>
                <w:sz w:val="16"/>
                <w:szCs w:val="16"/>
              </w:rPr>
              <w:br/>
            </w:r>
            <w:r w:rsidRPr="001C6D99">
              <w:rPr>
                <w:sz w:val="16"/>
                <w:szCs w:val="16"/>
              </w:rPr>
              <w:br/>
            </w:r>
            <w:r w:rsidRPr="001C6D99">
              <w:rPr>
                <w:b/>
                <w:sz w:val="16"/>
                <w:szCs w:val="16"/>
              </w:rPr>
              <w:t>Critical error</w:t>
            </w:r>
            <w:r w:rsidRPr="001C6D99">
              <w:rPr>
                <w:sz w:val="16"/>
                <w:szCs w:val="16"/>
              </w:rPr>
              <w:t xml:space="preserve"> if value &gt; the end date of quarter date range (e.g. Dec quarter 2013 error if value &gt; 31 Dec 2013).</w:t>
            </w:r>
          </w:p>
        </w:tc>
        <w:tc>
          <w:tcPr>
            <w:tcW w:w="1235" w:type="pct"/>
            <w:shd w:val="clear" w:color="000000" w:fill="FFFFFF"/>
          </w:tcPr>
          <w:p w:rsidR="00370B82" w:rsidRDefault="00370B82" w:rsidP="002C4EEB">
            <w:r>
              <w:rPr>
                <w:bCs/>
                <w:sz w:val="16"/>
                <w:szCs w:val="16"/>
              </w:rPr>
              <w:t>Supplementary Clinical Attributes databases</w:t>
            </w:r>
          </w:p>
        </w:tc>
      </w:tr>
      <w:tr w:rsidR="00370B82" w:rsidRPr="000245D1" w:rsidTr="002C4EEB">
        <w:trPr>
          <w:trHeight w:val="1059"/>
        </w:trPr>
        <w:tc>
          <w:tcPr>
            <w:tcW w:w="292" w:type="pct"/>
            <w:shd w:val="clear" w:color="auto" w:fill="auto"/>
            <w:noWrap/>
          </w:tcPr>
          <w:p w:rsidR="00370B82" w:rsidRPr="001C6D99" w:rsidRDefault="00370B82" w:rsidP="002C4EEB">
            <w:pPr>
              <w:jc w:val="center"/>
              <w:rPr>
                <w:sz w:val="16"/>
                <w:szCs w:val="16"/>
              </w:rPr>
            </w:pPr>
            <w:r w:rsidRPr="001C6D99">
              <w:rPr>
                <w:sz w:val="16"/>
                <w:szCs w:val="16"/>
              </w:rPr>
              <w:t>2</w:t>
            </w:r>
            <w:r>
              <w:rPr>
                <w:sz w:val="16"/>
                <w:szCs w:val="16"/>
              </w:rPr>
              <w:t>6</w:t>
            </w:r>
          </w:p>
        </w:tc>
        <w:tc>
          <w:tcPr>
            <w:tcW w:w="706" w:type="pct"/>
            <w:shd w:val="clear" w:color="auto" w:fill="auto"/>
          </w:tcPr>
          <w:p w:rsidR="00370B82" w:rsidRPr="001C6D99" w:rsidRDefault="00370B82" w:rsidP="002C4EEB">
            <w:pPr>
              <w:rPr>
                <w:bCs/>
                <w:sz w:val="16"/>
                <w:szCs w:val="16"/>
              </w:rPr>
            </w:pPr>
            <w:r w:rsidRPr="001C6D99">
              <w:rPr>
                <w:bCs/>
                <w:sz w:val="16"/>
                <w:szCs w:val="16"/>
              </w:rPr>
              <w:t>Palliative care phase type</w:t>
            </w:r>
          </w:p>
          <w:p w:rsidR="00370B82" w:rsidRPr="001C6D99" w:rsidRDefault="00370B82" w:rsidP="002C4EEB">
            <w:pPr>
              <w:rPr>
                <w:bCs/>
                <w:sz w:val="16"/>
                <w:szCs w:val="16"/>
              </w:rPr>
            </w:pPr>
          </w:p>
        </w:tc>
        <w:tc>
          <w:tcPr>
            <w:tcW w:w="440" w:type="pct"/>
            <w:shd w:val="clear" w:color="auto" w:fill="auto"/>
          </w:tcPr>
          <w:p w:rsidR="00370B82" w:rsidRPr="001C6D99" w:rsidRDefault="00370B82" w:rsidP="002C4EEB">
            <w:pPr>
              <w:jc w:val="center"/>
              <w:rPr>
                <w:bCs/>
                <w:sz w:val="16"/>
                <w:szCs w:val="16"/>
              </w:rPr>
            </w:pPr>
            <w:r w:rsidRPr="001C6D99">
              <w:rPr>
                <w:bCs/>
                <w:sz w:val="16"/>
                <w:szCs w:val="16"/>
              </w:rPr>
              <w:t xml:space="preserve">N(1) </w:t>
            </w:r>
          </w:p>
        </w:tc>
        <w:tc>
          <w:tcPr>
            <w:tcW w:w="1269" w:type="pct"/>
            <w:shd w:val="clear" w:color="auto" w:fill="auto"/>
          </w:tcPr>
          <w:p w:rsidR="00370B82" w:rsidRPr="001C6D99" w:rsidRDefault="00370B82" w:rsidP="002C4EEB">
            <w:pPr>
              <w:rPr>
                <w:bCs/>
                <w:sz w:val="16"/>
                <w:szCs w:val="16"/>
              </w:rPr>
            </w:pPr>
            <w:r w:rsidRPr="001C6D99">
              <w:rPr>
                <w:bCs/>
                <w:sz w:val="16"/>
                <w:szCs w:val="16"/>
              </w:rPr>
              <w:t xml:space="preserve">Use </w:t>
            </w:r>
            <w:proofErr w:type="spellStart"/>
            <w:r w:rsidRPr="001C6D99">
              <w:rPr>
                <w:bCs/>
                <w:sz w:val="16"/>
                <w:szCs w:val="16"/>
              </w:rPr>
              <w:t>METeOR</w:t>
            </w:r>
            <w:proofErr w:type="spellEnd"/>
            <w:r w:rsidRPr="001C6D99">
              <w:rPr>
                <w:bCs/>
                <w:sz w:val="16"/>
                <w:szCs w:val="16"/>
              </w:rPr>
              <w:t xml:space="preserve"> definition</w:t>
            </w:r>
            <w:r w:rsidRPr="001C6D99">
              <w:rPr>
                <w:bCs/>
                <w:sz w:val="16"/>
                <w:szCs w:val="16"/>
              </w:rPr>
              <w:br/>
            </w:r>
            <w:r w:rsidRPr="001C6D99">
              <w:rPr>
                <w:bCs/>
                <w:sz w:val="16"/>
                <w:szCs w:val="16"/>
              </w:rPr>
              <w:br/>
              <w:t>1-Stable</w:t>
            </w:r>
            <w:r w:rsidRPr="001C6D99">
              <w:rPr>
                <w:bCs/>
                <w:sz w:val="16"/>
                <w:szCs w:val="16"/>
              </w:rPr>
              <w:br/>
              <w:t>2-Unstable</w:t>
            </w:r>
            <w:r w:rsidRPr="001C6D99">
              <w:rPr>
                <w:bCs/>
                <w:sz w:val="16"/>
                <w:szCs w:val="16"/>
              </w:rPr>
              <w:br/>
              <w:t>3-Deteriorating</w:t>
            </w:r>
            <w:r w:rsidRPr="001C6D99">
              <w:rPr>
                <w:bCs/>
                <w:sz w:val="16"/>
                <w:szCs w:val="16"/>
              </w:rPr>
              <w:br/>
              <w:t>4-Terminal</w:t>
            </w:r>
            <w:r w:rsidRPr="001C6D99">
              <w:rPr>
                <w:bCs/>
                <w:sz w:val="16"/>
                <w:szCs w:val="16"/>
              </w:rPr>
              <w:br/>
              <w:t>9-Not reported</w:t>
            </w:r>
          </w:p>
        </w:tc>
        <w:tc>
          <w:tcPr>
            <w:tcW w:w="1058" w:type="pct"/>
            <w:shd w:val="clear" w:color="000000" w:fill="FFFFFF"/>
          </w:tcPr>
          <w:p w:rsidR="00370B82" w:rsidRPr="001C6D99" w:rsidRDefault="00370B82" w:rsidP="002C4EEB">
            <w:pPr>
              <w:rPr>
                <w:bCs/>
                <w:sz w:val="16"/>
                <w:szCs w:val="16"/>
              </w:rPr>
            </w:pPr>
            <w:r w:rsidRPr="001C6D99">
              <w:rPr>
                <w:b/>
                <w:bCs/>
                <w:sz w:val="16"/>
                <w:szCs w:val="16"/>
              </w:rPr>
              <w:t xml:space="preserve">Critical error </w:t>
            </w:r>
            <w:r w:rsidRPr="001C6D99">
              <w:rPr>
                <w:bCs/>
                <w:sz w:val="16"/>
                <w:szCs w:val="16"/>
              </w:rPr>
              <w:t>if not numeric</w:t>
            </w:r>
            <w:r w:rsidRPr="001C6D99">
              <w:rPr>
                <w:b/>
                <w:bCs/>
                <w:sz w:val="16"/>
                <w:szCs w:val="16"/>
              </w:rPr>
              <w:br/>
            </w:r>
            <w:r w:rsidRPr="001C6D99">
              <w:rPr>
                <w:b/>
                <w:bCs/>
                <w:sz w:val="16"/>
                <w:szCs w:val="16"/>
              </w:rPr>
              <w:br/>
              <w:t xml:space="preserve">Critical error </w:t>
            </w:r>
            <w:r w:rsidRPr="001C6D99">
              <w:rPr>
                <w:bCs/>
                <w:sz w:val="16"/>
                <w:szCs w:val="16"/>
              </w:rPr>
              <w:t>if not 1, 2, 3, 4, 5 or 9</w:t>
            </w:r>
          </w:p>
          <w:p w:rsidR="00370B82" w:rsidRPr="001C6D99" w:rsidRDefault="00370B82" w:rsidP="002C4EEB">
            <w:pPr>
              <w:rPr>
                <w:b/>
                <w:bCs/>
                <w:sz w:val="16"/>
                <w:szCs w:val="16"/>
              </w:rPr>
            </w:pPr>
          </w:p>
        </w:tc>
        <w:tc>
          <w:tcPr>
            <w:tcW w:w="1235" w:type="pct"/>
            <w:shd w:val="clear" w:color="000000" w:fill="FFFFFF"/>
          </w:tcPr>
          <w:p w:rsidR="00370B82" w:rsidRDefault="00370B82" w:rsidP="002C4EEB">
            <w:r>
              <w:rPr>
                <w:bCs/>
                <w:sz w:val="16"/>
                <w:szCs w:val="16"/>
              </w:rPr>
              <w:t>Supplementary Clinical Attributes databases</w:t>
            </w:r>
          </w:p>
        </w:tc>
      </w:tr>
      <w:tr w:rsidR="00370B82" w:rsidRPr="000245D1" w:rsidTr="002C4EEB">
        <w:trPr>
          <w:trHeight w:val="1059"/>
        </w:trPr>
        <w:tc>
          <w:tcPr>
            <w:tcW w:w="292" w:type="pct"/>
            <w:shd w:val="clear" w:color="auto" w:fill="auto"/>
            <w:noWrap/>
          </w:tcPr>
          <w:p w:rsidR="00370B82" w:rsidRPr="001C6D99" w:rsidRDefault="00370B82" w:rsidP="002C4EEB">
            <w:pPr>
              <w:jc w:val="center"/>
              <w:rPr>
                <w:sz w:val="16"/>
                <w:szCs w:val="16"/>
              </w:rPr>
            </w:pPr>
            <w:r w:rsidRPr="001C6D99">
              <w:rPr>
                <w:sz w:val="16"/>
                <w:szCs w:val="16"/>
              </w:rPr>
              <w:lastRenderedPageBreak/>
              <w:t>2</w:t>
            </w:r>
            <w:r>
              <w:rPr>
                <w:sz w:val="16"/>
                <w:szCs w:val="16"/>
              </w:rPr>
              <w:t>7</w:t>
            </w:r>
          </w:p>
        </w:tc>
        <w:tc>
          <w:tcPr>
            <w:tcW w:w="706" w:type="pct"/>
            <w:shd w:val="clear" w:color="auto" w:fill="auto"/>
          </w:tcPr>
          <w:p w:rsidR="00370B82" w:rsidRPr="001C6D99" w:rsidRDefault="00370B82" w:rsidP="002C4EEB">
            <w:pPr>
              <w:rPr>
                <w:bCs/>
                <w:sz w:val="16"/>
                <w:szCs w:val="16"/>
              </w:rPr>
            </w:pPr>
            <w:r w:rsidRPr="001C6D99">
              <w:rPr>
                <w:bCs/>
                <w:sz w:val="16"/>
                <w:szCs w:val="16"/>
              </w:rPr>
              <w:t>Clinical assessment tool</w:t>
            </w:r>
          </w:p>
        </w:tc>
        <w:tc>
          <w:tcPr>
            <w:tcW w:w="440" w:type="pct"/>
            <w:shd w:val="clear" w:color="auto" w:fill="auto"/>
          </w:tcPr>
          <w:p w:rsidR="00370B82" w:rsidRPr="001C6D99" w:rsidRDefault="00370B82" w:rsidP="002C4EEB">
            <w:pPr>
              <w:jc w:val="center"/>
              <w:rPr>
                <w:bCs/>
                <w:sz w:val="16"/>
                <w:szCs w:val="16"/>
              </w:rPr>
            </w:pPr>
            <w:r w:rsidRPr="001C6D99">
              <w:rPr>
                <w:bCs/>
                <w:sz w:val="16"/>
                <w:szCs w:val="16"/>
              </w:rPr>
              <w:t>N (2)</w:t>
            </w:r>
          </w:p>
        </w:tc>
        <w:tc>
          <w:tcPr>
            <w:tcW w:w="1269" w:type="pct"/>
            <w:shd w:val="clear" w:color="auto" w:fill="auto"/>
          </w:tcPr>
          <w:p w:rsidR="00370B82" w:rsidRPr="001C6D99" w:rsidRDefault="00370B82" w:rsidP="002C4EEB">
            <w:pPr>
              <w:rPr>
                <w:bCs/>
                <w:sz w:val="16"/>
                <w:szCs w:val="16"/>
              </w:rPr>
            </w:pPr>
            <w:r w:rsidRPr="001C6D99">
              <w:rPr>
                <w:sz w:val="16"/>
                <w:szCs w:val="16"/>
              </w:rPr>
              <w:t xml:space="preserve">Use </w:t>
            </w:r>
            <w:proofErr w:type="spellStart"/>
            <w:r w:rsidRPr="001C6D99">
              <w:rPr>
                <w:sz w:val="16"/>
                <w:szCs w:val="16"/>
              </w:rPr>
              <w:t>METeOR</w:t>
            </w:r>
            <w:proofErr w:type="spellEnd"/>
            <w:r w:rsidRPr="001C6D99">
              <w:rPr>
                <w:sz w:val="16"/>
                <w:szCs w:val="16"/>
              </w:rPr>
              <w:t xml:space="preserve"> definition</w:t>
            </w:r>
            <w:r w:rsidRPr="001C6D99">
              <w:rPr>
                <w:sz w:val="16"/>
                <w:szCs w:val="16"/>
              </w:rPr>
              <w:br/>
            </w:r>
            <w:r w:rsidRPr="001C6D99">
              <w:rPr>
                <w:sz w:val="16"/>
                <w:szCs w:val="16"/>
              </w:rPr>
              <w:br/>
              <w:t xml:space="preserve">2.0 Resource Utilisation Groups - Activities of Daily Living (RUG-ADL) total </w:t>
            </w:r>
            <w:r w:rsidRPr="001C6D99">
              <w:rPr>
                <w:sz w:val="16"/>
                <w:szCs w:val="16"/>
              </w:rPr>
              <w:br/>
            </w:r>
            <w:r w:rsidRPr="001C6D99">
              <w:rPr>
                <w:sz w:val="16"/>
                <w:szCs w:val="16"/>
              </w:rPr>
              <w:br/>
              <w:t xml:space="preserve">Note: Left justified and blank fill to 2 places if not reported </w:t>
            </w:r>
            <w:r w:rsidRPr="001C6D99">
              <w:rPr>
                <w:sz w:val="16"/>
                <w:szCs w:val="16"/>
              </w:rPr>
              <w:br/>
            </w:r>
            <w:r w:rsidRPr="001C6D99">
              <w:rPr>
                <w:sz w:val="16"/>
                <w:szCs w:val="16"/>
              </w:rPr>
              <w:br/>
              <w:t>Data format excludes decimal point</w:t>
            </w:r>
          </w:p>
        </w:tc>
        <w:tc>
          <w:tcPr>
            <w:tcW w:w="1058" w:type="pct"/>
            <w:shd w:val="clear" w:color="000000" w:fill="FFFFFF"/>
          </w:tcPr>
          <w:p w:rsidR="00370B82" w:rsidRPr="001C6D99" w:rsidRDefault="00370B82" w:rsidP="002C4EEB">
            <w:pPr>
              <w:rPr>
                <w:b/>
                <w:bCs/>
                <w:sz w:val="16"/>
                <w:szCs w:val="16"/>
              </w:rPr>
            </w:pPr>
            <w:r w:rsidRPr="001C6D99">
              <w:rPr>
                <w:b/>
                <w:bCs/>
                <w:sz w:val="16"/>
                <w:szCs w:val="16"/>
              </w:rPr>
              <w:t xml:space="preserve">Critical error </w:t>
            </w:r>
            <w:r w:rsidRPr="001C6D99">
              <w:rPr>
                <w:sz w:val="16"/>
                <w:szCs w:val="16"/>
              </w:rPr>
              <w:t>if not 20 or blank</w:t>
            </w:r>
          </w:p>
        </w:tc>
        <w:tc>
          <w:tcPr>
            <w:tcW w:w="1235" w:type="pct"/>
            <w:shd w:val="clear" w:color="000000" w:fill="FFFFFF"/>
          </w:tcPr>
          <w:p w:rsidR="00370B82" w:rsidRDefault="00370B82" w:rsidP="002C4EEB">
            <w:r>
              <w:rPr>
                <w:bCs/>
                <w:sz w:val="16"/>
                <w:szCs w:val="16"/>
              </w:rPr>
              <w:t>Supplementary Clinical Attributes databases</w:t>
            </w:r>
          </w:p>
        </w:tc>
      </w:tr>
      <w:tr w:rsidR="00370B82" w:rsidRPr="000245D1" w:rsidTr="002C4EEB">
        <w:trPr>
          <w:cantSplit/>
          <w:trHeight w:val="1059"/>
        </w:trPr>
        <w:tc>
          <w:tcPr>
            <w:tcW w:w="292" w:type="pct"/>
            <w:shd w:val="clear" w:color="auto" w:fill="auto"/>
            <w:noWrap/>
          </w:tcPr>
          <w:p w:rsidR="00370B82" w:rsidRPr="001C6D99" w:rsidRDefault="00370B82" w:rsidP="002C4EEB">
            <w:pPr>
              <w:jc w:val="center"/>
              <w:rPr>
                <w:sz w:val="16"/>
                <w:szCs w:val="16"/>
              </w:rPr>
            </w:pPr>
            <w:r w:rsidRPr="001C6D99">
              <w:rPr>
                <w:sz w:val="16"/>
                <w:szCs w:val="16"/>
              </w:rPr>
              <w:t>2</w:t>
            </w:r>
            <w:r>
              <w:rPr>
                <w:sz w:val="16"/>
                <w:szCs w:val="16"/>
              </w:rPr>
              <w:t>8</w:t>
            </w:r>
          </w:p>
        </w:tc>
        <w:tc>
          <w:tcPr>
            <w:tcW w:w="706" w:type="pct"/>
            <w:shd w:val="clear" w:color="auto" w:fill="auto"/>
          </w:tcPr>
          <w:p w:rsidR="00370B82" w:rsidRPr="001C6D99" w:rsidRDefault="00370B82" w:rsidP="002C4EEB">
            <w:pPr>
              <w:rPr>
                <w:sz w:val="16"/>
                <w:szCs w:val="16"/>
              </w:rPr>
            </w:pPr>
            <w:r w:rsidRPr="001C6D99">
              <w:rPr>
                <w:bCs/>
                <w:sz w:val="16"/>
                <w:szCs w:val="16"/>
              </w:rPr>
              <w:t>Clinical assessment score</w:t>
            </w:r>
          </w:p>
        </w:tc>
        <w:tc>
          <w:tcPr>
            <w:tcW w:w="440" w:type="pct"/>
            <w:shd w:val="clear" w:color="auto" w:fill="auto"/>
          </w:tcPr>
          <w:p w:rsidR="00370B82" w:rsidRPr="001C6D99" w:rsidRDefault="00370B82" w:rsidP="002C4EEB">
            <w:pPr>
              <w:jc w:val="center"/>
              <w:rPr>
                <w:bCs/>
                <w:sz w:val="16"/>
                <w:szCs w:val="16"/>
              </w:rPr>
            </w:pPr>
            <w:r w:rsidRPr="001C6D99">
              <w:rPr>
                <w:bCs/>
                <w:sz w:val="16"/>
                <w:szCs w:val="16"/>
              </w:rPr>
              <w:t>N(2)</w:t>
            </w:r>
          </w:p>
        </w:tc>
        <w:tc>
          <w:tcPr>
            <w:tcW w:w="1269" w:type="pct"/>
            <w:shd w:val="clear" w:color="auto" w:fill="auto"/>
          </w:tcPr>
          <w:p w:rsidR="00370B82" w:rsidRPr="001C6D99" w:rsidRDefault="00370B82" w:rsidP="002C4EEB">
            <w:pPr>
              <w:rPr>
                <w:sz w:val="16"/>
                <w:szCs w:val="16"/>
              </w:rPr>
            </w:pPr>
            <w:r w:rsidRPr="001C6D99">
              <w:rPr>
                <w:sz w:val="16"/>
                <w:szCs w:val="16"/>
              </w:rPr>
              <w:t xml:space="preserve">Use </w:t>
            </w:r>
            <w:proofErr w:type="spellStart"/>
            <w:r w:rsidRPr="001C6D99">
              <w:rPr>
                <w:sz w:val="16"/>
                <w:szCs w:val="16"/>
              </w:rPr>
              <w:t>METeOR</w:t>
            </w:r>
            <w:proofErr w:type="spellEnd"/>
            <w:r w:rsidRPr="001C6D99">
              <w:rPr>
                <w:sz w:val="16"/>
                <w:szCs w:val="16"/>
              </w:rPr>
              <w:t xml:space="preserve"> definition</w:t>
            </w:r>
            <w:r w:rsidRPr="001C6D99">
              <w:rPr>
                <w:sz w:val="16"/>
                <w:szCs w:val="16"/>
              </w:rPr>
              <w:br/>
            </w:r>
            <w:r w:rsidRPr="001C6D99">
              <w:rPr>
                <w:sz w:val="16"/>
                <w:szCs w:val="16"/>
              </w:rPr>
              <w:br/>
              <w:t>Format NN</w:t>
            </w:r>
            <w:r w:rsidRPr="001C6D99">
              <w:rPr>
                <w:sz w:val="16"/>
                <w:szCs w:val="16"/>
              </w:rPr>
              <w:br/>
            </w:r>
            <w:r w:rsidRPr="001C6D99">
              <w:rPr>
                <w:sz w:val="16"/>
                <w:szCs w:val="16"/>
              </w:rPr>
              <w:br/>
              <w:t xml:space="preserve">Right justified and zero filled (00) if no RUG-ADL </w:t>
            </w:r>
            <w:proofErr w:type="gramStart"/>
            <w:r w:rsidRPr="001C6D99">
              <w:rPr>
                <w:sz w:val="16"/>
                <w:szCs w:val="16"/>
              </w:rPr>
              <w:t>total score</w:t>
            </w:r>
            <w:proofErr w:type="gramEnd"/>
            <w:r w:rsidRPr="001C6D99">
              <w:rPr>
                <w:sz w:val="16"/>
                <w:szCs w:val="16"/>
              </w:rPr>
              <w:t xml:space="preserve"> </w:t>
            </w:r>
            <w:r w:rsidRPr="001C6D99">
              <w:rPr>
                <w:sz w:val="16"/>
                <w:szCs w:val="16"/>
              </w:rPr>
              <w:br/>
            </w:r>
            <w:r w:rsidRPr="001C6D99">
              <w:rPr>
                <w:sz w:val="16"/>
                <w:szCs w:val="16"/>
              </w:rPr>
              <w:br/>
              <w:t>Total RU</w:t>
            </w:r>
            <w:r>
              <w:rPr>
                <w:sz w:val="16"/>
                <w:szCs w:val="16"/>
              </w:rPr>
              <w:t xml:space="preserve">G-ADL score would be between 04 and </w:t>
            </w:r>
            <w:r w:rsidRPr="001C6D99">
              <w:rPr>
                <w:sz w:val="16"/>
                <w:szCs w:val="16"/>
              </w:rPr>
              <w:t>18</w:t>
            </w:r>
            <w:r w:rsidRPr="001C6D99">
              <w:rPr>
                <w:sz w:val="16"/>
                <w:szCs w:val="16"/>
              </w:rPr>
              <w:br/>
            </w:r>
            <w:r w:rsidRPr="001C6D99">
              <w:rPr>
                <w:sz w:val="16"/>
                <w:szCs w:val="16"/>
              </w:rPr>
              <w:br/>
              <w:t>Required to be collected at the start of each palliative care phase.</w:t>
            </w:r>
          </w:p>
        </w:tc>
        <w:tc>
          <w:tcPr>
            <w:tcW w:w="1058" w:type="pct"/>
            <w:shd w:val="clear" w:color="000000" w:fill="FFFFFF"/>
          </w:tcPr>
          <w:p w:rsidR="00370B82" w:rsidRPr="001C6D99" w:rsidRDefault="00370B82" w:rsidP="002C4EEB">
            <w:pPr>
              <w:rPr>
                <w:b/>
                <w:bCs/>
                <w:sz w:val="16"/>
                <w:szCs w:val="16"/>
              </w:rPr>
            </w:pPr>
            <w:r w:rsidRPr="001C6D99">
              <w:rPr>
                <w:b/>
                <w:bCs/>
                <w:sz w:val="16"/>
                <w:szCs w:val="16"/>
              </w:rPr>
              <w:t xml:space="preserve">Critical error </w:t>
            </w:r>
            <w:r w:rsidRPr="001C6D99">
              <w:rPr>
                <w:sz w:val="16"/>
                <w:szCs w:val="16"/>
              </w:rPr>
              <w:t>if not numeric</w:t>
            </w:r>
            <w:r w:rsidRPr="001C6D99">
              <w:rPr>
                <w:b/>
                <w:bCs/>
                <w:sz w:val="16"/>
                <w:szCs w:val="16"/>
              </w:rPr>
              <w:br/>
            </w:r>
            <w:r w:rsidRPr="001C6D99">
              <w:rPr>
                <w:b/>
                <w:bCs/>
                <w:sz w:val="16"/>
                <w:szCs w:val="16"/>
              </w:rPr>
              <w:br/>
              <w:t>Critical error</w:t>
            </w:r>
            <w:r w:rsidRPr="001C6D99">
              <w:rPr>
                <w:sz w:val="16"/>
                <w:szCs w:val="16"/>
              </w:rPr>
              <w:t xml:space="preserve"> if clinical assessment tool = 20 and clinical assessment score not in the range 04 to 18 or 00</w:t>
            </w:r>
          </w:p>
        </w:tc>
        <w:tc>
          <w:tcPr>
            <w:tcW w:w="1235" w:type="pct"/>
            <w:shd w:val="clear" w:color="000000" w:fill="FFFFFF"/>
          </w:tcPr>
          <w:p w:rsidR="00370B82" w:rsidRDefault="00370B82" w:rsidP="002C4EEB">
            <w:r>
              <w:rPr>
                <w:bCs/>
                <w:sz w:val="16"/>
                <w:szCs w:val="16"/>
              </w:rPr>
              <w:t>Supplementary Clinical Attributes databases</w:t>
            </w:r>
          </w:p>
        </w:tc>
      </w:tr>
      <w:tr w:rsidR="00370B82" w:rsidRPr="000245D1" w:rsidTr="002C4EEB">
        <w:trPr>
          <w:trHeight w:val="1059"/>
        </w:trPr>
        <w:tc>
          <w:tcPr>
            <w:tcW w:w="292" w:type="pct"/>
            <w:shd w:val="clear" w:color="auto" w:fill="auto"/>
            <w:noWrap/>
          </w:tcPr>
          <w:p w:rsidR="00370B82" w:rsidRPr="001C6D99" w:rsidRDefault="00370B82" w:rsidP="002C4EEB">
            <w:pPr>
              <w:jc w:val="center"/>
              <w:rPr>
                <w:sz w:val="16"/>
                <w:szCs w:val="16"/>
              </w:rPr>
            </w:pPr>
            <w:r>
              <w:rPr>
                <w:sz w:val="16"/>
                <w:szCs w:val="16"/>
              </w:rPr>
              <w:t>29</w:t>
            </w:r>
          </w:p>
        </w:tc>
        <w:tc>
          <w:tcPr>
            <w:tcW w:w="706" w:type="pct"/>
            <w:shd w:val="clear" w:color="auto" w:fill="auto"/>
          </w:tcPr>
          <w:p w:rsidR="00370B82" w:rsidRPr="001C6D99" w:rsidRDefault="00370B82" w:rsidP="002C4EEB">
            <w:pPr>
              <w:rPr>
                <w:bCs/>
                <w:sz w:val="16"/>
                <w:szCs w:val="16"/>
              </w:rPr>
            </w:pPr>
            <w:r w:rsidRPr="001C6D99">
              <w:rPr>
                <w:bCs/>
                <w:sz w:val="16"/>
                <w:szCs w:val="16"/>
              </w:rPr>
              <w:t>Clinical assessment score</w:t>
            </w:r>
          </w:p>
        </w:tc>
        <w:tc>
          <w:tcPr>
            <w:tcW w:w="440" w:type="pct"/>
            <w:shd w:val="clear" w:color="auto" w:fill="auto"/>
          </w:tcPr>
          <w:p w:rsidR="00370B82" w:rsidRPr="001C6D99" w:rsidRDefault="00370B82" w:rsidP="002C4EEB">
            <w:pPr>
              <w:jc w:val="center"/>
              <w:rPr>
                <w:bCs/>
                <w:sz w:val="16"/>
                <w:szCs w:val="16"/>
              </w:rPr>
            </w:pPr>
            <w:r w:rsidRPr="001C6D99">
              <w:rPr>
                <w:bCs/>
                <w:sz w:val="16"/>
                <w:szCs w:val="16"/>
              </w:rPr>
              <w:t>N(2)</w:t>
            </w:r>
          </w:p>
        </w:tc>
        <w:tc>
          <w:tcPr>
            <w:tcW w:w="1269" w:type="pct"/>
            <w:shd w:val="clear" w:color="auto" w:fill="auto"/>
          </w:tcPr>
          <w:p w:rsidR="00370B82" w:rsidRPr="001C6D99" w:rsidRDefault="00370B82" w:rsidP="002C4EEB">
            <w:pPr>
              <w:rPr>
                <w:bCs/>
                <w:sz w:val="16"/>
                <w:szCs w:val="16"/>
              </w:rPr>
            </w:pPr>
            <w:r w:rsidRPr="001C6D99">
              <w:rPr>
                <w:bCs/>
                <w:sz w:val="16"/>
                <w:szCs w:val="16"/>
              </w:rPr>
              <w:t xml:space="preserve">Use </w:t>
            </w:r>
            <w:proofErr w:type="spellStart"/>
            <w:r w:rsidRPr="001C6D99">
              <w:rPr>
                <w:bCs/>
                <w:sz w:val="16"/>
                <w:szCs w:val="16"/>
              </w:rPr>
              <w:t>METeOR</w:t>
            </w:r>
            <w:proofErr w:type="spellEnd"/>
            <w:r w:rsidRPr="001C6D99">
              <w:rPr>
                <w:bCs/>
                <w:sz w:val="16"/>
                <w:szCs w:val="16"/>
              </w:rPr>
              <w:t xml:space="preserve"> definition</w:t>
            </w:r>
            <w:r w:rsidRPr="001C6D99">
              <w:rPr>
                <w:bCs/>
                <w:sz w:val="16"/>
                <w:szCs w:val="16"/>
              </w:rPr>
              <w:br/>
            </w:r>
            <w:r w:rsidRPr="001C6D99">
              <w:rPr>
                <w:bCs/>
                <w:sz w:val="16"/>
                <w:szCs w:val="16"/>
              </w:rPr>
              <w:br/>
              <w:t>Format NN</w:t>
            </w:r>
            <w:r w:rsidRPr="001C6D99">
              <w:rPr>
                <w:bCs/>
                <w:sz w:val="16"/>
                <w:szCs w:val="16"/>
              </w:rPr>
              <w:br/>
            </w:r>
            <w:r w:rsidRPr="001C6D99">
              <w:rPr>
                <w:bCs/>
                <w:sz w:val="16"/>
                <w:szCs w:val="16"/>
              </w:rPr>
              <w:br/>
              <w:t xml:space="preserve">Right justified and zero filled (00) if no RUG-ADL </w:t>
            </w:r>
            <w:proofErr w:type="gramStart"/>
            <w:r w:rsidRPr="001C6D99">
              <w:rPr>
                <w:bCs/>
                <w:sz w:val="16"/>
                <w:szCs w:val="16"/>
              </w:rPr>
              <w:t>total score</w:t>
            </w:r>
            <w:proofErr w:type="gramEnd"/>
            <w:r w:rsidRPr="001C6D99">
              <w:rPr>
                <w:bCs/>
                <w:sz w:val="16"/>
                <w:szCs w:val="16"/>
              </w:rPr>
              <w:t xml:space="preserve"> </w:t>
            </w:r>
            <w:r w:rsidRPr="001C6D99">
              <w:rPr>
                <w:bCs/>
                <w:sz w:val="16"/>
                <w:szCs w:val="16"/>
              </w:rPr>
              <w:br/>
            </w:r>
            <w:r w:rsidRPr="001C6D99">
              <w:rPr>
                <w:bCs/>
                <w:sz w:val="16"/>
                <w:szCs w:val="16"/>
              </w:rPr>
              <w:br/>
              <w:t>Total RUG-ADL score would be between 04-18</w:t>
            </w:r>
            <w:r w:rsidRPr="001C6D99">
              <w:rPr>
                <w:bCs/>
                <w:sz w:val="16"/>
                <w:szCs w:val="16"/>
              </w:rPr>
              <w:br/>
            </w:r>
            <w:r w:rsidRPr="001C6D99">
              <w:rPr>
                <w:bCs/>
                <w:sz w:val="16"/>
                <w:szCs w:val="16"/>
              </w:rPr>
              <w:br/>
              <w:t>Optional to be collected at the end of each palliative care episode.</w:t>
            </w:r>
          </w:p>
        </w:tc>
        <w:tc>
          <w:tcPr>
            <w:tcW w:w="1058" w:type="pct"/>
            <w:shd w:val="clear" w:color="000000" w:fill="FFFFFF"/>
          </w:tcPr>
          <w:p w:rsidR="00370B82" w:rsidRPr="001C6D99" w:rsidRDefault="00370B82" w:rsidP="002C4EEB">
            <w:pPr>
              <w:rPr>
                <w:b/>
                <w:bCs/>
                <w:sz w:val="16"/>
                <w:szCs w:val="16"/>
              </w:rPr>
            </w:pPr>
            <w:r w:rsidRPr="001C6D99">
              <w:rPr>
                <w:b/>
                <w:bCs/>
                <w:sz w:val="16"/>
                <w:szCs w:val="16"/>
              </w:rPr>
              <w:t>Critical error</w:t>
            </w:r>
            <w:r w:rsidRPr="001C6D99">
              <w:rPr>
                <w:sz w:val="16"/>
                <w:szCs w:val="16"/>
              </w:rPr>
              <w:t xml:space="preserve"> if not numeric</w:t>
            </w:r>
            <w:r w:rsidRPr="001C6D99">
              <w:rPr>
                <w:b/>
                <w:bCs/>
                <w:sz w:val="16"/>
                <w:szCs w:val="16"/>
              </w:rPr>
              <w:br/>
            </w:r>
            <w:r w:rsidRPr="001C6D99">
              <w:rPr>
                <w:b/>
                <w:bCs/>
                <w:sz w:val="16"/>
                <w:szCs w:val="16"/>
              </w:rPr>
              <w:br/>
              <w:t>Critical error</w:t>
            </w:r>
            <w:r w:rsidRPr="001C6D99">
              <w:rPr>
                <w:sz w:val="16"/>
                <w:szCs w:val="16"/>
              </w:rPr>
              <w:t xml:space="preserve"> if clinical assessment tool = 20 and clinical assessment score not in the range 04 to 18 or 00</w:t>
            </w:r>
          </w:p>
        </w:tc>
        <w:tc>
          <w:tcPr>
            <w:tcW w:w="1235" w:type="pct"/>
            <w:shd w:val="clear" w:color="000000" w:fill="FFFFFF"/>
          </w:tcPr>
          <w:p w:rsidR="00370B82" w:rsidRDefault="00370B82" w:rsidP="002C4EEB">
            <w:r>
              <w:rPr>
                <w:bCs/>
                <w:sz w:val="16"/>
                <w:szCs w:val="16"/>
              </w:rPr>
              <w:t>Supplementary Clinical Attributes databases</w:t>
            </w:r>
          </w:p>
        </w:tc>
      </w:tr>
      <w:tr w:rsidR="00370B82" w:rsidRPr="000245D1" w:rsidTr="002C4EEB">
        <w:trPr>
          <w:trHeight w:val="1059"/>
        </w:trPr>
        <w:tc>
          <w:tcPr>
            <w:tcW w:w="292" w:type="pct"/>
            <w:shd w:val="clear" w:color="auto" w:fill="auto"/>
            <w:noWrap/>
          </w:tcPr>
          <w:p w:rsidR="00370B82" w:rsidRPr="001C6D99" w:rsidRDefault="00370B82" w:rsidP="002C4EEB">
            <w:pPr>
              <w:jc w:val="center"/>
              <w:rPr>
                <w:sz w:val="16"/>
                <w:szCs w:val="16"/>
              </w:rPr>
            </w:pPr>
            <w:r w:rsidRPr="001C6D99">
              <w:rPr>
                <w:sz w:val="16"/>
                <w:szCs w:val="16"/>
              </w:rPr>
              <w:t>3</w:t>
            </w:r>
            <w:r>
              <w:rPr>
                <w:sz w:val="16"/>
                <w:szCs w:val="16"/>
              </w:rPr>
              <w:t>0</w:t>
            </w:r>
          </w:p>
        </w:tc>
        <w:tc>
          <w:tcPr>
            <w:tcW w:w="706" w:type="pct"/>
            <w:shd w:val="clear" w:color="auto" w:fill="auto"/>
          </w:tcPr>
          <w:p w:rsidR="00370B82" w:rsidRPr="001C6D99" w:rsidRDefault="00370B82" w:rsidP="002C4EEB">
            <w:pPr>
              <w:rPr>
                <w:bCs/>
                <w:sz w:val="16"/>
                <w:szCs w:val="16"/>
              </w:rPr>
            </w:pPr>
            <w:r w:rsidRPr="001C6D99">
              <w:rPr>
                <w:bCs/>
                <w:sz w:val="16"/>
                <w:szCs w:val="16"/>
              </w:rPr>
              <w:t xml:space="preserve">AN-SNAP class </w:t>
            </w:r>
            <w:r w:rsidRPr="001C6D99">
              <w:rPr>
                <w:bCs/>
                <w:sz w:val="16"/>
                <w:szCs w:val="16"/>
              </w:rPr>
              <w:br/>
            </w:r>
          </w:p>
        </w:tc>
        <w:tc>
          <w:tcPr>
            <w:tcW w:w="440" w:type="pct"/>
            <w:shd w:val="clear" w:color="auto" w:fill="auto"/>
          </w:tcPr>
          <w:p w:rsidR="00370B82" w:rsidRPr="001C6D99" w:rsidRDefault="00AE0B59" w:rsidP="002C4EEB">
            <w:pPr>
              <w:jc w:val="center"/>
              <w:rPr>
                <w:bCs/>
                <w:sz w:val="16"/>
                <w:szCs w:val="16"/>
              </w:rPr>
            </w:pPr>
            <w:r>
              <w:rPr>
                <w:bCs/>
                <w:sz w:val="16"/>
                <w:szCs w:val="16"/>
              </w:rPr>
              <w:t xml:space="preserve"> </w:t>
            </w:r>
            <w:r w:rsidR="00370B82" w:rsidRPr="001C6D99">
              <w:rPr>
                <w:bCs/>
                <w:sz w:val="16"/>
                <w:szCs w:val="16"/>
              </w:rPr>
              <w:t>N(4)</w:t>
            </w:r>
          </w:p>
        </w:tc>
        <w:tc>
          <w:tcPr>
            <w:tcW w:w="1269" w:type="pct"/>
            <w:shd w:val="clear" w:color="auto" w:fill="auto"/>
          </w:tcPr>
          <w:p w:rsidR="00370B82" w:rsidRPr="001C6D99" w:rsidRDefault="00370B82" w:rsidP="002C4EEB">
            <w:pPr>
              <w:rPr>
                <w:bCs/>
                <w:sz w:val="16"/>
                <w:szCs w:val="16"/>
              </w:rPr>
            </w:pPr>
            <w:r w:rsidRPr="001C6D99">
              <w:rPr>
                <w:bCs/>
                <w:sz w:val="16"/>
                <w:szCs w:val="16"/>
              </w:rPr>
              <w:t xml:space="preserve">Use </w:t>
            </w:r>
            <w:proofErr w:type="spellStart"/>
            <w:r w:rsidRPr="001C6D99">
              <w:rPr>
                <w:bCs/>
                <w:sz w:val="16"/>
                <w:szCs w:val="16"/>
              </w:rPr>
              <w:t>METeOR</w:t>
            </w:r>
            <w:proofErr w:type="spellEnd"/>
            <w:r w:rsidRPr="001C6D99">
              <w:rPr>
                <w:bCs/>
                <w:sz w:val="16"/>
                <w:szCs w:val="16"/>
              </w:rPr>
              <w:t xml:space="preserve"> definition</w:t>
            </w:r>
            <w:r w:rsidRPr="001C6D99">
              <w:rPr>
                <w:bCs/>
                <w:sz w:val="16"/>
                <w:szCs w:val="16"/>
              </w:rPr>
              <w:br/>
            </w:r>
            <w:r w:rsidRPr="001C6D99">
              <w:rPr>
                <w:bCs/>
                <w:sz w:val="16"/>
                <w:szCs w:val="16"/>
              </w:rPr>
              <w:br/>
              <w:t xml:space="preserve">Format NNNN (zero filled for </w:t>
            </w:r>
            <w:r w:rsidR="007250D8">
              <w:rPr>
                <w:bCs/>
                <w:sz w:val="16"/>
                <w:szCs w:val="16"/>
              </w:rPr>
              <w:t>AN-SNAP</w:t>
            </w:r>
            <w:r w:rsidRPr="001C6D99">
              <w:rPr>
                <w:bCs/>
                <w:sz w:val="16"/>
                <w:szCs w:val="16"/>
              </w:rPr>
              <w:t xml:space="preserve"> Version 1 which has 3 digit class codes) e.g. 0NNN </w:t>
            </w:r>
            <w:r w:rsidRPr="001C6D99">
              <w:rPr>
                <w:bCs/>
                <w:sz w:val="16"/>
                <w:szCs w:val="16"/>
              </w:rPr>
              <w:br/>
            </w:r>
            <w:r w:rsidRPr="001C6D99">
              <w:rPr>
                <w:bCs/>
                <w:sz w:val="16"/>
                <w:szCs w:val="16"/>
              </w:rPr>
              <w:br/>
              <w:t xml:space="preserve">Class codes for </w:t>
            </w:r>
            <w:r w:rsidR="007250D8">
              <w:rPr>
                <w:bCs/>
                <w:sz w:val="16"/>
                <w:szCs w:val="16"/>
              </w:rPr>
              <w:t>AN-SNAP</w:t>
            </w:r>
            <w:r w:rsidRPr="001C6D99">
              <w:rPr>
                <w:bCs/>
                <w:sz w:val="16"/>
                <w:szCs w:val="16"/>
              </w:rPr>
              <w:t xml:space="preserve"> Version 1 (3 digit), </w:t>
            </w:r>
            <w:r w:rsidR="007250D8">
              <w:rPr>
                <w:bCs/>
                <w:sz w:val="16"/>
                <w:szCs w:val="16"/>
              </w:rPr>
              <w:t>AN-SNAP</w:t>
            </w:r>
            <w:r w:rsidRPr="001C6D99">
              <w:rPr>
                <w:bCs/>
                <w:sz w:val="16"/>
                <w:szCs w:val="16"/>
              </w:rPr>
              <w:t xml:space="preserve"> Version 2 (4 digit) and </w:t>
            </w:r>
            <w:r w:rsidR="007250D8">
              <w:rPr>
                <w:bCs/>
                <w:sz w:val="16"/>
                <w:szCs w:val="16"/>
              </w:rPr>
              <w:t>AN-SNAP</w:t>
            </w:r>
            <w:r w:rsidRPr="001C6D99">
              <w:rPr>
                <w:bCs/>
                <w:sz w:val="16"/>
                <w:szCs w:val="16"/>
              </w:rPr>
              <w:t xml:space="preserve"> Version 3 (4 digit) are provided.</w:t>
            </w:r>
            <w:r w:rsidRPr="001C6D99">
              <w:rPr>
                <w:bCs/>
                <w:sz w:val="16"/>
                <w:szCs w:val="16"/>
              </w:rPr>
              <w:br/>
            </w:r>
            <w:r w:rsidRPr="001C6D99">
              <w:rPr>
                <w:bCs/>
                <w:sz w:val="16"/>
                <w:szCs w:val="16"/>
              </w:rPr>
              <w:br/>
              <w:t>9999 - Class code not provided</w:t>
            </w:r>
          </w:p>
        </w:tc>
        <w:tc>
          <w:tcPr>
            <w:tcW w:w="1058" w:type="pct"/>
            <w:shd w:val="clear" w:color="000000" w:fill="FFFFFF"/>
          </w:tcPr>
          <w:p w:rsidR="00370B82" w:rsidRPr="001C6D99" w:rsidRDefault="00370B82" w:rsidP="002C4EEB">
            <w:pPr>
              <w:rPr>
                <w:b/>
                <w:bCs/>
                <w:sz w:val="16"/>
                <w:szCs w:val="16"/>
              </w:rPr>
            </w:pPr>
            <w:r w:rsidRPr="001C6D99">
              <w:rPr>
                <w:b/>
                <w:bCs/>
                <w:sz w:val="16"/>
                <w:szCs w:val="16"/>
              </w:rPr>
              <w:t xml:space="preserve">Critical Error </w:t>
            </w:r>
            <w:r w:rsidRPr="001C6D99">
              <w:rPr>
                <w:sz w:val="16"/>
                <w:szCs w:val="16"/>
              </w:rPr>
              <w:t>if not numeric</w:t>
            </w:r>
            <w:r w:rsidRPr="001C6D99">
              <w:rPr>
                <w:sz w:val="16"/>
                <w:szCs w:val="16"/>
              </w:rPr>
              <w:br/>
            </w:r>
            <w:r w:rsidRPr="001C6D99">
              <w:rPr>
                <w:b/>
                <w:bCs/>
                <w:sz w:val="16"/>
                <w:szCs w:val="16"/>
              </w:rPr>
              <w:br/>
              <w:t xml:space="preserve">Critical error </w:t>
            </w:r>
            <w:r w:rsidRPr="001C6D99">
              <w:rPr>
                <w:sz w:val="16"/>
                <w:szCs w:val="16"/>
              </w:rPr>
              <w:t>if not 0101 - 0111, 2101 - 2112, 3101 - 3172, 3901, 3906 or 9999</w:t>
            </w:r>
          </w:p>
        </w:tc>
        <w:tc>
          <w:tcPr>
            <w:tcW w:w="1235" w:type="pct"/>
            <w:shd w:val="clear" w:color="000000" w:fill="FFFFFF"/>
          </w:tcPr>
          <w:p w:rsidR="00370B82" w:rsidRDefault="00370B82" w:rsidP="002C4EEB">
            <w:r>
              <w:rPr>
                <w:bCs/>
                <w:sz w:val="16"/>
                <w:szCs w:val="16"/>
              </w:rPr>
              <w:t>Supplementary Clinical Attributes databases</w:t>
            </w:r>
          </w:p>
        </w:tc>
      </w:tr>
      <w:tr w:rsidR="00370B82" w:rsidRPr="000245D1" w:rsidTr="00956DE3">
        <w:trPr>
          <w:trHeight w:val="1359"/>
        </w:trPr>
        <w:tc>
          <w:tcPr>
            <w:tcW w:w="292" w:type="pct"/>
            <w:shd w:val="clear" w:color="auto" w:fill="auto"/>
            <w:noWrap/>
          </w:tcPr>
          <w:p w:rsidR="00370B82" w:rsidRPr="001C6D99" w:rsidRDefault="00370B82" w:rsidP="002C4EEB">
            <w:pPr>
              <w:jc w:val="center"/>
              <w:rPr>
                <w:sz w:val="16"/>
                <w:szCs w:val="16"/>
              </w:rPr>
            </w:pPr>
            <w:r w:rsidRPr="001C6D99">
              <w:rPr>
                <w:sz w:val="16"/>
                <w:szCs w:val="16"/>
              </w:rPr>
              <w:t>3</w:t>
            </w:r>
            <w:r>
              <w:rPr>
                <w:sz w:val="16"/>
                <w:szCs w:val="16"/>
              </w:rPr>
              <w:t>1</w:t>
            </w:r>
          </w:p>
        </w:tc>
        <w:tc>
          <w:tcPr>
            <w:tcW w:w="706" w:type="pct"/>
            <w:shd w:val="clear" w:color="auto" w:fill="auto"/>
          </w:tcPr>
          <w:p w:rsidR="00370B82" w:rsidRPr="001C6D99" w:rsidRDefault="00370B82" w:rsidP="002C4EEB">
            <w:pPr>
              <w:rPr>
                <w:sz w:val="16"/>
                <w:szCs w:val="16"/>
              </w:rPr>
            </w:pPr>
            <w:r w:rsidRPr="001C6D99">
              <w:rPr>
                <w:bCs/>
                <w:sz w:val="16"/>
                <w:szCs w:val="16"/>
              </w:rPr>
              <w:t>Palliative care linking key</w:t>
            </w:r>
          </w:p>
        </w:tc>
        <w:tc>
          <w:tcPr>
            <w:tcW w:w="440" w:type="pct"/>
            <w:shd w:val="clear" w:color="auto" w:fill="auto"/>
          </w:tcPr>
          <w:p w:rsidR="00370B82" w:rsidRPr="001C6D99" w:rsidRDefault="00370B82" w:rsidP="002C4EEB">
            <w:pPr>
              <w:jc w:val="center"/>
              <w:rPr>
                <w:bCs/>
                <w:sz w:val="16"/>
                <w:szCs w:val="16"/>
              </w:rPr>
            </w:pPr>
            <w:r w:rsidRPr="001C6D99">
              <w:rPr>
                <w:bCs/>
                <w:sz w:val="16"/>
                <w:szCs w:val="16"/>
              </w:rPr>
              <w:t>A(50)</w:t>
            </w:r>
          </w:p>
        </w:tc>
        <w:tc>
          <w:tcPr>
            <w:tcW w:w="1269" w:type="pct"/>
            <w:shd w:val="clear" w:color="auto" w:fill="auto"/>
          </w:tcPr>
          <w:p w:rsidR="00370B82" w:rsidRPr="001C6D99" w:rsidRDefault="00370B82" w:rsidP="00956DE3">
            <w:pPr>
              <w:rPr>
                <w:bCs/>
                <w:sz w:val="16"/>
                <w:szCs w:val="16"/>
              </w:rPr>
            </w:pPr>
            <w:r w:rsidRPr="001C6D99">
              <w:rPr>
                <w:bCs/>
                <w:sz w:val="16"/>
                <w:szCs w:val="16"/>
              </w:rPr>
              <w:t xml:space="preserve">State-produced key used for linking </w:t>
            </w:r>
            <w:r w:rsidR="00956DE3">
              <w:rPr>
                <w:bCs/>
                <w:sz w:val="16"/>
                <w:szCs w:val="16"/>
              </w:rPr>
              <w:t>subacute a</w:t>
            </w:r>
            <w:r w:rsidRPr="001C6D99">
              <w:rPr>
                <w:bCs/>
                <w:sz w:val="16"/>
                <w:szCs w:val="16"/>
              </w:rPr>
              <w:t>dmitted and Non-acute data and Palliative phase of care data</w:t>
            </w:r>
            <w:r w:rsidRPr="001C6D99">
              <w:rPr>
                <w:bCs/>
                <w:sz w:val="16"/>
                <w:szCs w:val="16"/>
              </w:rPr>
              <w:br/>
            </w:r>
            <w:r w:rsidRPr="001C6D99">
              <w:rPr>
                <w:bCs/>
                <w:sz w:val="16"/>
                <w:szCs w:val="16"/>
              </w:rPr>
              <w:br/>
              <w:t xml:space="preserve">Note: Left justified and blank fill. </w:t>
            </w:r>
          </w:p>
        </w:tc>
        <w:tc>
          <w:tcPr>
            <w:tcW w:w="1058" w:type="pct"/>
            <w:shd w:val="clear" w:color="000000" w:fill="FFFFFF"/>
          </w:tcPr>
          <w:p w:rsidR="00370B82" w:rsidRPr="001C6D99" w:rsidRDefault="00370B82" w:rsidP="002C4EEB">
            <w:pPr>
              <w:rPr>
                <w:b/>
                <w:bCs/>
                <w:sz w:val="16"/>
                <w:szCs w:val="16"/>
              </w:rPr>
            </w:pPr>
            <w:r w:rsidRPr="001C6D99">
              <w:rPr>
                <w:b/>
                <w:bCs/>
                <w:sz w:val="16"/>
                <w:szCs w:val="16"/>
              </w:rPr>
              <w:t xml:space="preserve">Critical error </w:t>
            </w:r>
            <w:r w:rsidRPr="001C6D99">
              <w:rPr>
                <w:sz w:val="16"/>
                <w:szCs w:val="16"/>
              </w:rPr>
              <w:t>if blank</w:t>
            </w:r>
          </w:p>
        </w:tc>
        <w:tc>
          <w:tcPr>
            <w:tcW w:w="1235" w:type="pct"/>
            <w:shd w:val="clear" w:color="000000" w:fill="FFFFFF"/>
          </w:tcPr>
          <w:p w:rsidR="00370B82" w:rsidRDefault="00370B82" w:rsidP="002C4EEB">
            <w:r>
              <w:rPr>
                <w:bCs/>
                <w:sz w:val="16"/>
                <w:szCs w:val="16"/>
              </w:rPr>
              <w:t>Supplementary Clinical Attributes databases</w:t>
            </w:r>
          </w:p>
        </w:tc>
      </w:tr>
      <w:tr w:rsidR="00370B82" w:rsidRPr="000245D1" w:rsidTr="00370B82">
        <w:trPr>
          <w:trHeight w:val="572"/>
        </w:trPr>
        <w:tc>
          <w:tcPr>
            <w:tcW w:w="292" w:type="pct"/>
            <w:shd w:val="clear" w:color="auto" w:fill="auto"/>
            <w:noWrap/>
          </w:tcPr>
          <w:p w:rsidR="00370B82" w:rsidRPr="001C6D99" w:rsidRDefault="00370B82" w:rsidP="002C4EEB">
            <w:pPr>
              <w:jc w:val="center"/>
              <w:rPr>
                <w:sz w:val="16"/>
                <w:szCs w:val="16"/>
              </w:rPr>
            </w:pPr>
            <w:r w:rsidRPr="001C6D99">
              <w:rPr>
                <w:sz w:val="16"/>
                <w:szCs w:val="16"/>
              </w:rPr>
              <w:t>3</w:t>
            </w:r>
            <w:r>
              <w:rPr>
                <w:sz w:val="16"/>
                <w:szCs w:val="16"/>
              </w:rPr>
              <w:t>2</w:t>
            </w:r>
          </w:p>
        </w:tc>
        <w:tc>
          <w:tcPr>
            <w:tcW w:w="706" w:type="pct"/>
            <w:shd w:val="clear" w:color="auto" w:fill="auto"/>
          </w:tcPr>
          <w:p w:rsidR="00370B82" w:rsidRPr="001C6D99" w:rsidRDefault="00370B82" w:rsidP="002C4EEB">
            <w:pPr>
              <w:rPr>
                <w:sz w:val="16"/>
                <w:szCs w:val="16"/>
              </w:rPr>
            </w:pPr>
            <w:r w:rsidRPr="001C6D99">
              <w:rPr>
                <w:sz w:val="16"/>
                <w:szCs w:val="16"/>
              </w:rPr>
              <w:t>Assessment only indicator</w:t>
            </w:r>
          </w:p>
        </w:tc>
        <w:tc>
          <w:tcPr>
            <w:tcW w:w="440" w:type="pct"/>
            <w:shd w:val="clear" w:color="auto" w:fill="auto"/>
          </w:tcPr>
          <w:p w:rsidR="00370B82" w:rsidRPr="001C6D99" w:rsidRDefault="00AE0B59" w:rsidP="002C4EEB">
            <w:pPr>
              <w:jc w:val="center"/>
              <w:rPr>
                <w:sz w:val="16"/>
                <w:szCs w:val="16"/>
              </w:rPr>
            </w:pPr>
            <w:r>
              <w:rPr>
                <w:sz w:val="16"/>
                <w:szCs w:val="16"/>
              </w:rPr>
              <w:t xml:space="preserve"> </w:t>
            </w:r>
            <w:r w:rsidR="00370B82" w:rsidRPr="001C6D99">
              <w:rPr>
                <w:sz w:val="16"/>
                <w:szCs w:val="16"/>
              </w:rPr>
              <w:t>N(1)</w:t>
            </w:r>
          </w:p>
        </w:tc>
        <w:tc>
          <w:tcPr>
            <w:tcW w:w="1269" w:type="pct"/>
            <w:shd w:val="clear" w:color="auto" w:fill="auto"/>
          </w:tcPr>
          <w:p w:rsidR="00370B82" w:rsidRPr="001C6D99" w:rsidRDefault="00370B82" w:rsidP="002C4EEB">
            <w:pPr>
              <w:rPr>
                <w:sz w:val="16"/>
                <w:szCs w:val="16"/>
              </w:rPr>
            </w:pPr>
            <w:r w:rsidRPr="001C6D99">
              <w:rPr>
                <w:sz w:val="16"/>
                <w:szCs w:val="16"/>
              </w:rPr>
              <w:t xml:space="preserve">Use </w:t>
            </w:r>
            <w:proofErr w:type="spellStart"/>
            <w:r w:rsidRPr="001C6D99">
              <w:rPr>
                <w:sz w:val="16"/>
                <w:szCs w:val="16"/>
              </w:rPr>
              <w:t>METeOR</w:t>
            </w:r>
            <w:proofErr w:type="spellEnd"/>
            <w:r w:rsidRPr="001C6D99">
              <w:rPr>
                <w:sz w:val="16"/>
                <w:szCs w:val="16"/>
              </w:rPr>
              <w:t xml:space="preserve"> definition</w:t>
            </w:r>
            <w:r w:rsidRPr="001C6D99">
              <w:rPr>
                <w:sz w:val="16"/>
                <w:szCs w:val="16"/>
              </w:rPr>
              <w:br/>
            </w:r>
            <w:r w:rsidRPr="001C6D99">
              <w:rPr>
                <w:b/>
                <w:bCs/>
                <w:sz w:val="16"/>
                <w:szCs w:val="16"/>
              </w:rPr>
              <w:br/>
            </w:r>
            <w:r w:rsidRPr="001C6D99">
              <w:rPr>
                <w:sz w:val="16"/>
                <w:szCs w:val="16"/>
              </w:rPr>
              <w:t xml:space="preserve">1 - Yes </w:t>
            </w:r>
            <w:r w:rsidRPr="001C6D99">
              <w:rPr>
                <w:sz w:val="16"/>
                <w:szCs w:val="16"/>
              </w:rPr>
              <w:br/>
              <w:t xml:space="preserve">2 - No </w:t>
            </w:r>
            <w:r w:rsidRPr="001C6D99">
              <w:rPr>
                <w:sz w:val="16"/>
                <w:szCs w:val="16"/>
              </w:rPr>
              <w:br/>
              <w:t>3 - Unknown</w:t>
            </w:r>
            <w:r w:rsidRPr="001C6D99">
              <w:rPr>
                <w:sz w:val="16"/>
                <w:szCs w:val="16"/>
              </w:rPr>
              <w:br/>
              <w:t>9 - Not stated / inadequately described</w:t>
            </w:r>
          </w:p>
        </w:tc>
        <w:tc>
          <w:tcPr>
            <w:tcW w:w="1058" w:type="pct"/>
            <w:shd w:val="clear" w:color="000000" w:fill="FFFFFF"/>
          </w:tcPr>
          <w:p w:rsidR="00370B82" w:rsidRPr="001C6D99" w:rsidRDefault="00370B82" w:rsidP="002C4EEB">
            <w:pPr>
              <w:rPr>
                <w:b/>
                <w:bCs/>
                <w:sz w:val="16"/>
                <w:szCs w:val="16"/>
              </w:rPr>
            </w:pPr>
            <w:r w:rsidRPr="001C6D99">
              <w:rPr>
                <w:b/>
                <w:bCs/>
                <w:sz w:val="16"/>
                <w:szCs w:val="16"/>
              </w:rPr>
              <w:t xml:space="preserve">Critical Error </w:t>
            </w:r>
            <w:r w:rsidRPr="001C6D99">
              <w:rPr>
                <w:sz w:val="16"/>
                <w:szCs w:val="16"/>
              </w:rPr>
              <w:t>if not numeric</w:t>
            </w:r>
            <w:r w:rsidRPr="001C6D99">
              <w:rPr>
                <w:b/>
                <w:bCs/>
                <w:sz w:val="16"/>
                <w:szCs w:val="16"/>
              </w:rPr>
              <w:br/>
            </w:r>
            <w:r w:rsidRPr="001C6D99">
              <w:rPr>
                <w:b/>
                <w:bCs/>
                <w:sz w:val="16"/>
                <w:szCs w:val="16"/>
              </w:rPr>
              <w:br/>
              <w:t xml:space="preserve">Critical error </w:t>
            </w:r>
            <w:r w:rsidRPr="001C6D99">
              <w:rPr>
                <w:sz w:val="16"/>
                <w:szCs w:val="16"/>
              </w:rPr>
              <w:t>if not 1, 2, 3 or 9</w:t>
            </w:r>
            <w:r w:rsidRPr="001C6D99">
              <w:rPr>
                <w:sz w:val="16"/>
                <w:szCs w:val="16"/>
              </w:rPr>
              <w:br/>
            </w:r>
            <w:r w:rsidRPr="001C6D99">
              <w:rPr>
                <w:sz w:val="16"/>
                <w:szCs w:val="16"/>
              </w:rPr>
              <w:br/>
            </w:r>
            <w:r w:rsidRPr="001C6D99">
              <w:rPr>
                <w:b/>
                <w:bCs/>
                <w:sz w:val="16"/>
                <w:szCs w:val="16"/>
              </w:rPr>
              <w:t>Critical error</w:t>
            </w:r>
            <w:r w:rsidRPr="001C6D99">
              <w:rPr>
                <w:sz w:val="16"/>
                <w:szCs w:val="16"/>
              </w:rPr>
              <w:t xml:space="preserve"> if not (3 or 9) and care type not (2, 3, 4, 5 or 6)</w:t>
            </w:r>
          </w:p>
        </w:tc>
        <w:tc>
          <w:tcPr>
            <w:tcW w:w="1235" w:type="pct"/>
            <w:shd w:val="clear" w:color="000000" w:fill="FFFFFF"/>
          </w:tcPr>
          <w:p w:rsidR="00370B82" w:rsidRDefault="00370B82" w:rsidP="002C4EEB">
            <w:r>
              <w:rPr>
                <w:bCs/>
                <w:sz w:val="16"/>
                <w:szCs w:val="16"/>
              </w:rPr>
              <w:t>Supplementary Clinical Attributes databases</w:t>
            </w:r>
          </w:p>
        </w:tc>
      </w:tr>
      <w:tr w:rsidR="00370B82" w:rsidRPr="000245D1" w:rsidTr="00370B82">
        <w:trPr>
          <w:trHeight w:val="2719"/>
        </w:trPr>
        <w:tc>
          <w:tcPr>
            <w:tcW w:w="292" w:type="pct"/>
            <w:shd w:val="clear" w:color="auto" w:fill="auto"/>
            <w:noWrap/>
          </w:tcPr>
          <w:p w:rsidR="00370B82" w:rsidRPr="001C6D99" w:rsidRDefault="00370B82" w:rsidP="002C4EEB">
            <w:pPr>
              <w:jc w:val="center"/>
              <w:rPr>
                <w:sz w:val="16"/>
                <w:szCs w:val="16"/>
              </w:rPr>
            </w:pPr>
            <w:r w:rsidRPr="001C6D99">
              <w:rPr>
                <w:sz w:val="16"/>
                <w:szCs w:val="16"/>
              </w:rPr>
              <w:lastRenderedPageBreak/>
              <w:t>3</w:t>
            </w:r>
            <w:r>
              <w:rPr>
                <w:sz w:val="16"/>
                <w:szCs w:val="16"/>
              </w:rPr>
              <w:t>3</w:t>
            </w:r>
          </w:p>
        </w:tc>
        <w:tc>
          <w:tcPr>
            <w:tcW w:w="706" w:type="pct"/>
            <w:shd w:val="clear" w:color="auto" w:fill="auto"/>
          </w:tcPr>
          <w:p w:rsidR="00370B82" w:rsidRPr="001C6D99" w:rsidRDefault="00370B82" w:rsidP="002C4EEB">
            <w:pPr>
              <w:rPr>
                <w:sz w:val="16"/>
                <w:szCs w:val="16"/>
              </w:rPr>
            </w:pPr>
            <w:r w:rsidRPr="001C6D99">
              <w:rPr>
                <w:sz w:val="16"/>
                <w:szCs w:val="16"/>
              </w:rPr>
              <w:t>Impairment type</w:t>
            </w:r>
          </w:p>
        </w:tc>
        <w:tc>
          <w:tcPr>
            <w:tcW w:w="440" w:type="pct"/>
            <w:shd w:val="clear" w:color="auto" w:fill="auto"/>
          </w:tcPr>
          <w:p w:rsidR="00370B82" w:rsidRPr="001C6D99" w:rsidRDefault="00AE0B59" w:rsidP="002C4EEB">
            <w:pPr>
              <w:jc w:val="center"/>
              <w:rPr>
                <w:sz w:val="16"/>
                <w:szCs w:val="16"/>
              </w:rPr>
            </w:pPr>
            <w:r>
              <w:rPr>
                <w:sz w:val="16"/>
                <w:szCs w:val="16"/>
              </w:rPr>
              <w:t xml:space="preserve"> </w:t>
            </w:r>
            <w:r w:rsidR="00370B82" w:rsidRPr="001C6D99">
              <w:rPr>
                <w:sz w:val="16"/>
                <w:szCs w:val="16"/>
              </w:rPr>
              <w:t>N(7)</w:t>
            </w:r>
          </w:p>
        </w:tc>
        <w:tc>
          <w:tcPr>
            <w:tcW w:w="1269" w:type="pct"/>
            <w:shd w:val="clear" w:color="auto" w:fill="auto"/>
          </w:tcPr>
          <w:p w:rsidR="00370B82" w:rsidRPr="001C6D99" w:rsidRDefault="00370B82" w:rsidP="002C4EEB">
            <w:pPr>
              <w:rPr>
                <w:sz w:val="16"/>
                <w:szCs w:val="16"/>
              </w:rPr>
            </w:pPr>
            <w:r w:rsidRPr="001C6D99">
              <w:rPr>
                <w:sz w:val="16"/>
                <w:szCs w:val="16"/>
              </w:rPr>
              <w:t xml:space="preserve">Use </w:t>
            </w:r>
            <w:proofErr w:type="spellStart"/>
            <w:r w:rsidRPr="001C6D99">
              <w:rPr>
                <w:sz w:val="16"/>
                <w:szCs w:val="16"/>
              </w:rPr>
              <w:t>METeOR</w:t>
            </w:r>
            <w:proofErr w:type="spellEnd"/>
            <w:r w:rsidRPr="001C6D99">
              <w:rPr>
                <w:sz w:val="16"/>
                <w:szCs w:val="16"/>
              </w:rPr>
              <w:t xml:space="preserve"> definition</w:t>
            </w:r>
            <w:r w:rsidRPr="001C6D99">
              <w:rPr>
                <w:sz w:val="16"/>
                <w:szCs w:val="16"/>
              </w:rPr>
              <w:br/>
            </w:r>
            <w:r w:rsidRPr="001C6D99">
              <w:rPr>
                <w:sz w:val="16"/>
                <w:szCs w:val="16"/>
              </w:rPr>
              <w:br/>
              <w:t>Format NN.NNNN (zero filled if less than 6 digits)</w:t>
            </w:r>
            <w:r w:rsidRPr="001C6D99">
              <w:rPr>
                <w:sz w:val="16"/>
                <w:szCs w:val="16"/>
              </w:rPr>
              <w:br/>
            </w:r>
            <w:r w:rsidRPr="001C6D99">
              <w:rPr>
                <w:b/>
                <w:bCs/>
                <w:sz w:val="16"/>
                <w:szCs w:val="16"/>
              </w:rPr>
              <w:br/>
            </w:r>
            <w:r w:rsidRPr="001C6D99">
              <w:rPr>
                <w:sz w:val="16"/>
                <w:szCs w:val="16"/>
              </w:rPr>
              <w:t>Apply</w:t>
            </w:r>
            <w:r w:rsidRPr="001C6D99">
              <w:rPr>
                <w:b/>
                <w:bCs/>
                <w:sz w:val="16"/>
                <w:szCs w:val="16"/>
              </w:rPr>
              <w:t xml:space="preserve"> </w:t>
            </w:r>
            <w:r w:rsidRPr="001C6D99">
              <w:rPr>
                <w:sz w:val="16"/>
                <w:szCs w:val="16"/>
              </w:rPr>
              <w:t>AROC impairment codes from 1 July 2012</w:t>
            </w:r>
            <w:r w:rsidRPr="001C6D99">
              <w:rPr>
                <w:sz w:val="16"/>
                <w:szCs w:val="16"/>
              </w:rPr>
              <w:br/>
            </w:r>
            <w:r w:rsidRPr="001C6D99">
              <w:rPr>
                <w:sz w:val="16"/>
                <w:szCs w:val="16"/>
              </w:rPr>
              <w:br/>
              <w:t>99.9999 - No AROC impairment code provided</w:t>
            </w:r>
            <w:r w:rsidRPr="001C6D99">
              <w:rPr>
                <w:sz w:val="16"/>
                <w:szCs w:val="16"/>
              </w:rPr>
              <w:br/>
            </w:r>
            <w:r w:rsidRPr="001C6D99">
              <w:rPr>
                <w:sz w:val="16"/>
                <w:szCs w:val="16"/>
              </w:rPr>
              <w:br/>
              <w:t>Data format includes decimal point</w:t>
            </w:r>
          </w:p>
        </w:tc>
        <w:tc>
          <w:tcPr>
            <w:tcW w:w="1058" w:type="pct"/>
            <w:shd w:val="clear" w:color="000000" w:fill="FFFFFF"/>
          </w:tcPr>
          <w:p w:rsidR="00370B82" w:rsidRPr="001C6D99" w:rsidRDefault="00370B82" w:rsidP="002C4EEB">
            <w:pPr>
              <w:rPr>
                <w:b/>
                <w:bCs/>
                <w:sz w:val="16"/>
                <w:szCs w:val="16"/>
              </w:rPr>
            </w:pPr>
            <w:r w:rsidRPr="001C6D99">
              <w:rPr>
                <w:b/>
                <w:bCs/>
                <w:sz w:val="16"/>
                <w:szCs w:val="16"/>
              </w:rPr>
              <w:t xml:space="preserve">Critical Error </w:t>
            </w:r>
            <w:r w:rsidRPr="001C6D99">
              <w:rPr>
                <w:sz w:val="16"/>
                <w:szCs w:val="16"/>
              </w:rPr>
              <w:t>if not numeric</w:t>
            </w:r>
            <w:r w:rsidRPr="001C6D99">
              <w:rPr>
                <w:b/>
                <w:bCs/>
                <w:sz w:val="16"/>
                <w:szCs w:val="16"/>
              </w:rPr>
              <w:br/>
            </w:r>
            <w:r w:rsidRPr="001C6D99">
              <w:rPr>
                <w:b/>
                <w:bCs/>
                <w:sz w:val="16"/>
                <w:szCs w:val="16"/>
              </w:rPr>
              <w:br/>
              <w:t>Critical Error</w:t>
            </w:r>
            <w:r w:rsidRPr="001C6D99">
              <w:rPr>
                <w:sz w:val="16"/>
                <w:szCs w:val="16"/>
              </w:rPr>
              <w:t xml:space="preserve"> if not right justified</w:t>
            </w:r>
            <w:r w:rsidRPr="001C6D99">
              <w:rPr>
                <w:b/>
                <w:bCs/>
                <w:sz w:val="16"/>
                <w:szCs w:val="16"/>
              </w:rPr>
              <w:br/>
            </w:r>
            <w:r w:rsidRPr="001C6D99">
              <w:rPr>
                <w:b/>
                <w:bCs/>
                <w:sz w:val="16"/>
                <w:szCs w:val="16"/>
              </w:rPr>
              <w:br/>
              <w:t xml:space="preserve">Critical error </w:t>
            </w:r>
            <w:r w:rsidRPr="001C6D99">
              <w:rPr>
                <w:sz w:val="16"/>
                <w:szCs w:val="16"/>
              </w:rPr>
              <w:t>if not 99.9999 or code not listed in the AROC impairment codes worksheet.</w:t>
            </w:r>
            <w:r w:rsidRPr="001C6D99">
              <w:rPr>
                <w:sz w:val="16"/>
                <w:szCs w:val="16"/>
              </w:rPr>
              <w:br/>
            </w:r>
            <w:r w:rsidRPr="001C6D99">
              <w:rPr>
                <w:sz w:val="16"/>
                <w:szCs w:val="16"/>
              </w:rPr>
              <w:br/>
            </w:r>
            <w:r w:rsidRPr="001C6D99">
              <w:rPr>
                <w:b/>
                <w:bCs/>
                <w:sz w:val="16"/>
                <w:szCs w:val="16"/>
              </w:rPr>
              <w:t>Critical error</w:t>
            </w:r>
            <w:r w:rsidRPr="001C6D99">
              <w:rPr>
                <w:sz w:val="16"/>
                <w:szCs w:val="16"/>
              </w:rPr>
              <w:t xml:space="preserve"> if not 99.9999 and care type not 2</w:t>
            </w:r>
          </w:p>
        </w:tc>
        <w:tc>
          <w:tcPr>
            <w:tcW w:w="1235" w:type="pct"/>
            <w:shd w:val="clear" w:color="000000" w:fill="FFFFFF"/>
          </w:tcPr>
          <w:p w:rsidR="00370B82" w:rsidRDefault="00370B82" w:rsidP="002C4EEB">
            <w:r>
              <w:rPr>
                <w:bCs/>
                <w:sz w:val="16"/>
                <w:szCs w:val="16"/>
              </w:rPr>
              <w:t>Supplementary Clinical Attributes databases</w:t>
            </w:r>
          </w:p>
        </w:tc>
      </w:tr>
      <w:tr w:rsidR="00370B82" w:rsidRPr="000245D1" w:rsidTr="002C4EEB">
        <w:trPr>
          <w:cantSplit/>
          <w:trHeight w:val="1059"/>
        </w:trPr>
        <w:tc>
          <w:tcPr>
            <w:tcW w:w="292" w:type="pct"/>
            <w:shd w:val="clear" w:color="auto" w:fill="auto"/>
            <w:noWrap/>
          </w:tcPr>
          <w:p w:rsidR="00370B82" w:rsidRPr="001C6D99" w:rsidRDefault="00370B82" w:rsidP="002C4EEB">
            <w:pPr>
              <w:jc w:val="center"/>
              <w:rPr>
                <w:sz w:val="16"/>
                <w:szCs w:val="16"/>
              </w:rPr>
            </w:pPr>
            <w:r w:rsidRPr="001C6D99">
              <w:rPr>
                <w:sz w:val="16"/>
                <w:szCs w:val="16"/>
              </w:rPr>
              <w:t>3</w:t>
            </w:r>
            <w:r>
              <w:rPr>
                <w:sz w:val="16"/>
                <w:szCs w:val="16"/>
              </w:rPr>
              <w:t>4</w:t>
            </w:r>
          </w:p>
        </w:tc>
        <w:tc>
          <w:tcPr>
            <w:tcW w:w="706" w:type="pct"/>
            <w:shd w:val="clear" w:color="auto" w:fill="auto"/>
          </w:tcPr>
          <w:p w:rsidR="00370B82" w:rsidRPr="001C6D99" w:rsidRDefault="00370B82" w:rsidP="002C4EEB">
            <w:pPr>
              <w:rPr>
                <w:sz w:val="16"/>
                <w:szCs w:val="16"/>
              </w:rPr>
            </w:pPr>
            <w:r w:rsidRPr="001C6D99">
              <w:rPr>
                <w:sz w:val="16"/>
                <w:szCs w:val="16"/>
              </w:rPr>
              <w:t>Type of maintenance care</w:t>
            </w:r>
          </w:p>
        </w:tc>
        <w:tc>
          <w:tcPr>
            <w:tcW w:w="440" w:type="pct"/>
            <w:shd w:val="clear" w:color="auto" w:fill="auto"/>
          </w:tcPr>
          <w:p w:rsidR="00370B82" w:rsidRPr="001C6D99" w:rsidRDefault="00370B82" w:rsidP="002C4EEB">
            <w:pPr>
              <w:jc w:val="center"/>
              <w:rPr>
                <w:sz w:val="16"/>
                <w:szCs w:val="16"/>
              </w:rPr>
            </w:pPr>
            <w:r w:rsidRPr="001C6D99">
              <w:rPr>
                <w:sz w:val="16"/>
                <w:szCs w:val="16"/>
              </w:rPr>
              <w:t>N (2)</w:t>
            </w:r>
          </w:p>
        </w:tc>
        <w:tc>
          <w:tcPr>
            <w:tcW w:w="1269" w:type="pct"/>
            <w:shd w:val="clear" w:color="auto" w:fill="auto"/>
          </w:tcPr>
          <w:p w:rsidR="00370B82" w:rsidRPr="001C6D99" w:rsidRDefault="00370B82" w:rsidP="002C4EEB">
            <w:pPr>
              <w:rPr>
                <w:sz w:val="16"/>
                <w:szCs w:val="16"/>
              </w:rPr>
            </w:pPr>
            <w:r w:rsidRPr="001C6D99">
              <w:rPr>
                <w:sz w:val="16"/>
                <w:szCs w:val="16"/>
              </w:rPr>
              <w:t xml:space="preserve">Use </w:t>
            </w:r>
            <w:proofErr w:type="spellStart"/>
            <w:r w:rsidRPr="001C6D99">
              <w:rPr>
                <w:sz w:val="16"/>
                <w:szCs w:val="16"/>
              </w:rPr>
              <w:t>METeOR</w:t>
            </w:r>
            <w:proofErr w:type="spellEnd"/>
            <w:r w:rsidRPr="001C6D99">
              <w:rPr>
                <w:sz w:val="16"/>
                <w:szCs w:val="16"/>
              </w:rPr>
              <w:t xml:space="preserve"> definition</w:t>
            </w:r>
            <w:r w:rsidRPr="001C6D99">
              <w:rPr>
                <w:sz w:val="16"/>
                <w:szCs w:val="16"/>
              </w:rPr>
              <w:br/>
            </w:r>
            <w:r w:rsidRPr="001C6D99">
              <w:rPr>
                <w:sz w:val="16"/>
                <w:szCs w:val="16"/>
              </w:rPr>
              <w:br/>
              <w:t>1 - Convalescent</w:t>
            </w:r>
            <w:r w:rsidRPr="001C6D99">
              <w:rPr>
                <w:sz w:val="16"/>
                <w:szCs w:val="16"/>
              </w:rPr>
              <w:br/>
              <w:t>2 - Respite</w:t>
            </w:r>
            <w:r w:rsidRPr="001C6D99">
              <w:rPr>
                <w:sz w:val="16"/>
                <w:szCs w:val="16"/>
              </w:rPr>
              <w:br/>
              <w:t>3 - Nursing home type</w:t>
            </w:r>
            <w:r w:rsidRPr="001C6D99">
              <w:rPr>
                <w:sz w:val="16"/>
                <w:szCs w:val="16"/>
              </w:rPr>
              <w:br/>
              <w:t>8 - Other</w:t>
            </w:r>
            <w:r w:rsidRPr="001C6D99">
              <w:rPr>
                <w:sz w:val="16"/>
                <w:szCs w:val="16"/>
              </w:rPr>
              <w:br/>
              <w:t>98 - Unknown</w:t>
            </w:r>
            <w:r w:rsidRPr="001C6D99">
              <w:rPr>
                <w:sz w:val="16"/>
                <w:szCs w:val="16"/>
              </w:rPr>
              <w:br/>
              <w:t>99 - Not stated / inadequately described</w:t>
            </w:r>
            <w:r w:rsidRPr="001C6D99">
              <w:rPr>
                <w:sz w:val="16"/>
                <w:szCs w:val="16"/>
              </w:rPr>
              <w:br/>
            </w:r>
            <w:r w:rsidRPr="001C6D99">
              <w:rPr>
                <w:sz w:val="16"/>
                <w:szCs w:val="16"/>
              </w:rPr>
              <w:br/>
              <w:t>Right justified and zero filled if less than 2 digits</w:t>
            </w:r>
          </w:p>
        </w:tc>
        <w:tc>
          <w:tcPr>
            <w:tcW w:w="1058" w:type="pct"/>
            <w:shd w:val="clear" w:color="000000" w:fill="FFFFFF"/>
          </w:tcPr>
          <w:p w:rsidR="00370B82" w:rsidRPr="001C6D99" w:rsidRDefault="00370B82" w:rsidP="002C4EEB">
            <w:pPr>
              <w:rPr>
                <w:b/>
                <w:bCs/>
                <w:sz w:val="16"/>
                <w:szCs w:val="16"/>
              </w:rPr>
            </w:pPr>
            <w:r w:rsidRPr="001C6D99">
              <w:rPr>
                <w:b/>
                <w:bCs/>
                <w:sz w:val="16"/>
                <w:szCs w:val="16"/>
              </w:rPr>
              <w:t>Critical Error</w:t>
            </w:r>
            <w:r w:rsidRPr="001C6D99">
              <w:rPr>
                <w:sz w:val="16"/>
                <w:szCs w:val="16"/>
              </w:rPr>
              <w:t xml:space="preserve"> if not numeric</w:t>
            </w:r>
            <w:r w:rsidRPr="001C6D99">
              <w:rPr>
                <w:b/>
                <w:bCs/>
                <w:sz w:val="16"/>
                <w:szCs w:val="16"/>
              </w:rPr>
              <w:br/>
            </w:r>
            <w:r w:rsidRPr="001C6D99">
              <w:rPr>
                <w:b/>
                <w:bCs/>
                <w:sz w:val="16"/>
                <w:szCs w:val="16"/>
              </w:rPr>
              <w:br/>
              <w:t xml:space="preserve">Critical error </w:t>
            </w:r>
            <w:r w:rsidRPr="001C6D99">
              <w:rPr>
                <w:sz w:val="16"/>
                <w:szCs w:val="16"/>
              </w:rPr>
              <w:t>if not 1, 2, 3, 8, 98 or 99</w:t>
            </w:r>
            <w:r w:rsidRPr="001C6D99">
              <w:rPr>
                <w:b/>
                <w:bCs/>
                <w:sz w:val="16"/>
                <w:szCs w:val="16"/>
              </w:rPr>
              <w:br/>
            </w:r>
            <w:r w:rsidRPr="001C6D99">
              <w:rPr>
                <w:b/>
                <w:bCs/>
                <w:sz w:val="16"/>
                <w:szCs w:val="16"/>
              </w:rPr>
              <w:br/>
              <w:t xml:space="preserve">Critical error </w:t>
            </w:r>
            <w:r w:rsidRPr="001C6D99">
              <w:rPr>
                <w:sz w:val="16"/>
                <w:szCs w:val="16"/>
              </w:rPr>
              <w:t>if (value 1, 2, 3 or 5) and care type not 6</w:t>
            </w:r>
          </w:p>
        </w:tc>
        <w:tc>
          <w:tcPr>
            <w:tcW w:w="1235" w:type="pct"/>
            <w:shd w:val="clear" w:color="000000" w:fill="FFFFFF"/>
          </w:tcPr>
          <w:p w:rsidR="00370B82" w:rsidRDefault="00370B82" w:rsidP="002C4EEB">
            <w:r>
              <w:rPr>
                <w:bCs/>
                <w:sz w:val="16"/>
                <w:szCs w:val="16"/>
              </w:rPr>
              <w:t>Supplementary Clinical Attributes databases</w:t>
            </w:r>
          </w:p>
        </w:tc>
      </w:tr>
      <w:tr w:rsidR="00370B82" w:rsidRPr="000245D1" w:rsidTr="002C4EEB">
        <w:trPr>
          <w:trHeight w:val="1059"/>
        </w:trPr>
        <w:tc>
          <w:tcPr>
            <w:tcW w:w="292" w:type="pct"/>
            <w:shd w:val="clear" w:color="auto" w:fill="auto"/>
            <w:noWrap/>
          </w:tcPr>
          <w:p w:rsidR="00370B82" w:rsidRPr="001C6D99" w:rsidRDefault="00370B82" w:rsidP="002C4EEB">
            <w:pPr>
              <w:jc w:val="center"/>
              <w:rPr>
                <w:sz w:val="16"/>
                <w:szCs w:val="16"/>
              </w:rPr>
            </w:pPr>
            <w:r w:rsidRPr="001C6D99">
              <w:rPr>
                <w:sz w:val="16"/>
                <w:szCs w:val="16"/>
              </w:rPr>
              <w:t>3</w:t>
            </w:r>
            <w:r>
              <w:rPr>
                <w:sz w:val="16"/>
                <w:szCs w:val="16"/>
              </w:rPr>
              <w:t>5</w:t>
            </w:r>
          </w:p>
        </w:tc>
        <w:tc>
          <w:tcPr>
            <w:tcW w:w="706" w:type="pct"/>
            <w:shd w:val="clear" w:color="auto" w:fill="auto"/>
          </w:tcPr>
          <w:p w:rsidR="00370B82" w:rsidRPr="001C6D99" w:rsidRDefault="00370B82" w:rsidP="002C4EEB">
            <w:pPr>
              <w:rPr>
                <w:sz w:val="16"/>
                <w:szCs w:val="16"/>
              </w:rPr>
            </w:pPr>
            <w:r w:rsidRPr="001C6D99">
              <w:rPr>
                <w:sz w:val="16"/>
                <w:szCs w:val="16"/>
              </w:rPr>
              <w:t>Clinical assessment tool array</w:t>
            </w:r>
          </w:p>
        </w:tc>
        <w:tc>
          <w:tcPr>
            <w:tcW w:w="440" w:type="pct"/>
            <w:shd w:val="clear" w:color="auto" w:fill="auto"/>
          </w:tcPr>
          <w:p w:rsidR="00370B82" w:rsidRPr="001C6D99" w:rsidRDefault="00370B82" w:rsidP="002C4EEB">
            <w:pPr>
              <w:jc w:val="center"/>
              <w:rPr>
                <w:sz w:val="16"/>
                <w:szCs w:val="16"/>
              </w:rPr>
            </w:pPr>
            <w:r w:rsidRPr="001C6D99">
              <w:rPr>
                <w:sz w:val="16"/>
                <w:szCs w:val="16"/>
              </w:rPr>
              <w:t>N (2)</w:t>
            </w:r>
          </w:p>
        </w:tc>
        <w:tc>
          <w:tcPr>
            <w:tcW w:w="1269" w:type="pct"/>
            <w:shd w:val="clear" w:color="auto" w:fill="auto"/>
          </w:tcPr>
          <w:p w:rsidR="00AE0B59" w:rsidRDefault="00370B82" w:rsidP="00AE0B59">
            <w:pPr>
              <w:spacing w:after="0"/>
              <w:rPr>
                <w:sz w:val="16"/>
                <w:szCs w:val="16"/>
              </w:rPr>
            </w:pPr>
            <w:r w:rsidRPr="001C6D99">
              <w:rPr>
                <w:sz w:val="16"/>
                <w:szCs w:val="16"/>
              </w:rPr>
              <w:t xml:space="preserve">Use </w:t>
            </w:r>
            <w:proofErr w:type="spellStart"/>
            <w:r w:rsidRPr="001C6D99">
              <w:rPr>
                <w:sz w:val="16"/>
                <w:szCs w:val="16"/>
              </w:rPr>
              <w:t>METeOR</w:t>
            </w:r>
            <w:proofErr w:type="spellEnd"/>
            <w:r w:rsidRPr="001C6D99">
              <w:rPr>
                <w:sz w:val="16"/>
                <w:szCs w:val="16"/>
              </w:rPr>
              <w:t xml:space="preserve"> definition</w:t>
            </w:r>
            <w:r w:rsidRPr="001C6D99">
              <w:rPr>
                <w:sz w:val="16"/>
                <w:szCs w:val="16"/>
              </w:rPr>
              <w:br/>
            </w:r>
            <w:r w:rsidRPr="001C6D99">
              <w:rPr>
                <w:sz w:val="16"/>
                <w:szCs w:val="16"/>
              </w:rPr>
              <w:br/>
              <w:t>1.1</w:t>
            </w:r>
            <w:r w:rsidR="00AE0B59">
              <w:rPr>
                <w:sz w:val="16"/>
                <w:szCs w:val="16"/>
              </w:rPr>
              <w:t xml:space="preserve"> </w:t>
            </w:r>
            <w:r w:rsidRPr="001C6D99">
              <w:rPr>
                <w:sz w:val="16"/>
                <w:szCs w:val="16"/>
              </w:rPr>
              <w:t xml:space="preserve">Functional Independence Measure (FIM) - Motor subscale total </w:t>
            </w:r>
            <w:r w:rsidRPr="001C6D99">
              <w:rPr>
                <w:sz w:val="16"/>
                <w:szCs w:val="16"/>
              </w:rPr>
              <w:br/>
              <w:t xml:space="preserve">1.2 Functional Independence Measure (FIM) - Social cognition subscale total </w:t>
            </w:r>
            <w:r w:rsidRPr="001C6D99">
              <w:rPr>
                <w:sz w:val="16"/>
                <w:szCs w:val="16"/>
              </w:rPr>
              <w:br/>
              <w:t xml:space="preserve">2.0 Resource Utilisation Groups - Activities of Daily Living (RUG-ADL) total </w:t>
            </w:r>
            <w:r w:rsidRPr="001C6D99">
              <w:rPr>
                <w:sz w:val="16"/>
                <w:szCs w:val="16"/>
              </w:rPr>
              <w:br/>
              <w:t>3.0 Health of the Nation Outcome Scale 65+ (</w:t>
            </w:r>
            <w:proofErr w:type="spellStart"/>
            <w:r w:rsidRPr="001C6D99">
              <w:rPr>
                <w:sz w:val="16"/>
                <w:szCs w:val="16"/>
              </w:rPr>
              <w:t>HoNOS</w:t>
            </w:r>
            <w:proofErr w:type="spellEnd"/>
            <w:r w:rsidRPr="001C6D99">
              <w:rPr>
                <w:sz w:val="16"/>
                <w:szCs w:val="16"/>
              </w:rPr>
              <w:t xml:space="preserve"> 65+) total </w:t>
            </w:r>
            <w:r w:rsidRPr="001C6D99">
              <w:rPr>
                <w:sz w:val="16"/>
                <w:szCs w:val="16"/>
              </w:rPr>
              <w:br/>
              <w:t>3.1 Health of the Nation Outcome Scale 65+ (</w:t>
            </w:r>
            <w:proofErr w:type="spellStart"/>
            <w:r w:rsidRPr="001C6D99">
              <w:rPr>
                <w:sz w:val="16"/>
                <w:szCs w:val="16"/>
              </w:rPr>
              <w:t>HoNOS</w:t>
            </w:r>
            <w:proofErr w:type="spellEnd"/>
            <w:r w:rsidRPr="001C6D99">
              <w:rPr>
                <w:sz w:val="16"/>
                <w:szCs w:val="16"/>
              </w:rPr>
              <w:t xml:space="preserve"> 65+) Problems with Activities of Daily Living </w:t>
            </w:r>
            <w:r w:rsidRPr="001C6D99">
              <w:rPr>
                <w:sz w:val="16"/>
                <w:szCs w:val="16"/>
              </w:rPr>
              <w:br/>
              <w:t>3.2 Health of the Nation Outcome Scale 65+ (</w:t>
            </w:r>
            <w:proofErr w:type="spellStart"/>
            <w:r w:rsidRPr="001C6D99">
              <w:rPr>
                <w:sz w:val="16"/>
                <w:szCs w:val="16"/>
              </w:rPr>
              <w:t>HoNOS</w:t>
            </w:r>
            <w:proofErr w:type="spellEnd"/>
            <w:r w:rsidRPr="001C6D99">
              <w:rPr>
                <w:sz w:val="16"/>
                <w:szCs w:val="16"/>
              </w:rPr>
              <w:t xml:space="preserve"> 65+) Overactive, Aggressive, Disruptive Behaviour </w:t>
            </w:r>
            <w:r w:rsidRPr="001C6D99">
              <w:rPr>
                <w:sz w:val="16"/>
                <w:szCs w:val="16"/>
              </w:rPr>
              <w:br/>
              <w:t>9.0 Not stated/inadequately described</w:t>
            </w:r>
          </w:p>
          <w:p w:rsidR="00370B82" w:rsidRPr="001C6D99" w:rsidRDefault="00370B82" w:rsidP="00AE0B59">
            <w:pPr>
              <w:rPr>
                <w:sz w:val="16"/>
                <w:szCs w:val="16"/>
              </w:rPr>
            </w:pPr>
            <w:r w:rsidRPr="001C6D99">
              <w:rPr>
                <w:sz w:val="16"/>
                <w:szCs w:val="16"/>
              </w:rPr>
              <w:t>Blank fill if care type not 2, 4, 5, 6</w:t>
            </w:r>
            <w:r w:rsidRPr="001C6D99">
              <w:rPr>
                <w:sz w:val="16"/>
                <w:szCs w:val="16"/>
              </w:rPr>
              <w:br/>
              <w:t>Data format excludes decimal point</w:t>
            </w:r>
          </w:p>
        </w:tc>
        <w:tc>
          <w:tcPr>
            <w:tcW w:w="1058" w:type="pct"/>
            <w:shd w:val="clear" w:color="000000" w:fill="FFFFFF"/>
          </w:tcPr>
          <w:p w:rsidR="00370B82" w:rsidRPr="001C6D99" w:rsidRDefault="00370B82" w:rsidP="002C4EEB">
            <w:pPr>
              <w:rPr>
                <w:b/>
                <w:bCs/>
                <w:sz w:val="16"/>
                <w:szCs w:val="16"/>
              </w:rPr>
            </w:pPr>
            <w:r w:rsidRPr="001C6D99">
              <w:rPr>
                <w:b/>
                <w:bCs/>
                <w:sz w:val="16"/>
                <w:szCs w:val="16"/>
              </w:rPr>
              <w:t>Critical error</w:t>
            </w:r>
            <w:r w:rsidRPr="001C6D99">
              <w:rPr>
                <w:sz w:val="16"/>
                <w:szCs w:val="16"/>
              </w:rPr>
              <w:t xml:space="preserve"> if not 11, 12, 20, 30, 31, 32 or 90</w:t>
            </w:r>
            <w:r w:rsidRPr="001C6D99">
              <w:rPr>
                <w:sz w:val="16"/>
                <w:szCs w:val="16"/>
              </w:rPr>
              <w:br/>
            </w:r>
            <w:r w:rsidRPr="001C6D99">
              <w:rPr>
                <w:sz w:val="16"/>
                <w:szCs w:val="16"/>
              </w:rPr>
              <w:br/>
            </w:r>
            <w:r w:rsidRPr="001C6D99">
              <w:rPr>
                <w:b/>
                <w:bCs/>
                <w:sz w:val="16"/>
                <w:szCs w:val="16"/>
              </w:rPr>
              <w:t>Critical error</w:t>
            </w:r>
            <w:r w:rsidRPr="001C6D99">
              <w:rPr>
                <w:sz w:val="16"/>
                <w:szCs w:val="16"/>
              </w:rPr>
              <w:t xml:space="preserve"> if blank and care type is 2, 4, 5, 6</w:t>
            </w:r>
          </w:p>
        </w:tc>
        <w:tc>
          <w:tcPr>
            <w:tcW w:w="1235" w:type="pct"/>
            <w:shd w:val="clear" w:color="000000" w:fill="FFFFFF"/>
          </w:tcPr>
          <w:p w:rsidR="00370B82" w:rsidRDefault="00370B82" w:rsidP="002C4EEB">
            <w:r>
              <w:rPr>
                <w:bCs/>
                <w:sz w:val="16"/>
                <w:szCs w:val="16"/>
              </w:rPr>
              <w:t>Supplementary Clinical Attributes databases</w:t>
            </w:r>
          </w:p>
        </w:tc>
      </w:tr>
      <w:tr w:rsidR="00370B82" w:rsidRPr="000245D1" w:rsidTr="002C4EEB">
        <w:trPr>
          <w:trHeight w:val="1059"/>
        </w:trPr>
        <w:tc>
          <w:tcPr>
            <w:tcW w:w="292" w:type="pct"/>
            <w:shd w:val="clear" w:color="auto" w:fill="auto"/>
            <w:noWrap/>
          </w:tcPr>
          <w:p w:rsidR="00370B82" w:rsidRPr="001C6D99" w:rsidRDefault="00370B82" w:rsidP="002C4EEB">
            <w:pPr>
              <w:jc w:val="center"/>
              <w:rPr>
                <w:sz w:val="16"/>
                <w:szCs w:val="16"/>
              </w:rPr>
            </w:pPr>
            <w:r w:rsidRPr="001C6D99">
              <w:rPr>
                <w:sz w:val="16"/>
                <w:szCs w:val="16"/>
              </w:rPr>
              <w:t>3</w:t>
            </w:r>
            <w:r>
              <w:rPr>
                <w:sz w:val="16"/>
                <w:szCs w:val="16"/>
              </w:rPr>
              <w:t>6</w:t>
            </w:r>
          </w:p>
        </w:tc>
        <w:tc>
          <w:tcPr>
            <w:tcW w:w="706" w:type="pct"/>
            <w:shd w:val="clear" w:color="auto" w:fill="auto"/>
          </w:tcPr>
          <w:p w:rsidR="00370B82" w:rsidRPr="001C6D99" w:rsidRDefault="00370B82" w:rsidP="002C4EEB">
            <w:pPr>
              <w:rPr>
                <w:sz w:val="16"/>
                <w:szCs w:val="16"/>
              </w:rPr>
            </w:pPr>
            <w:r w:rsidRPr="001C6D99">
              <w:rPr>
                <w:sz w:val="16"/>
                <w:szCs w:val="16"/>
              </w:rPr>
              <w:t>Clinical assessment score array</w:t>
            </w:r>
          </w:p>
        </w:tc>
        <w:tc>
          <w:tcPr>
            <w:tcW w:w="440" w:type="pct"/>
            <w:shd w:val="clear" w:color="auto" w:fill="auto"/>
          </w:tcPr>
          <w:p w:rsidR="00370B82" w:rsidRPr="001C6D99" w:rsidRDefault="00370B82" w:rsidP="002C4EEB">
            <w:pPr>
              <w:jc w:val="center"/>
              <w:rPr>
                <w:sz w:val="16"/>
                <w:szCs w:val="16"/>
              </w:rPr>
            </w:pPr>
            <w:r w:rsidRPr="001C6D99">
              <w:rPr>
                <w:sz w:val="16"/>
                <w:szCs w:val="16"/>
              </w:rPr>
              <w:t>N(2)</w:t>
            </w:r>
          </w:p>
        </w:tc>
        <w:tc>
          <w:tcPr>
            <w:tcW w:w="1269" w:type="pct"/>
            <w:shd w:val="clear" w:color="auto" w:fill="auto"/>
          </w:tcPr>
          <w:p w:rsidR="00370B82" w:rsidRPr="001C6D99" w:rsidRDefault="00370B82" w:rsidP="002C4EEB">
            <w:pPr>
              <w:rPr>
                <w:sz w:val="16"/>
                <w:szCs w:val="16"/>
              </w:rPr>
            </w:pPr>
            <w:r w:rsidRPr="001C6D99">
              <w:rPr>
                <w:sz w:val="16"/>
                <w:szCs w:val="16"/>
              </w:rPr>
              <w:t xml:space="preserve">Use </w:t>
            </w:r>
            <w:proofErr w:type="spellStart"/>
            <w:r w:rsidRPr="001C6D99">
              <w:rPr>
                <w:sz w:val="16"/>
                <w:szCs w:val="16"/>
              </w:rPr>
              <w:t>METeOR</w:t>
            </w:r>
            <w:proofErr w:type="spellEnd"/>
            <w:r w:rsidRPr="001C6D99">
              <w:rPr>
                <w:sz w:val="16"/>
                <w:szCs w:val="16"/>
              </w:rPr>
              <w:t xml:space="preserve"> definition</w:t>
            </w:r>
            <w:r w:rsidRPr="001C6D99">
              <w:rPr>
                <w:sz w:val="16"/>
                <w:szCs w:val="16"/>
              </w:rPr>
              <w:br/>
            </w:r>
            <w:r w:rsidRPr="001C6D99">
              <w:rPr>
                <w:sz w:val="16"/>
                <w:szCs w:val="16"/>
              </w:rPr>
              <w:br/>
              <w:t>Format NN</w:t>
            </w:r>
            <w:r w:rsidRPr="001C6D99">
              <w:rPr>
                <w:sz w:val="16"/>
                <w:szCs w:val="16"/>
              </w:rPr>
              <w:br/>
            </w:r>
            <w:r w:rsidRPr="001C6D99">
              <w:rPr>
                <w:sz w:val="16"/>
                <w:szCs w:val="16"/>
              </w:rPr>
              <w:br/>
              <w:t>Right justified and zero filled if less than 2 digits</w:t>
            </w:r>
            <w:r w:rsidRPr="001C6D99">
              <w:rPr>
                <w:sz w:val="16"/>
                <w:szCs w:val="16"/>
              </w:rPr>
              <w:br/>
            </w:r>
            <w:r w:rsidRPr="001C6D99">
              <w:rPr>
                <w:sz w:val="16"/>
                <w:szCs w:val="16"/>
              </w:rPr>
              <w:br/>
              <w:t>It clinical assessment tool is blank, clinical assessment score must be 00</w:t>
            </w:r>
          </w:p>
        </w:tc>
        <w:tc>
          <w:tcPr>
            <w:tcW w:w="1058" w:type="pct"/>
            <w:shd w:val="clear" w:color="000000" w:fill="FFFFFF"/>
          </w:tcPr>
          <w:p w:rsidR="00370B82" w:rsidRDefault="00370B82" w:rsidP="002C4EEB">
            <w:pPr>
              <w:rPr>
                <w:b/>
                <w:bCs/>
                <w:sz w:val="16"/>
                <w:szCs w:val="16"/>
              </w:rPr>
            </w:pPr>
            <w:r w:rsidRPr="001C6D99">
              <w:rPr>
                <w:b/>
                <w:bCs/>
                <w:sz w:val="16"/>
                <w:szCs w:val="16"/>
              </w:rPr>
              <w:t xml:space="preserve">Critical Error </w:t>
            </w:r>
            <w:r w:rsidRPr="001C6D99">
              <w:rPr>
                <w:sz w:val="16"/>
                <w:szCs w:val="16"/>
              </w:rPr>
              <w:t>if not numeric</w:t>
            </w:r>
            <w:r w:rsidRPr="001C6D99">
              <w:rPr>
                <w:b/>
                <w:bCs/>
                <w:sz w:val="16"/>
                <w:szCs w:val="16"/>
              </w:rPr>
              <w:br/>
            </w:r>
            <w:r w:rsidRPr="001C6D99">
              <w:rPr>
                <w:b/>
                <w:bCs/>
                <w:sz w:val="16"/>
                <w:szCs w:val="16"/>
              </w:rPr>
              <w:br/>
              <w:t>Critical Error</w:t>
            </w:r>
            <w:r w:rsidRPr="001C6D99">
              <w:rPr>
                <w:sz w:val="16"/>
                <w:szCs w:val="16"/>
              </w:rPr>
              <w:t xml:space="preserve"> if not right justified</w:t>
            </w:r>
            <w:r w:rsidRPr="001C6D99">
              <w:rPr>
                <w:b/>
                <w:bCs/>
                <w:sz w:val="16"/>
                <w:szCs w:val="16"/>
              </w:rPr>
              <w:br/>
            </w:r>
            <w:r w:rsidRPr="001C6D99">
              <w:rPr>
                <w:b/>
                <w:bCs/>
                <w:sz w:val="16"/>
                <w:szCs w:val="16"/>
              </w:rPr>
              <w:br/>
              <w:t xml:space="preserve">Critical error </w:t>
            </w:r>
            <w:r w:rsidRPr="001C6D99">
              <w:rPr>
                <w:sz w:val="16"/>
                <w:szCs w:val="16"/>
              </w:rPr>
              <w:t>if clinical assessment tool = 11 and clinical assessment score value not in the range 13 and 91</w:t>
            </w:r>
            <w:r w:rsidRPr="001C6D99">
              <w:rPr>
                <w:sz w:val="16"/>
                <w:szCs w:val="16"/>
              </w:rPr>
              <w:br/>
            </w:r>
            <w:r w:rsidRPr="001C6D99">
              <w:rPr>
                <w:sz w:val="16"/>
                <w:szCs w:val="16"/>
              </w:rPr>
              <w:br/>
            </w:r>
            <w:r w:rsidRPr="001C6D99">
              <w:rPr>
                <w:b/>
                <w:bCs/>
                <w:sz w:val="16"/>
                <w:szCs w:val="16"/>
              </w:rPr>
              <w:t>Critical error</w:t>
            </w:r>
            <w:r w:rsidRPr="001C6D99">
              <w:rPr>
                <w:sz w:val="16"/>
                <w:szCs w:val="16"/>
              </w:rPr>
              <w:t xml:space="preserve"> if clinical assessment tool = 12 and</w:t>
            </w:r>
            <w:r w:rsidR="00AE0B59">
              <w:rPr>
                <w:sz w:val="16"/>
                <w:szCs w:val="16"/>
              </w:rPr>
              <w:t xml:space="preserve"> </w:t>
            </w:r>
            <w:r w:rsidRPr="001C6D99">
              <w:rPr>
                <w:sz w:val="16"/>
                <w:szCs w:val="16"/>
              </w:rPr>
              <w:t>clinical assessment score value not in the range 05 and 35</w:t>
            </w:r>
            <w:r w:rsidRPr="001C6D99">
              <w:rPr>
                <w:sz w:val="16"/>
                <w:szCs w:val="16"/>
              </w:rPr>
              <w:br/>
            </w:r>
            <w:r w:rsidRPr="001C6D99">
              <w:rPr>
                <w:sz w:val="16"/>
                <w:szCs w:val="16"/>
              </w:rPr>
              <w:br/>
            </w:r>
            <w:r w:rsidRPr="001C6D99">
              <w:rPr>
                <w:b/>
                <w:bCs/>
                <w:sz w:val="16"/>
                <w:szCs w:val="16"/>
              </w:rPr>
              <w:t>Critical error</w:t>
            </w:r>
            <w:r w:rsidRPr="001C6D99">
              <w:rPr>
                <w:sz w:val="16"/>
                <w:szCs w:val="16"/>
              </w:rPr>
              <w:t xml:space="preserve"> if clinical assessment tool = 20 and</w:t>
            </w:r>
            <w:r w:rsidR="00AE0B59">
              <w:rPr>
                <w:sz w:val="16"/>
                <w:szCs w:val="16"/>
              </w:rPr>
              <w:t xml:space="preserve"> </w:t>
            </w:r>
            <w:r w:rsidRPr="001C6D99">
              <w:rPr>
                <w:sz w:val="16"/>
                <w:szCs w:val="16"/>
              </w:rPr>
              <w:lastRenderedPageBreak/>
              <w:t>clinical assessment score value not in the range 04 and 18</w:t>
            </w:r>
            <w:r w:rsidRPr="001C6D99">
              <w:rPr>
                <w:sz w:val="16"/>
                <w:szCs w:val="16"/>
              </w:rPr>
              <w:br/>
            </w:r>
            <w:r w:rsidRPr="001C6D99">
              <w:rPr>
                <w:sz w:val="16"/>
                <w:szCs w:val="16"/>
              </w:rPr>
              <w:br/>
              <w:t>Critical error if clinical assessment tool = 31 and</w:t>
            </w:r>
            <w:r w:rsidR="00AE0B59">
              <w:rPr>
                <w:sz w:val="16"/>
                <w:szCs w:val="16"/>
              </w:rPr>
              <w:t xml:space="preserve"> </w:t>
            </w:r>
            <w:r w:rsidRPr="001C6D99">
              <w:rPr>
                <w:sz w:val="16"/>
                <w:szCs w:val="16"/>
              </w:rPr>
              <w:t>clinical assessment score value not in the range 00 and 04</w:t>
            </w:r>
          </w:p>
          <w:p w:rsidR="00370B82" w:rsidRPr="001C6D99" w:rsidRDefault="00370B82" w:rsidP="002C4EEB">
            <w:pPr>
              <w:rPr>
                <w:b/>
                <w:bCs/>
                <w:sz w:val="16"/>
                <w:szCs w:val="16"/>
              </w:rPr>
            </w:pPr>
            <w:r w:rsidRPr="001C6D99">
              <w:rPr>
                <w:b/>
                <w:bCs/>
                <w:sz w:val="16"/>
                <w:szCs w:val="16"/>
              </w:rPr>
              <w:t>Critical error</w:t>
            </w:r>
            <w:r w:rsidRPr="001C6D99">
              <w:rPr>
                <w:sz w:val="16"/>
                <w:szCs w:val="16"/>
              </w:rPr>
              <w:t xml:space="preserve"> if clinical assessment tool = 32 and</w:t>
            </w:r>
            <w:r w:rsidR="00AE0B59">
              <w:rPr>
                <w:sz w:val="16"/>
                <w:szCs w:val="16"/>
              </w:rPr>
              <w:t xml:space="preserve"> </w:t>
            </w:r>
            <w:r w:rsidRPr="001C6D99">
              <w:rPr>
                <w:sz w:val="16"/>
                <w:szCs w:val="16"/>
              </w:rPr>
              <w:t>clinical assessment score value not in the range 00 and 04</w:t>
            </w:r>
            <w:r w:rsidRPr="001C6D99">
              <w:rPr>
                <w:sz w:val="16"/>
                <w:szCs w:val="16"/>
              </w:rPr>
              <w:br/>
            </w:r>
            <w:r w:rsidRPr="001C6D99">
              <w:rPr>
                <w:sz w:val="16"/>
                <w:szCs w:val="16"/>
              </w:rPr>
              <w:br/>
            </w:r>
            <w:r w:rsidRPr="001C6D99">
              <w:rPr>
                <w:b/>
                <w:bCs/>
                <w:sz w:val="16"/>
                <w:szCs w:val="16"/>
              </w:rPr>
              <w:t>Critical error</w:t>
            </w:r>
            <w:r w:rsidRPr="001C6D99">
              <w:rPr>
                <w:sz w:val="16"/>
                <w:szCs w:val="16"/>
              </w:rPr>
              <w:t xml:space="preserve"> if clinical assessment tool = 30 and</w:t>
            </w:r>
            <w:r w:rsidR="00AE0B59">
              <w:rPr>
                <w:sz w:val="16"/>
                <w:szCs w:val="16"/>
              </w:rPr>
              <w:t xml:space="preserve"> </w:t>
            </w:r>
            <w:r w:rsidRPr="001C6D99">
              <w:rPr>
                <w:sz w:val="16"/>
                <w:szCs w:val="16"/>
              </w:rPr>
              <w:t>clinical assessment score value not in the range 00 and 48</w:t>
            </w:r>
            <w:r w:rsidRPr="001C6D99">
              <w:rPr>
                <w:sz w:val="16"/>
                <w:szCs w:val="16"/>
              </w:rPr>
              <w:br/>
            </w:r>
            <w:r w:rsidRPr="001C6D99">
              <w:rPr>
                <w:sz w:val="16"/>
                <w:szCs w:val="16"/>
              </w:rPr>
              <w:br/>
            </w:r>
            <w:r w:rsidRPr="001C6D99">
              <w:rPr>
                <w:b/>
                <w:bCs/>
                <w:sz w:val="16"/>
                <w:szCs w:val="16"/>
              </w:rPr>
              <w:t>Critical error</w:t>
            </w:r>
            <w:r w:rsidRPr="001C6D99">
              <w:rPr>
                <w:sz w:val="16"/>
                <w:szCs w:val="16"/>
              </w:rPr>
              <w:t xml:space="preserve"> if clinical assessment tool is blank and clinical assessment score is not equal 00 </w:t>
            </w:r>
          </w:p>
        </w:tc>
        <w:tc>
          <w:tcPr>
            <w:tcW w:w="1235" w:type="pct"/>
            <w:shd w:val="clear" w:color="000000" w:fill="FFFFFF"/>
          </w:tcPr>
          <w:p w:rsidR="00370B82" w:rsidRDefault="00370B82" w:rsidP="002C4EEB">
            <w:r>
              <w:rPr>
                <w:bCs/>
                <w:sz w:val="16"/>
                <w:szCs w:val="16"/>
              </w:rPr>
              <w:lastRenderedPageBreak/>
              <w:t>Supplementary Clinical Attributes databases</w:t>
            </w:r>
          </w:p>
        </w:tc>
      </w:tr>
    </w:tbl>
    <w:p w:rsidR="00370B82" w:rsidRDefault="00370B82" w:rsidP="002B1CF5">
      <w:pPr>
        <w:pStyle w:val="BodyText1"/>
        <w:spacing w:before="240"/>
        <w:rPr>
          <w:lang w:eastAsia="en-AU"/>
        </w:rPr>
      </w:pPr>
      <w:r w:rsidRPr="00370B82">
        <w:rPr>
          <w:lang w:eastAsia="en-AU"/>
        </w:rPr>
        <w:lastRenderedPageBreak/>
        <w:t xml:space="preserve">The following table provides the preferred naming convention to be applied to the data extract files and nominated dates when extracted data should have been supplied to the study team. As a result of delays in collection initiation the project timelines were extend to ensure the study captured a statistically relevant volume that covered the desired Tier 2 coverage and subacute care type. In elongating the project time line the decision was made to provide 2 tranches of data. Tranche 1 being made available to IHPA by October 30th and Tranche 2 a cumulative </w:t>
      </w:r>
      <w:r w:rsidR="00B65CAE">
        <w:rPr>
          <w:lang w:eastAsia="en-AU"/>
        </w:rPr>
        <w:t>dataset</w:t>
      </w:r>
      <w:r w:rsidRPr="00370B82">
        <w:rPr>
          <w:lang w:eastAsia="en-AU"/>
        </w:rPr>
        <w:t xml:space="preserve"> that was transferred on December 6th.</w:t>
      </w:r>
      <w:r w:rsidR="00AE0B59">
        <w:rPr>
          <w:lang w:eastAsia="en-AU"/>
        </w:rPr>
        <w:t xml:space="preserve"> </w:t>
      </w:r>
    </w:p>
    <w:tbl>
      <w:tblPr>
        <w:tblW w:w="5000" w:type="pct"/>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ook w:val="04A0" w:firstRow="1" w:lastRow="0" w:firstColumn="1" w:lastColumn="0" w:noHBand="0" w:noVBand="1"/>
      </w:tblPr>
      <w:tblGrid>
        <w:gridCol w:w="1841"/>
        <w:gridCol w:w="2722"/>
        <w:gridCol w:w="5130"/>
      </w:tblGrid>
      <w:tr w:rsidR="00370B82" w:rsidRPr="00C036CC" w:rsidTr="00370B82">
        <w:trPr>
          <w:tblHeader/>
        </w:trPr>
        <w:tc>
          <w:tcPr>
            <w:tcW w:w="950" w:type="pct"/>
            <w:shd w:val="clear" w:color="auto" w:fill="BFBFBF" w:themeFill="background1" w:themeFillShade="BF"/>
            <w:tcMar>
              <w:left w:w="28" w:type="dxa"/>
              <w:right w:w="28" w:type="dxa"/>
            </w:tcMar>
          </w:tcPr>
          <w:p w:rsidR="00370B82" w:rsidRPr="001C6D99" w:rsidRDefault="00370B82" w:rsidP="00370B82">
            <w:pPr>
              <w:pStyle w:val="Tablehead"/>
            </w:pPr>
            <w:r w:rsidRPr="001C6D99">
              <w:t>Information system extract</w:t>
            </w:r>
          </w:p>
        </w:tc>
        <w:tc>
          <w:tcPr>
            <w:tcW w:w="1404" w:type="pct"/>
            <w:shd w:val="clear" w:color="auto" w:fill="BFBFBF" w:themeFill="background1" w:themeFillShade="BF"/>
            <w:tcMar>
              <w:left w:w="28" w:type="dxa"/>
              <w:right w:w="28" w:type="dxa"/>
            </w:tcMar>
          </w:tcPr>
          <w:p w:rsidR="00370B82" w:rsidRPr="001C6D99" w:rsidRDefault="00370B82" w:rsidP="00370B82">
            <w:pPr>
              <w:pStyle w:val="Tablehead"/>
            </w:pPr>
            <w:r w:rsidRPr="001C6D99">
              <w:t>Preferred Naming Convention</w:t>
            </w:r>
          </w:p>
        </w:tc>
        <w:tc>
          <w:tcPr>
            <w:tcW w:w="2646" w:type="pct"/>
            <w:shd w:val="clear" w:color="auto" w:fill="BFBFBF" w:themeFill="background1" w:themeFillShade="BF"/>
            <w:tcMar>
              <w:left w:w="28" w:type="dxa"/>
              <w:right w:w="28" w:type="dxa"/>
            </w:tcMar>
          </w:tcPr>
          <w:p w:rsidR="00370B82" w:rsidRPr="001C6D99" w:rsidRDefault="00370B82" w:rsidP="00370B82">
            <w:pPr>
              <w:pStyle w:val="Tablehead"/>
            </w:pPr>
            <w:r w:rsidRPr="001C6D99">
              <w:t>Date of data submission</w:t>
            </w:r>
          </w:p>
        </w:tc>
      </w:tr>
      <w:tr w:rsidR="00370B82" w:rsidRPr="00C036CC" w:rsidTr="00370B82">
        <w:tc>
          <w:tcPr>
            <w:tcW w:w="950" w:type="pct"/>
            <w:shd w:val="clear" w:color="auto" w:fill="auto"/>
            <w:tcMar>
              <w:left w:w="28" w:type="dxa"/>
              <w:right w:w="28" w:type="dxa"/>
            </w:tcMar>
          </w:tcPr>
          <w:p w:rsidR="00370B82" w:rsidRPr="001C6D99" w:rsidRDefault="00370B82" w:rsidP="00370B82">
            <w:pPr>
              <w:pStyle w:val="Tabletext"/>
            </w:pPr>
            <w:r w:rsidRPr="001C6D99">
              <w:t>Radiology System</w:t>
            </w:r>
          </w:p>
        </w:tc>
        <w:tc>
          <w:tcPr>
            <w:tcW w:w="1404" w:type="pct"/>
            <w:shd w:val="clear" w:color="auto" w:fill="auto"/>
            <w:tcMar>
              <w:left w:w="28" w:type="dxa"/>
              <w:right w:w="28" w:type="dxa"/>
            </w:tcMar>
          </w:tcPr>
          <w:p w:rsidR="00370B82" w:rsidRPr="001C6D99" w:rsidRDefault="00370B82" w:rsidP="00370B82">
            <w:pPr>
              <w:pStyle w:val="Tabletext"/>
            </w:pPr>
            <w:r w:rsidRPr="001C6D99">
              <w:t>RIS&lt;Hospital Name&gt;&lt;Period to which extraction relates (</w:t>
            </w:r>
            <w:proofErr w:type="spellStart"/>
            <w:r w:rsidRPr="001C6D99">
              <w:t>dd_mm-dd_mm</w:t>
            </w:r>
            <w:proofErr w:type="spellEnd"/>
            <w:r w:rsidRPr="001C6D99">
              <w:t>)&gt;</w:t>
            </w:r>
            <w:r w:rsidR="00AE0B59">
              <w:t xml:space="preserve"> </w:t>
            </w:r>
            <w:r w:rsidRPr="001C6D99">
              <w:t>e.g. RISWWH01_07-30_07</w:t>
            </w:r>
          </w:p>
        </w:tc>
        <w:tc>
          <w:tcPr>
            <w:tcW w:w="2646" w:type="pct"/>
            <w:shd w:val="clear" w:color="auto" w:fill="auto"/>
            <w:tcMar>
              <w:left w:w="28" w:type="dxa"/>
              <w:right w:w="28" w:type="dxa"/>
            </w:tcMar>
          </w:tcPr>
          <w:p w:rsidR="00370B82" w:rsidRPr="007F6CE2" w:rsidRDefault="00370B82" w:rsidP="00370B82">
            <w:pPr>
              <w:pStyle w:val="Tabletext"/>
            </w:pPr>
            <w:r w:rsidRPr="001C6D99">
              <w:t>The RIS extract is to be supplied to the Jurisdictional representatives 14 days after the end of each month</w:t>
            </w:r>
            <w:r>
              <w:t xml:space="preserve"> and at the conclusion of the study</w:t>
            </w:r>
            <w:r w:rsidRPr="007F6CE2">
              <w:t>.</w:t>
            </w:r>
            <w:r w:rsidR="00AE0B59">
              <w:t xml:space="preserve"> </w:t>
            </w:r>
            <w:r w:rsidRPr="007F6CE2">
              <w:t xml:space="preserve">Submission dates are: </w:t>
            </w:r>
          </w:p>
          <w:p w:rsidR="00370B82" w:rsidRPr="007F6CE2" w:rsidRDefault="00370B82" w:rsidP="00206952">
            <w:pPr>
              <w:pStyle w:val="Tablebullet1"/>
            </w:pPr>
            <w:r w:rsidRPr="007F6CE2">
              <w:t>Wednesday 14</w:t>
            </w:r>
            <w:r w:rsidRPr="007F6CE2">
              <w:rPr>
                <w:vertAlign w:val="superscript"/>
              </w:rPr>
              <w:t>th</w:t>
            </w:r>
            <w:r w:rsidRPr="007F6CE2">
              <w:t xml:space="preserve"> August 2013 covering the July data collection period</w:t>
            </w:r>
          </w:p>
          <w:p w:rsidR="00370B82" w:rsidRDefault="00370B82" w:rsidP="00206952">
            <w:pPr>
              <w:pStyle w:val="Tablebullet1"/>
            </w:pPr>
            <w:r w:rsidRPr="007F6CE2">
              <w:t xml:space="preserve">Monday </w:t>
            </w:r>
            <w:r>
              <w:t>16</w:t>
            </w:r>
            <w:r w:rsidRPr="008237E8">
              <w:rPr>
                <w:vertAlign w:val="superscript"/>
              </w:rPr>
              <w:t>th</w:t>
            </w:r>
            <w:r w:rsidR="00AE0B59">
              <w:t xml:space="preserve"> </w:t>
            </w:r>
            <w:r w:rsidRPr="007F6CE2">
              <w:t xml:space="preserve">September 2013 covering any outstanding </w:t>
            </w:r>
            <w:r>
              <w:t xml:space="preserve">July or August </w:t>
            </w:r>
            <w:r w:rsidRPr="007F6CE2">
              <w:t>data</w:t>
            </w:r>
          </w:p>
          <w:p w:rsidR="00370B82" w:rsidRPr="001C6D99" w:rsidRDefault="00370B82" w:rsidP="00206952">
            <w:pPr>
              <w:pStyle w:val="Tablebullet1"/>
            </w:pPr>
            <w:r>
              <w:t>Friday 15</w:t>
            </w:r>
            <w:r w:rsidRPr="00756D98">
              <w:rPr>
                <w:vertAlign w:val="superscript"/>
              </w:rPr>
              <w:t>th</w:t>
            </w:r>
            <w:r>
              <w:t xml:space="preserve"> November</w:t>
            </w:r>
            <w:r w:rsidR="00AE0B59">
              <w:t xml:space="preserve"> </w:t>
            </w:r>
            <w:r>
              <w:t>2013</w:t>
            </w:r>
            <w:r w:rsidRPr="007F6CE2">
              <w:t>.</w:t>
            </w:r>
          </w:p>
        </w:tc>
      </w:tr>
      <w:tr w:rsidR="00370B82" w:rsidRPr="00C036CC" w:rsidTr="00370B82">
        <w:tc>
          <w:tcPr>
            <w:tcW w:w="950" w:type="pct"/>
            <w:shd w:val="clear" w:color="auto" w:fill="auto"/>
            <w:tcMar>
              <w:left w:w="28" w:type="dxa"/>
              <w:right w:w="28" w:type="dxa"/>
            </w:tcMar>
          </w:tcPr>
          <w:p w:rsidR="00370B82" w:rsidRPr="001C6D99" w:rsidRDefault="00370B82" w:rsidP="00370B82">
            <w:pPr>
              <w:pStyle w:val="Tabletext"/>
            </w:pPr>
            <w:r w:rsidRPr="001C6D99">
              <w:t>Laboratory System</w:t>
            </w:r>
          </w:p>
        </w:tc>
        <w:tc>
          <w:tcPr>
            <w:tcW w:w="1404" w:type="pct"/>
            <w:shd w:val="clear" w:color="auto" w:fill="auto"/>
            <w:tcMar>
              <w:left w:w="28" w:type="dxa"/>
              <w:right w:w="28" w:type="dxa"/>
            </w:tcMar>
          </w:tcPr>
          <w:p w:rsidR="00370B82" w:rsidRPr="001C6D99" w:rsidRDefault="00370B82" w:rsidP="00370B82">
            <w:pPr>
              <w:pStyle w:val="Tabletext"/>
            </w:pPr>
            <w:r w:rsidRPr="001C6D99">
              <w:t>LIS&lt;Hospital Name&gt;&lt;Period to which extraction relates (</w:t>
            </w:r>
            <w:proofErr w:type="spellStart"/>
            <w:r w:rsidRPr="001C6D99">
              <w:t>dd_mm-dd_mm</w:t>
            </w:r>
            <w:proofErr w:type="spellEnd"/>
            <w:r w:rsidRPr="001C6D99">
              <w:t>)&gt;</w:t>
            </w:r>
            <w:r w:rsidR="00AE0B59">
              <w:t xml:space="preserve"> </w:t>
            </w:r>
            <w:r w:rsidRPr="001C6D99">
              <w:t>e.g. LISWWH01_07-30_07</w:t>
            </w:r>
          </w:p>
        </w:tc>
        <w:tc>
          <w:tcPr>
            <w:tcW w:w="2646" w:type="pct"/>
            <w:shd w:val="clear" w:color="auto" w:fill="auto"/>
            <w:tcMar>
              <w:left w:w="28" w:type="dxa"/>
              <w:right w:w="28" w:type="dxa"/>
            </w:tcMar>
          </w:tcPr>
          <w:p w:rsidR="00370B82" w:rsidRPr="007F6CE2" w:rsidRDefault="00370B82" w:rsidP="00370B82">
            <w:pPr>
              <w:pStyle w:val="Tabletext"/>
            </w:pPr>
            <w:r w:rsidRPr="001C6D99">
              <w:t xml:space="preserve">The extract from LIS is to be supplied to the </w:t>
            </w:r>
            <w:r>
              <w:t>EY Jurisdictional Officer</w:t>
            </w:r>
            <w:r w:rsidRPr="001C6D99">
              <w:t xml:space="preserve"> 14 days after the end of each month</w:t>
            </w:r>
            <w:r>
              <w:t xml:space="preserve"> and at the conclusion of the study</w:t>
            </w:r>
            <w:r w:rsidRPr="007F6CE2">
              <w:t>.</w:t>
            </w:r>
            <w:r w:rsidR="00AE0B59">
              <w:t xml:space="preserve"> </w:t>
            </w:r>
            <w:r w:rsidRPr="007F6CE2">
              <w:t xml:space="preserve">Submission dates are: </w:t>
            </w:r>
          </w:p>
          <w:p w:rsidR="00370B82" w:rsidRPr="007F6CE2" w:rsidRDefault="00370B82" w:rsidP="00206952">
            <w:pPr>
              <w:pStyle w:val="Tablebullet1"/>
            </w:pPr>
            <w:r w:rsidRPr="007F6CE2">
              <w:t>Wednesday 14</w:t>
            </w:r>
            <w:r w:rsidRPr="007F6CE2">
              <w:rPr>
                <w:vertAlign w:val="superscript"/>
              </w:rPr>
              <w:t>th</w:t>
            </w:r>
            <w:r w:rsidRPr="007F6CE2">
              <w:t xml:space="preserve"> August 2013 covering the July data collection period</w:t>
            </w:r>
          </w:p>
          <w:p w:rsidR="00370B82" w:rsidRDefault="00370B82" w:rsidP="00206952">
            <w:pPr>
              <w:pStyle w:val="Tablebullet1"/>
            </w:pPr>
            <w:r w:rsidRPr="007F6CE2">
              <w:t xml:space="preserve">Monday </w:t>
            </w:r>
            <w:r>
              <w:t>16</w:t>
            </w:r>
            <w:r w:rsidRPr="008237E8">
              <w:rPr>
                <w:vertAlign w:val="superscript"/>
              </w:rPr>
              <w:t>th</w:t>
            </w:r>
            <w:r w:rsidR="00AE0B59">
              <w:t xml:space="preserve"> </w:t>
            </w:r>
            <w:r w:rsidRPr="007F6CE2">
              <w:t xml:space="preserve">September 2013 covering any outstanding </w:t>
            </w:r>
            <w:r>
              <w:t xml:space="preserve">July or August </w:t>
            </w:r>
            <w:r w:rsidRPr="007F6CE2">
              <w:t>data</w:t>
            </w:r>
          </w:p>
          <w:p w:rsidR="00370B82" w:rsidRPr="001C6D99" w:rsidRDefault="00370B82" w:rsidP="00206952">
            <w:pPr>
              <w:pStyle w:val="Tablebullet1"/>
            </w:pPr>
            <w:r>
              <w:t>Friday 15</w:t>
            </w:r>
            <w:r w:rsidRPr="00756D98">
              <w:rPr>
                <w:vertAlign w:val="superscript"/>
              </w:rPr>
              <w:t>th</w:t>
            </w:r>
            <w:r>
              <w:t xml:space="preserve"> November 2013</w:t>
            </w:r>
            <w:r w:rsidRPr="007F6CE2">
              <w:t>.</w:t>
            </w:r>
          </w:p>
        </w:tc>
      </w:tr>
      <w:tr w:rsidR="00370B82" w:rsidRPr="00C036CC" w:rsidTr="00370B82">
        <w:tc>
          <w:tcPr>
            <w:tcW w:w="950" w:type="pct"/>
            <w:shd w:val="clear" w:color="auto" w:fill="auto"/>
            <w:tcMar>
              <w:left w:w="28" w:type="dxa"/>
              <w:right w:w="28" w:type="dxa"/>
            </w:tcMar>
          </w:tcPr>
          <w:p w:rsidR="00370B82" w:rsidRPr="001C6D99" w:rsidRDefault="00370B82" w:rsidP="00370B82">
            <w:pPr>
              <w:pStyle w:val="Tabletext"/>
            </w:pPr>
            <w:r w:rsidRPr="001C6D99">
              <w:t>Pharmacy System</w:t>
            </w:r>
          </w:p>
        </w:tc>
        <w:tc>
          <w:tcPr>
            <w:tcW w:w="1404" w:type="pct"/>
            <w:shd w:val="clear" w:color="auto" w:fill="auto"/>
            <w:tcMar>
              <w:left w:w="28" w:type="dxa"/>
              <w:right w:w="28" w:type="dxa"/>
            </w:tcMar>
          </w:tcPr>
          <w:p w:rsidR="00370B82" w:rsidRPr="001C6D99" w:rsidRDefault="00370B82" w:rsidP="00370B82">
            <w:pPr>
              <w:pStyle w:val="Tabletext"/>
            </w:pPr>
            <w:r w:rsidRPr="001C6D99">
              <w:t>PHARM&lt;Hospital Name&gt;&lt;Period to which extraction relates (</w:t>
            </w:r>
            <w:proofErr w:type="spellStart"/>
            <w:r w:rsidRPr="001C6D99">
              <w:t>dd_mm-dd_mm</w:t>
            </w:r>
            <w:proofErr w:type="spellEnd"/>
            <w:r w:rsidRPr="001C6D99">
              <w:t>)&gt;</w:t>
            </w:r>
            <w:r w:rsidR="00AE0B59">
              <w:t xml:space="preserve"> </w:t>
            </w:r>
            <w:r w:rsidRPr="001C6D99">
              <w:t>e.g. PHARMWWH01_07-30_07</w:t>
            </w:r>
          </w:p>
        </w:tc>
        <w:tc>
          <w:tcPr>
            <w:tcW w:w="2646" w:type="pct"/>
            <w:shd w:val="clear" w:color="auto" w:fill="auto"/>
            <w:tcMar>
              <w:left w:w="28" w:type="dxa"/>
              <w:right w:w="28" w:type="dxa"/>
            </w:tcMar>
          </w:tcPr>
          <w:p w:rsidR="00370B82" w:rsidRPr="007F6CE2" w:rsidRDefault="00370B82" w:rsidP="00370B82">
            <w:pPr>
              <w:pStyle w:val="Tabletext"/>
            </w:pPr>
            <w:r w:rsidRPr="001C6D99">
              <w:t xml:space="preserve">The pharmacy extract is to be supplied to the </w:t>
            </w:r>
            <w:r>
              <w:t>EY Jurisdictional Officer</w:t>
            </w:r>
            <w:r w:rsidRPr="001C6D99">
              <w:t xml:space="preserve"> 14 days after the end of each month</w:t>
            </w:r>
            <w:r>
              <w:t xml:space="preserve"> and at the conclusion of the study</w:t>
            </w:r>
            <w:r w:rsidRPr="007F6CE2">
              <w:t>.</w:t>
            </w:r>
            <w:r w:rsidR="00AE0B59">
              <w:t xml:space="preserve"> </w:t>
            </w:r>
            <w:r w:rsidRPr="007F6CE2">
              <w:t xml:space="preserve">Submission dates are: </w:t>
            </w:r>
          </w:p>
          <w:p w:rsidR="00370B82" w:rsidRPr="007F6CE2" w:rsidRDefault="00370B82" w:rsidP="00206952">
            <w:pPr>
              <w:pStyle w:val="Tablebullet1"/>
            </w:pPr>
            <w:r w:rsidRPr="007F6CE2">
              <w:t>Wednesday 14</w:t>
            </w:r>
            <w:r w:rsidRPr="007F6CE2">
              <w:rPr>
                <w:vertAlign w:val="superscript"/>
              </w:rPr>
              <w:t>th</w:t>
            </w:r>
            <w:r w:rsidRPr="007F6CE2">
              <w:t xml:space="preserve"> August 2013 covering the July data collection period</w:t>
            </w:r>
          </w:p>
          <w:p w:rsidR="00370B82" w:rsidRDefault="00370B82" w:rsidP="00206952">
            <w:pPr>
              <w:pStyle w:val="Tablebullet1"/>
            </w:pPr>
            <w:r w:rsidRPr="007F6CE2">
              <w:t xml:space="preserve">Monday </w:t>
            </w:r>
            <w:r>
              <w:t>16</w:t>
            </w:r>
            <w:r w:rsidRPr="008237E8">
              <w:rPr>
                <w:vertAlign w:val="superscript"/>
              </w:rPr>
              <w:t>th</w:t>
            </w:r>
            <w:r w:rsidR="00AE0B59">
              <w:t xml:space="preserve"> </w:t>
            </w:r>
            <w:r w:rsidRPr="007F6CE2">
              <w:t xml:space="preserve">September 2013 covering any outstanding </w:t>
            </w:r>
            <w:r>
              <w:t xml:space="preserve">July or August </w:t>
            </w:r>
            <w:r w:rsidRPr="007F6CE2">
              <w:t>data</w:t>
            </w:r>
          </w:p>
          <w:p w:rsidR="00370B82" w:rsidRPr="001C6D99" w:rsidRDefault="00370B82" w:rsidP="00206952">
            <w:pPr>
              <w:pStyle w:val="Tablebullet1"/>
            </w:pPr>
            <w:r>
              <w:t>Friday 15</w:t>
            </w:r>
            <w:r w:rsidRPr="00756D98">
              <w:rPr>
                <w:vertAlign w:val="superscript"/>
              </w:rPr>
              <w:t>th</w:t>
            </w:r>
            <w:r>
              <w:t xml:space="preserve"> November 2013</w:t>
            </w:r>
            <w:r w:rsidRPr="007F6CE2">
              <w:t>.</w:t>
            </w:r>
          </w:p>
        </w:tc>
      </w:tr>
      <w:tr w:rsidR="00370B82" w:rsidRPr="00C036CC" w:rsidTr="00370B82">
        <w:tc>
          <w:tcPr>
            <w:tcW w:w="950" w:type="pct"/>
            <w:shd w:val="clear" w:color="auto" w:fill="auto"/>
            <w:tcMar>
              <w:left w:w="28" w:type="dxa"/>
              <w:right w:w="28" w:type="dxa"/>
            </w:tcMar>
          </w:tcPr>
          <w:p w:rsidR="00370B82" w:rsidRPr="001C6D99" w:rsidRDefault="00370B82" w:rsidP="00370B82">
            <w:pPr>
              <w:pStyle w:val="Tabletext"/>
            </w:pPr>
            <w:r w:rsidRPr="001C6D99">
              <w:t>Allied Health System</w:t>
            </w:r>
          </w:p>
        </w:tc>
        <w:tc>
          <w:tcPr>
            <w:tcW w:w="1404" w:type="pct"/>
            <w:shd w:val="clear" w:color="auto" w:fill="auto"/>
            <w:tcMar>
              <w:left w:w="28" w:type="dxa"/>
              <w:right w:w="28" w:type="dxa"/>
            </w:tcMar>
          </w:tcPr>
          <w:p w:rsidR="00370B82" w:rsidRPr="001C6D99" w:rsidRDefault="00370B82" w:rsidP="00370B82">
            <w:pPr>
              <w:pStyle w:val="Tabletext"/>
            </w:pPr>
            <w:r w:rsidRPr="001C6D99">
              <w:t>AHP&lt;Hospital Name&gt;&lt;Period to which extraction relates (</w:t>
            </w:r>
            <w:proofErr w:type="spellStart"/>
            <w:r w:rsidRPr="001C6D99">
              <w:t>dd_mm-dd_mm</w:t>
            </w:r>
            <w:proofErr w:type="spellEnd"/>
            <w:r w:rsidRPr="001C6D99">
              <w:t>)&gt;</w:t>
            </w:r>
            <w:r w:rsidR="00AE0B59">
              <w:t xml:space="preserve"> </w:t>
            </w:r>
            <w:r w:rsidRPr="001C6D99">
              <w:t>e.g. AHPWWH01_07-30_07</w:t>
            </w:r>
          </w:p>
        </w:tc>
        <w:tc>
          <w:tcPr>
            <w:tcW w:w="2646" w:type="pct"/>
            <w:shd w:val="clear" w:color="auto" w:fill="auto"/>
            <w:tcMar>
              <w:left w:w="28" w:type="dxa"/>
              <w:right w:w="28" w:type="dxa"/>
            </w:tcMar>
          </w:tcPr>
          <w:p w:rsidR="00370B82" w:rsidRPr="007F6CE2" w:rsidRDefault="00370B82" w:rsidP="00370B82">
            <w:pPr>
              <w:pStyle w:val="Tabletext"/>
            </w:pPr>
            <w:r w:rsidRPr="001C6D99">
              <w:t xml:space="preserve">This extract is to be supplied to the </w:t>
            </w:r>
            <w:r>
              <w:t>EY Jurisdictional Officer</w:t>
            </w:r>
            <w:r w:rsidRPr="001C6D99">
              <w:t xml:space="preserve"> 14 days after the end of each month</w:t>
            </w:r>
            <w:r>
              <w:t xml:space="preserve"> and at the conclusion of the study</w:t>
            </w:r>
            <w:r w:rsidRPr="007F6CE2">
              <w:t>.</w:t>
            </w:r>
            <w:r w:rsidR="00AE0B59">
              <w:t xml:space="preserve"> </w:t>
            </w:r>
            <w:r w:rsidRPr="007F6CE2">
              <w:t xml:space="preserve">Submission dates are: </w:t>
            </w:r>
          </w:p>
          <w:p w:rsidR="00370B82" w:rsidRPr="007F6CE2" w:rsidRDefault="00370B82" w:rsidP="00206952">
            <w:pPr>
              <w:pStyle w:val="Tablebullet1"/>
            </w:pPr>
            <w:r w:rsidRPr="007F6CE2">
              <w:t>Wednesday 14</w:t>
            </w:r>
            <w:r w:rsidRPr="007F6CE2">
              <w:rPr>
                <w:vertAlign w:val="superscript"/>
              </w:rPr>
              <w:t>th</w:t>
            </w:r>
            <w:r w:rsidRPr="007F6CE2">
              <w:t xml:space="preserve"> August 2013 covering the July data collection period</w:t>
            </w:r>
          </w:p>
          <w:p w:rsidR="00370B82" w:rsidRDefault="00370B82" w:rsidP="00206952">
            <w:pPr>
              <w:pStyle w:val="Tablebullet1"/>
            </w:pPr>
            <w:r w:rsidRPr="007F6CE2">
              <w:t xml:space="preserve">Monday </w:t>
            </w:r>
            <w:r>
              <w:t>16</w:t>
            </w:r>
            <w:r w:rsidRPr="008237E8">
              <w:rPr>
                <w:vertAlign w:val="superscript"/>
              </w:rPr>
              <w:t>th</w:t>
            </w:r>
            <w:r w:rsidR="00AE0B59">
              <w:t xml:space="preserve"> </w:t>
            </w:r>
            <w:r w:rsidRPr="007F6CE2">
              <w:t xml:space="preserve">September 2013 covering any outstanding </w:t>
            </w:r>
            <w:r>
              <w:t xml:space="preserve">July or August </w:t>
            </w:r>
            <w:r w:rsidRPr="007F6CE2">
              <w:t>data</w:t>
            </w:r>
          </w:p>
          <w:p w:rsidR="00370B82" w:rsidRPr="001C6D99" w:rsidRDefault="00370B82" w:rsidP="00206952">
            <w:pPr>
              <w:pStyle w:val="Tablebullet1"/>
            </w:pPr>
            <w:r>
              <w:t>Friday 15</w:t>
            </w:r>
            <w:r w:rsidRPr="00756D98">
              <w:rPr>
                <w:vertAlign w:val="superscript"/>
              </w:rPr>
              <w:t>th</w:t>
            </w:r>
            <w:r>
              <w:t xml:space="preserve"> November 2013</w:t>
            </w:r>
            <w:r w:rsidRPr="007F6CE2">
              <w:t>.</w:t>
            </w:r>
          </w:p>
        </w:tc>
      </w:tr>
      <w:tr w:rsidR="00370B82" w:rsidRPr="00C036CC" w:rsidTr="00370B82">
        <w:tc>
          <w:tcPr>
            <w:tcW w:w="950" w:type="pct"/>
            <w:shd w:val="clear" w:color="auto" w:fill="auto"/>
            <w:tcMar>
              <w:left w:w="28" w:type="dxa"/>
              <w:right w:w="28" w:type="dxa"/>
            </w:tcMar>
          </w:tcPr>
          <w:p w:rsidR="00370B82" w:rsidRPr="001C6D99" w:rsidRDefault="00370B82" w:rsidP="00370B82">
            <w:pPr>
              <w:pStyle w:val="Tabletext"/>
            </w:pPr>
            <w:r w:rsidRPr="001C6D99">
              <w:t>Patient Administration System</w:t>
            </w:r>
          </w:p>
        </w:tc>
        <w:tc>
          <w:tcPr>
            <w:tcW w:w="1404" w:type="pct"/>
            <w:shd w:val="clear" w:color="auto" w:fill="auto"/>
            <w:tcMar>
              <w:left w:w="28" w:type="dxa"/>
              <w:right w:w="28" w:type="dxa"/>
            </w:tcMar>
          </w:tcPr>
          <w:p w:rsidR="00370B82" w:rsidRPr="001C6D99" w:rsidRDefault="00370B82" w:rsidP="00370B82">
            <w:pPr>
              <w:pStyle w:val="Tabletext"/>
            </w:pPr>
            <w:r w:rsidRPr="001C6D99">
              <w:t>PAS&lt;Hospital Name&gt;&lt;Period to which extraction relates (</w:t>
            </w:r>
            <w:proofErr w:type="spellStart"/>
            <w:r w:rsidRPr="001C6D99">
              <w:t>dd_mm-dd_mm</w:t>
            </w:r>
            <w:proofErr w:type="spellEnd"/>
            <w:r w:rsidRPr="001C6D99">
              <w:t>)&gt;</w:t>
            </w:r>
            <w:r w:rsidR="00AE0B59">
              <w:t xml:space="preserve"> </w:t>
            </w:r>
            <w:r w:rsidRPr="001C6D99">
              <w:t>e.g. PASWWH01_07-30_07</w:t>
            </w:r>
          </w:p>
          <w:p w:rsidR="00370B82" w:rsidRPr="001C6D99" w:rsidRDefault="00370B82" w:rsidP="00370B82">
            <w:pPr>
              <w:pStyle w:val="Tabletext"/>
            </w:pPr>
          </w:p>
        </w:tc>
        <w:tc>
          <w:tcPr>
            <w:tcW w:w="2646" w:type="pct"/>
            <w:shd w:val="clear" w:color="auto" w:fill="auto"/>
            <w:tcMar>
              <w:left w:w="28" w:type="dxa"/>
              <w:right w:w="28" w:type="dxa"/>
            </w:tcMar>
          </w:tcPr>
          <w:p w:rsidR="00370B82" w:rsidRPr="007F6CE2" w:rsidRDefault="00370B82" w:rsidP="00370B82">
            <w:pPr>
              <w:pStyle w:val="Tabletext"/>
            </w:pPr>
            <w:r w:rsidRPr="001C6D99">
              <w:lastRenderedPageBreak/>
              <w:t xml:space="preserve">This extract is to be supplied to the </w:t>
            </w:r>
            <w:r>
              <w:t>EY Jurisdictional Officer</w:t>
            </w:r>
            <w:r w:rsidRPr="001C6D99">
              <w:t xml:space="preserve"> 14 days after the end of each month</w:t>
            </w:r>
            <w:r>
              <w:t xml:space="preserve"> and at the conclusion of the study</w:t>
            </w:r>
            <w:r w:rsidRPr="007F6CE2">
              <w:t>.</w:t>
            </w:r>
            <w:r w:rsidR="00AE0B59">
              <w:t xml:space="preserve"> </w:t>
            </w:r>
            <w:r w:rsidRPr="007F6CE2">
              <w:t xml:space="preserve">Submission dates are: </w:t>
            </w:r>
          </w:p>
          <w:p w:rsidR="00370B82" w:rsidRPr="007F6CE2" w:rsidRDefault="00370B82" w:rsidP="00206952">
            <w:pPr>
              <w:pStyle w:val="Tablebullet1"/>
            </w:pPr>
            <w:r w:rsidRPr="007F6CE2">
              <w:t>Wednesday 14</w:t>
            </w:r>
            <w:r w:rsidRPr="007F6CE2">
              <w:rPr>
                <w:vertAlign w:val="superscript"/>
              </w:rPr>
              <w:t>th</w:t>
            </w:r>
            <w:r w:rsidRPr="007F6CE2">
              <w:t xml:space="preserve"> August 2013 covering the July data collection period</w:t>
            </w:r>
          </w:p>
          <w:p w:rsidR="00370B82" w:rsidRDefault="00370B82" w:rsidP="00206952">
            <w:pPr>
              <w:pStyle w:val="Tablebullet1"/>
            </w:pPr>
            <w:r w:rsidRPr="007F6CE2">
              <w:lastRenderedPageBreak/>
              <w:t xml:space="preserve">Monday </w:t>
            </w:r>
            <w:r>
              <w:t>16</w:t>
            </w:r>
            <w:r w:rsidRPr="008237E8">
              <w:rPr>
                <w:vertAlign w:val="superscript"/>
              </w:rPr>
              <w:t>th</w:t>
            </w:r>
            <w:r w:rsidR="00AE0B59">
              <w:t xml:space="preserve"> </w:t>
            </w:r>
            <w:r w:rsidRPr="007F6CE2">
              <w:t xml:space="preserve">September 2013 covering any outstanding </w:t>
            </w:r>
            <w:r>
              <w:t xml:space="preserve">July or August </w:t>
            </w:r>
            <w:r w:rsidRPr="007F6CE2">
              <w:t>data</w:t>
            </w:r>
          </w:p>
          <w:p w:rsidR="00370B82" w:rsidRPr="001C6D99" w:rsidRDefault="00370B82" w:rsidP="00206952">
            <w:pPr>
              <w:pStyle w:val="Tablebullet1"/>
            </w:pPr>
            <w:r>
              <w:t>Friday 15</w:t>
            </w:r>
            <w:r w:rsidRPr="00756D98">
              <w:rPr>
                <w:vertAlign w:val="superscript"/>
              </w:rPr>
              <w:t>th</w:t>
            </w:r>
            <w:r>
              <w:t xml:space="preserve"> November 2013</w:t>
            </w:r>
            <w:r w:rsidRPr="007F6CE2">
              <w:t>.</w:t>
            </w:r>
          </w:p>
        </w:tc>
      </w:tr>
      <w:tr w:rsidR="00370B82" w:rsidRPr="00C036CC" w:rsidTr="00370B82">
        <w:tc>
          <w:tcPr>
            <w:tcW w:w="950" w:type="pct"/>
            <w:shd w:val="clear" w:color="auto" w:fill="auto"/>
            <w:tcMar>
              <w:left w:w="28" w:type="dxa"/>
              <w:right w:w="28" w:type="dxa"/>
            </w:tcMar>
          </w:tcPr>
          <w:p w:rsidR="00370B82" w:rsidRPr="001C6D99" w:rsidRDefault="00370B82" w:rsidP="00370B82">
            <w:pPr>
              <w:pStyle w:val="Tabletext"/>
            </w:pPr>
            <w:r w:rsidRPr="001C6D99">
              <w:lastRenderedPageBreak/>
              <w:t>Dependency Information System</w:t>
            </w:r>
          </w:p>
        </w:tc>
        <w:tc>
          <w:tcPr>
            <w:tcW w:w="1404" w:type="pct"/>
            <w:shd w:val="clear" w:color="auto" w:fill="auto"/>
            <w:tcMar>
              <w:left w:w="28" w:type="dxa"/>
              <w:right w:w="28" w:type="dxa"/>
            </w:tcMar>
          </w:tcPr>
          <w:p w:rsidR="00370B82" w:rsidRPr="001C6D99" w:rsidRDefault="00370B82" w:rsidP="00370B82">
            <w:pPr>
              <w:pStyle w:val="Tabletext"/>
            </w:pPr>
            <w:r w:rsidRPr="001C6D99">
              <w:t>DEP&lt;Hospital Name&gt;&lt;Period to which extraction relates (</w:t>
            </w:r>
            <w:proofErr w:type="spellStart"/>
            <w:r w:rsidRPr="001C6D99">
              <w:t>dd_mm-dd_mm</w:t>
            </w:r>
            <w:proofErr w:type="spellEnd"/>
            <w:r w:rsidRPr="001C6D99">
              <w:t>)&gt;</w:t>
            </w:r>
            <w:r w:rsidR="00AE0B59">
              <w:t xml:space="preserve"> </w:t>
            </w:r>
            <w:r w:rsidRPr="001C6D99">
              <w:t>e.g. DEPWWH01_07-30_07</w:t>
            </w:r>
          </w:p>
        </w:tc>
        <w:tc>
          <w:tcPr>
            <w:tcW w:w="2646" w:type="pct"/>
            <w:shd w:val="clear" w:color="auto" w:fill="auto"/>
            <w:tcMar>
              <w:left w:w="28" w:type="dxa"/>
              <w:right w:w="28" w:type="dxa"/>
            </w:tcMar>
          </w:tcPr>
          <w:p w:rsidR="00370B82" w:rsidRPr="007F6CE2" w:rsidRDefault="00370B82" w:rsidP="00370B82">
            <w:pPr>
              <w:pStyle w:val="Tabletext"/>
            </w:pPr>
            <w:r w:rsidRPr="001C6D99">
              <w:t xml:space="preserve">This extract is to be supplied to the </w:t>
            </w:r>
            <w:r>
              <w:t>EY Jurisdictional Officer</w:t>
            </w:r>
            <w:r w:rsidRPr="001C6D99">
              <w:t xml:space="preserve"> 14 days after the end of each month</w:t>
            </w:r>
            <w:r>
              <w:t xml:space="preserve"> and at the conclusion of the study</w:t>
            </w:r>
            <w:r w:rsidRPr="007F6CE2">
              <w:t>.</w:t>
            </w:r>
            <w:r w:rsidR="00AE0B59">
              <w:t xml:space="preserve"> </w:t>
            </w:r>
            <w:r w:rsidRPr="007F6CE2">
              <w:t xml:space="preserve">Submission dates are: </w:t>
            </w:r>
          </w:p>
          <w:p w:rsidR="00370B82" w:rsidRPr="007F6CE2" w:rsidRDefault="00370B82" w:rsidP="00206952">
            <w:pPr>
              <w:pStyle w:val="Tablebullet1"/>
            </w:pPr>
            <w:r w:rsidRPr="007F6CE2">
              <w:t>Wednesday 14</w:t>
            </w:r>
            <w:r w:rsidRPr="007F6CE2">
              <w:rPr>
                <w:vertAlign w:val="superscript"/>
              </w:rPr>
              <w:t>th</w:t>
            </w:r>
            <w:r w:rsidRPr="007F6CE2">
              <w:t xml:space="preserve"> August 2013 covering the July data collection period</w:t>
            </w:r>
          </w:p>
          <w:p w:rsidR="00370B82" w:rsidRDefault="00370B82" w:rsidP="00206952">
            <w:pPr>
              <w:pStyle w:val="Tablebullet1"/>
            </w:pPr>
            <w:r w:rsidRPr="007F6CE2">
              <w:t xml:space="preserve">Monday </w:t>
            </w:r>
            <w:r>
              <w:t>16</w:t>
            </w:r>
            <w:r w:rsidRPr="008237E8">
              <w:rPr>
                <w:vertAlign w:val="superscript"/>
              </w:rPr>
              <w:t>th</w:t>
            </w:r>
            <w:r w:rsidR="00AE0B59">
              <w:t xml:space="preserve"> </w:t>
            </w:r>
            <w:r w:rsidRPr="007F6CE2">
              <w:t xml:space="preserve">September 2013 covering any outstanding </w:t>
            </w:r>
            <w:r>
              <w:t xml:space="preserve">July or August </w:t>
            </w:r>
            <w:r w:rsidRPr="007F6CE2">
              <w:t>data</w:t>
            </w:r>
          </w:p>
          <w:p w:rsidR="00370B82" w:rsidRPr="005C1905" w:rsidRDefault="00370B82" w:rsidP="00206952">
            <w:pPr>
              <w:pStyle w:val="Tablebullet1"/>
            </w:pPr>
            <w:r>
              <w:t>Friday 15</w:t>
            </w:r>
            <w:r w:rsidRPr="005C1905">
              <w:rPr>
                <w:vertAlign w:val="superscript"/>
              </w:rPr>
              <w:t>th</w:t>
            </w:r>
            <w:r>
              <w:t xml:space="preserve"> November 2013</w:t>
            </w:r>
          </w:p>
        </w:tc>
      </w:tr>
    </w:tbl>
    <w:p w:rsidR="00370B82" w:rsidRPr="002B1CF5" w:rsidRDefault="00370B82" w:rsidP="002B1CF5">
      <w:r>
        <w:rPr>
          <w:lang w:eastAsia="en-AU"/>
        </w:rPr>
        <w:br w:type="page"/>
      </w:r>
    </w:p>
    <w:p w:rsidR="00370B82" w:rsidRPr="006D764F" w:rsidRDefault="00370B82" w:rsidP="006D764F">
      <w:pPr>
        <w:pStyle w:val="AppendixGOVT"/>
      </w:pPr>
      <w:bookmarkStart w:id="244" w:name="_Toc385429570"/>
      <w:bookmarkStart w:id="245" w:name="_Toc385489282"/>
      <w:bookmarkStart w:id="246" w:name="_Toc398219267"/>
      <w:r w:rsidRPr="006D764F">
        <w:lastRenderedPageBreak/>
        <w:t>Confidentiality Undertaking</w:t>
      </w:r>
      <w:bookmarkEnd w:id="244"/>
      <w:bookmarkEnd w:id="245"/>
      <w:bookmarkEnd w:id="246"/>
    </w:p>
    <w:p w:rsidR="00370B82" w:rsidRDefault="00370B82" w:rsidP="00370B82">
      <w:pPr>
        <w:rPr>
          <w:lang w:eastAsia="en-AU"/>
        </w:rPr>
      </w:pPr>
      <w:r>
        <w:rPr>
          <w:lang w:eastAsia="en-AU"/>
        </w:rPr>
        <w:t>THIS CONFIDENTIALTY UNDERTAKING is made and effective ___________ 2013 (“Effective Date”)</w:t>
      </w:r>
    </w:p>
    <w:p w:rsidR="00370B82" w:rsidRDefault="00370B82" w:rsidP="00370B82">
      <w:pPr>
        <w:rPr>
          <w:lang w:eastAsia="en-AU"/>
        </w:rPr>
      </w:pPr>
      <w:r>
        <w:rPr>
          <w:lang w:eastAsia="en-AU"/>
        </w:rPr>
        <w:t xml:space="preserve">Ernst and Young of [INSERT ADDRESS AND ABN] (“Receiving Party”) </w:t>
      </w:r>
      <w:proofErr w:type="gramStart"/>
      <w:r>
        <w:rPr>
          <w:lang w:eastAsia="en-AU"/>
        </w:rPr>
        <w:t>UNDERTAKES</w:t>
      </w:r>
      <w:proofErr w:type="gramEnd"/>
      <w:r>
        <w:rPr>
          <w:lang w:eastAsia="en-AU"/>
        </w:rPr>
        <w:t xml:space="preserve"> to comply with the obligations contained in this Confidentially Undertaking.</w:t>
      </w:r>
    </w:p>
    <w:p w:rsidR="00370B82" w:rsidRDefault="00370B82" w:rsidP="00370B82">
      <w:pPr>
        <w:rPr>
          <w:lang w:eastAsia="en-AU"/>
        </w:rPr>
      </w:pPr>
      <w:r>
        <w:rPr>
          <w:lang w:eastAsia="en-AU"/>
        </w:rPr>
        <w:t>HOSPITAL NAME {INSERT ADDRESS} will be disclosing to the Receiving Party confidential or proprietary information belonging to HOSPITAL NAME to enable the Receiving Party to cost non-admitted and subacute admitted services and to hand the dataset to the Independent Hospital Pricing Authority for the purposes of setting a National Efficient Price and further classification development and refinement.</w:t>
      </w:r>
    </w:p>
    <w:p w:rsidR="00370B82" w:rsidRDefault="00370B82" w:rsidP="00370B82">
      <w:pPr>
        <w:rPr>
          <w:lang w:eastAsia="en-AU"/>
        </w:rPr>
      </w:pPr>
      <w:r>
        <w:rPr>
          <w:lang w:eastAsia="en-AU"/>
        </w:rPr>
        <w:t>Because of the confidential nature of such information, the Receiving Party agrees and undertakes to treat these disclosures as being subject to the following conditions:</w:t>
      </w:r>
    </w:p>
    <w:p w:rsidR="00370B82" w:rsidRDefault="00370B82" w:rsidP="00370B82">
      <w:pPr>
        <w:pStyle w:val="Bullet1"/>
        <w:rPr>
          <w:lang w:eastAsia="en-AU"/>
        </w:rPr>
      </w:pPr>
      <w:r>
        <w:rPr>
          <w:lang w:eastAsia="en-AU"/>
        </w:rPr>
        <w:t xml:space="preserve">Definition. “Confidential Information” is defined as any information disclosed by the Hospital to the Receiving Party. Such confidentiality obligations apply without limitation to written documentation, oral disclosures, disclosures made by visual observation and disclosures in electronic form. </w:t>
      </w:r>
    </w:p>
    <w:p w:rsidR="00370B82" w:rsidRDefault="00370B82" w:rsidP="00370B82">
      <w:pPr>
        <w:pStyle w:val="Bullet1"/>
        <w:rPr>
          <w:lang w:eastAsia="en-AU"/>
        </w:rPr>
      </w:pPr>
      <w:r>
        <w:rPr>
          <w:lang w:eastAsia="en-AU"/>
        </w:rPr>
        <w:t xml:space="preserve">Exceptions. Confidential Information shall not include any information that: </w:t>
      </w:r>
    </w:p>
    <w:p w:rsidR="00370B82" w:rsidRPr="00370B82" w:rsidRDefault="00370B82" w:rsidP="00370B82">
      <w:pPr>
        <w:pStyle w:val="Alphabullet"/>
      </w:pPr>
      <w:r w:rsidRPr="00370B82">
        <w:t xml:space="preserve">is already known to the Receiving Party at the time of disclosure; or </w:t>
      </w:r>
    </w:p>
    <w:p w:rsidR="00370B82" w:rsidRPr="00370B82" w:rsidRDefault="00370B82" w:rsidP="00370B82">
      <w:pPr>
        <w:pStyle w:val="Alphabullet"/>
      </w:pPr>
      <w:r w:rsidRPr="00370B82">
        <w:t xml:space="preserve">is generally available to the public or becomes publicly known through no wrongful act of the Receiving Party; or </w:t>
      </w:r>
    </w:p>
    <w:p w:rsidR="00370B82" w:rsidRPr="00370B82" w:rsidRDefault="00370B82" w:rsidP="00370B82">
      <w:pPr>
        <w:pStyle w:val="Alphabullet"/>
      </w:pPr>
      <w:proofErr w:type="gramStart"/>
      <w:r w:rsidRPr="00370B82">
        <w:t>is</w:t>
      </w:r>
      <w:proofErr w:type="gramEnd"/>
      <w:r w:rsidRPr="00370B82">
        <w:t xml:space="preserve"> received by the Receiving Party from a third-party who had a legal right to provide it. </w:t>
      </w:r>
    </w:p>
    <w:p w:rsidR="00370B82" w:rsidRDefault="00370B82" w:rsidP="00370B82">
      <w:pPr>
        <w:pStyle w:val="Bullet1"/>
        <w:rPr>
          <w:lang w:eastAsia="en-AU"/>
        </w:rPr>
      </w:pPr>
      <w:r>
        <w:rPr>
          <w:lang w:eastAsia="en-AU"/>
        </w:rPr>
        <w:t>Use; Disclosure. The Receiving Party agrees to use the Hospital’s Confidential Information disclosed to it solely for the purposes of the national non-admitted and subacute admitted study where requested by Ernst and Young in the provision of a response to the Head Agreement with the Independent Hospital Pricing Authority, and without the written consent of the Hospital, agrees not to disclose such Confidential Information to any other person or entity other than Ernst and Young employees, Hospital employees, relevant state and territory health authorities (corresponding to the jurisdiction in which the hospital operates)</w:t>
      </w:r>
      <w:r w:rsidR="00AE0B59">
        <w:rPr>
          <w:lang w:eastAsia="en-AU"/>
        </w:rPr>
        <w:t xml:space="preserve"> </w:t>
      </w:r>
      <w:r>
        <w:rPr>
          <w:lang w:eastAsia="en-AU"/>
        </w:rPr>
        <w:t>and employees of the</w:t>
      </w:r>
      <w:r w:rsidR="00AE0B59">
        <w:rPr>
          <w:lang w:eastAsia="en-AU"/>
        </w:rPr>
        <w:t xml:space="preserve"> </w:t>
      </w:r>
      <w:r>
        <w:rPr>
          <w:lang w:eastAsia="en-AU"/>
        </w:rPr>
        <w:t xml:space="preserve">Independent Hospital Pricing Authority who must have access to such Confidential Information for price setting, classification development and contractual purposes. All such employees shall be bound to maintain such Confidential Information in confidence and the Receiving Party will take such reasonable steps to require its employees to preserve such trust and confidence. </w:t>
      </w:r>
    </w:p>
    <w:p w:rsidR="00370B82" w:rsidRDefault="00370B82" w:rsidP="00370B82">
      <w:pPr>
        <w:pStyle w:val="Bullet1"/>
        <w:rPr>
          <w:lang w:eastAsia="en-AU"/>
        </w:rPr>
      </w:pPr>
      <w:r>
        <w:rPr>
          <w:lang w:eastAsia="en-AU"/>
        </w:rPr>
        <w:t>Protection; Return. The Receiving Party shall in all respects treat such Confidential Information disclosed to it hereunder at least as carefully as that accorded its own trade secrets or confidential information and will carry out with respect to it those security measures that it follows for its own trade secrets or confidential information. At the termination of this Confidentiality Undertaking or within thirty (30) days of receipt of a written request from the Hospital, the Receiving Party will return to the Hospital all Confidential Information disclosed to it under this Confidentiality Undertaking, limited to information stored in electronic form.</w:t>
      </w:r>
    </w:p>
    <w:p w:rsidR="00370B82" w:rsidRDefault="00370B82" w:rsidP="00370B82">
      <w:pPr>
        <w:pStyle w:val="Bullet1"/>
        <w:rPr>
          <w:lang w:eastAsia="en-AU"/>
        </w:rPr>
      </w:pPr>
      <w:r>
        <w:rPr>
          <w:lang w:eastAsia="en-AU"/>
        </w:rPr>
        <w:t xml:space="preserve">Term. The term of this Confidentiality Undertaking shall be six (6) months from the Effective Date. </w:t>
      </w:r>
    </w:p>
    <w:p w:rsidR="00370B82" w:rsidRDefault="00370B82" w:rsidP="00370B82">
      <w:pPr>
        <w:pStyle w:val="Bullet1"/>
        <w:rPr>
          <w:lang w:eastAsia="en-AU"/>
        </w:rPr>
      </w:pPr>
      <w:r>
        <w:rPr>
          <w:lang w:eastAsia="en-AU"/>
        </w:rPr>
        <w:t xml:space="preserve">Remedies. The Receiving Party agrees that the Confidential Information disclosed by the Hospital under this Confidentiality Undertaking is of a special, unique and intellectual character, the loss of which cannot be reasonably or adequately compensated in damages in an action at law. Accordingly, it is agreed that the Hospital shall be entitled to seek an injunction or injunctions to prevent breaches of this Confidentiality Undertaking and to </w:t>
      </w:r>
      <w:r>
        <w:rPr>
          <w:lang w:eastAsia="en-AU"/>
        </w:rPr>
        <w:lastRenderedPageBreak/>
        <w:t xml:space="preserve">enforce specifically the terms and provisions of this Confidentiality Undertaking in any court having jurisdiction, this being in addition to any other remedy to which the Hospital is entitled at law or in equity. </w:t>
      </w:r>
    </w:p>
    <w:p w:rsidR="00370B82" w:rsidRDefault="00370B82" w:rsidP="00370B82">
      <w:pPr>
        <w:pStyle w:val="Bullet1"/>
        <w:rPr>
          <w:lang w:eastAsia="en-AU"/>
        </w:rPr>
      </w:pPr>
      <w:r>
        <w:rPr>
          <w:lang w:eastAsia="en-AU"/>
        </w:rPr>
        <w:t xml:space="preserve">Completeness. This Confidentiality Undertaking contains the entire understanding between the parties related to the subject matter hereof, and supersedes all prior written and verbal negotiations, representations, and agreements concerning the subject matter. </w:t>
      </w:r>
    </w:p>
    <w:p w:rsidR="00370B82" w:rsidRDefault="00370B82" w:rsidP="00370B82">
      <w:pPr>
        <w:pStyle w:val="Bullet1"/>
        <w:rPr>
          <w:lang w:eastAsia="en-AU"/>
        </w:rPr>
      </w:pPr>
      <w:r>
        <w:rPr>
          <w:lang w:eastAsia="en-AU"/>
        </w:rPr>
        <w:t xml:space="preserve">Miscellaneous. </w:t>
      </w:r>
    </w:p>
    <w:p w:rsidR="00370B82" w:rsidRDefault="00370B82" w:rsidP="00370B82">
      <w:pPr>
        <w:pStyle w:val="Alphabullet"/>
      </w:pPr>
      <w:r>
        <w:t xml:space="preserve">Amendment. The obligations of this Confidentiality Undertaking shall not be altered, amended or superseded by any subsequent agreement except by written instrument signed by both parties. </w:t>
      </w:r>
    </w:p>
    <w:p w:rsidR="00370B82" w:rsidRDefault="00370B82" w:rsidP="00370B82">
      <w:pPr>
        <w:pStyle w:val="Alphabullet"/>
      </w:pPr>
      <w:r>
        <w:t xml:space="preserve">Rights Not Conveyed. Confidential Information shall at all times remain the property of the Independent Hospital Pricing Authority. </w:t>
      </w:r>
    </w:p>
    <w:p w:rsidR="00370B82" w:rsidRDefault="00370B82" w:rsidP="00370B82">
      <w:pPr>
        <w:pStyle w:val="Alphabullet"/>
      </w:pPr>
      <w:r>
        <w:t xml:space="preserve">Further Agreements. Neither party is obligated to enter into any further agreements with the other party by virtue of entering into this Confidentiality Undertaking. Any intention of the parties to proceed with a further business arrangement shall be set forth in a separate written agreement signed by authorized representatives of both parties. </w:t>
      </w:r>
    </w:p>
    <w:p w:rsidR="00370B82" w:rsidRDefault="00370B82" w:rsidP="00370B82">
      <w:pPr>
        <w:pStyle w:val="Alphabullet"/>
      </w:pPr>
      <w:r>
        <w:t xml:space="preserve">Severability. If any provision of this Confidentiality Undertaking is declared void, or otherwise unenforceable, such provision shall be deemed to have been severed from this Confidentiality Undertaking, which shall otherwise remain in full force and effect. </w:t>
      </w:r>
    </w:p>
    <w:p w:rsidR="00370B82" w:rsidRDefault="00370B82" w:rsidP="00370B82">
      <w:pPr>
        <w:pStyle w:val="Bullet1"/>
        <w:rPr>
          <w:lang w:eastAsia="en-AU"/>
        </w:rPr>
      </w:pPr>
      <w:r>
        <w:rPr>
          <w:lang w:eastAsia="en-AU"/>
        </w:rPr>
        <w:t xml:space="preserve">Laws: This Confidentiality Undertaking shall be governed by the laws of New South Wales, Australia. </w:t>
      </w:r>
    </w:p>
    <w:p w:rsidR="00370B82" w:rsidRDefault="00370B82" w:rsidP="00370B82">
      <w:pPr>
        <w:rPr>
          <w:lang w:eastAsia="en-AU"/>
        </w:rPr>
      </w:pPr>
      <w:r>
        <w:rPr>
          <w:lang w:eastAsia="en-AU"/>
        </w:rPr>
        <w:t>This Confidentiality Undertaking has been executed by the Receiving Party through its authorized representatives and is effective as of the Effective Date set forth above.</w:t>
      </w:r>
    </w:p>
    <w:p w:rsidR="00370B82" w:rsidRDefault="00370B82" w:rsidP="00370B82">
      <w:pPr>
        <w:rPr>
          <w:lang w:eastAsia="en-AU"/>
        </w:rPr>
      </w:pPr>
      <w:r>
        <w:rPr>
          <w:lang w:eastAsia="en-AU"/>
        </w:rPr>
        <w:t>FULL NAME PTY LIMITED</w:t>
      </w:r>
    </w:p>
    <w:p w:rsidR="00370B82" w:rsidRDefault="00370B82" w:rsidP="002B1CF5">
      <w:pPr>
        <w:spacing w:before="480"/>
        <w:rPr>
          <w:lang w:eastAsia="en-AU"/>
        </w:rPr>
      </w:pPr>
      <w:r>
        <w:rPr>
          <w:lang w:eastAsia="en-AU"/>
        </w:rPr>
        <w:t>By: _______________________ Name: ________________________ Title: _________________</w:t>
      </w:r>
    </w:p>
    <w:p w:rsidR="00370B82" w:rsidRDefault="00370B82" w:rsidP="00370B82">
      <w:pPr>
        <w:rPr>
          <w:lang w:eastAsia="en-AU"/>
        </w:rPr>
      </w:pPr>
      <w:r>
        <w:rPr>
          <w:lang w:eastAsia="en-AU"/>
        </w:rPr>
        <w:br w:type="page"/>
      </w:r>
    </w:p>
    <w:p w:rsidR="00370B82" w:rsidRPr="006D764F" w:rsidRDefault="00370B82" w:rsidP="006D764F">
      <w:pPr>
        <w:pStyle w:val="AppendixGOVT"/>
      </w:pPr>
      <w:bookmarkStart w:id="247" w:name="_Toc385429571"/>
      <w:bookmarkStart w:id="248" w:name="_Toc385489283"/>
      <w:bookmarkStart w:id="249" w:name="_Toc398219268"/>
      <w:r w:rsidRPr="006D764F">
        <w:lastRenderedPageBreak/>
        <w:t>Non-admitted time based data – Medical</w:t>
      </w:r>
      <w:bookmarkEnd w:id="247"/>
      <w:bookmarkEnd w:id="248"/>
      <w:bookmarkEnd w:id="249"/>
    </w:p>
    <w:tbl>
      <w:tblPr>
        <w:tblW w:w="9543"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Pr>
      <w:tblGrid>
        <w:gridCol w:w="740"/>
        <w:gridCol w:w="3115"/>
        <w:gridCol w:w="1275"/>
        <w:gridCol w:w="851"/>
        <w:gridCol w:w="709"/>
        <w:gridCol w:w="708"/>
        <w:gridCol w:w="993"/>
        <w:gridCol w:w="1152"/>
      </w:tblGrid>
      <w:tr w:rsidR="009D51B9" w:rsidRPr="009A623C" w:rsidTr="009D51B9">
        <w:trPr>
          <w:trHeight w:val="320"/>
          <w:tblHeader/>
        </w:trPr>
        <w:tc>
          <w:tcPr>
            <w:tcW w:w="740" w:type="dxa"/>
            <w:shd w:val="clear" w:color="76933C" w:fill="BFBFBF" w:themeFill="background1" w:themeFillShade="BF"/>
            <w:noWrap/>
            <w:vAlign w:val="bottom"/>
            <w:hideMark/>
          </w:tcPr>
          <w:p w:rsidR="009D51B9" w:rsidRPr="009A623C" w:rsidRDefault="009D51B9" w:rsidP="009D51B9">
            <w:pPr>
              <w:pStyle w:val="Tablehead"/>
            </w:pPr>
            <w:r w:rsidRPr="009A623C">
              <w:t>Clinic Code</w:t>
            </w:r>
          </w:p>
        </w:tc>
        <w:tc>
          <w:tcPr>
            <w:tcW w:w="3115" w:type="dxa"/>
            <w:shd w:val="clear" w:color="76933C" w:fill="BFBFBF" w:themeFill="background1" w:themeFillShade="BF"/>
            <w:noWrap/>
            <w:vAlign w:val="bottom"/>
            <w:hideMark/>
          </w:tcPr>
          <w:p w:rsidR="009D51B9" w:rsidRPr="009A623C" w:rsidRDefault="009D51B9" w:rsidP="009D51B9">
            <w:pPr>
              <w:pStyle w:val="Tablehead"/>
            </w:pPr>
            <w:r w:rsidRPr="009A623C">
              <w:t>Description</w:t>
            </w:r>
          </w:p>
        </w:tc>
        <w:tc>
          <w:tcPr>
            <w:tcW w:w="1275" w:type="dxa"/>
            <w:shd w:val="clear" w:color="76933C" w:fill="BFBFBF" w:themeFill="background1" w:themeFillShade="BF"/>
            <w:noWrap/>
            <w:vAlign w:val="bottom"/>
            <w:hideMark/>
          </w:tcPr>
          <w:p w:rsidR="009D51B9" w:rsidRPr="009A623C" w:rsidRDefault="009D51B9" w:rsidP="009D51B9">
            <w:pPr>
              <w:pStyle w:val="Tablehead"/>
            </w:pPr>
            <w:r w:rsidRPr="009A623C">
              <w:t>Total Medical Time</w:t>
            </w:r>
            <w:r>
              <w:t xml:space="preserve"> </w:t>
            </w:r>
            <w:r w:rsidRPr="009A623C">
              <w:t>(Direct and Indirect) Minutes</w:t>
            </w:r>
          </w:p>
        </w:tc>
        <w:tc>
          <w:tcPr>
            <w:tcW w:w="851" w:type="dxa"/>
            <w:shd w:val="clear" w:color="76933C" w:fill="BFBFBF" w:themeFill="background1" w:themeFillShade="BF"/>
            <w:noWrap/>
            <w:vAlign w:val="bottom"/>
            <w:hideMark/>
          </w:tcPr>
          <w:p w:rsidR="009D51B9" w:rsidRPr="009A623C" w:rsidRDefault="009D51B9" w:rsidP="009D51B9">
            <w:pPr>
              <w:pStyle w:val="Tablehead"/>
            </w:pPr>
            <w:r w:rsidRPr="009A623C">
              <w:t>Average Minutes</w:t>
            </w:r>
          </w:p>
        </w:tc>
        <w:tc>
          <w:tcPr>
            <w:tcW w:w="709" w:type="dxa"/>
            <w:shd w:val="clear" w:color="76933C" w:fill="BFBFBF" w:themeFill="background1" w:themeFillShade="BF"/>
            <w:noWrap/>
            <w:vAlign w:val="bottom"/>
            <w:hideMark/>
          </w:tcPr>
          <w:p w:rsidR="009D51B9" w:rsidRPr="009A623C" w:rsidRDefault="009D51B9" w:rsidP="009D51B9">
            <w:pPr>
              <w:pStyle w:val="Tablehead"/>
            </w:pPr>
            <w:r w:rsidRPr="009A623C">
              <w:t>Min</w:t>
            </w:r>
          </w:p>
        </w:tc>
        <w:tc>
          <w:tcPr>
            <w:tcW w:w="708" w:type="dxa"/>
            <w:shd w:val="clear" w:color="76933C" w:fill="BFBFBF" w:themeFill="background1" w:themeFillShade="BF"/>
            <w:noWrap/>
            <w:vAlign w:val="bottom"/>
            <w:hideMark/>
          </w:tcPr>
          <w:p w:rsidR="009D51B9" w:rsidRPr="009A623C" w:rsidRDefault="009D51B9" w:rsidP="009D51B9">
            <w:pPr>
              <w:pStyle w:val="Tablehead"/>
            </w:pPr>
            <w:r w:rsidRPr="009A623C">
              <w:t>Max</w:t>
            </w:r>
          </w:p>
        </w:tc>
        <w:tc>
          <w:tcPr>
            <w:tcW w:w="993" w:type="dxa"/>
            <w:shd w:val="clear" w:color="76933C" w:fill="BFBFBF" w:themeFill="background1" w:themeFillShade="BF"/>
            <w:noWrap/>
            <w:vAlign w:val="bottom"/>
            <w:hideMark/>
          </w:tcPr>
          <w:p w:rsidR="009D51B9" w:rsidRPr="009A623C" w:rsidRDefault="009D51B9" w:rsidP="009D51B9">
            <w:pPr>
              <w:pStyle w:val="Tablehead"/>
            </w:pPr>
            <w:proofErr w:type="spellStart"/>
            <w:r w:rsidRPr="009A623C">
              <w:t>Std</w:t>
            </w:r>
            <w:proofErr w:type="spellEnd"/>
            <w:r w:rsidRPr="009A623C">
              <w:t xml:space="preserve"> Deviation</w:t>
            </w:r>
          </w:p>
        </w:tc>
        <w:tc>
          <w:tcPr>
            <w:tcW w:w="1152" w:type="dxa"/>
            <w:shd w:val="clear" w:color="76933C" w:fill="BFBFBF" w:themeFill="background1" w:themeFillShade="BF"/>
            <w:noWrap/>
            <w:vAlign w:val="bottom"/>
            <w:hideMark/>
          </w:tcPr>
          <w:p w:rsidR="009D51B9" w:rsidRPr="009A623C" w:rsidRDefault="009D51B9" w:rsidP="009D51B9">
            <w:pPr>
              <w:pStyle w:val="Tablehead"/>
            </w:pPr>
            <w:r w:rsidRPr="009A623C">
              <w:t>Total Individual Encounters</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10.01</w:t>
            </w:r>
          </w:p>
        </w:tc>
        <w:tc>
          <w:tcPr>
            <w:tcW w:w="3115" w:type="dxa"/>
            <w:shd w:val="clear" w:color="auto" w:fill="auto"/>
            <w:noWrap/>
            <w:vAlign w:val="center"/>
            <w:hideMark/>
          </w:tcPr>
          <w:p w:rsidR="009D51B9" w:rsidRPr="009A623C" w:rsidRDefault="009D51B9" w:rsidP="009D51B9">
            <w:pPr>
              <w:pStyle w:val="Tabletext"/>
            </w:pPr>
            <w:r w:rsidRPr="009A623C">
              <w:t>Hyperbaric medicine</w:t>
            </w:r>
          </w:p>
        </w:tc>
        <w:tc>
          <w:tcPr>
            <w:tcW w:w="1275" w:type="dxa"/>
            <w:shd w:val="clear" w:color="auto" w:fill="auto"/>
            <w:noWrap/>
            <w:vAlign w:val="bottom"/>
            <w:hideMark/>
          </w:tcPr>
          <w:p w:rsidR="009D51B9" w:rsidRPr="009A623C" w:rsidRDefault="009D51B9" w:rsidP="00DD469E">
            <w:pPr>
              <w:pStyle w:val="Tabletext"/>
              <w:jc w:val="right"/>
            </w:pPr>
            <w:r>
              <w:rPr>
                <w:rFonts w:cs="Calibri"/>
              </w:rPr>
              <w:t>73</w:t>
            </w:r>
            <w:r w:rsidR="00DD469E">
              <w:rPr>
                <w:rFonts w:cs="Calibri"/>
              </w:rPr>
              <w:t>,</w:t>
            </w:r>
            <w:r>
              <w:rPr>
                <w:rFonts w:cs="Calibri"/>
              </w:rPr>
              <w:t>719</w:t>
            </w:r>
          </w:p>
        </w:tc>
        <w:tc>
          <w:tcPr>
            <w:tcW w:w="851" w:type="dxa"/>
            <w:shd w:val="clear" w:color="auto" w:fill="auto"/>
            <w:noWrap/>
            <w:vAlign w:val="bottom"/>
            <w:hideMark/>
          </w:tcPr>
          <w:p w:rsidR="009D51B9" w:rsidRPr="009A623C" w:rsidRDefault="009D51B9" w:rsidP="00DD469E">
            <w:pPr>
              <w:pStyle w:val="Tabletext"/>
              <w:jc w:val="right"/>
            </w:pPr>
            <w:r>
              <w:rPr>
                <w:rFonts w:cs="Calibri"/>
              </w:rPr>
              <w:t>99.89</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270</w:t>
            </w:r>
          </w:p>
        </w:tc>
        <w:tc>
          <w:tcPr>
            <w:tcW w:w="993" w:type="dxa"/>
            <w:shd w:val="clear" w:color="auto" w:fill="auto"/>
            <w:noWrap/>
            <w:vAlign w:val="bottom"/>
            <w:hideMark/>
          </w:tcPr>
          <w:p w:rsidR="009D51B9" w:rsidRPr="009A623C" w:rsidRDefault="009D51B9" w:rsidP="00DD469E">
            <w:pPr>
              <w:pStyle w:val="Tabletext"/>
              <w:jc w:val="right"/>
            </w:pPr>
            <w:r>
              <w:rPr>
                <w:rFonts w:cs="Calibri"/>
              </w:rPr>
              <w:t>51.16</w:t>
            </w:r>
          </w:p>
        </w:tc>
        <w:tc>
          <w:tcPr>
            <w:tcW w:w="1152" w:type="dxa"/>
            <w:shd w:val="clear" w:color="auto" w:fill="auto"/>
            <w:noWrap/>
            <w:vAlign w:val="bottom"/>
            <w:hideMark/>
          </w:tcPr>
          <w:p w:rsidR="009D51B9" w:rsidRPr="009A623C" w:rsidRDefault="009D51B9" w:rsidP="00DD469E">
            <w:pPr>
              <w:pStyle w:val="Tabletext"/>
              <w:jc w:val="right"/>
            </w:pPr>
            <w:r>
              <w:rPr>
                <w:rFonts w:cs="Calibri"/>
              </w:rPr>
              <w:t>738</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10.02</w:t>
            </w:r>
          </w:p>
        </w:tc>
        <w:tc>
          <w:tcPr>
            <w:tcW w:w="3115" w:type="dxa"/>
            <w:shd w:val="clear" w:color="auto" w:fill="auto"/>
            <w:noWrap/>
            <w:vAlign w:val="center"/>
            <w:hideMark/>
          </w:tcPr>
          <w:p w:rsidR="009D51B9" w:rsidRPr="009A623C" w:rsidRDefault="009D51B9" w:rsidP="009D51B9">
            <w:pPr>
              <w:pStyle w:val="Tabletext"/>
            </w:pPr>
            <w:r w:rsidRPr="009A623C">
              <w:t>Interventional imaging</w:t>
            </w:r>
          </w:p>
        </w:tc>
        <w:tc>
          <w:tcPr>
            <w:tcW w:w="1275" w:type="dxa"/>
            <w:shd w:val="clear" w:color="auto" w:fill="auto"/>
            <w:noWrap/>
            <w:vAlign w:val="bottom"/>
            <w:hideMark/>
          </w:tcPr>
          <w:p w:rsidR="009D51B9" w:rsidRPr="009A623C" w:rsidRDefault="009D51B9" w:rsidP="00DD469E">
            <w:pPr>
              <w:pStyle w:val="Tabletext"/>
              <w:jc w:val="right"/>
            </w:pPr>
            <w:r>
              <w:rPr>
                <w:rFonts w:cs="Calibri"/>
              </w:rPr>
              <w:t>2</w:t>
            </w:r>
            <w:r w:rsidR="00DD469E">
              <w:rPr>
                <w:rFonts w:cs="Calibri"/>
              </w:rPr>
              <w:t>,</w:t>
            </w:r>
            <w:r>
              <w:rPr>
                <w:rFonts w:cs="Calibri"/>
              </w:rPr>
              <w:t>271</w:t>
            </w:r>
          </w:p>
        </w:tc>
        <w:tc>
          <w:tcPr>
            <w:tcW w:w="851" w:type="dxa"/>
            <w:shd w:val="clear" w:color="auto" w:fill="auto"/>
            <w:noWrap/>
            <w:vAlign w:val="bottom"/>
            <w:hideMark/>
          </w:tcPr>
          <w:p w:rsidR="009D51B9" w:rsidRPr="009A623C" w:rsidRDefault="009D51B9" w:rsidP="00DD469E">
            <w:pPr>
              <w:pStyle w:val="Tabletext"/>
              <w:jc w:val="right"/>
            </w:pPr>
            <w:r>
              <w:rPr>
                <w:rFonts w:cs="Calibri"/>
              </w:rPr>
              <w:t>26.41</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270</w:t>
            </w:r>
          </w:p>
        </w:tc>
        <w:tc>
          <w:tcPr>
            <w:tcW w:w="993" w:type="dxa"/>
            <w:shd w:val="clear" w:color="auto" w:fill="auto"/>
            <w:noWrap/>
            <w:vAlign w:val="bottom"/>
            <w:hideMark/>
          </w:tcPr>
          <w:p w:rsidR="009D51B9" w:rsidRPr="009A623C" w:rsidRDefault="009D51B9" w:rsidP="00DD469E">
            <w:pPr>
              <w:pStyle w:val="Tabletext"/>
              <w:jc w:val="right"/>
            </w:pPr>
            <w:r>
              <w:rPr>
                <w:rFonts w:cs="Calibri"/>
              </w:rPr>
              <w:t>48.96</w:t>
            </w:r>
          </w:p>
        </w:tc>
        <w:tc>
          <w:tcPr>
            <w:tcW w:w="1152" w:type="dxa"/>
            <w:shd w:val="clear" w:color="auto" w:fill="auto"/>
            <w:noWrap/>
            <w:vAlign w:val="bottom"/>
            <w:hideMark/>
          </w:tcPr>
          <w:p w:rsidR="009D51B9" w:rsidRPr="009A623C" w:rsidRDefault="009D51B9" w:rsidP="00DD469E">
            <w:pPr>
              <w:pStyle w:val="Tabletext"/>
              <w:jc w:val="right"/>
            </w:pPr>
            <w:r>
              <w:rPr>
                <w:rFonts w:cs="Calibri"/>
              </w:rPr>
              <w:t>86</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10.03</w:t>
            </w:r>
          </w:p>
        </w:tc>
        <w:tc>
          <w:tcPr>
            <w:tcW w:w="3115" w:type="dxa"/>
            <w:shd w:val="clear" w:color="auto" w:fill="auto"/>
            <w:noWrap/>
            <w:vAlign w:val="center"/>
            <w:hideMark/>
          </w:tcPr>
          <w:p w:rsidR="009D51B9" w:rsidRPr="009A623C" w:rsidRDefault="009D51B9" w:rsidP="009D51B9">
            <w:pPr>
              <w:pStyle w:val="Tabletext"/>
            </w:pPr>
            <w:r w:rsidRPr="009A623C">
              <w:t>Minor surgical</w:t>
            </w:r>
          </w:p>
        </w:tc>
        <w:tc>
          <w:tcPr>
            <w:tcW w:w="1275" w:type="dxa"/>
            <w:shd w:val="clear" w:color="auto" w:fill="auto"/>
            <w:noWrap/>
            <w:vAlign w:val="bottom"/>
            <w:hideMark/>
          </w:tcPr>
          <w:p w:rsidR="009D51B9" w:rsidRPr="009A623C" w:rsidRDefault="009D51B9" w:rsidP="00DD469E">
            <w:pPr>
              <w:pStyle w:val="Tabletext"/>
              <w:jc w:val="right"/>
            </w:pPr>
            <w:r>
              <w:rPr>
                <w:rFonts w:cs="Calibri"/>
              </w:rPr>
              <w:t>15</w:t>
            </w:r>
            <w:r w:rsidR="00DD469E">
              <w:rPr>
                <w:rFonts w:cs="Calibri"/>
              </w:rPr>
              <w:t>,</w:t>
            </w:r>
            <w:r>
              <w:rPr>
                <w:rFonts w:cs="Calibri"/>
              </w:rPr>
              <w:t>694</w:t>
            </w:r>
          </w:p>
        </w:tc>
        <w:tc>
          <w:tcPr>
            <w:tcW w:w="851" w:type="dxa"/>
            <w:shd w:val="clear" w:color="auto" w:fill="auto"/>
            <w:noWrap/>
            <w:vAlign w:val="bottom"/>
            <w:hideMark/>
          </w:tcPr>
          <w:p w:rsidR="009D51B9" w:rsidRPr="009A623C" w:rsidRDefault="009D51B9" w:rsidP="00DD469E">
            <w:pPr>
              <w:pStyle w:val="Tabletext"/>
              <w:jc w:val="right"/>
            </w:pPr>
            <w:r>
              <w:rPr>
                <w:rFonts w:cs="Calibri"/>
              </w:rPr>
              <w:t>29.33</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220</w:t>
            </w:r>
          </w:p>
        </w:tc>
        <w:tc>
          <w:tcPr>
            <w:tcW w:w="993" w:type="dxa"/>
            <w:shd w:val="clear" w:color="auto" w:fill="auto"/>
            <w:noWrap/>
            <w:vAlign w:val="bottom"/>
            <w:hideMark/>
          </w:tcPr>
          <w:p w:rsidR="009D51B9" w:rsidRPr="009A623C" w:rsidRDefault="009D51B9" w:rsidP="00DD469E">
            <w:pPr>
              <w:pStyle w:val="Tabletext"/>
              <w:jc w:val="right"/>
            </w:pPr>
            <w:r>
              <w:rPr>
                <w:rFonts w:cs="Calibri"/>
              </w:rPr>
              <w:t>35.17</w:t>
            </w:r>
          </w:p>
        </w:tc>
        <w:tc>
          <w:tcPr>
            <w:tcW w:w="1152" w:type="dxa"/>
            <w:shd w:val="clear" w:color="auto" w:fill="auto"/>
            <w:noWrap/>
            <w:vAlign w:val="bottom"/>
            <w:hideMark/>
          </w:tcPr>
          <w:p w:rsidR="009D51B9" w:rsidRPr="009A623C" w:rsidRDefault="009D51B9" w:rsidP="00DD469E">
            <w:pPr>
              <w:pStyle w:val="Tabletext"/>
              <w:jc w:val="right"/>
            </w:pPr>
            <w:r>
              <w:rPr>
                <w:rFonts w:cs="Calibri"/>
              </w:rPr>
              <w:t>535</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10.04</w:t>
            </w:r>
          </w:p>
        </w:tc>
        <w:tc>
          <w:tcPr>
            <w:tcW w:w="3115" w:type="dxa"/>
            <w:shd w:val="clear" w:color="auto" w:fill="auto"/>
            <w:noWrap/>
            <w:vAlign w:val="center"/>
            <w:hideMark/>
          </w:tcPr>
          <w:p w:rsidR="009D51B9" w:rsidRPr="009A623C" w:rsidRDefault="009D51B9" w:rsidP="009D51B9">
            <w:pPr>
              <w:pStyle w:val="Tabletext"/>
            </w:pPr>
            <w:r w:rsidRPr="009A623C">
              <w:t>Dental</w:t>
            </w:r>
          </w:p>
        </w:tc>
        <w:tc>
          <w:tcPr>
            <w:tcW w:w="1275" w:type="dxa"/>
            <w:shd w:val="clear" w:color="auto" w:fill="auto"/>
            <w:noWrap/>
            <w:vAlign w:val="bottom"/>
            <w:hideMark/>
          </w:tcPr>
          <w:p w:rsidR="009D51B9" w:rsidRPr="009A623C" w:rsidRDefault="009D51B9" w:rsidP="00DD469E">
            <w:pPr>
              <w:pStyle w:val="Tabletext"/>
              <w:jc w:val="right"/>
            </w:pPr>
            <w:r>
              <w:rPr>
                <w:rFonts w:cs="Calibri"/>
              </w:rPr>
              <w:t>419</w:t>
            </w:r>
            <w:r w:rsidR="00DD469E">
              <w:rPr>
                <w:rFonts w:cs="Calibri"/>
              </w:rPr>
              <w:t>,</w:t>
            </w:r>
            <w:r>
              <w:rPr>
                <w:rFonts w:cs="Calibri"/>
              </w:rPr>
              <w:t>783</w:t>
            </w:r>
          </w:p>
        </w:tc>
        <w:tc>
          <w:tcPr>
            <w:tcW w:w="851" w:type="dxa"/>
            <w:shd w:val="clear" w:color="auto" w:fill="auto"/>
            <w:noWrap/>
            <w:vAlign w:val="bottom"/>
            <w:hideMark/>
          </w:tcPr>
          <w:p w:rsidR="009D51B9" w:rsidRPr="009A623C" w:rsidRDefault="009D51B9" w:rsidP="00DD469E">
            <w:pPr>
              <w:pStyle w:val="Tabletext"/>
              <w:jc w:val="right"/>
            </w:pPr>
            <w:r>
              <w:rPr>
                <w:rFonts w:cs="Calibri"/>
              </w:rPr>
              <w:t>39.27</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420</w:t>
            </w:r>
          </w:p>
        </w:tc>
        <w:tc>
          <w:tcPr>
            <w:tcW w:w="993" w:type="dxa"/>
            <w:shd w:val="clear" w:color="auto" w:fill="auto"/>
            <w:noWrap/>
            <w:vAlign w:val="bottom"/>
            <w:hideMark/>
          </w:tcPr>
          <w:p w:rsidR="009D51B9" w:rsidRPr="009A623C" w:rsidRDefault="009D51B9" w:rsidP="00DD469E">
            <w:pPr>
              <w:pStyle w:val="Tabletext"/>
              <w:jc w:val="right"/>
            </w:pPr>
            <w:r>
              <w:rPr>
                <w:rFonts w:cs="Calibri"/>
              </w:rPr>
              <w:t>38.42</w:t>
            </w:r>
          </w:p>
        </w:tc>
        <w:tc>
          <w:tcPr>
            <w:tcW w:w="1152" w:type="dxa"/>
            <w:shd w:val="clear" w:color="auto" w:fill="auto"/>
            <w:noWrap/>
            <w:vAlign w:val="bottom"/>
            <w:hideMark/>
          </w:tcPr>
          <w:p w:rsidR="009D51B9" w:rsidRPr="009A623C" w:rsidRDefault="009D51B9" w:rsidP="00DD469E">
            <w:pPr>
              <w:pStyle w:val="Tabletext"/>
              <w:jc w:val="right"/>
            </w:pPr>
            <w:r>
              <w:rPr>
                <w:rFonts w:cs="Calibri"/>
              </w:rPr>
              <w:t>10</w:t>
            </w:r>
            <w:r w:rsidR="00DD469E">
              <w:rPr>
                <w:rFonts w:cs="Calibri"/>
              </w:rPr>
              <w:t>,</w:t>
            </w:r>
            <w:r>
              <w:rPr>
                <w:rFonts w:cs="Calibri"/>
              </w:rPr>
              <w:t>690</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10.05</w:t>
            </w:r>
          </w:p>
        </w:tc>
        <w:tc>
          <w:tcPr>
            <w:tcW w:w="3115" w:type="dxa"/>
            <w:shd w:val="clear" w:color="auto" w:fill="auto"/>
            <w:noWrap/>
            <w:vAlign w:val="center"/>
            <w:hideMark/>
          </w:tcPr>
          <w:p w:rsidR="009D51B9" w:rsidRPr="009A623C" w:rsidRDefault="009D51B9" w:rsidP="009D51B9">
            <w:pPr>
              <w:pStyle w:val="Tabletext"/>
            </w:pPr>
            <w:r w:rsidRPr="009A623C">
              <w:t>Angioplasty/angiography</w:t>
            </w:r>
          </w:p>
        </w:tc>
        <w:tc>
          <w:tcPr>
            <w:tcW w:w="1275" w:type="dxa"/>
            <w:shd w:val="clear" w:color="auto" w:fill="auto"/>
            <w:noWrap/>
            <w:vAlign w:val="bottom"/>
            <w:hideMark/>
          </w:tcPr>
          <w:p w:rsidR="009D51B9" w:rsidRPr="009A623C" w:rsidRDefault="009D51B9" w:rsidP="00DD469E">
            <w:pPr>
              <w:pStyle w:val="Tabletext"/>
              <w:jc w:val="right"/>
            </w:pPr>
            <w:r>
              <w:rPr>
                <w:rFonts w:cs="Calibri"/>
              </w:rPr>
              <w:t>9</w:t>
            </w:r>
            <w:r w:rsidR="00DD469E">
              <w:rPr>
                <w:rFonts w:cs="Calibri"/>
              </w:rPr>
              <w:t>,</w:t>
            </w:r>
            <w:r>
              <w:rPr>
                <w:rFonts w:cs="Calibri"/>
              </w:rPr>
              <w:t>391</w:t>
            </w:r>
          </w:p>
        </w:tc>
        <w:tc>
          <w:tcPr>
            <w:tcW w:w="851" w:type="dxa"/>
            <w:shd w:val="clear" w:color="auto" w:fill="auto"/>
            <w:noWrap/>
            <w:vAlign w:val="bottom"/>
            <w:hideMark/>
          </w:tcPr>
          <w:p w:rsidR="009D51B9" w:rsidRPr="009A623C" w:rsidRDefault="009D51B9" w:rsidP="00DD469E">
            <w:pPr>
              <w:pStyle w:val="Tabletext"/>
              <w:jc w:val="right"/>
            </w:pPr>
            <w:r>
              <w:rPr>
                <w:rFonts w:cs="Calibri"/>
              </w:rPr>
              <w:t>73.94</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200</w:t>
            </w:r>
          </w:p>
        </w:tc>
        <w:tc>
          <w:tcPr>
            <w:tcW w:w="993" w:type="dxa"/>
            <w:shd w:val="clear" w:color="auto" w:fill="auto"/>
            <w:noWrap/>
            <w:vAlign w:val="bottom"/>
            <w:hideMark/>
          </w:tcPr>
          <w:p w:rsidR="009D51B9" w:rsidRPr="009A623C" w:rsidRDefault="009D51B9" w:rsidP="00DD469E">
            <w:pPr>
              <w:pStyle w:val="Tabletext"/>
              <w:jc w:val="right"/>
            </w:pPr>
            <w:r>
              <w:rPr>
                <w:rFonts w:cs="Calibri"/>
              </w:rPr>
              <w:t>49.88</w:t>
            </w:r>
          </w:p>
        </w:tc>
        <w:tc>
          <w:tcPr>
            <w:tcW w:w="1152" w:type="dxa"/>
            <w:shd w:val="clear" w:color="auto" w:fill="auto"/>
            <w:noWrap/>
            <w:vAlign w:val="bottom"/>
            <w:hideMark/>
          </w:tcPr>
          <w:p w:rsidR="009D51B9" w:rsidRPr="009A623C" w:rsidRDefault="009D51B9" w:rsidP="00DD469E">
            <w:pPr>
              <w:pStyle w:val="Tabletext"/>
              <w:jc w:val="right"/>
            </w:pPr>
            <w:r>
              <w:rPr>
                <w:rFonts w:cs="Calibri"/>
              </w:rPr>
              <w:t>127</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10.06</w:t>
            </w:r>
          </w:p>
        </w:tc>
        <w:tc>
          <w:tcPr>
            <w:tcW w:w="3115" w:type="dxa"/>
            <w:shd w:val="clear" w:color="auto" w:fill="auto"/>
            <w:noWrap/>
            <w:vAlign w:val="center"/>
            <w:hideMark/>
          </w:tcPr>
          <w:p w:rsidR="009D51B9" w:rsidRPr="009A623C" w:rsidRDefault="009D51B9" w:rsidP="009D51B9">
            <w:pPr>
              <w:pStyle w:val="Tabletext"/>
            </w:pPr>
            <w:r w:rsidRPr="009A623C">
              <w:t xml:space="preserve">Endoscopy </w:t>
            </w:r>
            <w:r>
              <w:t>–</w:t>
            </w:r>
            <w:r w:rsidRPr="009A623C">
              <w:t xml:space="preserve"> gastrointestinal</w:t>
            </w:r>
          </w:p>
        </w:tc>
        <w:tc>
          <w:tcPr>
            <w:tcW w:w="1275" w:type="dxa"/>
            <w:shd w:val="clear" w:color="auto" w:fill="auto"/>
            <w:noWrap/>
            <w:vAlign w:val="bottom"/>
            <w:hideMark/>
          </w:tcPr>
          <w:p w:rsidR="009D51B9" w:rsidRPr="009A623C" w:rsidRDefault="009D51B9" w:rsidP="00DD469E">
            <w:pPr>
              <w:pStyle w:val="Tabletext"/>
              <w:jc w:val="right"/>
            </w:pPr>
            <w:r>
              <w:rPr>
                <w:rFonts w:cs="Calibri"/>
              </w:rPr>
              <w:t>157</w:t>
            </w:r>
            <w:r w:rsidR="00DD469E">
              <w:rPr>
                <w:rFonts w:cs="Calibri"/>
              </w:rPr>
              <w:t>,</w:t>
            </w:r>
            <w:r>
              <w:rPr>
                <w:rFonts w:cs="Calibri"/>
              </w:rPr>
              <w:t>961</w:t>
            </w:r>
          </w:p>
        </w:tc>
        <w:tc>
          <w:tcPr>
            <w:tcW w:w="851" w:type="dxa"/>
            <w:shd w:val="clear" w:color="auto" w:fill="auto"/>
            <w:noWrap/>
            <w:vAlign w:val="bottom"/>
            <w:hideMark/>
          </w:tcPr>
          <w:p w:rsidR="009D51B9" w:rsidRPr="009A623C" w:rsidRDefault="009D51B9" w:rsidP="00DD469E">
            <w:pPr>
              <w:pStyle w:val="Tabletext"/>
              <w:jc w:val="right"/>
            </w:pPr>
            <w:r>
              <w:rPr>
                <w:rFonts w:cs="Calibri"/>
              </w:rPr>
              <w:t>112.27</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5760</w:t>
            </w:r>
          </w:p>
        </w:tc>
        <w:tc>
          <w:tcPr>
            <w:tcW w:w="993" w:type="dxa"/>
            <w:shd w:val="clear" w:color="auto" w:fill="auto"/>
            <w:noWrap/>
            <w:vAlign w:val="bottom"/>
            <w:hideMark/>
          </w:tcPr>
          <w:p w:rsidR="009D51B9" w:rsidRPr="009A623C" w:rsidRDefault="009D51B9" w:rsidP="00DD469E">
            <w:pPr>
              <w:pStyle w:val="Tabletext"/>
              <w:jc w:val="right"/>
            </w:pPr>
            <w:r>
              <w:rPr>
                <w:rFonts w:cs="Calibri"/>
              </w:rPr>
              <w:t>354.58</w:t>
            </w:r>
          </w:p>
        </w:tc>
        <w:tc>
          <w:tcPr>
            <w:tcW w:w="1152" w:type="dxa"/>
            <w:shd w:val="clear" w:color="auto" w:fill="auto"/>
            <w:noWrap/>
            <w:vAlign w:val="bottom"/>
            <w:hideMark/>
          </w:tcPr>
          <w:p w:rsidR="009D51B9" w:rsidRPr="009A623C" w:rsidRDefault="009D51B9" w:rsidP="00DD469E">
            <w:pPr>
              <w:pStyle w:val="Tabletext"/>
              <w:jc w:val="right"/>
            </w:pPr>
            <w:r>
              <w:rPr>
                <w:rFonts w:cs="Calibri"/>
              </w:rPr>
              <w:t>1</w:t>
            </w:r>
            <w:r w:rsidR="00DD469E">
              <w:rPr>
                <w:rFonts w:cs="Calibri"/>
              </w:rPr>
              <w:t>,</w:t>
            </w:r>
            <w:r>
              <w:rPr>
                <w:rFonts w:cs="Calibri"/>
              </w:rPr>
              <w:t>407</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10.07</w:t>
            </w:r>
          </w:p>
        </w:tc>
        <w:tc>
          <w:tcPr>
            <w:tcW w:w="3115" w:type="dxa"/>
            <w:shd w:val="clear" w:color="auto" w:fill="auto"/>
            <w:noWrap/>
            <w:vAlign w:val="center"/>
            <w:hideMark/>
          </w:tcPr>
          <w:p w:rsidR="009D51B9" w:rsidRPr="009A623C" w:rsidRDefault="009D51B9" w:rsidP="009D51B9">
            <w:pPr>
              <w:pStyle w:val="Tabletext"/>
            </w:pPr>
            <w:r w:rsidRPr="009A623C">
              <w:t>Endoscopy - urological/gynaecological</w:t>
            </w:r>
          </w:p>
        </w:tc>
        <w:tc>
          <w:tcPr>
            <w:tcW w:w="1275" w:type="dxa"/>
            <w:shd w:val="clear" w:color="auto" w:fill="auto"/>
            <w:noWrap/>
            <w:vAlign w:val="bottom"/>
            <w:hideMark/>
          </w:tcPr>
          <w:p w:rsidR="009D51B9" w:rsidRPr="009A623C" w:rsidRDefault="009D51B9" w:rsidP="00DD469E">
            <w:pPr>
              <w:pStyle w:val="Tabletext"/>
              <w:jc w:val="right"/>
            </w:pPr>
            <w:r>
              <w:rPr>
                <w:rFonts w:cs="Calibri"/>
              </w:rPr>
              <w:t>26</w:t>
            </w:r>
            <w:r w:rsidR="00DD469E">
              <w:rPr>
                <w:rFonts w:cs="Calibri"/>
              </w:rPr>
              <w:t>,</w:t>
            </w:r>
            <w:r>
              <w:rPr>
                <w:rFonts w:cs="Calibri"/>
              </w:rPr>
              <w:t>146</w:t>
            </w:r>
          </w:p>
        </w:tc>
        <w:tc>
          <w:tcPr>
            <w:tcW w:w="851" w:type="dxa"/>
            <w:shd w:val="clear" w:color="auto" w:fill="auto"/>
            <w:noWrap/>
            <w:vAlign w:val="bottom"/>
            <w:hideMark/>
          </w:tcPr>
          <w:p w:rsidR="009D51B9" w:rsidRPr="009A623C" w:rsidRDefault="009D51B9" w:rsidP="00DD469E">
            <w:pPr>
              <w:pStyle w:val="Tabletext"/>
              <w:jc w:val="right"/>
            </w:pPr>
            <w:r>
              <w:rPr>
                <w:rFonts w:cs="Calibri"/>
              </w:rPr>
              <w:t>16.41</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95</w:t>
            </w:r>
          </w:p>
        </w:tc>
        <w:tc>
          <w:tcPr>
            <w:tcW w:w="993" w:type="dxa"/>
            <w:shd w:val="clear" w:color="auto" w:fill="auto"/>
            <w:noWrap/>
            <w:vAlign w:val="bottom"/>
            <w:hideMark/>
          </w:tcPr>
          <w:p w:rsidR="009D51B9" w:rsidRPr="009A623C" w:rsidRDefault="009D51B9" w:rsidP="00DD469E">
            <w:pPr>
              <w:pStyle w:val="Tabletext"/>
              <w:jc w:val="right"/>
            </w:pPr>
            <w:r>
              <w:rPr>
                <w:rFonts w:cs="Calibri"/>
              </w:rPr>
              <w:t>12.55</w:t>
            </w:r>
          </w:p>
        </w:tc>
        <w:tc>
          <w:tcPr>
            <w:tcW w:w="1152" w:type="dxa"/>
            <w:shd w:val="clear" w:color="auto" w:fill="auto"/>
            <w:noWrap/>
            <w:vAlign w:val="bottom"/>
            <w:hideMark/>
          </w:tcPr>
          <w:p w:rsidR="009D51B9" w:rsidRPr="009A623C" w:rsidRDefault="009D51B9" w:rsidP="00DD469E">
            <w:pPr>
              <w:pStyle w:val="Tabletext"/>
              <w:jc w:val="right"/>
            </w:pPr>
            <w:r>
              <w:rPr>
                <w:rFonts w:cs="Calibri"/>
              </w:rPr>
              <w:t>1</w:t>
            </w:r>
            <w:r w:rsidR="00DD469E">
              <w:rPr>
                <w:rFonts w:cs="Calibri"/>
              </w:rPr>
              <w:t>,</w:t>
            </w:r>
            <w:r>
              <w:rPr>
                <w:rFonts w:cs="Calibri"/>
              </w:rPr>
              <w:t>593</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10.08</w:t>
            </w:r>
          </w:p>
        </w:tc>
        <w:tc>
          <w:tcPr>
            <w:tcW w:w="3115" w:type="dxa"/>
            <w:shd w:val="clear" w:color="auto" w:fill="auto"/>
            <w:noWrap/>
            <w:vAlign w:val="center"/>
            <w:hideMark/>
          </w:tcPr>
          <w:p w:rsidR="009D51B9" w:rsidRPr="009A623C" w:rsidRDefault="009D51B9" w:rsidP="009D51B9">
            <w:pPr>
              <w:pStyle w:val="Tabletext"/>
            </w:pPr>
            <w:r w:rsidRPr="009A623C">
              <w:t xml:space="preserve">Endoscopy </w:t>
            </w:r>
            <w:r>
              <w:t>–</w:t>
            </w:r>
            <w:r w:rsidRPr="009A623C">
              <w:t xml:space="preserve"> orthopaedic</w:t>
            </w:r>
          </w:p>
        </w:tc>
        <w:tc>
          <w:tcPr>
            <w:tcW w:w="1275" w:type="dxa"/>
            <w:shd w:val="clear" w:color="auto" w:fill="auto"/>
            <w:noWrap/>
            <w:vAlign w:val="bottom"/>
            <w:hideMark/>
          </w:tcPr>
          <w:p w:rsidR="009D51B9" w:rsidRPr="009A623C" w:rsidRDefault="009D51B9" w:rsidP="00DD469E">
            <w:pPr>
              <w:pStyle w:val="Tabletext"/>
              <w:jc w:val="right"/>
            </w:pPr>
            <w:r>
              <w:rPr>
                <w:rFonts w:cs="Calibri"/>
              </w:rPr>
              <w:t>656</w:t>
            </w:r>
          </w:p>
        </w:tc>
        <w:tc>
          <w:tcPr>
            <w:tcW w:w="851" w:type="dxa"/>
            <w:shd w:val="clear" w:color="auto" w:fill="auto"/>
            <w:noWrap/>
            <w:vAlign w:val="bottom"/>
            <w:hideMark/>
          </w:tcPr>
          <w:p w:rsidR="009D51B9" w:rsidRPr="009A623C" w:rsidRDefault="009D51B9" w:rsidP="00DD469E">
            <w:pPr>
              <w:pStyle w:val="Tabletext"/>
              <w:jc w:val="right"/>
            </w:pPr>
            <w:r>
              <w:rPr>
                <w:rFonts w:cs="Calibri"/>
              </w:rPr>
              <w:t>31.24</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45</w:t>
            </w:r>
          </w:p>
        </w:tc>
        <w:tc>
          <w:tcPr>
            <w:tcW w:w="993" w:type="dxa"/>
            <w:shd w:val="clear" w:color="auto" w:fill="auto"/>
            <w:noWrap/>
            <w:vAlign w:val="bottom"/>
            <w:hideMark/>
          </w:tcPr>
          <w:p w:rsidR="009D51B9" w:rsidRPr="009A623C" w:rsidRDefault="009D51B9" w:rsidP="00DD469E">
            <w:pPr>
              <w:pStyle w:val="Tabletext"/>
              <w:jc w:val="right"/>
            </w:pPr>
            <w:r>
              <w:rPr>
                <w:rFonts w:cs="Calibri"/>
              </w:rPr>
              <w:t>11.99</w:t>
            </w:r>
          </w:p>
        </w:tc>
        <w:tc>
          <w:tcPr>
            <w:tcW w:w="1152" w:type="dxa"/>
            <w:shd w:val="clear" w:color="auto" w:fill="auto"/>
            <w:noWrap/>
            <w:vAlign w:val="bottom"/>
            <w:hideMark/>
          </w:tcPr>
          <w:p w:rsidR="009D51B9" w:rsidRPr="009A623C" w:rsidRDefault="009D51B9" w:rsidP="00DD469E">
            <w:pPr>
              <w:pStyle w:val="Tabletext"/>
              <w:jc w:val="right"/>
            </w:pPr>
            <w:r>
              <w:rPr>
                <w:rFonts w:cs="Calibri"/>
              </w:rPr>
              <w:t>21</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10.09</w:t>
            </w:r>
          </w:p>
        </w:tc>
        <w:tc>
          <w:tcPr>
            <w:tcW w:w="3115" w:type="dxa"/>
            <w:shd w:val="clear" w:color="auto" w:fill="auto"/>
            <w:noWrap/>
            <w:vAlign w:val="center"/>
            <w:hideMark/>
          </w:tcPr>
          <w:p w:rsidR="009D51B9" w:rsidRPr="009A623C" w:rsidRDefault="009D51B9" w:rsidP="009D51B9">
            <w:pPr>
              <w:pStyle w:val="Tabletext"/>
            </w:pPr>
            <w:r w:rsidRPr="009A623C">
              <w:t>Endoscopy - respiratory/ENT</w:t>
            </w:r>
          </w:p>
        </w:tc>
        <w:tc>
          <w:tcPr>
            <w:tcW w:w="1275" w:type="dxa"/>
            <w:shd w:val="clear" w:color="auto" w:fill="auto"/>
            <w:noWrap/>
            <w:vAlign w:val="bottom"/>
            <w:hideMark/>
          </w:tcPr>
          <w:p w:rsidR="009D51B9" w:rsidRPr="009A623C" w:rsidRDefault="009D51B9" w:rsidP="00DD469E">
            <w:pPr>
              <w:pStyle w:val="Tabletext"/>
              <w:jc w:val="right"/>
            </w:pPr>
            <w:r>
              <w:rPr>
                <w:rFonts w:cs="Calibri"/>
              </w:rPr>
              <w:t>10</w:t>
            </w:r>
            <w:r w:rsidR="00DD469E">
              <w:rPr>
                <w:rFonts w:cs="Calibri"/>
              </w:rPr>
              <w:t>,</w:t>
            </w:r>
            <w:r>
              <w:rPr>
                <w:rFonts w:cs="Calibri"/>
              </w:rPr>
              <w:t>250</w:t>
            </w:r>
          </w:p>
        </w:tc>
        <w:tc>
          <w:tcPr>
            <w:tcW w:w="851" w:type="dxa"/>
            <w:shd w:val="clear" w:color="auto" w:fill="auto"/>
            <w:noWrap/>
            <w:vAlign w:val="bottom"/>
            <w:hideMark/>
          </w:tcPr>
          <w:p w:rsidR="009D51B9" w:rsidRPr="009A623C" w:rsidRDefault="009D51B9" w:rsidP="00DD469E">
            <w:pPr>
              <w:pStyle w:val="Tabletext"/>
              <w:jc w:val="right"/>
            </w:pPr>
            <w:r>
              <w:rPr>
                <w:rFonts w:cs="Calibri"/>
              </w:rPr>
              <w:t>33.06</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180</w:t>
            </w:r>
          </w:p>
        </w:tc>
        <w:tc>
          <w:tcPr>
            <w:tcW w:w="993" w:type="dxa"/>
            <w:shd w:val="clear" w:color="auto" w:fill="auto"/>
            <w:noWrap/>
            <w:vAlign w:val="bottom"/>
            <w:hideMark/>
          </w:tcPr>
          <w:p w:rsidR="009D51B9" w:rsidRPr="009A623C" w:rsidRDefault="009D51B9" w:rsidP="00DD469E">
            <w:pPr>
              <w:pStyle w:val="Tabletext"/>
              <w:jc w:val="right"/>
            </w:pPr>
            <w:r>
              <w:rPr>
                <w:rFonts w:cs="Calibri"/>
              </w:rPr>
              <w:t>21.08</w:t>
            </w:r>
          </w:p>
        </w:tc>
        <w:tc>
          <w:tcPr>
            <w:tcW w:w="1152" w:type="dxa"/>
            <w:shd w:val="clear" w:color="auto" w:fill="auto"/>
            <w:noWrap/>
            <w:vAlign w:val="bottom"/>
            <w:hideMark/>
          </w:tcPr>
          <w:p w:rsidR="009D51B9" w:rsidRPr="009A623C" w:rsidRDefault="009D51B9" w:rsidP="00DD469E">
            <w:pPr>
              <w:pStyle w:val="Tabletext"/>
              <w:jc w:val="right"/>
            </w:pPr>
            <w:r>
              <w:rPr>
                <w:rFonts w:cs="Calibri"/>
              </w:rPr>
              <w:t>310</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10.1</w:t>
            </w:r>
          </w:p>
        </w:tc>
        <w:tc>
          <w:tcPr>
            <w:tcW w:w="3115" w:type="dxa"/>
            <w:shd w:val="clear" w:color="auto" w:fill="auto"/>
            <w:noWrap/>
            <w:vAlign w:val="center"/>
            <w:hideMark/>
          </w:tcPr>
          <w:p w:rsidR="009D51B9" w:rsidRPr="009A623C" w:rsidRDefault="009D51B9" w:rsidP="009D51B9">
            <w:pPr>
              <w:pStyle w:val="Tabletext"/>
            </w:pPr>
            <w:r w:rsidRPr="009A623C">
              <w:t>Renal dialysis - hospital delivered</w:t>
            </w:r>
          </w:p>
        </w:tc>
        <w:tc>
          <w:tcPr>
            <w:tcW w:w="1275" w:type="dxa"/>
            <w:shd w:val="clear" w:color="auto" w:fill="auto"/>
            <w:noWrap/>
            <w:vAlign w:val="bottom"/>
            <w:hideMark/>
          </w:tcPr>
          <w:p w:rsidR="009D51B9" w:rsidRPr="009A623C" w:rsidRDefault="009D51B9" w:rsidP="00DD469E">
            <w:pPr>
              <w:pStyle w:val="Tabletext"/>
              <w:jc w:val="right"/>
            </w:pPr>
            <w:r>
              <w:rPr>
                <w:rFonts w:cs="Calibri"/>
              </w:rPr>
              <w:t>14</w:t>
            </w:r>
            <w:r w:rsidR="00DD469E">
              <w:rPr>
                <w:rFonts w:cs="Calibri"/>
              </w:rPr>
              <w:t>,</w:t>
            </w:r>
            <w:r>
              <w:rPr>
                <w:rFonts w:cs="Calibri"/>
              </w:rPr>
              <w:t>300</w:t>
            </w:r>
          </w:p>
        </w:tc>
        <w:tc>
          <w:tcPr>
            <w:tcW w:w="851" w:type="dxa"/>
            <w:shd w:val="clear" w:color="auto" w:fill="auto"/>
            <w:noWrap/>
            <w:vAlign w:val="bottom"/>
            <w:hideMark/>
          </w:tcPr>
          <w:p w:rsidR="009D51B9" w:rsidRPr="009A623C" w:rsidRDefault="009D51B9" w:rsidP="00DD469E">
            <w:pPr>
              <w:pStyle w:val="Tabletext"/>
              <w:jc w:val="right"/>
            </w:pPr>
            <w:r>
              <w:rPr>
                <w:rFonts w:cs="Calibri"/>
              </w:rPr>
              <w:t>12.14</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240</w:t>
            </w:r>
          </w:p>
        </w:tc>
        <w:tc>
          <w:tcPr>
            <w:tcW w:w="993" w:type="dxa"/>
            <w:shd w:val="clear" w:color="auto" w:fill="auto"/>
            <w:noWrap/>
            <w:vAlign w:val="bottom"/>
            <w:hideMark/>
          </w:tcPr>
          <w:p w:rsidR="009D51B9" w:rsidRPr="009A623C" w:rsidRDefault="009D51B9" w:rsidP="00DD469E">
            <w:pPr>
              <w:pStyle w:val="Tabletext"/>
              <w:jc w:val="right"/>
            </w:pPr>
            <w:r>
              <w:rPr>
                <w:rFonts w:cs="Calibri"/>
              </w:rPr>
              <w:t>24.01</w:t>
            </w:r>
          </w:p>
        </w:tc>
        <w:tc>
          <w:tcPr>
            <w:tcW w:w="1152" w:type="dxa"/>
            <w:shd w:val="clear" w:color="auto" w:fill="auto"/>
            <w:noWrap/>
            <w:vAlign w:val="bottom"/>
            <w:hideMark/>
          </w:tcPr>
          <w:p w:rsidR="009D51B9" w:rsidRPr="009A623C" w:rsidRDefault="009D51B9" w:rsidP="00DD469E">
            <w:pPr>
              <w:pStyle w:val="Tabletext"/>
              <w:jc w:val="right"/>
            </w:pPr>
            <w:r>
              <w:rPr>
                <w:rFonts w:cs="Calibri"/>
              </w:rPr>
              <w:t>1</w:t>
            </w:r>
            <w:r w:rsidR="00DD469E">
              <w:rPr>
                <w:rFonts w:cs="Calibri"/>
              </w:rPr>
              <w:t>,</w:t>
            </w:r>
            <w:r>
              <w:rPr>
                <w:rFonts w:cs="Calibri"/>
              </w:rPr>
              <w:t>178</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10.11</w:t>
            </w:r>
          </w:p>
        </w:tc>
        <w:tc>
          <w:tcPr>
            <w:tcW w:w="3115" w:type="dxa"/>
            <w:shd w:val="clear" w:color="auto" w:fill="auto"/>
            <w:noWrap/>
            <w:vAlign w:val="center"/>
            <w:hideMark/>
          </w:tcPr>
          <w:p w:rsidR="009D51B9" w:rsidRPr="009A623C" w:rsidRDefault="009D51B9" w:rsidP="009D51B9">
            <w:pPr>
              <w:pStyle w:val="Tabletext"/>
            </w:pPr>
            <w:r w:rsidRPr="009A623C">
              <w:t>Medical oncology (treatment)</w:t>
            </w:r>
          </w:p>
        </w:tc>
        <w:tc>
          <w:tcPr>
            <w:tcW w:w="1275" w:type="dxa"/>
            <w:shd w:val="clear" w:color="auto" w:fill="auto"/>
            <w:noWrap/>
            <w:vAlign w:val="bottom"/>
            <w:hideMark/>
          </w:tcPr>
          <w:p w:rsidR="009D51B9" w:rsidRPr="009A623C" w:rsidRDefault="009D51B9" w:rsidP="00DD469E">
            <w:pPr>
              <w:pStyle w:val="Tabletext"/>
              <w:jc w:val="right"/>
            </w:pPr>
            <w:r>
              <w:rPr>
                <w:rFonts w:cs="Calibri"/>
              </w:rPr>
              <w:t>11</w:t>
            </w:r>
            <w:r w:rsidR="00DD469E">
              <w:rPr>
                <w:rFonts w:cs="Calibri"/>
              </w:rPr>
              <w:t>,</w:t>
            </w:r>
            <w:r>
              <w:rPr>
                <w:rFonts w:cs="Calibri"/>
              </w:rPr>
              <w:t>920</w:t>
            </w:r>
          </w:p>
        </w:tc>
        <w:tc>
          <w:tcPr>
            <w:tcW w:w="851" w:type="dxa"/>
            <w:shd w:val="clear" w:color="auto" w:fill="auto"/>
            <w:noWrap/>
            <w:vAlign w:val="bottom"/>
            <w:hideMark/>
          </w:tcPr>
          <w:p w:rsidR="009D51B9" w:rsidRPr="009A623C" w:rsidRDefault="009D51B9" w:rsidP="00DD469E">
            <w:pPr>
              <w:pStyle w:val="Tabletext"/>
              <w:jc w:val="right"/>
            </w:pPr>
            <w:r>
              <w:rPr>
                <w:rFonts w:cs="Calibri"/>
              </w:rPr>
              <w:t>2.24</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390</w:t>
            </w:r>
          </w:p>
        </w:tc>
        <w:tc>
          <w:tcPr>
            <w:tcW w:w="993" w:type="dxa"/>
            <w:shd w:val="clear" w:color="auto" w:fill="auto"/>
            <w:noWrap/>
            <w:vAlign w:val="bottom"/>
            <w:hideMark/>
          </w:tcPr>
          <w:p w:rsidR="009D51B9" w:rsidRPr="009A623C" w:rsidRDefault="009D51B9" w:rsidP="00DD469E">
            <w:pPr>
              <w:pStyle w:val="Tabletext"/>
              <w:jc w:val="right"/>
            </w:pPr>
            <w:r>
              <w:rPr>
                <w:rFonts w:cs="Calibri"/>
              </w:rPr>
              <w:t>13.81</w:t>
            </w:r>
          </w:p>
        </w:tc>
        <w:tc>
          <w:tcPr>
            <w:tcW w:w="1152" w:type="dxa"/>
            <w:shd w:val="clear" w:color="auto" w:fill="auto"/>
            <w:noWrap/>
            <w:vAlign w:val="bottom"/>
            <w:hideMark/>
          </w:tcPr>
          <w:p w:rsidR="009D51B9" w:rsidRPr="009A623C" w:rsidRDefault="009D51B9" w:rsidP="00DD469E">
            <w:pPr>
              <w:pStyle w:val="Tabletext"/>
              <w:jc w:val="right"/>
            </w:pPr>
            <w:r>
              <w:rPr>
                <w:rFonts w:cs="Calibri"/>
              </w:rPr>
              <w:t>5</w:t>
            </w:r>
            <w:r w:rsidR="00DD469E">
              <w:rPr>
                <w:rFonts w:cs="Calibri"/>
              </w:rPr>
              <w:t>,</w:t>
            </w:r>
            <w:r>
              <w:rPr>
                <w:rFonts w:cs="Calibri"/>
              </w:rPr>
              <w:t>318</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10.12</w:t>
            </w:r>
          </w:p>
        </w:tc>
        <w:tc>
          <w:tcPr>
            <w:tcW w:w="3115" w:type="dxa"/>
            <w:shd w:val="clear" w:color="auto" w:fill="auto"/>
            <w:noWrap/>
            <w:vAlign w:val="center"/>
            <w:hideMark/>
          </w:tcPr>
          <w:p w:rsidR="009D51B9" w:rsidRPr="009A623C" w:rsidRDefault="009D51B9" w:rsidP="009D51B9">
            <w:pPr>
              <w:pStyle w:val="Tabletext"/>
            </w:pPr>
            <w:r w:rsidRPr="009A623C">
              <w:t>Radiation oncology (treatment)</w:t>
            </w:r>
          </w:p>
        </w:tc>
        <w:tc>
          <w:tcPr>
            <w:tcW w:w="1275" w:type="dxa"/>
            <w:shd w:val="clear" w:color="auto" w:fill="auto"/>
            <w:noWrap/>
            <w:vAlign w:val="bottom"/>
            <w:hideMark/>
          </w:tcPr>
          <w:p w:rsidR="009D51B9" w:rsidRPr="009A623C" w:rsidRDefault="009D51B9" w:rsidP="00DD469E">
            <w:pPr>
              <w:pStyle w:val="Tabletext"/>
              <w:jc w:val="right"/>
            </w:pPr>
            <w:r>
              <w:rPr>
                <w:rFonts w:cs="Calibri"/>
              </w:rPr>
              <w:t>52</w:t>
            </w:r>
            <w:r w:rsidR="00DD469E">
              <w:rPr>
                <w:rFonts w:cs="Calibri"/>
              </w:rPr>
              <w:t>,</w:t>
            </w:r>
            <w:r>
              <w:rPr>
                <w:rFonts w:cs="Calibri"/>
              </w:rPr>
              <w:t>090</w:t>
            </w:r>
          </w:p>
        </w:tc>
        <w:tc>
          <w:tcPr>
            <w:tcW w:w="851" w:type="dxa"/>
            <w:shd w:val="clear" w:color="auto" w:fill="auto"/>
            <w:noWrap/>
            <w:vAlign w:val="bottom"/>
            <w:hideMark/>
          </w:tcPr>
          <w:p w:rsidR="009D51B9" w:rsidRPr="009A623C" w:rsidRDefault="009D51B9" w:rsidP="00DD469E">
            <w:pPr>
              <w:pStyle w:val="Tabletext"/>
              <w:jc w:val="right"/>
            </w:pPr>
            <w:r>
              <w:rPr>
                <w:rFonts w:cs="Calibri"/>
              </w:rPr>
              <w:t>2.28</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245</w:t>
            </w:r>
          </w:p>
        </w:tc>
        <w:tc>
          <w:tcPr>
            <w:tcW w:w="993" w:type="dxa"/>
            <w:shd w:val="clear" w:color="auto" w:fill="auto"/>
            <w:noWrap/>
            <w:vAlign w:val="bottom"/>
            <w:hideMark/>
          </w:tcPr>
          <w:p w:rsidR="009D51B9" w:rsidRPr="009A623C" w:rsidRDefault="009D51B9" w:rsidP="00DD469E">
            <w:pPr>
              <w:pStyle w:val="Tabletext"/>
              <w:jc w:val="right"/>
            </w:pPr>
            <w:r>
              <w:rPr>
                <w:rFonts w:cs="Calibri"/>
              </w:rPr>
              <w:t>10.96</w:t>
            </w:r>
          </w:p>
        </w:tc>
        <w:tc>
          <w:tcPr>
            <w:tcW w:w="1152" w:type="dxa"/>
            <w:shd w:val="clear" w:color="auto" w:fill="auto"/>
            <w:noWrap/>
            <w:vAlign w:val="bottom"/>
            <w:hideMark/>
          </w:tcPr>
          <w:p w:rsidR="009D51B9" w:rsidRPr="009A623C" w:rsidRDefault="009D51B9" w:rsidP="00DD469E">
            <w:pPr>
              <w:pStyle w:val="Tabletext"/>
              <w:jc w:val="right"/>
            </w:pPr>
            <w:r>
              <w:rPr>
                <w:rFonts w:cs="Calibri"/>
              </w:rPr>
              <w:t>22</w:t>
            </w:r>
            <w:r w:rsidR="00DD469E">
              <w:rPr>
                <w:rFonts w:cs="Calibri"/>
              </w:rPr>
              <w:t>,</w:t>
            </w:r>
            <w:r>
              <w:rPr>
                <w:rFonts w:cs="Calibri"/>
              </w:rPr>
              <w:t>807</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10.13</w:t>
            </w:r>
          </w:p>
        </w:tc>
        <w:tc>
          <w:tcPr>
            <w:tcW w:w="3115" w:type="dxa"/>
            <w:shd w:val="clear" w:color="auto" w:fill="auto"/>
            <w:noWrap/>
            <w:vAlign w:val="center"/>
            <w:hideMark/>
          </w:tcPr>
          <w:p w:rsidR="009D51B9" w:rsidRPr="009A623C" w:rsidRDefault="009D51B9" w:rsidP="009D51B9">
            <w:pPr>
              <w:pStyle w:val="Tabletext"/>
            </w:pPr>
            <w:r w:rsidRPr="009A623C">
              <w:t>Minor medical procedures</w:t>
            </w:r>
          </w:p>
        </w:tc>
        <w:tc>
          <w:tcPr>
            <w:tcW w:w="1275" w:type="dxa"/>
            <w:shd w:val="clear" w:color="auto" w:fill="auto"/>
            <w:noWrap/>
            <w:vAlign w:val="bottom"/>
            <w:hideMark/>
          </w:tcPr>
          <w:p w:rsidR="009D51B9" w:rsidRPr="009A623C" w:rsidRDefault="009D51B9" w:rsidP="00DD469E">
            <w:pPr>
              <w:pStyle w:val="Tabletext"/>
              <w:jc w:val="right"/>
            </w:pPr>
            <w:r>
              <w:rPr>
                <w:rFonts w:cs="Calibri"/>
              </w:rPr>
              <w:t>5</w:t>
            </w:r>
            <w:r w:rsidR="00DD469E">
              <w:rPr>
                <w:rFonts w:cs="Calibri"/>
              </w:rPr>
              <w:t>,</w:t>
            </w:r>
            <w:r>
              <w:rPr>
                <w:rFonts w:cs="Calibri"/>
              </w:rPr>
              <w:t>018</w:t>
            </w:r>
          </w:p>
        </w:tc>
        <w:tc>
          <w:tcPr>
            <w:tcW w:w="851" w:type="dxa"/>
            <w:shd w:val="clear" w:color="auto" w:fill="auto"/>
            <w:noWrap/>
            <w:vAlign w:val="bottom"/>
            <w:hideMark/>
          </w:tcPr>
          <w:p w:rsidR="009D51B9" w:rsidRPr="009A623C" w:rsidRDefault="009D51B9" w:rsidP="00DD469E">
            <w:pPr>
              <w:pStyle w:val="Tabletext"/>
              <w:jc w:val="right"/>
            </w:pPr>
            <w:r>
              <w:rPr>
                <w:rFonts w:cs="Calibri"/>
              </w:rPr>
              <w:t>8.56</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85</w:t>
            </w:r>
          </w:p>
        </w:tc>
        <w:tc>
          <w:tcPr>
            <w:tcW w:w="993" w:type="dxa"/>
            <w:shd w:val="clear" w:color="auto" w:fill="auto"/>
            <w:noWrap/>
            <w:vAlign w:val="bottom"/>
            <w:hideMark/>
          </w:tcPr>
          <w:p w:rsidR="009D51B9" w:rsidRPr="009A623C" w:rsidRDefault="009D51B9" w:rsidP="00DD469E">
            <w:pPr>
              <w:pStyle w:val="Tabletext"/>
              <w:jc w:val="right"/>
            </w:pPr>
            <w:r>
              <w:rPr>
                <w:rFonts w:cs="Calibri"/>
              </w:rPr>
              <w:t>13.06</w:t>
            </w:r>
          </w:p>
        </w:tc>
        <w:tc>
          <w:tcPr>
            <w:tcW w:w="1152" w:type="dxa"/>
            <w:shd w:val="clear" w:color="auto" w:fill="auto"/>
            <w:noWrap/>
            <w:vAlign w:val="bottom"/>
            <w:hideMark/>
          </w:tcPr>
          <w:p w:rsidR="009D51B9" w:rsidRPr="009A623C" w:rsidRDefault="009D51B9" w:rsidP="00DD469E">
            <w:pPr>
              <w:pStyle w:val="Tabletext"/>
              <w:jc w:val="right"/>
            </w:pPr>
            <w:r>
              <w:rPr>
                <w:rFonts w:cs="Calibri"/>
              </w:rPr>
              <w:t>586</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10.14</w:t>
            </w:r>
          </w:p>
        </w:tc>
        <w:tc>
          <w:tcPr>
            <w:tcW w:w="3115" w:type="dxa"/>
            <w:shd w:val="clear" w:color="auto" w:fill="auto"/>
            <w:noWrap/>
            <w:vAlign w:val="center"/>
            <w:hideMark/>
          </w:tcPr>
          <w:p w:rsidR="009D51B9" w:rsidRPr="009A623C" w:rsidRDefault="009D51B9" w:rsidP="009D51B9">
            <w:pPr>
              <w:pStyle w:val="Tabletext"/>
            </w:pPr>
            <w:r w:rsidRPr="009A623C">
              <w:t>Pain management interventions</w:t>
            </w:r>
          </w:p>
        </w:tc>
        <w:tc>
          <w:tcPr>
            <w:tcW w:w="1275" w:type="dxa"/>
            <w:shd w:val="clear" w:color="auto" w:fill="auto"/>
            <w:noWrap/>
            <w:vAlign w:val="bottom"/>
            <w:hideMark/>
          </w:tcPr>
          <w:p w:rsidR="009D51B9" w:rsidRPr="009A623C" w:rsidRDefault="009D51B9" w:rsidP="00DD469E">
            <w:pPr>
              <w:pStyle w:val="Tabletext"/>
              <w:jc w:val="right"/>
            </w:pPr>
            <w:r>
              <w:rPr>
                <w:rFonts w:cs="Calibri"/>
              </w:rPr>
              <w:t>703</w:t>
            </w:r>
          </w:p>
        </w:tc>
        <w:tc>
          <w:tcPr>
            <w:tcW w:w="851" w:type="dxa"/>
            <w:shd w:val="clear" w:color="auto" w:fill="auto"/>
            <w:noWrap/>
            <w:vAlign w:val="bottom"/>
            <w:hideMark/>
          </w:tcPr>
          <w:p w:rsidR="009D51B9" w:rsidRPr="009A623C" w:rsidRDefault="009D51B9" w:rsidP="00DD469E">
            <w:pPr>
              <w:pStyle w:val="Tabletext"/>
              <w:jc w:val="right"/>
            </w:pPr>
            <w:r>
              <w:rPr>
                <w:rFonts w:cs="Calibri"/>
              </w:rPr>
              <w:t>58.58</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115</w:t>
            </w:r>
          </w:p>
        </w:tc>
        <w:tc>
          <w:tcPr>
            <w:tcW w:w="993" w:type="dxa"/>
            <w:shd w:val="clear" w:color="auto" w:fill="auto"/>
            <w:noWrap/>
            <w:vAlign w:val="bottom"/>
            <w:hideMark/>
          </w:tcPr>
          <w:p w:rsidR="009D51B9" w:rsidRPr="009A623C" w:rsidRDefault="009D51B9" w:rsidP="00DD469E">
            <w:pPr>
              <w:pStyle w:val="Tabletext"/>
              <w:jc w:val="right"/>
            </w:pPr>
            <w:r>
              <w:rPr>
                <w:rFonts w:cs="Calibri"/>
              </w:rPr>
              <w:t>34.15</w:t>
            </w:r>
          </w:p>
        </w:tc>
        <w:tc>
          <w:tcPr>
            <w:tcW w:w="1152" w:type="dxa"/>
            <w:shd w:val="clear" w:color="auto" w:fill="auto"/>
            <w:noWrap/>
            <w:vAlign w:val="bottom"/>
            <w:hideMark/>
          </w:tcPr>
          <w:p w:rsidR="009D51B9" w:rsidRPr="009A623C" w:rsidRDefault="009D51B9" w:rsidP="00DD469E">
            <w:pPr>
              <w:pStyle w:val="Tabletext"/>
              <w:jc w:val="right"/>
            </w:pPr>
            <w:r>
              <w:rPr>
                <w:rFonts w:cs="Calibri"/>
              </w:rPr>
              <w:t>12</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10.15</w:t>
            </w:r>
          </w:p>
        </w:tc>
        <w:tc>
          <w:tcPr>
            <w:tcW w:w="3115" w:type="dxa"/>
            <w:shd w:val="clear" w:color="auto" w:fill="auto"/>
            <w:noWrap/>
            <w:vAlign w:val="center"/>
            <w:hideMark/>
          </w:tcPr>
          <w:p w:rsidR="009D51B9" w:rsidRPr="009A623C" w:rsidRDefault="009D51B9" w:rsidP="009D51B9">
            <w:pPr>
              <w:pStyle w:val="Tabletext"/>
            </w:pPr>
            <w:r w:rsidRPr="009A623C">
              <w:t>Renal dialysis - haemodialysis - home delivered</w:t>
            </w:r>
          </w:p>
        </w:tc>
        <w:tc>
          <w:tcPr>
            <w:tcW w:w="1275" w:type="dxa"/>
            <w:shd w:val="clear" w:color="auto" w:fill="auto"/>
            <w:noWrap/>
            <w:vAlign w:val="bottom"/>
            <w:hideMark/>
          </w:tcPr>
          <w:p w:rsidR="009D51B9" w:rsidRPr="009A623C" w:rsidRDefault="009D51B9" w:rsidP="00DD469E">
            <w:pPr>
              <w:pStyle w:val="Tabletext"/>
              <w:jc w:val="right"/>
            </w:pPr>
            <w:r>
              <w:rPr>
                <w:rFonts w:cs="Calibri"/>
              </w:rPr>
              <w:t>235</w:t>
            </w:r>
          </w:p>
        </w:tc>
        <w:tc>
          <w:tcPr>
            <w:tcW w:w="851" w:type="dxa"/>
            <w:shd w:val="clear" w:color="auto" w:fill="auto"/>
            <w:noWrap/>
            <w:vAlign w:val="bottom"/>
            <w:hideMark/>
          </w:tcPr>
          <w:p w:rsidR="009D51B9" w:rsidRPr="009A623C" w:rsidRDefault="009D51B9" w:rsidP="00DD469E">
            <w:pPr>
              <w:pStyle w:val="Tabletext"/>
              <w:jc w:val="right"/>
            </w:pPr>
            <w:r>
              <w:rPr>
                <w:rFonts w:cs="Calibri"/>
              </w:rPr>
              <w:t>1.84</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50</w:t>
            </w:r>
          </w:p>
        </w:tc>
        <w:tc>
          <w:tcPr>
            <w:tcW w:w="993" w:type="dxa"/>
            <w:shd w:val="clear" w:color="auto" w:fill="auto"/>
            <w:noWrap/>
            <w:vAlign w:val="bottom"/>
            <w:hideMark/>
          </w:tcPr>
          <w:p w:rsidR="009D51B9" w:rsidRPr="009A623C" w:rsidRDefault="009D51B9" w:rsidP="00DD469E">
            <w:pPr>
              <w:pStyle w:val="Tabletext"/>
              <w:jc w:val="right"/>
            </w:pPr>
            <w:r>
              <w:rPr>
                <w:rFonts w:cs="Calibri"/>
              </w:rPr>
              <w:t>9.15</w:t>
            </w:r>
          </w:p>
        </w:tc>
        <w:tc>
          <w:tcPr>
            <w:tcW w:w="1152" w:type="dxa"/>
            <w:shd w:val="clear" w:color="auto" w:fill="auto"/>
            <w:noWrap/>
            <w:vAlign w:val="bottom"/>
            <w:hideMark/>
          </w:tcPr>
          <w:p w:rsidR="009D51B9" w:rsidRPr="009A623C" w:rsidRDefault="009D51B9" w:rsidP="00DD469E">
            <w:pPr>
              <w:pStyle w:val="Tabletext"/>
              <w:jc w:val="right"/>
            </w:pPr>
            <w:r>
              <w:rPr>
                <w:rFonts w:cs="Calibri"/>
              </w:rPr>
              <w:t>128</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10.17</w:t>
            </w:r>
          </w:p>
        </w:tc>
        <w:tc>
          <w:tcPr>
            <w:tcW w:w="3115" w:type="dxa"/>
            <w:shd w:val="clear" w:color="auto" w:fill="auto"/>
            <w:noWrap/>
            <w:vAlign w:val="center"/>
            <w:hideMark/>
          </w:tcPr>
          <w:p w:rsidR="009D51B9" w:rsidRPr="009A623C" w:rsidRDefault="009D51B9" w:rsidP="009D51B9">
            <w:pPr>
              <w:pStyle w:val="Tabletext"/>
            </w:pPr>
            <w:r w:rsidRPr="009A623C">
              <w:t>Total parenteral nutrition - home delivered</w:t>
            </w:r>
          </w:p>
        </w:tc>
        <w:tc>
          <w:tcPr>
            <w:tcW w:w="1275" w:type="dxa"/>
            <w:shd w:val="clear" w:color="auto" w:fill="auto"/>
            <w:noWrap/>
            <w:vAlign w:val="bottom"/>
            <w:hideMark/>
          </w:tcPr>
          <w:p w:rsidR="009D51B9" w:rsidRPr="009A623C" w:rsidRDefault="009D51B9" w:rsidP="00DD469E">
            <w:pPr>
              <w:pStyle w:val="Tabletext"/>
              <w:jc w:val="right"/>
            </w:pPr>
            <w:r>
              <w:rPr>
                <w:rFonts w:cs="Calibri"/>
              </w:rPr>
              <w:t>120</w:t>
            </w:r>
          </w:p>
        </w:tc>
        <w:tc>
          <w:tcPr>
            <w:tcW w:w="851" w:type="dxa"/>
            <w:shd w:val="clear" w:color="auto" w:fill="auto"/>
            <w:noWrap/>
            <w:vAlign w:val="bottom"/>
            <w:hideMark/>
          </w:tcPr>
          <w:p w:rsidR="009D51B9" w:rsidRPr="009A623C" w:rsidRDefault="009D51B9" w:rsidP="00DD469E">
            <w:pPr>
              <w:pStyle w:val="Tabletext"/>
              <w:jc w:val="right"/>
            </w:pPr>
            <w:r>
              <w:rPr>
                <w:rFonts w:cs="Calibri"/>
              </w:rPr>
              <w:t>1.33</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30</w:t>
            </w:r>
          </w:p>
        </w:tc>
        <w:tc>
          <w:tcPr>
            <w:tcW w:w="993" w:type="dxa"/>
            <w:shd w:val="clear" w:color="auto" w:fill="auto"/>
            <w:noWrap/>
            <w:vAlign w:val="bottom"/>
            <w:hideMark/>
          </w:tcPr>
          <w:p w:rsidR="009D51B9" w:rsidRPr="009A623C" w:rsidRDefault="009D51B9" w:rsidP="00DD469E">
            <w:pPr>
              <w:pStyle w:val="Tabletext"/>
              <w:jc w:val="right"/>
            </w:pPr>
            <w:r>
              <w:rPr>
                <w:rFonts w:cs="Calibri"/>
              </w:rPr>
              <w:t>5.65</w:t>
            </w:r>
          </w:p>
        </w:tc>
        <w:tc>
          <w:tcPr>
            <w:tcW w:w="1152" w:type="dxa"/>
            <w:shd w:val="clear" w:color="auto" w:fill="auto"/>
            <w:noWrap/>
            <w:vAlign w:val="bottom"/>
            <w:hideMark/>
          </w:tcPr>
          <w:p w:rsidR="009D51B9" w:rsidRPr="009A623C" w:rsidRDefault="009D51B9" w:rsidP="00DD469E">
            <w:pPr>
              <w:pStyle w:val="Tabletext"/>
              <w:jc w:val="right"/>
            </w:pPr>
            <w:r>
              <w:rPr>
                <w:rFonts w:cs="Calibri"/>
              </w:rPr>
              <w:t>90</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20.01</w:t>
            </w:r>
          </w:p>
        </w:tc>
        <w:tc>
          <w:tcPr>
            <w:tcW w:w="3115" w:type="dxa"/>
            <w:shd w:val="clear" w:color="auto" w:fill="auto"/>
            <w:noWrap/>
            <w:vAlign w:val="center"/>
            <w:hideMark/>
          </w:tcPr>
          <w:p w:rsidR="009D51B9" w:rsidRPr="009A623C" w:rsidRDefault="009D51B9" w:rsidP="009D51B9">
            <w:pPr>
              <w:pStyle w:val="Tabletext"/>
            </w:pPr>
            <w:r w:rsidRPr="009A623C">
              <w:t>Transplants</w:t>
            </w:r>
          </w:p>
        </w:tc>
        <w:tc>
          <w:tcPr>
            <w:tcW w:w="1275" w:type="dxa"/>
            <w:shd w:val="clear" w:color="auto" w:fill="auto"/>
            <w:noWrap/>
            <w:vAlign w:val="bottom"/>
            <w:hideMark/>
          </w:tcPr>
          <w:p w:rsidR="009D51B9" w:rsidRPr="009A623C" w:rsidRDefault="009D51B9" w:rsidP="00DD469E">
            <w:pPr>
              <w:pStyle w:val="Tabletext"/>
              <w:jc w:val="right"/>
            </w:pPr>
            <w:r>
              <w:rPr>
                <w:rFonts w:cs="Calibri"/>
              </w:rPr>
              <w:t>52</w:t>
            </w:r>
            <w:r w:rsidR="00DD469E">
              <w:rPr>
                <w:rFonts w:cs="Calibri"/>
              </w:rPr>
              <w:t>,</w:t>
            </w:r>
            <w:r>
              <w:rPr>
                <w:rFonts w:cs="Calibri"/>
              </w:rPr>
              <w:t>160</w:t>
            </w:r>
          </w:p>
        </w:tc>
        <w:tc>
          <w:tcPr>
            <w:tcW w:w="851" w:type="dxa"/>
            <w:shd w:val="clear" w:color="auto" w:fill="auto"/>
            <w:noWrap/>
            <w:vAlign w:val="bottom"/>
            <w:hideMark/>
          </w:tcPr>
          <w:p w:rsidR="009D51B9" w:rsidRPr="009A623C" w:rsidRDefault="009D51B9" w:rsidP="00DD469E">
            <w:pPr>
              <w:pStyle w:val="Tabletext"/>
              <w:jc w:val="right"/>
            </w:pPr>
            <w:r>
              <w:rPr>
                <w:rFonts w:cs="Calibri"/>
              </w:rPr>
              <w:t>24.56</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197</w:t>
            </w:r>
          </w:p>
        </w:tc>
        <w:tc>
          <w:tcPr>
            <w:tcW w:w="993" w:type="dxa"/>
            <w:shd w:val="clear" w:color="auto" w:fill="auto"/>
            <w:noWrap/>
            <w:vAlign w:val="bottom"/>
            <w:hideMark/>
          </w:tcPr>
          <w:p w:rsidR="009D51B9" w:rsidRPr="009A623C" w:rsidRDefault="009D51B9" w:rsidP="00DD469E">
            <w:pPr>
              <w:pStyle w:val="Tabletext"/>
              <w:jc w:val="right"/>
            </w:pPr>
            <w:r>
              <w:rPr>
                <w:rFonts w:cs="Calibri"/>
              </w:rPr>
              <w:t>24.29</w:t>
            </w:r>
          </w:p>
        </w:tc>
        <w:tc>
          <w:tcPr>
            <w:tcW w:w="1152" w:type="dxa"/>
            <w:shd w:val="clear" w:color="auto" w:fill="auto"/>
            <w:noWrap/>
            <w:vAlign w:val="bottom"/>
            <w:hideMark/>
          </w:tcPr>
          <w:p w:rsidR="009D51B9" w:rsidRPr="009A623C" w:rsidRDefault="009D51B9" w:rsidP="00DD469E">
            <w:pPr>
              <w:pStyle w:val="Tabletext"/>
              <w:jc w:val="right"/>
            </w:pPr>
            <w:r>
              <w:rPr>
                <w:rFonts w:cs="Calibri"/>
              </w:rPr>
              <w:t>2</w:t>
            </w:r>
            <w:r w:rsidR="00DD469E">
              <w:rPr>
                <w:rFonts w:cs="Calibri"/>
              </w:rPr>
              <w:t>,</w:t>
            </w:r>
            <w:r>
              <w:rPr>
                <w:rFonts w:cs="Calibri"/>
              </w:rPr>
              <w:t>124</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20.02</w:t>
            </w:r>
          </w:p>
        </w:tc>
        <w:tc>
          <w:tcPr>
            <w:tcW w:w="3115" w:type="dxa"/>
            <w:shd w:val="clear" w:color="auto" w:fill="auto"/>
            <w:noWrap/>
            <w:vAlign w:val="center"/>
            <w:hideMark/>
          </w:tcPr>
          <w:p w:rsidR="009D51B9" w:rsidRPr="009A623C" w:rsidRDefault="009D51B9" w:rsidP="009D51B9">
            <w:pPr>
              <w:pStyle w:val="Tabletext"/>
            </w:pPr>
            <w:r w:rsidRPr="009A623C">
              <w:t>Anaesthetics</w:t>
            </w:r>
          </w:p>
        </w:tc>
        <w:tc>
          <w:tcPr>
            <w:tcW w:w="1275" w:type="dxa"/>
            <w:shd w:val="clear" w:color="auto" w:fill="auto"/>
            <w:noWrap/>
            <w:vAlign w:val="bottom"/>
            <w:hideMark/>
          </w:tcPr>
          <w:p w:rsidR="009D51B9" w:rsidRPr="009A623C" w:rsidRDefault="009D51B9" w:rsidP="00DD469E">
            <w:pPr>
              <w:pStyle w:val="Tabletext"/>
              <w:jc w:val="right"/>
            </w:pPr>
            <w:r>
              <w:rPr>
                <w:rFonts w:cs="Calibri"/>
              </w:rPr>
              <w:t>39</w:t>
            </w:r>
            <w:r w:rsidR="00DD469E">
              <w:rPr>
                <w:rFonts w:cs="Calibri"/>
              </w:rPr>
              <w:t>,</w:t>
            </w:r>
            <w:r>
              <w:rPr>
                <w:rFonts w:cs="Calibri"/>
              </w:rPr>
              <w:t>723</w:t>
            </w:r>
          </w:p>
        </w:tc>
        <w:tc>
          <w:tcPr>
            <w:tcW w:w="851" w:type="dxa"/>
            <w:shd w:val="clear" w:color="auto" w:fill="auto"/>
            <w:noWrap/>
            <w:vAlign w:val="bottom"/>
            <w:hideMark/>
          </w:tcPr>
          <w:p w:rsidR="009D51B9" w:rsidRPr="009A623C" w:rsidRDefault="009D51B9" w:rsidP="00DD469E">
            <w:pPr>
              <w:pStyle w:val="Tabletext"/>
              <w:jc w:val="right"/>
            </w:pPr>
            <w:r>
              <w:rPr>
                <w:rFonts w:cs="Calibri"/>
              </w:rPr>
              <w:t>21.74</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155</w:t>
            </w:r>
          </w:p>
        </w:tc>
        <w:tc>
          <w:tcPr>
            <w:tcW w:w="993" w:type="dxa"/>
            <w:shd w:val="clear" w:color="auto" w:fill="auto"/>
            <w:noWrap/>
            <w:vAlign w:val="bottom"/>
            <w:hideMark/>
          </w:tcPr>
          <w:p w:rsidR="009D51B9" w:rsidRPr="009A623C" w:rsidRDefault="009D51B9" w:rsidP="00DD469E">
            <w:pPr>
              <w:pStyle w:val="Tabletext"/>
              <w:jc w:val="right"/>
            </w:pPr>
            <w:r>
              <w:rPr>
                <w:rFonts w:cs="Calibri"/>
              </w:rPr>
              <w:t>18.80</w:t>
            </w:r>
          </w:p>
        </w:tc>
        <w:tc>
          <w:tcPr>
            <w:tcW w:w="1152" w:type="dxa"/>
            <w:shd w:val="clear" w:color="auto" w:fill="auto"/>
            <w:noWrap/>
            <w:vAlign w:val="bottom"/>
            <w:hideMark/>
          </w:tcPr>
          <w:p w:rsidR="009D51B9" w:rsidRPr="009A623C" w:rsidRDefault="009D51B9" w:rsidP="00DD469E">
            <w:pPr>
              <w:pStyle w:val="Tabletext"/>
              <w:jc w:val="right"/>
            </w:pPr>
            <w:r>
              <w:rPr>
                <w:rFonts w:cs="Calibri"/>
              </w:rPr>
              <w:t>1</w:t>
            </w:r>
            <w:r w:rsidR="00DD469E">
              <w:rPr>
                <w:rFonts w:cs="Calibri"/>
              </w:rPr>
              <w:t>,</w:t>
            </w:r>
            <w:r>
              <w:rPr>
                <w:rFonts w:cs="Calibri"/>
              </w:rPr>
              <w:t>827</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20.03</w:t>
            </w:r>
          </w:p>
        </w:tc>
        <w:tc>
          <w:tcPr>
            <w:tcW w:w="3115" w:type="dxa"/>
            <w:shd w:val="clear" w:color="auto" w:fill="auto"/>
            <w:noWrap/>
            <w:vAlign w:val="center"/>
            <w:hideMark/>
          </w:tcPr>
          <w:p w:rsidR="009D51B9" w:rsidRPr="009A623C" w:rsidRDefault="009D51B9" w:rsidP="009D51B9">
            <w:pPr>
              <w:pStyle w:val="Tabletext"/>
            </w:pPr>
            <w:r w:rsidRPr="009A623C">
              <w:t>Pain management</w:t>
            </w:r>
          </w:p>
        </w:tc>
        <w:tc>
          <w:tcPr>
            <w:tcW w:w="1275" w:type="dxa"/>
            <w:shd w:val="clear" w:color="auto" w:fill="auto"/>
            <w:noWrap/>
            <w:vAlign w:val="bottom"/>
            <w:hideMark/>
          </w:tcPr>
          <w:p w:rsidR="009D51B9" w:rsidRPr="009A623C" w:rsidRDefault="009D51B9" w:rsidP="00DD469E">
            <w:pPr>
              <w:pStyle w:val="Tabletext"/>
              <w:jc w:val="right"/>
            </w:pPr>
            <w:r>
              <w:rPr>
                <w:rFonts w:cs="Calibri"/>
              </w:rPr>
              <w:t>71</w:t>
            </w:r>
            <w:r w:rsidR="00DD469E">
              <w:rPr>
                <w:rFonts w:cs="Calibri"/>
              </w:rPr>
              <w:t>,</w:t>
            </w:r>
            <w:r>
              <w:rPr>
                <w:rFonts w:cs="Calibri"/>
              </w:rPr>
              <w:t>084</w:t>
            </w:r>
          </w:p>
        </w:tc>
        <w:tc>
          <w:tcPr>
            <w:tcW w:w="851" w:type="dxa"/>
            <w:shd w:val="clear" w:color="auto" w:fill="auto"/>
            <w:noWrap/>
            <w:vAlign w:val="bottom"/>
            <w:hideMark/>
          </w:tcPr>
          <w:p w:rsidR="009D51B9" w:rsidRPr="009A623C" w:rsidRDefault="009D51B9" w:rsidP="00DD469E">
            <w:pPr>
              <w:pStyle w:val="Tabletext"/>
              <w:jc w:val="right"/>
            </w:pPr>
            <w:r>
              <w:rPr>
                <w:rFonts w:cs="Calibri"/>
              </w:rPr>
              <w:t>34.26</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380</w:t>
            </w:r>
          </w:p>
        </w:tc>
        <w:tc>
          <w:tcPr>
            <w:tcW w:w="993" w:type="dxa"/>
            <w:shd w:val="clear" w:color="auto" w:fill="auto"/>
            <w:noWrap/>
            <w:vAlign w:val="bottom"/>
            <w:hideMark/>
          </w:tcPr>
          <w:p w:rsidR="009D51B9" w:rsidRPr="009A623C" w:rsidRDefault="009D51B9" w:rsidP="00DD469E">
            <w:pPr>
              <w:pStyle w:val="Tabletext"/>
              <w:jc w:val="right"/>
            </w:pPr>
            <w:r>
              <w:rPr>
                <w:rFonts w:cs="Calibri"/>
              </w:rPr>
              <w:t>39.88</w:t>
            </w:r>
          </w:p>
        </w:tc>
        <w:tc>
          <w:tcPr>
            <w:tcW w:w="1152" w:type="dxa"/>
            <w:shd w:val="clear" w:color="auto" w:fill="auto"/>
            <w:noWrap/>
            <w:vAlign w:val="bottom"/>
            <w:hideMark/>
          </w:tcPr>
          <w:p w:rsidR="009D51B9" w:rsidRPr="009A623C" w:rsidRDefault="009D51B9" w:rsidP="00DD469E">
            <w:pPr>
              <w:pStyle w:val="Tabletext"/>
              <w:jc w:val="right"/>
            </w:pPr>
            <w:r>
              <w:rPr>
                <w:rFonts w:cs="Calibri"/>
              </w:rPr>
              <w:t>2</w:t>
            </w:r>
            <w:r w:rsidR="00DD469E">
              <w:rPr>
                <w:rFonts w:cs="Calibri"/>
              </w:rPr>
              <w:t>,</w:t>
            </w:r>
            <w:r>
              <w:rPr>
                <w:rFonts w:cs="Calibri"/>
              </w:rPr>
              <w:t>075</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20.04</w:t>
            </w:r>
          </w:p>
        </w:tc>
        <w:tc>
          <w:tcPr>
            <w:tcW w:w="3115" w:type="dxa"/>
            <w:shd w:val="clear" w:color="auto" w:fill="auto"/>
            <w:noWrap/>
            <w:vAlign w:val="center"/>
            <w:hideMark/>
          </w:tcPr>
          <w:p w:rsidR="009D51B9" w:rsidRPr="009A623C" w:rsidRDefault="009D51B9" w:rsidP="009D51B9">
            <w:pPr>
              <w:pStyle w:val="Tabletext"/>
            </w:pPr>
            <w:r w:rsidRPr="009A623C">
              <w:t>Developmental disabilities</w:t>
            </w:r>
          </w:p>
        </w:tc>
        <w:tc>
          <w:tcPr>
            <w:tcW w:w="1275" w:type="dxa"/>
            <w:shd w:val="clear" w:color="auto" w:fill="auto"/>
            <w:noWrap/>
            <w:vAlign w:val="bottom"/>
            <w:hideMark/>
          </w:tcPr>
          <w:p w:rsidR="009D51B9" w:rsidRPr="009A623C" w:rsidRDefault="009D51B9" w:rsidP="00DD469E">
            <w:pPr>
              <w:pStyle w:val="Tabletext"/>
              <w:jc w:val="right"/>
            </w:pPr>
            <w:r>
              <w:rPr>
                <w:rFonts w:cs="Calibri"/>
              </w:rPr>
              <w:t>5</w:t>
            </w:r>
            <w:r w:rsidR="00DD469E">
              <w:rPr>
                <w:rFonts w:cs="Calibri"/>
              </w:rPr>
              <w:t>,</w:t>
            </w:r>
            <w:r>
              <w:rPr>
                <w:rFonts w:cs="Calibri"/>
              </w:rPr>
              <w:t>795</w:t>
            </w:r>
          </w:p>
        </w:tc>
        <w:tc>
          <w:tcPr>
            <w:tcW w:w="851" w:type="dxa"/>
            <w:shd w:val="clear" w:color="auto" w:fill="auto"/>
            <w:noWrap/>
            <w:vAlign w:val="bottom"/>
            <w:hideMark/>
          </w:tcPr>
          <w:p w:rsidR="009D51B9" w:rsidRPr="009A623C" w:rsidRDefault="009D51B9" w:rsidP="00DD469E">
            <w:pPr>
              <w:pStyle w:val="Tabletext"/>
              <w:jc w:val="right"/>
            </w:pPr>
            <w:r>
              <w:rPr>
                <w:rFonts w:cs="Calibri"/>
              </w:rPr>
              <w:t>68.18</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650</w:t>
            </w:r>
          </w:p>
        </w:tc>
        <w:tc>
          <w:tcPr>
            <w:tcW w:w="993" w:type="dxa"/>
            <w:shd w:val="clear" w:color="auto" w:fill="auto"/>
            <w:noWrap/>
            <w:vAlign w:val="bottom"/>
            <w:hideMark/>
          </w:tcPr>
          <w:p w:rsidR="009D51B9" w:rsidRPr="009A623C" w:rsidRDefault="009D51B9" w:rsidP="00DD469E">
            <w:pPr>
              <w:pStyle w:val="Tabletext"/>
              <w:jc w:val="right"/>
            </w:pPr>
            <w:r>
              <w:rPr>
                <w:rFonts w:cs="Calibri"/>
              </w:rPr>
              <w:t>121.58</w:t>
            </w:r>
          </w:p>
        </w:tc>
        <w:tc>
          <w:tcPr>
            <w:tcW w:w="1152" w:type="dxa"/>
            <w:shd w:val="clear" w:color="auto" w:fill="auto"/>
            <w:noWrap/>
            <w:vAlign w:val="bottom"/>
            <w:hideMark/>
          </w:tcPr>
          <w:p w:rsidR="009D51B9" w:rsidRPr="009A623C" w:rsidRDefault="009D51B9" w:rsidP="00DD469E">
            <w:pPr>
              <w:pStyle w:val="Tabletext"/>
              <w:jc w:val="right"/>
            </w:pPr>
            <w:r>
              <w:rPr>
                <w:rFonts w:cs="Calibri"/>
              </w:rPr>
              <w:t>85</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20.05</w:t>
            </w:r>
          </w:p>
        </w:tc>
        <w:tc>
          <w:tcPr>
            <w:tcW w:w="3115" w:type="dxa"/>
            <w:shd w:val="clear" w:color="auto" w:fill="auto"/>
            <w:noWrap/>
            <w:vAlign w:val="center"/>
            <w:hideMark/>
          </w:tcPr>
          <w:p w:rsidR="009D51B9" w:rsidRPr="009A623C" w:rsidRDefault="009D51B9" w:rsidP="009D51B9">
            <w:pPr>
              <w:pStyle w:val="Tabletext"/>
            </w:pPr>
            <w:r w:rsidRPr="009A623C">
              <w:t>General medicine</w:t>
            </w:r>
          </w:p>
        </w:tc>
        <w:tc>
          <w:tcPr>
            <w:tcW w:w="1275" w:type="dxa"/>
            <w:shd w:val="clear" w:color="auto" w:fill="auto"/>
            <w:noWrap/>
            <w:vAlign w:val="bottom"/>
            <w:hideMark/>
          </w:tcPr>
          <w:p w:rsidR="009D51B9" w:rsidRPr="009A623C" w:rsidRDefault="009D51B9" w:rsidP="00DD469E">
            <w:pPr>
              <w:pStyle w:val="Tabletext"/>
              <w:jc w:val="right"/>
            </w:pPr>
            <w:r>
              <w:rPr>
                <w:rFonts w:cs="Calibri"/>
              </w:rPr>
              <w:t>131</w:t>
            </w:r>
            <w:r w:rsidR="00DD469E">
              <w:rPr>
                <w:rFonts w:cs="Calibri"/>
              </w:rPr>
              <w:t>,</w:t>
            </w:r>
            <w:r>
              <w:rPr>
                <w:rFonts w:cs="Calibri"/>
              </w:rPr>
              <w:t>445</w:t>
            </w:r>
          </w:p>
        </w:tc>
        <w:tc>
          <w:tcPr>
            <w:tcW w:w="851" w:type="dxa"/>
            <w:shd w:val="clear" w:color="auto" w:fill="auto"/>
            <w:noWrap/>
            <w:vAlign w:val="bottom"/>
            <w:hideMark/>
          </w:tcPr>
          <w:p w:rsidR="009D51B9" w:rsidRPr="009A623C" w:rsidRDefault="009D51B9" w:rsidP="00DD469E">
            <w:pPr>
              <w:pStyle w:val="Tabletext"/>
              <w:jc w:val="right"/>
            </w:pPr>
            <w:r>
              <w:rPr>
                <w:rFonts w:cs="Calibri"/>
              </w:rPr>
              <w:t>13.90</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240</w:t>
            </w:r>
          </w:p>
        </w:tc>
        <w:tc>
          <w:tcPr>
            <w:tcW w:w="993" w:type="dxa"/>
            <w:shd w:val="clear" w:color="auto" w:fill="auto"/>
            <w:noWrap/>
            <w:vAlign w:val="bottom"/>
            <w:hideMark/>
          </w:tcPr>
          <w:p w:rsidR="009D51B9" w:rsidRPr="009A623C" w:rsidRDefault="009D51B9" w:rsidP="00DD469E">
            <w:pPr>
              <w:pStyle w:val="Tabletext"/>
              <w:jc w:val="right"/>
            </w:pPr>
            <w:r>
              <w:rPr>
                <w:rFonts w:cs="Calibri"/>
              </w:rPr>
              <w:t>20.18</w:t>
            </w:r>
          </w:p>
        </w:tc>
        <w:tc>
          <w:tcPr>
            <w:tcW w:w="1152" w:type="dxa"/>
            <w:shd w:val="clear" w:color="auto" w:fill="auto"/>
            <w:noWrap/>
            <w:vAlign w:val="bottom"/>
            <w:hideMark/>
          </w:tcPr>
          <w:p w:rsidR="009D51B9" w:rsidRPr="009A623C" w:rsidRDefault="009D51B9" w:rsidP="00DD469E">
            <w:pPr>
              <w:pStyle w:val="Tabletext"/>
              <w:jc w:val="right"/>
            </w:pPr>
            <w:r>
              <w:rPr>
                <w:rFonts w:cs="Calibri"/>
              </w:rPr>
              <w:t>9</w:t>
            </w:r>
            <w:r w:rsidR="00DD469E">
              <w:rPr>
                <w:rFonts w:cs="Calibri"/>
              </w:rPr>
              <w:t>,</w:t>
            </w:r>
            <w:r>
              <w:rPr>
                <w:rFonts w:cs="Calibri"/>
              </w:rPr>
              <w:t>459</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20.06</w:t>
            </w:r>
          </w:p>
        </w:tc>
        <w:tc>
          <w:tcPr>
            <w:tcW w:w="3115" w:type="dxa"/>
            <w:shd w:val="clear" w:color="auto" w:fill="auto"/>
            <w:noWrap/>
            <w:vAlign w:val="center"/>
            <w:hideMark/>
          </w:tcPr>
          <w:p w:rsidR="009D51B9" w:rsidRPr="009A623C" w:rsidRDefault="009D51B9" w:rsidP="009D51B9">
            <w:pPr>
              <w:pStyle w:val="Tabletext"/>
            </w:pPr>
            <w:r w:rsidRPr="009A623C">
              <w:t>General practice and primary care</w:t>
            </w:r>
          </w:p>
        </w:tc>
        <w:tc>
          <w:tcPr>
            <w:tcW w:w="1275" w:type="dxa"/>
            <w:shd w:val="clear" w:color="auto" w:fill="auto"/>
            <w:noWrap/>
            <w:vAlign w:val="bottom"/>
            <w:hideMark/>
          </w:tcPr>
          <w:p w:rsidR="009D51B9" w:rsidRPr="009A623C" w:rsidRDefault="009D51B9" w:rsidP="00DD469E">
            <w:pPr>
              <w:pStyle w:val="Tabletext"/>
              <w:jc w:val="right"/>
            </w:pPr>
            <w:r>
              <w:rPr>
                <w:rFonts w:cs="Calibri"/>
              </w:rPr>
              <w:t>3</w:t>
            </w:r>
            <w:r w:rsidR="00DD469E">
              <w:rPr>
                <w:rFonts w:cs="Calibri"/>
              </w:rPr>
              <w:t>,</w:t>
            </w:r>
            <w:r>
              <w:rPr>
                <w:rFonts w:cs="Calibri"/>
              </w:rPr>
              <w:t>632</w:t>
            </w:r>
          </w:p>
        </w:tc>
        <w:tc>
          <w:tcPr>
            <w:tcW w:w="851" w:type="dxa"/>
            <w:shd w:val="clear" w:color="auto" w:fill="auto"/>
            <w:noWrap/>
            <w:vAlign w:val="bottom"/>
            <w:hideMark/>
          </w:tcPr>
          <w:p w:rsidR="009D51B9" w:rsidRPr="009A623C" w:rsidRDefault="009D51B9" w:rsidP="00DD469E">
            <w:pPr>
              <w:pStyle w:val="Tabletext"/>
              <w:jc w:val="right"/>
            </w:pPr>
            <w:r>
              <w:rPr>
                <w:rFonts w:cs="Calibri"/>
              </w:rPr>
              <w:t>21.24</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90</w:t>
            </w:r>
          </w:p>
        </w:tc>
        <w:tc>
          <w:tcPr>
            <w:tcW w:w="993" w:type="dxa"/>
            <w:shd w:val="clear" w:color="auto" w:fill="auto"/>
            <w:noWrap/>
            <w:vAlign w:val="bottom"/>
            <w:hideMark/>
          </w:tcPr>
          <w:p w:rsidR="009D51B9" w:rsidRPr="009A623C" w:rsidRDefault="009D51B9" w:rsidP="00DD469E">
            <w:pPr>
              <w:pStyle w:val="Tabletext"/>
              <w:jc w:val="right"/>
            </w:pPr>
            <w:r>
              <w:rPr>
                <w:rFonts w:cs="Calibri"/>
              </w:rPr>
              <w:t>18.86</w:t>
            </w:r>
          </w:p>
        </w:tc>
        <w:tc>
          <w:tcPr>
            <w:tcW w:w="1152" w:type="dxa"/>
            <w:shd w:val="clear" w:color="auto" w:fill="auto"/>
            <w:noWrap/>
            <w:vAlign w:val="bottom"/>
            <w:hideMark/>
          </w:tcPr>
          <w:p w:rsidR="009D51B9" w:rsidRPr="009A623C" w:rsidRDefault="009D51B9" w:rsidP="00DD469E">
            <w:pPr>
              <w:pStyle w:val="Tabletext"/>
              <w:jc w:val="right"/>
            </w:pPr>
            <w:r>
              <w:rPr>
                <w:rFonts w:cs="Calibri"/>
              </w:rPr>
              <w:t>171</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20.07</w:t>
            </w:r>
          </w:p>
        </w:tc>
        <w:tc>
          <w:tcPr>
            <w:tcW w:w="3115" w:type="dxa"/>
            <w:shd w:val="clear" w:color="auto" w:fill="auto"/>
            <w:noWrap/>
            <w:vAlign w:val="center"/>
            <w:hideMark/>
          </w:tcPr>
          <w:p w:rsidR="009D51B9" w:rsidRPr="009A623C" w:rsidRDefault="009D51B9" w:rsidP="009D51B9">
            <w:pPr>
              <w:pStyle w:val="Tabletext"/>
            </w:pPr>
            <w:r w:rsidRPr="009A623C">
              <w:t>General surgery</w:t>
            </w:r>
          </w:p>
        </w:tc>
        <w:tc>
          <w:tcPr>
            <w:tcW w:w="1275" w:type="dxa"/>
            <w:shd w:val="clear" w:color="auto" w:fill="auto"/>
            <w:noWrap/>
            <w:vAlign w:val="bottom"/>
            <w:hideMark/>
          </w:tcPr>
          <w:p w:rsidR="009D51B9" w:rsidRPr="009A623C" w:rsidRDefault="009D51B9" w:rsidP="00DD469E">
            <w:pPr>
              <w:pStyle w:val="Tabletext"/>
              <w:jc w:val="right"/>
            </w:pPr>
            <w:r>
              <w:rPr>
                <w:rFonts w:cs="Calibri"/>
              </w:rPr>
              <w:t>191</w:t>
            </w:r>
            <w:r w:rsidR="00DD469E">
              <w:rPr>
                <w:rFonts w:cs="Calibri"/>
              </w:rPr>
              <w:t>,</w:t>
            </w:r>
            <w:r>
              <w:rPr>
                <w:rFonts w:cs="Calibri"/>
              </w:rPr>
              <w:t>017</w:t>
            </w:r>
          </w:p>
        </w:tc>
        <w:tc>
          <w:tcPr>
            <w:tcW w:w="851" w:type="dxa"/>
            <w:shd w:val="clear" w:color="auto" w:fill="auto"/>
            <w:noWrap/>
            <w:vAlign w:val="bottom"/>
            <w:hideMark/>
          </w:tcPr>
          <w:p w:rsidR="009D51B9" w:rsidRPr="009A623C" w:rsidRDefault="009D51B9" w:rsidP="00DD469E">
            <w:pPr>
              <w:pStyle w:val="Tabletext"/>
              <w:jc w:val="right"/>
            </w:pPr>
            <w:r>
              <w:rPr>
                <w:rFonts w:cs="Calibri"/>
              </w:rPr>
              <w:t>19.02</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210</w:t>
            </w:r>
          </w:p>
        </w:tc>
        <w:tc>
          <w:tcPr>
            <w:tcW w:w="993" w:type="dxa"/>
            <w:shd w:val="clear" w:color="auto" w:fill="auto"/>
            <w:noWrap/>
            <w:vAlign w:val="bottom"/>
            <w:hideMark/>
          </w:tcPr>
          <w:p w:rsidR="009D51B9" w:rsidRPr="009A623C" w:rsidRDefault="009D51B9" w:rsidP="00DD469E">
            <w:pPr>
              <w:pStyle w:val="Tabletext"/>
              <w:jc w:val="right"/>
            </w:pPr>
            <w:r>
              <w:rPr>
                <w:rFonts w:cs="Calibri"/>
              </w:rPr>
              <w:t>13.46</w:t>
            </w:r>
          </w:p>
        </w:tc>
        <w:tc>
          <w:tcPr>
            <w:tcW w:w="1152" w:type="dxa"/>
            <w:shd w:val="clear" w:color="auto" w:fill="auto"/>
            <w:noWrap/>
            <w:vAlign w:val="bottom"/>
            <w:hideMark/>
          </w:tcPr>
          <w:p w:rsidR="009D51B9" w:rsidRPr="009A623C" w:rsidRDefault="009D51B9" w:rsidP="00DD469E">
            <w:pPr>
              <w:pStyle w:val="Tabletext"/>
              <w:jc w:val="right"/>
            </w:pPr>
            <w:r>
              <w:rPr>
                <w:rFonts w:cs="Calibri"/>
              </w:rPr>
              <w:t>10</w:t>
            </w:r>
            <w:r w:rsidR="00DD469E">
              <w:rPr>
                <w:rFonts w:cs="Calibri"/>
              </w:rPr>
              <w:t>,</w:t>
            </w:r>
            <w:r>
              <w:rPr>
                <w:rFonts w:cs="Calibri"/>
              </w:rPr>
              <w:t>041</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20.08</w:t>
            </w:r>
          </w:p>
        </w:tc>
        <w:tc>
          <w:tcPr>
            <w:tcW w:w="3115" w:type="dxa"/>
            <w:shd w:val="clear" w:color="auto" w:fill="auto"/>
            <w:noWrap/>
            <w:vAlign w:val="center"/>
            <w:hideMark/>
          </w:tcPr>
          <w:p w:rsidR="009D51B9" w:rsidRPr="009A623C" w:rsidRDefault="009D51B9" w:rsidP="009D51B9">
            <w:pPr>
              <w:pStyle w:val="Tabletext"/>
            </w:pPr>
            <w:r w:rsidRPr="009A623C">
              <w:t>Genetics</w:t>
            </w:r>
          </w:p>
        </w:tc>
        <w:tc>
          <w:tcPr>
            <w:tcW w:w="1275" w:type="dxa"/>
            <w:shd w:val="clear" w:color="auto" w:fill="auto"/>
            <w:noWrap/>
            <w:vAlign w:val="bottom"/>
            <w:hideMark/>
          </w:tcPr>
          <w:p w:rsidR="009D51B9" w:rsidRPr="009A623C" w:rsidRDefault="009D51B9" w:rsidP="00DD469E">
            <w:pPr>
              <w:pStyle w:val="Tabletext"/>
              <w:jc w:val="right"/>
            </w:pPr>
            <w:r>
              <w:rPr>
                <w:rFonts w:cs="Calibri"/>
              </w:rPr>
              <w:t>177</w:t>
            </w:r>
            <w:r w:rsidR="00DD469E">
              <w:rPr>
                <w:rFonts w:cs="Calibri"/>
              </w:rPr>
              <w:t>,</w:t>
            </w:r>
            <w:r>
              <w:rPr>
                <w:rFonts w:cs="Calibri"/>
              </w:rPr>
              <w:t>245</w:t>
            </w:r>
          </w:p>
        </w:tc>
        <w:tc>
          <w:tcPr>
            <w:tcW w:w="851" w:type="dxa"/>
            <w:shd w:val="clear" w:color="auto" w:fill="auto"/>
            <w:noWrap/>
            <w:vAlign w:val="bottom"/>
            <w:hideMark/>
          </w:tcPr>
          <w:p w:rsidR="009D51B9" w:rsidRPr="009A623C" w:rsidRDefault="009D51B9" w:rsidP="00DD469E">
            <w:pPr>
              <w:pStyle w:val="Tabletext"/>
              <w:jc w:val="right"/>
            </w:pPr>
            <w:r>
              <w:rPr>
                <w:rFonts w:cs="Calibri"/>
              </w:rPr>
              <w:t>24.73</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540</w:t>
            </w:r>
          </w:p>
        </w:tc>
        <w:tc>
          <w:tcPr>
            <w:tcW w:w="993" w:type="dxa"/>
            <w:shd w:val="clear" w:color="auto" w:fill="auto"/>
            <w:noWrap/>
            <w:vAlign w:val="bottom"/>
            <w:hideMark/>
          </w:tcPr>
          <w:p w:rsidR="009D51B9" w:rsidRPr="009A623C" w:rsidRDefault="009D51B9" w:rsidP="00DD469E">
            <w:pPr>
              <w:pStyle w:val="Tabletext"/>
              <w:jc w:val="right"/>
            </w:pPr>
            <w:r>
              <w:rPr>
                <w:rFonts w:cs="Calibri"/>
              </w:rPr>
              <w:t>43.18</w:t>
            </w:r>
          </w:p>
        </w:tc>
        <w:tc>
          <w:tcPr>
            <w:tcW w:w="1152" w:type="dxa"/>
            <w:shd w:val="clear" w:color="auto" w:fill="auto"/>
            <w:noWrap/>
            <w:vAlign w:val="bottom"/>
            <w:hideMark/>
          </w:tcPr>
          <w:p w:rsidR="009D51B9" w:rsidRPr="009A623C" w:rsidRDefault="009D51B9" w:rsidP="00DD469E">
            <w:pPr>
              <w:pStyle w:val="Tabletext"/>
              <w:jc w:val="right"/>
            </w:pPr>
            <w:r>
              <w:rPr>
                <w:rFonts w:cs="Calibri"/>
              </w:rPr>
              <w:t>7</w:t>
            </w:r>
            <w:r w:rsidR="00DD469E">
              <w:rPr>
                <w:rFonts w:cs="Calibri"/>
              </w:rPr>
              <w:t>,</w:t>
            </w:r>
            <w:r>
              <w:rPr>
                <w:rFonts w:cs="Calibri"/>
              </w:rPr>
              <w:t>166</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20.09</w:t>
            </w:r>
          </w:p>
        </w:tc>
        <w:tc>
          <w:tcPr>
            <w:tcW w:w="3115" w:type="dxa"/>
            <w:shd w:val="clear" w:color="auto" w:fill="auto"/>
            <w:noWrap/>
            <w:vAlign w:val="center"/>
            <w:hideMark/>
          </w:tcPr>
          <w:p w:rsidR="009D51B9" w:rsidRPr="009A623C" w:rsidRDefault="009D51B9" w:rsidP="009D51B9">
            <w:pPr>
              <w:pStyle w:val="Tabletext"/>
            </w:pPr>
            <w:r w:rsidRPr="009A623C">
              <w:t>Geriatric medicine</w:t>
            </w:r>
          </w:p>
        </w:tc>
        <w:tc>
          <w:tcPr>
            <w:tcW w:w="1275" w:type="dxa"/>
            <w:shd w:val="clear" w:color="auto" w:fill="auto"/>
            <w:noWrap/>
            <w:vAlign w:val="bottom"/>
            <w:hideMark/>
          </w:tcPr>
          <w:p w:rsidR="009D51B9" w:rsidRPr="009A623C" w:rsidRDefault="009D51B9" w:rsidP="00DD469E">
            <w:pPr>
              <w:pStyle w:val="Tabletext"/>
              <w:jc w:val="right"/>
            </w:pPr>
            <w:r>
              <w:rPr>
                <w:rFonts w:cs="Calibri"/>
              </w:rPr>
              <w:t>48</w:t>
            </w:r>
            <w:r w:rsidR="00DD469E">
              <w:rPr>
                <w:rFonts w:cs="Calibri"/>
              </w:rPr>
              <w:t>,</w:t>
            </w:r>
            <w:r>
              <w:rPr>
                <w:rFonts w:cs="Calibri"/>
              </w:rPr>
              <w:t>773</w:t>
            </w:r>
          </w:p>
        </w:tc>
        <w:tc>
          <w:tcPr>
            <w:tcW w:w="851" w:type="dxa"/>
            <w:shd w:val="clear" w:color="auto" w:fill="auto"/>
            <w:noWrap/>
            <w:vAlign w:val="bottom"/>
            <w:hideMark/>
          </w:tcPr>
          <w:p w:rsidR="009D51B9" w:rsidRPr="009A623C" w:rsidRDefault="009D51B9" w:rsidP="00DD469E">
            <w:pPr>
              <w:pStyle w:val="Tabletext"/>
              <w:jc w:val="right"/>
            </w:pPr>
            <w:r>
              <w:rPr>
                <w:rFonts w:cs="Calibri"/>
              </w:rPr>
              <w:t>29.69</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215</w:t>
            </w:r>
          </w:p>
        </w:tc>
        <w:tc>
          <w:tcPr>
            <w:tcW w:w="993" w:type="dxa"/>
            <w:shd w:val="clear" w:color="auto" w:fill="auto"/>
            <w:noWrap/>
            <w:vAlign w:val="bottom"/>
            <w:hideMark/>
          </w:tcPr>
          <w:p w:rsidR="009D51B9" w:rsidRPr="009A623C" w:rsidRDefault="009D51B9" w:rsidP="00DD469E">
            <w:pPr>
              <w:pStyle w:val="Tabletext"/>
              <w:jc w:val="right"/>
            </w:pPr>
            <w:r>
              <w:rPr>
                <w:rFonts w:cs="Calibri"/>
              </w:rPr>
              <w:t>32.40</w:t>
            </w:r>
          </w:p>
        </w:tc>
        <w:tc>
          <w:tcPr>
            <w:tcW w:w="1152" w:type="dxa"/>
            <w:shd w:val="clear" w:color="auto" w:fill="auto"/>
            <w:noWrap/>
            <w:vAlign w:val="bottom"/>
            <w:hideMark/>
          </w:tcPr>
          <w:p w:rsidR="009D51B9" w:rsidRPr="009A623C" w:rsidRDefault="009D51B9" w:rsidP="00DD469E">
            <w:pPr>
              <w:pStyle w:val="Tabletext"/>
              <w:jc w:val="right"/>
            </w:pPr>
            <w:r>
              <w:rPr>
                <w:rFonts w:cs="Calibri"/>
              </w:rPr>
              <w:t>1</w:t>
            </w:r>
            <w:r w:rsidR="00DD469E">
              <w:rPr>
                <w:rFonts w:cs="Calibri"/>
              </w:rPr>
              <w:t>,</w:t>
            </w:r>
            <w:r>
              <w:rPr>
                <w:rFonts w:cs="Calibri"/>
              </w:rPr>
              <w:t>643</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20.1</w:t>
            </w:r>
          </w:p>
        </w:tc>
        <w:tc>
          <w:tcPr>
            <w:tcW w:w="3115" w:type="dxa"/>
            <w:shd w:val="clear" w:color="auto" w:fill="auto"/>
            <w:noWrap/>
            <w:vAlign w:val="center"/>
            <w:hideMark/>
          </w:tcPr>
          <w:p w:rsidR="009D51B9" w:rsidRPr="009A623C" w:rsidRDefault="009D51B9" w:rsidP="009D51B9">
            <w:pPr>
              <w:pStyle w:val="Tabletext"/>
            </w:pPr>
            <w:r w:rsidRPr="009A623C">
              <w:t>Haematology</w:t>
            </w:r>
          </w:p>
        </w:tc>
        <w:tc>
          <w:tcPr>
            <w:tcW w:w="1275" w:type="dxa"/>
            <w:shd w:val="clear" w:color="auto" w:fill="auto"/>
            <w:noWrap/>
            <w:vAlign w:val="bottom"/>
            <w:hideMark/>
          </w:tcPr>
          <w:p w:rsidR="009D51B9" w:rsidRPr="009A623C" w:rsidRDefault="009D51B9" w:rsidP="00DD469E">
            <w:pPr>
              <w:pStyle w:val="Tabletext"/>
              <w:jc w:val="right"/>
            </w:pPr>
            <w:r>
              <w:rPr>
                <w:rFonts w:cs="Calibri"/>
              </w:rPr>
              <w:t>119</w:t>
            </w:r>
            <w:r w:rsidR="00DD469E">
              <w:rPr>
                <w:rFonts w:cs="Calibri"/>
              </w:rPr>
              <w:t>,</w:t>
            </w:r>
            <w:r>
              <w:rPr>
                <w:rFonts w:cs="Calibri"/>
              </w:rPr>
              <w:t>956</w:t>
            </w:r>
          </w:p>
        </w:tc>
        <w:tc>
          <w:tcPr>
            <w:tcW w:w="851" w:type="dxa"/>
            <w:shd w:val="clear" w:color="auto" w:fill="auto"/>
            <w:noWrap/>
            <w:vAlign w:val="bottom"/>
            <w:hideMark/>
          </w:tcPr>
          <w:p w:rsidR="009D51B9" w:rsidRPr="009A623C" w:rsidRDefault="009D51B9" w:rsidP="00DD469E">
            <w:pPr>
              <w:pStyle w:val="Tabletext"/>
              <w:jc w:val="right"/>
            </w:pPr>
            <w:r>
              <w:rPr>
                <w:rFonts w:cs="Calibri"/>
              </w:rPr>
              <w:t>19.63</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310</w:t>
            </w:r>
          </w:p>
        </w:tc>
        <w:tc>
          <w:tcPr>
            <w:tcW w:w="993" w:type="dxa"/>
            <w:shd w:val="clear" w:color="auto" w:fill="auto"/>
            <w:noWrap/>
            <w:vAlign w:val="bottom"/>
            <w:hideMark/>
          </w:tcPr>
          <w:p w:rsidR="009D51B9" w:rsidRPr="009A623C" w:rsidRDefault="009D51B9" w:rsidP="00DD469E">
            <w:pPr>
              <w:pStyle w:val="Tabletext"/>
              <w:jc w:val="right"/>
            </w:pPr>
            <w:r>
              <w:rPr>
                <w:rFonts w:cs="Calibri"/>
              </w:rPr>
              <w:t>15.28</w:t>
            </w:r>
          </w:p>
        </w:tc>
        <w:tc>
          <w:tcPr>
            <w:tcW w:w="1152" w:type="dxa"/>
            <w:shd w:val="clear" w:color="auto" w:fill="auto"/>
            <w:noWrap/>
            <w:vAlign w:val="bottom"/>
            <w:hideMark/>
          </w:tcPr>
          <w:p w:rsidR="009D51B9" w:rsidRPr="009A623C" w:rsidRDefault="009D51B9" w:rsidP="00DD469E">
            <w:pPr>
              <w:pStyle w:val="Tabletext"/>
              <w:jc w:val="right"/>
            </w:pPr>
            <w:r>
              <w:rPr>
                <w:rFonts w:cs="Calibri"/>
              </w:rPr>
              <w:t>6</w:t>
            </w:r>
            <w:r w:rsidR="00DD469E">
              <w:rPr>
                <w:rFonts w:cs="Calibri"/>
              </w:rPr>
              <w:t>,</w:t>
            </w:r>
            <w:r>
              <w:rPr>
                <w:rFonts w:cs="Calibri"/>
              </w:rPr>
              <w:t>111</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20.11</w:t>
            </w:r>
          </w:p>
        </w:tc>
        <w:tc>
          <w:tcPr>
            <w:tcW w:w="3115" w:type="dxa"/>
            <w:shd w:val="clear" w:color="auto" w:fill="auto"/>
            <w:noWrap/>
            <w:vAlign w:val="center"/>
            <w:hideMark/>
          </w:tcPr>
          <w:p w:rsidR="009D51B9" w:rsidRPr="009A623C" w:rsidRDefault="009D51B9" w:rsidP="009D51B9">
            <w:pPr>
              <w:pStyle w:val="Tabletext"/>
            </w:pPr>
            <w:r w:rsidRPr="009A623C">
              <w:t>Paediatric medicine</w:t>
            </w:r>
          </w:p>
        </w:tc>
        <w:tc>
          <w:tcPr>
            <w:tcW w:w="1275" w:type="dxa"/>
            <w:shd w:val="clear" w:color="auto" w:fill="auto"/>
            <w:noWrap/>
            <w:vAlign w:val="bottom"/>
            <w:hideMark/>
          </w:tcPr>
          <w:p w:rsidR="009D51B9" w:rsidRPr="009A623C" w:rsidRDefault="009D51B9" w:rsidP="00DD469E">
            <w:pPr>
              <w:pStyle w:val="Tabletext"/>
              <w:jc w:val="right"/>
            </w:pPr>
            <w:r>
              <w:rPr>
                <w:rFonts w:cs="Calibri"/>
              </w:rPr>
              <w:t>127</w:t>
            </w:r>
            <w:r w:rsidR="00DD469E">
              <w:rPr>
                <w:rFonts w:cs="Calibri"/>
              </w:rPr>
              <w:t>,</w:t>
            </w:r>
            <w:r>
              <w:rPr>
                <w:rFonts w:cs="Calibri"/>
              </w:rPr>
              <w:t>428</w:t>
            </w:r>
          </w:p>
        </w:tc>
        <w:tc>
          <w:tcPr>
            <w:tcW w:w="851" w:type="dxa"/>
            <w:shd w:val="clear" w:color="auto" w:fill="auto"/>
            <w:noWrap/>
            <w:vAlign w:val="bottom"/>
            <w:hideMark/>
          </w:tcPr>
          <w:p w:rsidR="009D51B9" w:rsidRPr="009A623C" w:rsidRDefault="009D51B9" w:rsidP="00DD469E">
            <w:pPr>
              <w:pStyle w:val="Tabletext"/>
              <w:jc w:val="right"/>
            </w:pPr>
            <w:r>
              <w:rPr>
                <w:rFonts w:cs="Calibri"/>
              </w:rPr>
              <w:t>22.13</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180</w:t>
            </w:r>
          </w:p>
        </w:tc>
        <w:tc>
          <w:tcPr>
            <w:tcW w:w="993" w:type="dxa"/>
            <w:shd w:val="clear" w:color="auto" w:fill="auto"/>
            <w:noWrap/>
            <w:vAlign w:val="bottom"/>
            <w:hideMark/>
          </w:tcPr>
          <w:p w:rsidR="009D51B9" w:rsidRPr="009A623C" w:rsidRDefault="009D51B9" w:rsidP="00DD469E">
            <w:pPr>
              <w:pStyle w:val="Tabletext"/>
              <w:jc w:val="right"/>
            </w:pPr>
            <w:r>
              <w:rPr>
                <w:rFonts w:cs="Calibri"/>
              </w:rPr>
              <w:t>23.23</w:t>
            </w:r>
          </w:p>
        </w:tc>
        <w:tc>
          <w:tcPr>
            <w:tcW w:w="1152" w:type="dxa"/>
            <w:shd w:val="clear" w:color="auto" w:fill="auto"/>
            <w:noWrap/>
            <w:vAlign w:val="bottom"/>
            <w:hideMark/>
          </w:tcPr>
          <w:p w:rsidR="009D51B9" w:rsidRPr="009A623C" w:rsidRDefault="009D51B9" w:rsidP="00DD469E">
            <w:pPr>
              <w:pStyle w:val="Tabletext"/>
              <w:jc w:val="right"/>
            </w:pPr>
            <w:r>
              <w:rPr>
                <w:rFonts w:cs="Calibri"/>
              </w:rPr>
              <w:t>5</w:t>
            </w:r>
            <w:r w:rsidR="00DD469E">
              <w:rPr>
                <w:rFonts w:cs="Calibri"/>
              </w:rPr>
              <w:t>,</w:t>
            </w:r>
            <w:r>
              <w:rPr>
                <w:rFonts w:cs="Calibri"/>
              </w:rPr>
              <w:t>758</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20.12</w:t>
            </w:r>
          </w:p>
        </w:tc>
        <w:tc>
          <w:tcPr>
            <w:tcW w:w="3115" w:type="dxa"/>
            <w:shd w:val="clear" w:color="auto" w:fill="auto"/>
            <w:noWrap/>
            <w:vAlign w:val="center"/>
            <w:hideMark/>
          </w:tcPr>
          <w:p w:rsidR="009D51B9" w:rsidRPr="009A623C" w:rsidRDefault="009D51B9" w:rsidP="009D51B9">
            <w:pPr>
              <w:pStyle w:val="Tabletext"/>
            </w:pPr>
            <w:r w:rsidRPr="009A623C">
              <w:t>Paediatric surgery</w:t>
            </w:r>
          </w:p>
        </w:tc>
        <w:tc>
          <w:tcPr>
            <w:tcW w:w="1275" w:type="dxa"/>
            <w:shd w:val="clear" w:color="auto" w:fill="auto"/>
            <w:noWrap/>
            <w:vAlign w:val="bottom"/>
            <w:hideMark/>
          </w:tcPr>
          <w:p w:rsidR="009D51B9" w:rsidRPr="009A623C" w:rsidRDefault="009D51B9" w:rsidP="00DD469E">
            <w:pPr>
              <w:pStyle w:val="Tabletext"/>
              <w:jc w:val="right"/>
            </w:pPr>
            <w:r>
              <w:rPr>
                <w:rFonts w:cs="Calibri"/>
              </w:rPr>
              <w:t>8</w:t>
            </w:r>
            <w:r w:rsidR="00DD469E">
              <w:rPr>
                <w:rFonts w:cs="Calibri"/>
              </w:rPr>
              <w:t>,</w:t>
            </w:r>
            <w:r>
              <w:rPr>
                <w:rFonts w:cs="Calibri"/>
              </w:rPr>
              <w:t>554</w:t>
            </w:r>
          </w:p>
        </w:tc>
        <w:tc>
          <w:tcPr>
            <w:tcW w:w="851" w:type="dxa"/>
            <w:shd w:val="clear" w:color="auto" w:fill="auto"/>
            <w:noWrap/>
            <w:vAlign w:val="bottom"/>
            <w:hideMark/>
          </w:tcPr>
          <w:p w:rsidR="009D51B9" w:rsidRPr="009A623C" w:rsidRDefault="009D51B9" w:rsidP="00DD469E">
            <w:pPr>
              <w:pStyle w:val="Tabletext"/>
              <w:jc w:val="right"/>
            </w:pPr>
            <w:r>
              <w:rPr>
                <w:rFonts w:cs="Calibri"/>
              </w:rPr>
              <w:t>13.20</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85</w:t>
            </w:r>
          </w:p>
        </w:tc>
        <w:tc>
          <w:tcPr>
            <w:tcW w:w="993" w:type="dxa"/>
            <w:shd w:val="clear" w:color="auto" w:fill="auto"/>
            <w:noWrap/>
            <w:vAlign w:val="bottom"/>
            <w:hideMark/>
          </w:tcPr>
          <w:p w:rsidR="009D51B9" w:rsidRPr="009A623C" w:rsidRDefault="009D51B9" w:rsidP="00DD469E">
            <w:pPr>
              <w:pStyle w:val="Tabletext"/>
              <w:jc w:val="right"/>
            </w:pPr>
            <w:r>
              <w:rPr>
                <w:rFonts w:cs="Calibri"/>
              </w:rPr>
              <w:t>11.70</w:t>
            </w:r>
          </w:p>
        </w:tc>
        <w:tc>
          <w:tcPr>
            <w:tcW w:w="1152" w:type="dxa"/>
            <w:shd w:val="clear" w:color="auto" w:fill="auto"/>
            <w:noWrap/>
            <w:vAlign w:val="bottom"/>
            <w:hideMark/>
          </w:tcPr>
          <w:p w:rsidR="009D51B9" w:rsidRPr="009A623C" w:rsidRDefault="009D51B9" w:rsidP="00DD469E">
            <w:pPr>
              <w:pStyle w:val="Tabletext"/>
              <w:jc w:val="right"/>
            </w:pPr>
            <w:r>
              <w:rPr>
                <w:rFonts w:cs="Calibri"/>
              </w:rPr>
              <w:t>648</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20.13</w:t>
            </w:r>
          </w:p>
        </w:tc>
        <w:tc>
          <w:tcPr>
            <w:tcW w:w="3115" w:type="dxa"/>
            <w:shd w:val="clear" w:color="auto" w:fill="auto"/>
            <w:noWrap/>
            <w:vAlign w:val="center"/>
            <w:hideMark/>
          </w:tcPr>
          <w:p w:rsidR="009D51B9" w:rsidRPr="009A623C" w:rsidRDefault="009D51B9" w:rsidP="009D51B9">
            <w:pPr>
              <w:pStyle w:val="Tabletext"/>
            </w:pPr>
            <w:r w:rsidRPr="009A623C">
              <w:t>Palliative care</w:t>
            </w:r>
          </w:p>
        </w:tc>
        <w:tc>
          <w:tcPr>
            <w:tcW w:w="1275" w:type="dxa"/>
            <w:shd w:val="clear" w:color="auto" w:fill="auto"/>
            <w:noWrap/>
            <w:vAlign w:val="bottom"/>
            <w:hideMark/>
          </w:tcPr>
          <w:p w:rsidR="009D51B9" w:rsidRPr="009A623C" w:rsidRDefault="009D51B9" w:rsidP="00DD469E">
            <w:pPr>
              <w:pStyle w:val="Tabletext"/>
              <w:jc w:val="right"/>
            </w:pPr>
            <w:r>
              <w:rPr>
                <w:rFonts w:cs="Calibri"/>
              </w:rPr>
              <w:t>21</w:t>
            </w:r>
            <w:r w:rsidR="00DD469E">
              <w:rPr>
                <w:rFonts w:cs="Calibri"/>
              </w:rPr>
              <w:t>,</w:t>
            </w:r>
            <w:r>
              <w:rPr>
                <w:rFonts w:cs="Calibri"/>
              </w:rPr>
              <w:t>207</w:t>
            </w:r>
          </w:p>
        </w:tc>
        <w:tc>
          <w:tcPr>
            <w:tcW w:w="851" w:type="dxa"/>
            <w:shd w:val="clear" w:color="auto" w:fill="auto"/>
            <w:noWrap/>
            <w:vAlign w:val="bottom"/>
            <w:hideMark/>
          </w:tcPr>
          <w:p w:rsidR="009D51B9" w:rsidRPr="009A623C" w:rsidRDefault="009D51B9" w:rsidP="00DD469E">
            <w:pPr>
              <w:pStyle w:val="Tabletext"/>
              <w:jc w:val="right"/>
            </w:pPr>
            <w:r>
              <w:rPr>
                <w:rFonts w:cs="Calibri"/>
              </w:rPr>
              <w:t>17.51</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270</w:t>
            </w:r>
          </w:p>
        </w:tc>
        <w:tc>
          <w:tcPr>
            <w:tcW w:w="993" w:type="dxa"/>
            <w:shd w:val="clear" w:color="auto" w:fill="auto"/>
            <w:noWrap/>
            <w:vAlign w:val="bottom"/>
            <w:hideMark/>
          </w:tcPr>
          <w:p w:rsidR="009D51B9" w:rsidRPr="009A623C" w:rsidRDefault="009D51B9" w:rsidP="00DD469E">
            <w:pPr>
              <w:pStyle w:val="Tabletext"/>
              <w:jc w:val="right"/>
            </w:pPr>
            <w:r>
              <w:rPr>
                <w:rFonts w:cs="Calibri"/>
              </w:rPr>
              <w:t>35.30</w:t>
            </w:r>
          </w:p>
        </w:tc>
        <w:tc>
          <w:tcPr>
            <w:tcW w:w="1152" w:type="dxa"/>
            <w:shd w:val="clear" w:color="auto" w:fill="auto"/>
            <w:noWrap/>
            <w:vAlign w:val="bottom"/>
            <w:hideMark/>
          </w:tcPr>
          <w:p w:rsidR="009D51B9" w:rsidRPr="009A623C" w:rsidRDefault="009D51B9" w:rsidP="00DD469E">
            <w:pPr>
              <w:pStyle w:val="Tabletext"/>
              <w:jc w:val="right"/>
            </w:pPr>
            <w:r>
              <w:rPr>
                <w:rFonts w:cs="Calibri"/>
              </w:rPr>
              <w:t>1</w:t>
            </w:r>
            <w:r w:rsidR="00DD469E">
              <w:rPr>
                <w:rFonts w:cs="Calibri"/>
              </w:rPr>
              <w:t>,</w:t>
            </w:r>
            <w:r>
              <w:rPr>
                <w:rFonts w:cs="Calibri"/>
              </w:rPr>
              <w:t>211</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20.14</w:t>
            </w:r>
          </w:p>
        </w:tc>
        <w:tc>
          <w:tcPr>
            <w:tcW w:w="3115" w:type="dxa"/>
            <w:shd w:val="clear" w:color="auto" w:fill="auto"/>
            <w:noWrap/>
            <w:vAlign w:val="center"/>
            <w:hideMark/>
          </w:tcPr>
          <w:p w:rsidR="009D51B9" w:rsidRPr="009A623C" w:rsidRDefault="009D51B9" w:rsidP="009D51B9">
            <w:pPr>
              <w:pStyle w:val="Tabletext"/>
            </w:pPr>
            <w:r w:rsidRPr="009A623C">
              <w:t>Epilepsy</w:t>
            </w:r>
          </w:p>
        </w:tc>
        <w:tc>
          <w:tcPr>
            <w:tcW w:w="1275" w:type="dxa"/>
            <w:shd w:val="clear" w:color="auto" w:fill="auto"/>
            <w:noWrap/>
            <w:vAlign w:val="bottom"/>
            <w:hideMark/>
          </w:tcPr>
          <w:p w:rsidR="009D51B9" w:rsidRPr="009A623C" w:rsidRDefault="009D51B9" w:rsidP="00DD469E">
            <w:pPr>
              <w:pStyle w:val="Tabletext"/>
              <w:jc w:val="right"/>
            </w:pPr>
            <w:r>
              <w:rPr>
                <w:rFonts w:cs="Calibri"/>
              </w:rPr>
              <w:t>11</w:t>
            </w:r>
            <w:r w:rsidR="00DD469E">
              <w:rPr>
                <w:rFonts w:cs="Calibri"/>
              </w:rPr>
              <w:t>,</w:t>
            </w:r>
            <w:r>
              <w:rPr>
                <w:rFonts w:cs="Calibri"/>
              </w:rPr>
              <w:t>113</w:t>
            </w:r>
          </w:p>
        </w:tc>
        <w:tc>
          <w:tcPr>
            <w:tcW w:w="851" w:type="dxa"/>
            <w:shd w:val="clear" w:color="auto" w:fill="auto"/>
            <w:noWrap/>
            <w:vAlign w:val="bottom"/>
            <w:hideMark/>
          </w:tcPr>
          <w:p w:rsidR="009D51B9" w:rsidRPr="009A623C" w:rsidRDefault="009D51B9" w:rsidP="00DD469E">
            <w:pPr>
              <w:pStyle w:val="Tabletext"/>
              <w:jc w:val="right"/>
            </w:pPr>
            <w:r>
              <w:rPr>
                <w:rFonts w:cs="Calibri"/>
              </w:rPr>
              <w:t>23.85</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180</w:t>
            </w:r>
          </w:p>
        </w:tc>
        <w:tc>
          <w:tcPr>
            <w:tcW w:w="993" w:type="dxa"/>
            <w:shd w:val="clear" w:color="auto" w:fill="auto"/>
            <w:noWrap/>
            <w:vAlign w:val="bottom"/>
            <w:hideMark/>
          </w:tcPr>
          <w:p w:rsidR="009D51B9" w:rsidRPr="009A623C" w:rsidRDefault="009D51B9" w:rsidP="00DD469E">
            <w:pPr>
              <w:pStyle w:val="Tabletext"/>
              <w:jc w:val="right"/>
            </w:pPr>
            <w:r>
              <w:rPr>
                <w:rFonts w:cs="Calibri"/>
              </w:rPr>
              <w:t>31.20</w:t>
            </w:r>
          </w:p>
        </w:tc>
        <w:tc>
          <w:tcPr>
            <w:tcW w:w="1152" w:type="dxa"/>
            <w:shd w:val="clear" w:color="auto" w:fill="auto"/>
            <w:noWrap/>
            <w:vAlign w:val="bottom"/>
            <w:hideMark/>
          </w:tcPr>
          <w:p w:rsidR="009D51B9" w:rsidRPr="009A623C" w:rsidRDefault="009D51B9" w:rsidP="00DD469E">
            <w:pPr>
              <w:pStyle w:val="Tabletext"/>
              <w:jc w:val="right"/>
            </w:pPr>
            <w:r>
              <w:rPr>
                <w:rFonts w:cs="Calibri"/>
              </w:rPr>
              <w:t>466</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20.15</w:t>
            </w:r>
          </w:p>
        </w:tc>
        <w:tc>
          <w:tcPr>
            <w:tcW w:w="3115" w:type="dxa"/>
            <w:shd w:val="clear" w:color="auto" w:fill="auto"/>
            <w:noWrap/>
            <w:vAlign w:val="center"/>
            <w:hideMark/>
          </w:tcPr>
          <w:p w:rsidR="009D51B9" w:rsidRPr="009A623C" w:rsidRDefault="009D51B9" w:rsidP="009D51B9">
            <w:pPr>
              <w:pStyle w:val="Tabletext"/>
            </w:pPr>
            <w:r w:rsidRPr="009A623C">
              <w:t>Neurology</w:t>
            </w:r>
          </w:p>
        </w:tc>
        <w:tc>
          <w:tcPr>
            <w:tcW w:w="1275" w:type="dxa"/>
            <w:shd w:val="clear" w:color="auto" w:fill="auto"/>
            <w:noWrap/>
            <w:vAlign w:val="bottom"/>
            <w:hideMark/>
          </w:tcPr>
          <w:p w:rsidR="009D51B9" w:rsidRPr="009A623C" w:rsidRDefault="009D51B9" w:rsidP="00DD469E">
            <w:pPr>
              <w:pStyle w:val="Tabletext"/>
              <w:jc w:val="right"/>
            </w:pPr>
            <w:r>
              <w:rPr>
                <w:rFonts w:cs="Calibri"/>
              </w:rPr>
              <w:t>97</w:t>
            </w:r>
            <w:r w:rsidR="00DD469E">
              <w:rPr>
                <w:rFonts w:cs="Calibri"/>
              </w:rPr>
              <w:t>,</w:t>
            </w:r>
            <w:r>
              <w:rPr>
                <w:rFonts w:cs="Calibri"/>
              </w:rPr>
              <w:t>955</w:t>
            </w:r>
          </w:p>
        </w:tc>
        <w:tc>
          <w:tcPr>
            <w:tcW w:w="851" w:type="dxa"/>
            <w:shd w:val="clear" w:color="auto" w:fill="auto"/>
            <w:noWrap/>
            <w:vAlign w:val="bottom"/>
            <w:hideMark/>
          </w:tcPr>
          <w:p w:rsidR="009D51B9" w:rsidRPr="009A623C" w:rsidRDefault="009D51B9" w:rsidP="00DD469E">
            <w:pPr>
              <w:pStyle w:val="Tabletext"/>
              <w:jc w:val="right"/>
            </w:pPr>
            <w:r>
              <w:rPr>
                <w:rFonts w:cs="Calibri"/>
              </w:rPr>
              <w:t>33.80</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215</w:t>
            </w:r>
          </w:p>
        </w:tc>
        <w:tc>
          <w:tcPr>
            <w:tcW w:w="993" w:type="dxa"/>
            <w:shd w:val="clear" w:color="auto" w:fill="auto"/>
            <w:noWrap/>
            <w:vAlign w:val="bottom"/>
            <w:hideMark/>
          </w:tcPr>
          <w:p w:rsidR="009D51B9" w:rsidRPr="009A623C" w:rsidRDefault="009D51B9" w:rsidP="00DD469E">
            <w:pPr>
              <w:pStyle w:val="Tabletext"/>
              <w:jc w:val="right"/>
            </w:pPr>
            <w:r>
              <w:rPr>
                <w:rFonts w:cs="Calibri"/>
              </w:rPr>
              <w:t>27.09</w:t>
            </w:r>
          </w:p>
        </w:tc>
        <w:tc>
          <w:tcPr>
            <w:tcW w:w="1152" w:type="dxa"/>
            <w:shd w:val="clear" w:color="auto" w:fill="auto"/>
            <w:noWrap/>
            <w:vAlign w:val="bottom"/>
            <w:hideMark/>
          </w:tcPr>
          <w:p w:rsidR="009D51B9" w:rsidRPr="009A623C" w:rsidRDefault="009D51B9" w:rsidP="00DD469E">
            <w:pPr>
              <w:pStyle w:val="Tabletext"/>
              <w:jc w:val="right"/>
            </w:pPr>
            <w:r>
              <w:rPr>
                <w:rFonts w:cs="Calibri"/>
              </w:rPr>
              <w:t>2</w:t>
            </w:r>
            <w:r w:rsidR="00DD469E">
              <w:rPr>
                <w:rFonts w:cs="Calibri"/>
              </w:rPr>
              <w:t>,</w:t>
            </w:r>
            <w:r>
              <w:rPr>
                <w:rFonts w:cs="Calibri"/>
              </w:rPr>
              <w:t>898</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20.16</w:t>
            </w:r>
          </w:p>
        </w:tc>
        <w:tc>
          <w:tcPr>
            <w:tcW w:w="3115" w:type="dxa"/>
            <w:shd w:val="clear" w:color="auto" w:fill="auto"/>
            <w:noWrap/>
            <w:vAlign w:val="center"/>
            <w:hideMark/>
          </w:tcPr>
          <w:p w:rsidR="009D51B9" w:rsidRPr="009A623C" w:rsidRDefault="009D51B9" w:rsidP="009D51B9">
            <w:pPr>
              <w:pStyle w:val="Tabletext"/>
            </w:pPr>
            <w:r w:rsidRPr="009A623C">
              <w:t>Neurosurgery</w:t>
            </w:r>
          </w:p>
        </w:tc>
        <w:tc>
          <w:tcPr>
            <w:tcW w:w="1275" w:type="dxa"/>
            <w:shd w:val="clear" w:color="auto" w:fill="auto"/>
            <w:noWrap/>
            <w:vAlign w:val="bottom"/>
            <w:hideMark/>
          </w:tcPr>
          <w:p w:rsidR="009D51B9" w:rsidRPr="009A623C" w:rsidRDefault="009D51B9" w:rsidP="00DD469E">
            <w:pPr>
              <w:pStyle w:val="Tabletext"/>
              <w:jc w:val="right"/>
            </w:pPr>
            <w:r>
              <w:rPr>
                <w:rFonts w:cs="Calibri"/>
              </w:rPr>
              <w:t>59</w:t>
            </w:r>
            <w:r w:rsidR="00DD469E">
              <w:rPr>
                <w:rFonts w:cs="Calibri"/>
              </w:rPr>
              <w:t>,</w:t>
            </w:r>
            <w:r>
              <w:rPr>
                <w:rFonts w:cs="Calibri"/>
              </w:rPr>
              <w:t>613</w:t>
            </w:r>
          </w:p>
        </w:tc>
        <w:tc>
          <w:tcPr>
            <w:tcW w:w="851" w:type="dxa"/>
            <w:shd w:val="clear" w:color="auto" w:fill="auto"/>
            <w:noWrap/>
            <w:vAlign w:val="bottom"/>
            <w:hideMark/>
          </w:tcPr>
          <w:p w:rsidR="009D51B9" w:rsidRPr="009A623C" w:rsidRDefault="009D51B9" w:rsidP="00DD469E">
            <w:pPr>
              <w:pStyle w:val="Tabletext"/>
              <w:jc w:val="right"/>
            </w:pPr>
            <w:r>
              <w:rPr>
                <w:rFonts w:cs="Calibri"/>
              </w:rPr>
              <w:t>21.65</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180</w:t>
            </w:r>
          </w:p>
        </w:tc>
        <w:tc>
          <w:tcPr>
            <w:tcW w:w="993" w:type="dxa"/>
            <w:shd w:val="clear" w:color="auto" w:fill="auto"/>
            <w:noWrap/>
            <w:vAlign w:val="bottom"/>
            <w:hideMark/>
          </w:tcPr>
          <w:p w:rsidR="009D51B9" w:rsidRPr="009A623C" w:rsidRDefault="009D51B9" w:rsidP="00DD469E">
            <w:pPr>
              <w:pStyle w:val="Tabletext"/>
              <w:jc w:val="right"/>
            </w:pPr>
            <w:r>
              <w:rPr>
                <w:rFonts w:cs="Calibri"/>
              </w:rPr>
              <w:t>18.96</w:t>
            </w:r>
          </w:p>
        </w:tc>
        <w:tc>
          <w:tcPr>
            <w:tcW w:w="1152" w:type="dxa"/>
            <w:shd w:val="clear" w:color="auto" w:fill="auto"/>
            <w:noWrap/>
            <w:vAlign w:val="bottom"/>
            <w:hideMark/>
          </w:tcPr>
          <w:p w:rsidR="009D51B9" w:rsidRPr="009A623C" w:rsidRDefault="009D51B9" w:rsidP="00DD469E">
            <w:pPr>
              <w:pStyle w:val="Tabletext"/>
              <w:jc w:val="right"/>
            </w:pPr>
            <w:r>
              <w:rPr>
                <w:rFonts w:cs="Calibri"/>
              </w:rPr>
              <w:t>2</w:t>
            </w:r>
            <w:r w:rsidR="00DD469E">
              <w:rPr>
                <w:rFonts w:cs="Calibri"/>
              </w:rPr>
              <w:t>,</w:t>
            </w:r>
            <w:r>
              <w:rPr>
                <w:rFonts w:cs="Calibri"/>
              </w:rPr>
              <w:t>754</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20.17</w:t>
            </w:r>
          </w:p>
        </w:tc>
        <w:tc>
          <w:tcPr>
            <w:tcW w:w="3115" w:type="dxa"/>
            <w:shd w:val="clear" w:color="auto" w:fill="auto"/>
            <w:noWrap/>
            <w:vAlign w:val="center"/>
            <w:hideMark/>
          </w:tcPr>
          <w:p w:rsidR="009D51B9" w:rsidRPr="009A623C" w:rsidRDefault="009D51B9" w:rsidP="009D51B9">
            <w:pPr>
              <w:pStyle w:val="Tabletext"/>
            </w:pPr>
            <w:r w:rsidRPr="009A623C">
              <w:t>Ophthalmology</w:t>
            </w:r>
          </w:p>
        </w:tc>
        <w:tc>
          <w:tcPr>
            <w:tcW w:w="1275" w:type="dxa"/>
            <w:shd w:val="clear" w:color="auto" w:fill="auto"/>
            <w:noWrap/>
            <w:vAlign w:val="bottom"/>
            <w:hideMark/>
          </w:tcPr>
          <w:p w:rsidR="009D51B9" w:rsidRPr="009A623C" w:rsidRDefault="009D51B9" w:rsidP="00DD469E">
            <w:pPr>
              <w:pStyle w:val="Tabletext"/>
              <w:jc w:val="right"/>
            </w:pPr>
            <w:r>
              <w:rPr>
                <w:rFonts w:cs="Calibri"/>
              </w:rPr>
              <w:t>285</w:t>
            </w:r>
            <w:r w:rsidR="00DD469E">
              <w:rPr>
                <w:rFonts w:cs="Calibri"/>
              </w:rPr>
              <w:t>,</w:t>
            </w:r>
            <w:r>
              <w:rPr>
                <w:rFonts w:cs="Calibri"/>
              </w:rPr>
              <w:t>227</w:t>
            </w:r>
          </w:p>
        </w:tc>
        <w:tc>
          <w:tcPr>
            <w:tcW w:w="851" w:type="dxa"/>
            <w:shd w:val="clear" w:color="auto" w:fill="auto"/>
            <w:noWrap/>
            <w:vAlign w:val="bottom"/>
            <w:hideMark/>
          </w:tcPr>
          <w:p w:rsidR="009D51B9" w:rsidRPr="009A623C" w:rsidRDefault="009D51B9" w:rsidP="00DD469E">
            <w:pPr>
              <w:pStyle w:val="Tabletext"/>
              <w:jc w:val="right"/>
            </w:pPr>
            <w:r>
              <w:rPr>
                <w:rFonts w:cs="Calibri"/>
              </w:rPr>
              <w:t>16.64</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220</w:t>
            </w:r>
          </w:p>
        </w:tc>
        <w:tc>
          <w:tcPr>
            <w:tcW w:w="993" w:type="dxa"/>
            <w:shd w:val="clear" w:color="auto" w:fill="auto"/>
            <w:noWrap/>
            <w:vAlign w:val="bottom"/>
            <w:hideMark/>
          </w:tcPr>
          <w:p w:rsidR="009D51B9" w:rsidRPr="009A623C" w:rsidRDefault="009D51B9" w:rsidP="00DD469E">
            <w:pPr>
              <w:pStyle w:val="Tabletext"/>
              <w:jc w:val="right"/>
            </w:pPr>
            <w:r>
              <w:rPr>
                <w:rFonts w:cs="Calibri"/>
              </w:rPr>
              <w:t>12.64</w:t>
            </w:r>
          </w:p>
        </w:tc>
        <w:tc>
          <w:tcPr>
            <w:tcW w:w="1152" w:type="dxa"/>
            <w:shd w:val="clear" w:color="auto" w:fill="auto"/>
            <w:noWrap/>
            <w:vAlign w:val="bottom"/>
            <w:hideMark/>
          </w:tcPr>
          <w:p w:rsidR="009D51B9" w:rsidRPr="009A623C" w:rsidRDefault="009D51B9" w:rsidP="00DD469E">
            <w:pPr>
              <w:pStyle w:val="Tabletext"/>
              <w:jc w:val="right"/>
            </w:pPr>
            <w:r>
              <w:rPr>
                <w:rFonts w:cs="Calibri"/>
              </w:rPr>
              <w:t>17</w:t>
            </w:r>
            <w:r w:rsidR="00DD469E">
              <w:rPr>
                <w:rFonts w:cs="Calibri"/>
              </w:rPr>
              <w:t>,</w:t>
            </w:r>
            <w:r>
              <w:rPr>
                <w:rFonts w:cs="Calibri"/>
              </w:rPr>
              <w:t>146</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20.18</w:t>
            </w:r>
          </w:p>
        </w:tc>
        <w:tc>
          <w:tcPr>
            <w:tcW w:w="3115" w:type="dxa"/>
            <w:shd w:val="clear" w:color="auto" w:fill="auto"/>
            <w:noWrap/>
            <w:vAlign w:val="center"/>
            <w:hideMark/>
          </w:tcPr>
          <w:p w:rsidR="009D51B9" w:rsidRPr="009A623C" w:rsidRDefault="009D51B9" w:rsidP="009D51B9">
            <w:pPr>
              <w:pStyle w:val="Tabletext"/>
            </w:pPr>
            <w:r w:rsidRPr="009A623C">
              <w:t>Ear, nose and throat (ENT)</w:t>
            </w:r>
          </w:p>
        </w:tc>
        <w:tc>
          <w:tcPr>
            <w:tcW w:w="1275" w:type="dxa"/>
            <w:shd w:val="clear" w:color="auto" w:fill="auto"/>
            <w:noWrap/>
            <w:vAlign w:val="bottom"/>
            <w:hideMark/>
          </w:tcPr>
          <w:p w:rsidR="009D51B9" w:rsidRPr="009A623C" w:rsidRDefault="009D51B9" w:rsidP="00DD469E">
            <w:pPr>
              <w:pStyle w:val="Tabletext"/>
              <w:jc w:val="right"/>
            </w:pPr>
            <w:r>
              <w:rPr>
                <w:rFonts w:cs="Calibri"/>
              </w:rPr>
              <w:t>79</w:t>
            </w:r>
            <w:r w:rsidR="00DD469E">
              <w:rPr>
                <w:rFonts w:cs="Calibri"/>
              </w:rPr>
              <w:t>,</w:t>
            </w:r>
            <w:r>
              <w:rPr>
                <w:rFonts w:cs="Calibri"/>
              </w:rPr>
              <w:t>902</w:t>
            </w:r>
          </w:p>
        </w:tc>
        <w:tc>
          <w:tcPr>
            <w:tcW w:w="851" w:type="dxa"/>
            <w:shd w:val="clear" w:color="auto" w:fill="auto"/>
            <w:noWrap/>
            <w:vAlign w:val="bottom"/>
            <w:hideMark/>
          </w:tcPr>
          <w:p w:rsidR="009D51B9" w:rsidRPr="009A623C" w:rsidRDefault="009D51B9" w:rsidP="00DD469E">
            <w:pPr>
              <w:pStyle w:val="Tabletext"/>
              <w:jc w:val="right"/>
            </w:pPr>
            <w:r>
              <w:rPr>
                <w:rFonts w:cs="Calibri"/>
              </w:rPr>
              <w:t>18.28</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120</w:t>
            </w:r>
          </w:p>
        </w:tc>
        <w:tc>
          <w:tcPr>
            <w:tcW w:w="993" w:type="dxa"/>
            <w:shd w:val="clear" w:color="auto" w:fill="auto"/>
            <w:noWrap/>
            <w:vAlign w:val="bottom"/>
            <w:hideMark/>
          </w:tcPr>
          <w:p w:rsidR="009D51B9" w:rsidRPr="009A623C" w:rsidRDefault="009D51B9" w:rsidP="00DD469E">
            <w:pPr>
              <w:pStyle w:val="Tabletext"/>
              <w:jc w:val="right"/>
            </w:pPr>
            <w:r>
              <w:rPr>
                <w:rFonts w:cs="Calibri"/>
              </w:rPr>
              <w:t>14.02</w:t>
            </w:r>
          </w:p>
        </w:tc>
        <w:tc>
          <w:tcPr>
            <w:tcW w:w="1152" w:type="dxa"/>
            <w:shd w:val="clear" w:color="auto" w:fill="auto"/>
            <w:noWrap/>
            <w:vAlign w:val="bottom"/>
            <w:hideMark/>
          </w:tcPr>
          <w:p w:rsidR="009D51B9" w:rsidRPr="009A623C" w:rsidRDefault="009D51B9" w:rsidP="00DD469E">
            <w:pPr>
              <w:pStyle w:val="Tabletext"/>
              <w:jc w:val="right"/>
            </w:pPr>
            <w:r>
              <w:rPr>
                <w:rFonts w:cs="Calibri"/>
              </w:rPr>
              <w:t>4</w:t>
            </w:r>
            <w:r w:rsidR="00DD469E">
              <w:rPr>
                <w:rFonts w:cs="Calibri"/>
              </w:rPr>
              <w:t>,</w:t>
            </w:r>
            <w:r>
              <w:rPr>
                <w:rFonts w:cs="Calibri"/>
              </w:rPr>
              <w:t>370</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20.19</w:t>
            </w:r>
          </w:p>
        </w:tc>
        <w:tc>
          <w:tcPr>
            <w:tcW w:w="3115" w:type="dxa"/>
            <w:shd w:val="clear" w:color="auto" w:fill="auto"/>
            <w:noWrap/>
            <w:vAlign w:val="center"/>
            <w:hideMark/>
          </w:tcPr>
          <w:p w:rsidR="009D51B9" w:rsidRPr="009A623C" w:rsidRDefault="009D51B9" w:rsidP="009D51B9">
            <w:pPr>
              <w:pStyle w:val="Tabletext"/>
            </w:pPr>
            <w:r w:rsidRPr="009A623C">
              <w:t>Respiratory</w:t>
            </w:r>
          </w:p>
        </w:tc>
        <w:tc>
          <w:tcPr>
            <w:tcW w:w="1275" w:type="dxa"/>
            <w:shd w:val="clear" w:color="auto" w:fill="auto"/>
            <w:noWrap/>
            <w:vAlign w:val="bottom"/>
            <w:hideMark/>
          </w:tcPr>
          <w:p w:rsidR="009D51B9" w:rsidRPr="009A623C" w:rsidRDefault="009D51B9" w:rsidP="00DD469E">
            <w:pPr>
              <w:pStyle w:val="Tabletext"/>
              <w:jc w:val="right"/>
            </w:pPr>
            <w:r>
              <w:rPr>
                <w:rFonts w:cs="Calibri"/>
              </w:rPr>
              <w:t>100</w:t>
            </w:r>
            <w:r w:rsidR="00DD469E">
              <w:rPr>
                <w:rFonts w:cs="Calibri"/>
              </w:rPr>
              <w:t>,</w:t>
            </w:r>
            <w:r>
              <w:rPr>
                <w:rFonts w:cs="Calibri"/>
              </w:rPr>
              <w:t>317</w:t>
            </w:r>
          </w:p>
        </w:tc>
        <w:tc>
          <w:tcPr>
            <w:tcW w:w="851" w:type="dxa"/>
            <w:shd w:val="clear" w:color="auto" w:fill="auto"/>
            <w:noWrap/>
            <w:vAlign w:val="bottom"/>
            <w:hideMark/>
          </w:tcPr>
          <w:p w:rsidR="009D51B9" w:rsidRPr="009A623C" w:rsidRDefault="009D51B9" w:rsidP="00DD469E">
            <w:pPr>
              <w:pStyle w:val="Tabletext"/>
              <w:jc w:val="right"/>
            </w:pPr>
            <w:r>
              <w:rPr>
                <w:rFonts w:cs="Calibri"/>
              </w:rPr>
              <w:t>21.33</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290</w:t>
            </w:r>
          </w:p>
        </w:tc>
        <w:tc>
          <w:tcPr>
            <w:tcW w:w="993" w:type="dxa"/>
            <w:shd w:val="clear" w:color="auto" w:fill="auto"/>
            <w:noWrap/>
            <w:vAlign w:val="bottom"/>
            <w:hideMark/>
          </w:tcPr>
          <w:p w:rsidR="009D51B9" w:rsidRPr="009A623C" w:rsidRDefault="009D51B9" w:rsidP="00DD469E">
            <w:pPr>
              <w:pStyle w:val="Tabletext"/>
              <w:jc w:val="right"/>
            </w:pPr>
            <w:r>
              <w:rPr>
                <w:rFonts w:cs="Calibri"/>
              </w:rPr>
              <w:t>21.43</w:t>
            </w:r>
          </w:p>
        </w:tc>
        <w:tc>
          <w:tcPr>
            <w:tcW w:w="1152" w:type="dxa"/>
            <w:shd w:val="clear" w:color="auto" w:fill="auto"/>
            <w:noWrap/>
            <w:vAlign w:val="bottom"/>
            <w:hideMark/>
          </w:tcPr>
          <w:p w:rsidR="009D51B9" w:rsidRPr="009A623C" w:rsidRDefault="009D51B9" w:rsidP="00DD469E">
            <w:pPr>
              <w:pStyle w:val="Tabletext"/>
              <w:jc w:val="right"/>
            </w:pPr>
            <w:r>
              <w:rPr>
                <w:rFonts w:cs="Calibri"/>
              </w:rPr>
              <w:t>4</w:t>
            </w:r>
            <w:r w:rsidR="00DD469E">
              <w:rPr>
                <w:rFonts w:cs="Calibri"/>
              </w:rPr>
              <w:t>,</w:t>
            </w:r>
            <w:r>
              <w:rPr>
                <w:rFonts w:cs="Calibri"/>
              </w:rPr>
              <w:t>702</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20.2</w:t>
            </w:r>
          </w:p>
        </w:tc>
        <w:tc>
          <w:tcPr>
            <w:tcW w:w="3115" w:type="dxa"/>
            <w:shd w:val="clear" w:color="auto" w:fill="auto"/>
            <w:noWrap/>
            <w:vAlign w:val="center"/>
            <w:hideMark/>
          </w:tcPr>
          <w:p w:rsidR="009D51B9" w:rsidRPr="009A623C" w:rsidRDefault="009D51B9" w:rsidP="009D51B9">
            <w:pPr>
              <w:pStyle w:val="Tabletext"/>
            </w:pPr>
            <w:r w:rsidRPr="009A623C">
              <w:t>Respiratory - cystic fibrosis</w:t>
            </w:r>
          </w:p>
        </w:tc>
        <w:tc>
          <w:tcPr>
            <w:tcW w:w="1275" w:type="dxa"/>
            <w:shd w:val="clear" w:color="auto" w:fill="auto"/>
            <w:noWrap/>
            <w:vAlign w:val="bottom"/>
            <w:hideMark/>
          </w:tcPr>
          <w:p w:rsidR="009D51B9" w:rsidRPr="009A623C" w:rsidRDefault="009D51B9" w:rsidP="00DD469E">
            <w:pPr>
              <w:pStyle w:val="Tabletext"/>
              <w:jc w:val="right"/>
            </w:pPr>
            <w:r>
              <w:rPr>
                <w:rFonts w:cs="Calibri"/>
              </w:rPr>
              <w:t>19</w:t>
            </w:r>
            <w:r w:rsidR="00DD469E">
              <w:rPr>
                <w:rFonts w:cs="Calibri"/>
              </w:rPr>
              <w:t>,</w:t>
            </w:r>
            <w:r>
              <w:rPr>
                <w:rFonts w:cs="Calibri"/>
              </w:rPr>
              <w:t>260</w:t>
            </w:r>
          </w:p>
        </w:tc>
        <w:tc>
          <w:tcPr>
            <w:tcW w:w="851" w:type="dxa"/>
            <w:shd w:val="clear" w:color="auto" w:fill="auto"/>
            <w:noWrap/>
            <w:vAlign w:val="bottom"/>
            <w:hideMark/>
          </w:tcPr>
          <w:p w:rsidR="009D51B9" w:rsidRPr="009A623C" w:rsidRDefault="009D51B9" w:rsidP="00DD469E">
            <w:pPr>
              <w:pStyle w:val="Tabletext"/>
              <w:jc w:val="right"/>
            </w:pPr>
            <w:r>
              <w:rPr>
                <w:rFonts w:cs="Calibri"/>
              </w:rPr>
              <w:t>34.39</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161</w:t>
            </w:r>
          </w:p>
        </w:tc>
        <w:tc>
          <w:tcPr>
            <w:tcW w:w="993" w:type="dxa"/>
            <w:shd w:val="clear" w:color="auto" w:fill="auto"/>
            <w:noWrap/>
            <w:vAlign w:val="bottom"/>
            <w:hideMark/>
          </w:tcPr>
          <w:p w:rsidR="009D51B9" w:rsidRPr="009A623C" w:rsidRDefault="009D51B9" w:rsidP="00DD469E">
            <w:pPr>
              <w:pStyle w:val="Tabletext"/>
              <w:jc w:val="right"/>
            </w:pPr>
            <w:r>
              <w:rPr>
                <w:rFonts w:cs="Calibri"/>
              </w:rPr>
              <w:t>20.45</w:t>
            </w:r>
          </w:p>
        </w:tc>
        <w:tc>
          <w:tcPr>
            <w:tcW w:w="1152" w:type="dxa"/>
            <w:shd w:val="clear" w:color="auto" w:fill="auto"/>
            <w:noWrap/>
            <w:vAlign w:val="bottom"/>
            <w:hideMark/>
          </w:tcPr>
          <w:p w:rsidR="009D51B9" w:rsidRPr="009A623C" w:rsidRDefault="009D51B9" w:rsidP="00DD469E">
            <w:pPr>
              <w:pStyle w:val="Tabletext"/>
              <w:jc w:val="right"/>
            </w:pPr>
            <w:r>
              <w:rPr>
                <w:rFonts w:cs="Calibri"/>
              </w:rPr>
              <w:t>560</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20.21</w:t>
            </w:r>
          </w:p>
        </w:tc>
        <w:tc>
          <w:tcPr>
            <w:tcW w:w="3115" w:type="dxa"/>
            <w:shd w:val="clear" w:color="auto" w:fill="auto"/>
            <w:noWrap/>
            <w:vAlign w:val="center"/>
            <w:hideMark/>
          </w:tcPr>
          <w:p w:rsidR="009D51B9" w:rsidRPr="009A623C" w:rsidRDefault="009D51B9" w:rsidP="009D51B9">
            <w:pPr>
              <w:pStyle w:val="Tabletext"/>
            </w:pPr>
            <w:r w:rsidRPr="009A623C">
              <w:t>Anti-coagulant screening and management</w:t>
            </w:r>
          </w:p>
        </w:tc>
        <w:tc>
          <w:tcPr>
            <w:tcW w:w="1275" w:type="dxa"/>
            <w:shd w:val="clear" w:color="auto" w:fill="auto"/>
            <w:noWrap/>
            <w:vAlign w:val="bottom"/>
            <w:hideMark/>
          </w:tcPr>
          <w:p w:rsidR="009D51B9" w:rsidRPr="009A623C" w:rsidRDefault="009D51B9" w:rsidP="00DD469E">
            <w:pPr>
              <w:pStyle w:val="Tabletext"/>
              <w:jc w:val="right"/>
            </w:pPr>
            <w:r>
              <w:rPr>
                <w:rFonts w:cs="Calibri"/>
              </w:rPr>
              <w:t>472</w:t>
            </w:r>
          </w:p>
        </w:tc>
        <w:tc>
          <w:tcPr>
            <w:tcW w:w="851" w:type="dxa"/>
            <w:shd w:val="clear" w:color="auto" w:fill="auto"/>
            <w:noWrap/>
            <w:vAlign w:val="bottom"/>
            <w:hideMark/>
          </w:tcPr>
          <w:p w:rsidR="009D51B9" w:rsidRPr="009A623C" w:rsidRDefault="009D51B9" w:rsidP="00DD469E">
            <w:pPr>
              <w:pStyle w:val="Tabletext"/>
              <w:jc w:val="right"/>
            </w:pPr>
            <w:r>
              <w:rPr>
                <w:rFonts w:cs="Calibri"/>
              </w:rPr>
              <w:t>5.49</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17</w:t>
            </w:r>
          </w:p>
        </w:tc>
        <w:tc>
          <w:tcPr>
            <w:tcW w:w="993" w:type="dxa"/>
            <w:shd w:val="clear" w:color="auto" w:fill="auto"/>
            <w:noWrap/>
            <w:vAlign w:val="bottom"/>
            <w:hideMark/>
          </w:tcPr>
          <w:p w:rsidR="009D51B9" w:rsidRPr="009A623C" w:rsidRDefault="009D51B9" w:rsidP="00DD469E">
            <w:pPr>
              <w:pStyle w:val="Tabletext"/>
              <w:jc w:val="right"/>
            </w:pPr>
            <w:r>
              <w:rPr>
                <w:rFonts w:cs="Calibri"/>
              </w:rPr>
              <w:t>2.35</w:t>
            </w:r>
          </w:p>
        </w:tc>
        <w:tc>
          <w:tcPr>
            <w:tcW w:w="1152" w:type="dxa"/>
            <w:shd w:val="clear" w:color="auto" w:fill="auto"/>
            <w:noWrap/>
            <w:vAlign w:val="bottom"/>
            <w:hideMark/>
          </w:tcPr>
          <w:p w:rsidR="009D51B9" w:rsidRPr="009A623C" w:rsidRDefault="009D51B9" w:rsidP="00DD469E">
            <w:pPr>
              <w:pStyle w:val="Tabletext"/>
              <w:jc w:val="right"/>
            </w:pPr>
            <w:r>
              <w:rPr>
                <w:rFonts w:cs="Calibri"/>
              </w:rPr>
              <w:t>86</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20.22</w:t>
            </w:r>
          </w:p>
        </w:tc>
        <w:tc>
          <w:tcPr>
            <w:tcW w:w="3115" w:type="dxa"/>
            <w:shd w:val="clear" w:color="auto" w:fill="auto"/>
            <w:noWrap/>
            <w:vAlign w:val="center"/>
            <w:hideMark/>
          </w:tcPr>
          <w:p w:rsidR="009D51B9" w:rsidRPr="009A623C" w:rsidRDefault="009D51B9" w:rsidP="009D51B9">
            <w:pPr>
              <w:pStyle w:val="Tabletext"/>
            </w:pPr>
            <w:r w:rsidRPr="009A623C">
              <w:t>Cardiology</w:t>
            </w:r>
          </w:p>
        </w:tc>
        <w:tc>
          <w:tcPr>
            <w:tcW w:w="1275" w:type="dxa"/>
            <w:shd w:val="clear" w:color="auto" w:fill="auto"/>
            <w:noWrap/>
            <w:vAlign w:val="bottom"/>
            <w:hideMark/>
          </w:tcPr>
          <w:p w:rsidR="009D51B9" w:rsidRPr="009A623C" w:rsidRDefault="009D51B9" w:rsidP="00DD469E">
            <w:pPr>
              <w:pStyle w:val="Tabletext"/>
              <w:jc w:val="right"/>
            </w:pPr>
            <w:r>
              <w:rPr>
                <w:rFonts w:cs="Calibri"/>
              </w:rPr>
              <w:t>146</w:t>
            </w:r>
            <w:r w:rsidR="00DD469E">
              <w:rPr>
                <w:rFonts w:cs="Calibri"/>
              </w:rPr>
              <w:t>,</w:t>
            </w:r>
            <w:r>
              <w:rPr>
                <w:rFonts w:cs="Calibri"/>
              </w:rPr>
              <w:t>422</w:t>
            </w:r>
          </w:p>
        </w:tc>
        <w:tc>
          <w:tcPr>
            <w:tcW w:w="851" w:type="dxa"/>
            <w:shd w:val="clear" w:color="auto" w:fill="auto"/>
            <w:noWrap/>
            <w:vAlign w:val="bottom"/>
            <w:hideMark/>
          </w:tcPr>
          <w:p w:rsidR="009D51B9" w:rsidRPr="009A623C" w:rsidRDefault="009D51B9" w:rsidP="00DD469E">
            <w:pPr>
              <w:pStyle w:val="Tabletext"/>
              <w:jc w:val="right"/>
            </w:pPr>
            <w:r>
              <w:rPr>
                <w:rFonts w:cs="Calibri"/>
              </w:rPr>
              <w:t>21.81</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170</w:t>
            </w:r>
          </w:p>
        </w:tc>
        <w:tc>
          <w:tcPr>
            <w:tcW w:w="993" w:type="dxa"/>
            <w:shd w:val="clear" w:color="auto" w:fill="auto"/>
            <w:noWrap/>
            <w:vAlign w:val="bottom"/>
            <w:hideMark/>
          </w:tcPr>
          <w:p w:rsidR="009D51B9" w:rsidRPr="009A623C" w:rsidRDefault="009D51B9" w:rsidP="00DD469E">
            <w:pPr>
              <w:pStyle w:val="Tabletext"/>
              <w:jc w:val="right"/>
            </w:pPr>
            <w:r>
              <w:rPr>
                <w:rFonts w:cs="Calibri"/>
              </w:rPr>
              <w:t>23.37</w:t>
            </w:r>
          </w:p>
        </w:tc>
        <w:tc>
          <w:tcPr>
            <w:tcW w:w="1152" w:type="dxa"/>
            <w:shd w:val="clear" w:color="auto" w:fill="auto"/>
            <w:noWrap/>
            <w:vAlign w:val="bottom"/>
            <w:hideMark/>
          </w:tcPr>
          <w:p w:rsidR="009D51B9" w:rsidRPr="009A623C" w:rsidRDefault="009D51B9" w:rsidP="00DD469E">
            <w:pPr>
              <w:pStyle w:val="Tabletext"/>
              <w:jc w:val="right"/>
            </w:pPr>
            <w:r>
              <w:rPr>
                <w:rFonts w:cs="Calibri"/>
              </w:rPr>
              <w:t>6</w:t>
            </w:r>
            <w:r w:rsidR="00DD469E">
              <w:rPr>
                <w:rFonts w:cs="Calibri"/>
              </w:rPr>
              <w:t>,</w:t>
            </w:r>
            <w:r>
              <w:rPr>
                <w:rFonts w:cs="Calibri"/>
              </w:rPr>
              <w:t>714</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20.23</w:t>
            </w:r>
          </w:p>
        </w:tc>
        <w:tc>
          <w:tcPr>
            <w:tcW w:w="3115" w:type="dxa"/>
            <w:shd w:val="clear" w:color="auto" w:fill="auto"/>
            <w:noWrap/>
            <w:vAlign w:val="center"/>
            <w:hideMark/>
          </w:tcPr>
          <w:p w:rsidR="009D51B9" w:rsidRPr="009A623C" w:rsidRDefault="009D51B9" w:rsidP="009D51B9">
            <w:pPr>
              <w:pStyle w:val="Tabletext"/>
            </w:pPr>
            <w:r w:rsidRPr="009A623C">
              <w:t>Cardiothoracic</w:t>
            </w:r>
          </w:p>
        </w:tc>
        <w:tc>
          <w:tcPr>
            <w:tcW w:w="1275" w:type="dxa"/>
            <w:shd w:val="clear" w:color="auto" w:fill="auto"/>
            <w:noWrap/>
            <w:vAlign w:val="bottom"/>
            <w:hideMark/>
          </w:tcPr>
          <w:p w:rsidR="009D51B9" w:rsidRPr="009A623C" w:rsidRDefault="009D51B9" w:rsidP="00DD469E">
            <w:pPr>
              <w:pStyle w:val="Tabletext"/>
              <w:jc w:val="right"/>
            </w:pPr>
            <w:r>
              <w:rPr>
                <w:rFonts w:cs="Calibri"/>
              </w:rPr>
              <w:t>1</w:t>
            </w:r>
            <w:r w:rsidR="00DD469E">
              <w:rPr>
                <w:rFonts w:cs="Calibri"/>
              </w:rPr>
              <w:t>,</w:t>
            </w:r>
            <w:r>
              <w:rPr>
                <w:rFonts w:cs="Calibri"/>
              </w:rPr>
              <w:t>358</w:t>
            </w:r>
          </w:p>
        </w:tc>
        <w:tc>
          <w:tcPr>
            <w:tcW w:w="851" w:type="dxa"/>
            <w:shd w:val="clear" w:color="auto" w:fill="auto"/>
            <w:noWrap/>
            <w:vAlign w:val="bottom"/>
            <w:hideMark/>
          </w:tcPr>
          <w:p w:rsidR="009D51B9" w:rsidRPr="009A623C" w:rsidRDefault="009D51B9" w:rsidP="00DD469E">
            <w:pPr>
              <w:pStyle w:val="Tabletext"/>
              <w:jc w:val="right"/>
            </w:pPr>
            <w:r>
              <w:rPr>
                <w:rFonts w:cs="Calibri"/>
              </w:rPr>
              <w:t>15.61</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70</w:t>
            </w:r>
          </w:p>
        </w:tc>
        <w:tc>
          <w:tcPr>
            <w:tcW w:w="993" w:type="dxa"/>
            <w:shd w:val="clear" w:color="auto" w:fill="auto"/>
            <w:noWrap/>
            <w:vAlign w:val="bottom"/>
            <w:hideMark/>
          </w:tcPr>
          <w:p w:rsidR="009D51B9" w:rsidRPr="009A623C" w:rsidRDefault="009D51B9" w:rsidP="00DD469E">
            <w:pPr>
              <w:pStyle w:val="Tabletext"/>
              <w:jc w:val="right"/>
            </w:pPr>
            <w:r>
              <w:rPr>
                <w:rFonts w:cs="Calibri"/>
              </w:rPr>
              <w:t>15.46</w:t>
            </w:r>
          </w:p>
        </w:tc>
        <w:tc>
          <w:tcPr>
            <w:tcW w:w="1152" w:type="dxa"/>
            <w:shd w:val="clear" w:color="auto" w:fill="auto"/>
            <w:noWrap/>
            <w:vAlign w:val="bottom"/>
            <w:hideMark/>
          </w:tcPr>
          <w:p w:rsidR="009D51B9" w:rsidRPr="009A623C" w:rsidRDefault="009D51B9" w:rsidP="00DD469E">
            <w:pPr>
              <w:pStyle w:val="Tabletext"/>
              <w:jc w:val="right"/>
            </w:pPr>
            <w:r>
              <w:rPr>
                <w:rFonts w:cs="Calibri"/>
              </w:rPr>
              <w:t>87</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20.24</w:t>
            </w:r>
          </w:p>
        </w:tc>
        <w:tc>
          <w:tcPr>
            <w:tcW w:w="3115" w:type="dxa"/>
            <w:shd w:val="clear" w:color="auto" w:fill="auto"/>
            <w:noWrap/>
            <w:vAlign w:val="center"/>
            <w:hideMark/>
          </w:tcPr>
          <w:p w:rsidR="009D51B9" w:rsidRPr="009A623C" w:rsidRDefault="009D51B9" w:rsidP="009D51B9">
            <w:pPr>
              <w:pStyle w:val="Tabletext"/>
            </w:pPr>
            <w:r w:rsidRPr="009A623C">
              <w:t>Vascular surgery</w:t>
            </w:r>
          </w:p>
        </w:tc>
        <w:tc>
          <w:tcPr>
            <w:tcW w:w="1275" w:type="dxa"/>
            <w:shd w:val="clear" w:color="auto" w:fill="auto"/>
            <w:noWrap/>
            <w:vAlign w:val="bottom"/>
            <w:hideMark/>
          </w:tcPr>
          <w:p w:rsidR="009D51B9" w:rsidRPr="009A623C" w:rsidRDefault="009D51B9" w:rsidP="00DD469E">
            <w:pPr>
              <w:pStyle w:val="Tabletext"/>
              <w:jc w:val="right"/>
            </w:pPr>
            <w:r>
              <w:rPr>
                <w:rFonts w:cs="Calibri"/>
              </w:rPr>
              <w:t>35</w:t>
            </w:r>
            <w:r w:rsidR="00DD469E">
              <w:rPr>
                <w:rFonts w:cs="Calibri"/>
              </w:rPr>
              <w:t>,</w:t>
            </w:r>
            <w:r>
              <w:rPr>
                <w:rFonts w:cs="Calibri"/>
              </w:rPr>
              <w:t>935</w:t>
            </w:r>
          </w:p>
        </w:tc>
        <w:tc>
          <w:tcPr>
            <w:tcW w:w="851" w:type="dxa"/>
            <w:shd w:val="clear" w:color="auto" w:fill="auto"/>
            <w:noWrap/>
            <w:vAlign w:val="bottom"/>
            <w:hideMark/>
          </w:tcPr>
          <w:p w:rsidR="009D51B9" w:rsidRPr="009A623C" w:rsidRDefault="009D51B9" w:rsidP="00DD469E">
            <w:pPr>
              <w:pStyle w:val="Tabletext"/>
              <w:jc w:val="right"/>
            </w:pPr>
            <w:r>
              <w:rPr>
                <w:rFonts w:cs="Calibri"/>
              </w:rPr>
              <w:t>15.48</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130</w:t>
            </w:r>
          </w:p>
        </w:tc>
        <w:tc>
          <w:tcPr>
            <w:tcW w:w="993" w:type="dxa"/>
            <w:shd w:val="clear" w:color="auto" w:fill="auto"/>
            <w:noWrap/>
            <w:vAlign w:val="bottom"/>
            <w:hideMark/>
          </w:tcPr>
          <w:p w:rsidR="009D51B9" w:rsidRPr="009A623C" w:rsidRDefault="009D51B9" w:rsidP="00DD469E">
            <w:pPr>
              <w:pStyle w:val="Tabletext"/>
              <w:jc w:val="right"/>
            </w:pPr>
            <w:r>
              <w:rPr>
                <w:rFonts w:cs="Calibri"/>
              </w:rPr>
              <w:t>13.63</w:t>
            </w:r>
          </w:p>
        </w:tc>
        <w:tc>
          <w:tcPr>
            <w:tcW w:w="1152" w:type="dxa"/>
            <w:shd w:val="clear" w:color="auto" w:fill="auto"/>
            <w:noWrap/>
            <w:vAlign w:val="bottom"/>
            <w:hideMark/>
          </w:tcPr>
          <w:p w:rsidR="009D51B9" w:rsidRPr="009A623C" w:rsidRDefault="009D51B9" w:rsidP="00DD469E">
            <w:pPr>
              <w:pStyle w:val="Tabletext"/>
              <w:jc w:val="right"/>
            </w:pPr>
            <w:r>
              <w:rPr>
                <w:rFonts w:cs="Calibri"/>
              </w:rPr>
              <w:t>2</w:t>
            </w:r>
            <w:r w:rsidR="00DD469E">
              <w:rPr>
                <w:rFonts w:cs="Calibri"/>
              </w:rPr>
              <w:t>,</w:t>
            </w:r>
            <w:r>
              <w:rPr>
                <w:rFonts w:cs="Calibri"/>
              </w:rPr>
              <w:t>321</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20.25</w:t>
            </w:r>
          </w:p>
        </w:tc>
        <w:tc>
          <w:tcPr>
            <w:tcW w:w="3115" w:type="dxa"/>
            <w:shd w:val="clear" w:color="auto" w:fill="auto"/>
            <w:noWrap/>
            <w:vAlign w:val="center"/>
            <w:hideMark/>
          </w:tcPr>
          <w:p w:rsidR="009D51B9" w:rsidRPr="009A623C" w:rsidRDefault="009D51B9" w:rsidP="009D51B9">
            <w:pPr>
              <w:pStyle w:val="Tabletext"/>
            </w:pPr>
            <w:r w:rsidRPr="009A623C">
              <w:t>Gastroenterology</w:t>
            </w:r>
          </w:p>
        </w:tc>
        <w:tc>
          <w:tcPr>
            <w:tcW w:w="1275" w:type="dxa"/>
            <w:shd w:val="clear" w:color="auto" w:fill="auto"/>
            <w:noWrap/>
            <w:vAlign w:val="bottom"/>
            <w:hideMark/>
          </w:tcPr>
          <w:p w:rsidR="009D51B9" w:rsidRPr="009A623C" w:rsidRDefault="009D51B9" w:rsidP="00DD469E">
            <w:pPr>
              <w:pStyle w:val="Tabletext"/>
              <w:jc w:val="right"/>
            </w:pPr>
            <w:r>
              <w:rPr>
                <w:rFonts w:cs="Calibri"/>
              </w:rPr>
              <w:t>99</w:t>
            </w:r>
            <w:r w:rsidR="00DD469E">
              <w:rPr>
                <w:rFonts w:cs="Calibri"/>
              </w:rPr>
              <w:t>,</w:t>
            </w:r>
            <w:r>
              <w:rPr>
                <w:rFonts w:cs="Calibri"/>
              </w:rPr>
              <w:t>041</w:t>
            </w:r>
          </w:p>
        </w:tc>
        <w:tc>
          <w:tcPr>
            <w:tcW w:w="851" w:type="dxa"/>
            <w:shd w:val="clear" w:color="auto" w:fill="auto"/>
            <w:noWrap/>
            <w:vAlign w:val="bottom"/>
            <w:hideMark/>
          </w:tcPr>
          <w:p w:rsidR="009D51B9" w:rsidRPr="009A623C" w:rsidRDefault="009D51B9" w:rsidP="00DD469E">
            <w:pPr>
              <w:pStyle w:val="Tabletext"/>
              <w:jc w:val="right"/>
            </w:pPr>
            <w:r>
              <w:rPr>
                <w:rFonts w:cs="Calibri"/>
              </w:rPr>
              <w:t>21.10</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440</w:t>
            </w:r>
          </w:p>
        </w:tc>
        <w:tc>
          <w:tcPr>
            <w:tcW w:w="993" w:type="dxa"/>
            <w:shd w:val="clear" w:color="auto" w:fill="auto"/>
            <w:noWrap/>
            <w:vAlign w:val="bottom"/>
            <w:hideMark/>
          </w:tcPr>
          <w:p w:rsidR="009D51B9" w:rsidRPr="009A623C" w:rsidRDefault="009D51B9" w:rsidP="00DD469E">
            <w:pPr>
              <w:pStyle w:val="Tabletext"/>
              <w:jc w:val="right"/>
            </w:pPr>
            <w:r>
              <w:rPr>
                <w:rFonts w:cs="Calibri"/>
              </w:rPr>
              <w:t>20.47</w:t>
            </w:r>
          </w:p>
        </w:tc>
        <w:tc>
          <w:tcPr>
            <w:tcW w:w="1152" w:type="dxa"/>
            <w:shd w:val="clear" w:color="auto" w:fill="auto"/>
            <w:noWrap/>
            <w:vAlign w:val="bottom"/>
            <w:hideMark/>
          </w:tcPr>
          <w:p w:rsidR="009D51B9" w:rsidRPr="009A623C" w:rsidRDefault="009D51B9" w:rsidP="00DD469E">
            <w:pPr>
              <w:pStyle w:val="Tabletext"/>
              <w:jc w:val="right"/>
            </w:pPr>
            <w:r>
              <w:rPr>
                <w:rFonts w:cs="Calibri"/>
              </w:rPr>
              <w:t>4</w:t>
            </w:r>
            <w:r w:rsidR="00DD469E">
              <w:rPr>
                <w:rFonts w:cs="Calibri"/>
              </w:rPr>
              <w:t>,</w:t>
            </w:r>
            <w:r>
              <w:rPr>
                <w:rFonts w:cs="Calibri"/>
              </w:rPr>
              <w:t>693</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20.26</w:t>
            </w:r>
          </w:p>
        </w:tc>
        <w:tc>
          <w:tcPr>
            <w:tcW w:w="3115" w:type="dxa"/>
            <w:shd w:val="clear" w:color="auto" w:fill="auto"/>
            <w:noWrap/>
            <w:vAlign w:val="center"/>
            <w:hideMark/>
          </w:tcPr>
          <w:p w:rsidR="009D51B9" w:rsidRPr="009A623C" w:rsidRDefault="009D51B9" w:rsidP="009D51B9">
            <w:pPr>
              <w:pStyle w:val="Tabletext"/>
            </w:pPr>
            <w:proofErr w:type="spellStart"/>
            <w:r w:rsidRPr="009A623C">
              <w:t>Hepatobiliary</w:t>
            </w:r>
            <w:proofErr w:type="spellEnd"/>
          </w:p>
        </w:tc>
        <w:tc>
          <w:tcPr>
            <w:tcW w:w="1275" w:type="dxa"/>
            <w:shd w:val="clear" w:color="auto" w:fill="auto"/>
            <w:noWrap/>
            <w:vAlign w:val="bottom"/>
            <w:hideMark/>
          </w:tcPr>
          <w:p w:rsidR="009D51B9" w:rsidRPr="009A623C" w:rsidRDefault="009D51B9" w:rsidP="00DD469E">
            <w:pPr>
              <w:pStyle w:val="Tabletext"/>
              <w:jc w:val="right"/>
            </w:pPr>
            <w:r>
              <w:rPr>
                <w:rFonts w:cs="Calibri"/>
              </w:rPr>
              <w:t>47</w:t>
            </w:r>
            <w:r w:rsidR="00DD469E">
              <w:rPr>
                <w:rFonts w:cs="Calibri"/>
              </w:rPr>
              <w:t>,</w:t>
            </w:r>
            <w:r>
              <w:rPr>
                <w:rFonts w:cs="Calibri"/>
              </w:rPr>
              <w:t>051</w:t>
            </w:r>
          </w:p>
        </w:tc>
        <w:tc>
          <w:tcPr>
            <w:tcW w:w="851" w:type="dxa"/>
            <w:shd w:val="clear" w:color="auto" w:fill="auto"/>
            <w:noWrap/>
            <w:vAlign w:val="bottom"/>
            <w:hideMark/>
          </w:tcPr>
          <w:p w:rsidR="009D51B9" w:rsidRPr="009A623C" w:rsidRDefault="009D51B9" w:rsidP="00DD469E">
            <w:pPr>
              <w:pStyle w:val="Tabletext"/>
              <w:jc w:val="right"/>
            </w:pPr>
            <w:r>
              <w:rPr>
                <w:rFonts w:cs="Calibri"/>
              </w:rPr>
              <w:t>16.38</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195</w:t>
            </w:r>
          </w:p>
        </w:tc>
        <w:tc>
          <w:tcPr>
            <w:tcW w:w="993" w:type="dxa"/>
            <w:shd w:val="clear" w:color="auto" w:fill="auto"/>
            <w:noWrap/>
            <w:vAlign w:val="bottom"/>
            <w:hideMark/>
          </w:tcPr>
          <w:p w:rsidR="009D51B9" w:rsidRPr="009A623C" w:rsidRDefault="009D51B9" w:rsidP="00DD469E">
            <w:pPr>
              <w:pStyle w:val="Tabletext"/>
              <w:jc w:val="right"/>
            </w:pPr>
            <w:r>
              <w:rPr>
                <w:rFonts w:cs="Calibri"/>
              </w:rPr>
              <w:t>16.74</w:t>
            </w:r>
          </w:p>
        </w:tc>
        <w:tc>
          <w:tcPr>
            <w:tcW w:w="1152" w:type="dxa"/>
            <w:shd w:val="clear" w:color="auto" w:fill="auto"/>
            <w:noWrap/>
            <w:vAlign w:val="bottom"/>
            <w:hideMark/>
          </w:tcPr>
          <w:p w:rsidR="009D51B9" w:rsidRPr="009A623C" w:rsidRDefault="009D51B9" w:rsidP="00DD469E">
            <w:pPr>
              <w:pStyle w:val="Tabletext"/>
              <w:jc w:val="right"/>
            </w:pPr>
            <w:r>
              <w:rPr>
                <w:rFonts w:cs="Calibri"/>
              </w:rPr>
              <w:t>2</w:t>
            </w:r>
            <w:r w:rsidR="00DD469E">
              <w:rPr>
                <w:rFonts w:cs="Calibri"/>
              </w:rPr>
              <w:t>,</w:t>
            </w:r>
            <w:r>
              <w:rPr>
                <w:rFonts w:cs="Calibri"/>
              </w:rPr>
              <w:t>872</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20.27</w:t>
            </w:r>
          </w:p>
        </w:tc>
        <w:tc>
          <w:tcPr>
            <w:tcW w:w="3115" w:type="dxa"/>
            <w:shd w:val="clear" w:color="auto" w:fill="auto"/>
            <w:noWrap/>
            <w:vAlign w:val="center"/>
            <w:hideMark/>
          </w:tcPr>
          <w:p w:rsidR="009D51B9" w:rsidRPr="009A623C" w:rsidRDefault="009D51B9" w:rsidP="009D51B9">
            <w:pPr>
              <w:pStyle w:val="Tabletext"/>
            </w:pPr>
            <w:r w:rsidRPr="009A623C">
              <w:t>Craniofacial</w:t>
            </w:r>
          </w:p>
        </w:tc>
        <w:tc>
          <w:tcPr>
            <w:tcW w:w="1275" w:type="dxa"/>
            <w:shd w:val="clear" w:color="auto" w:fill="auto"/>
            <w:noWrap/>
            <w:vAlign w:val="bottom"/>
            <w:hideMark/>
          </w:tcPr>
          <w:p w:rsidR="009D51B9" w:rsidRPr="009A623C" w:rsidRDefault="009D51B9" w:rsidP="00DD469E">
            <w:pPr>
              <w:pStyle w:val="Tabletext"/>
              <w:jc w:val="right"/>
            </w:pPr>
            <w:r>
              <w:rPr>
                <w:rFonts w:cs="Calibri"/>
              </w:rPr>
              <w:t>28</w:t>
            </w:r>
            <w:r w:rsidR="00DD469E">
              <w:rPr>
                <w:rFonts w:cs="Calibri"/>
              </w:rPr>
              <w:t>,</w:t>
            </w:r>
            <w:r>
              <w:rPr>
                <w:rFonts w:cs="Calibri"/>
              </w:rPr>
              <w:t>372</w:t>
            </w:r>
          </w:p>
        </w:tc>
        <w:tc>
          <w:tcPr>
            <w:tcW w:w="851" w:type="dxa"/>
            <w:shd w:val="clear" w:color="auto" w:fill="auto"/>
            <w:noWrap/>
            <w:vAlign w:val="bottom"/>
            <w:hideMark/>
          </w:tcPr>
          <w:p w:rsidR="009D51B9" w:rsidRPr="009A623C" w:rsidRDefault="009D51B9" w:rsidP="00DD469E">
            <w:pPr>
              <w:pStyle w:val="Tabletext"/>
              <w:jc w:val="right"/>
            </w:pPr>
            <w:r>
              <w:rPr>
                <w:rFonts w:cs="Calibri"/>
              </w:rPr>
              <w:t>22.25</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230</w:t>
            </w:r>
          </w:p>
        </w:tc>
        <w:tc>
          <w:tcPr>
            <w:tcW w:w="993" w:type="dxa"/>
            <w:shd w:val="clear" w:color="auto" w:fill="auto"/>
            <w:noWrap/>
            <w:vAlign w:val="bottom"/>
            <w:hideMark/>
          </w:tcPr>
          <w:p w:rsidR="009D51B9" w:rsidRPr="009A623C" w:rsidRDefault="009D51B9" w:rsidP="00DD469E">
            <w:pPr>
              <w:pStyle w:val="Tabletext"/>
              <w:jc w:val="right"/>
            </w:pPr>
            <w:r>
              <w:rPr>
                <w:rFonts w:cs="Calibri"/>
              </w:rPr>
              <w:t>26.12</w:t>
            </w:r>
          </w:p>
        </w:tc>
        <w:tc>
          <w:tcPr>
            <w:tcW w:w="1152" w:type="dxa"/>
            <w:shd w:val="clear" w:color="auto" w:fill="auto"/>
            <w:noWrap/>
            <w:vAlign w:val="bottom"/>
            <w:hideMark/>
          </w:tcPr>
          <w:p w:rsidR="009D51B9" w:rsidRPr="009A623C" w:rsidRDefault="009D51B9" w:rsidP="00DD469E">
            <w:pPr>
              <w:pStyle w:val="Tabletext"/>
              <w:jc w:val="right"/>
            </w:pPr>
            <w:r>
              <w:rPr>
                <w:rFonts w:cs="Calibri"/>
              </w:rPr>
              <w:t>1</w:t>
            </w:r>
            <w:r w:rsidR="00DD469E">
              <w:rPr>
                <w:rFonts w:cs="Calibri"/>
              </w:rPr>
              <w:t>,</w:t>
            </w:r>
            <w:r>
              <w:rPr>
                <w:rFonts w:cs="Calibri"/>
              </w:rPr>
              <w:t>275</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20.28</w:t>
            </w:r>
          </w:p>
        </w:tc>
        <w:tc>
          <w:tcPr>
            <w:tcW w:w="3115" w:type="dxa"/>
            <w:shd w:val="clear" w:color="auto" w:fill="auto"/>
            <w:noWrap/>
            <w:vAlign w:val="center"/>
            <w:hideMark/>
          </w:tcPr>
          <w:p w:rsidR="009D51B9" w:rsidRPr="009A623C" w:rsidRDefault="009D51B9" w:rsidP="009D51B9">
            <w:pPr>
              <w:pStyle w:val="Tabletext"/>
            </w:pPr>
            <w:r w:rsidRPr="009A623C">
              <w:t>Metabolic bone</w:t>
            </w:r>
          </w:p>
        </w:tc>
        <w:tc>
          <w:tcPr>
            <w:tcW w:w="1275" w:type="dxa"/>
            <w:shd w:val="clear" w:color="auto" w:fill="auto"/>
            <w:noWrap/>
            <w:vAlign w:val="bottom"/>
            <w:hideMark/>
          </w:tcPr>
          <w:p w:rsidR="009D51B9" w:rsidRPr="009A623C" w:rsidRDefault="009D51B9" w:rsidP="00AC2850">
            <w:pPr>
              <w:pStyle w:val="Tabletext"/>
              <w:jc w:val="right"/>
            </w:pPr>
            <w:r>
              <w:rPr>
                <w:rFonts w:cs="Calibri"/>
              </w:rPr>
              <w:t>5</w:t>
            </w:r>
            <w:r w:rsidR="00DD469E">
              <w:rPr>
                <w:rFonts w:cs="Calibri"/>
              </w:rPr>
              <w:t>,</w:t>
            </w:r>
            <w:r w:rsidR="00AC2850">
              <w:rPr>
                <w:rFonts w:cs="Calibri"/>
              </w:rPr>
              <w:t>571</w:t>
            </w:r>
          </w:p>
        </w:tc>
        <w:tc>
          <w:tcPr>
            <w:tcW w:w="851" w:type="dxa"/>
            <w:shd w:val="clear" w:color="auto" w:fill="auto"/>
            <w:noWrap/>
            <w:vAlign w:val="bottom"/>
            <w:hideMark/>
          </w:tcPr>
          <w:p w:rsidR="009D51B9" w:rsidRPr="009A623C" w:rsidRDefault="00AC2850" w:rsidP="00AC2850">
            <w:pPr>
              <w:pStyle w:val="Tabletext"/>
              <w:jc w:val="right"/>
            </w:pPr>
            <w:r>
              <w:rPr>
                <w:rFonts w:cs="Calibri"/>
              </w:rPr>
              <w:t>36.89</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90</w:t>
            </w:r>
          </w:p>
        </w:tc>
        <w:tc>
          <w:tcPr>
            <w:tcW w:w="993" w:type="dxa"/>
            <w:shd w:val="clear" w:color="auto" w:fill="auto"/>
            <w:noWrap/>
            <w:vAlign w:val="bottom"/>
            <w:hideMark/>
          </w:tcPr>
          <w:p w:rsidR="009D51B9" w:rsidRPr="009A623C" w:rsidRDefault="00AC2850" w:rsidP="00AC2850">
            <w:pPr>
              <w:pStyle w:val="Tabletext"/>
              <w:jc w:val="right"/>
            </w:pPr>
            <w:r>
              <w:rPr>
                <w:rFonts w:cs="Calibri"/>
              </w:rPr>
              <w:t>23.52</w:t>
            </w:r>
          </w:p>
        </w:tc>
        <w:tc>
          <w:tcPr>
            <w:tcW w:w="1152" w:type="dxa"/>
            <w:shd w:val="clear" w:color="auto" w:fill="auto"/>
            <w:noWrap/>
            <w:vAlign w:val="bottom"/>
            <w:hideMark/>
          </w:tcPr>
          <w:p w:rsidR="009D51B9" w:rsidRPr="009A623C" w:rsidRDefault="00AC2850" w:rsidP="00AC2850">
            <w:pPr>
              <w:pStyle w:val="Tabletext"/>
              <w:jc w:val="right"/>
            </w:pPr>
            <w:r>
              <w:rPr>
                <w:rFonts w:cs="Calibri"/>
              </w:rPr>
              <w:t>151</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20.29</w:t>
            </w:r>
          </w:p>
        </w:tc>
        <w:tc>
          <w:tcPr>
            <w:tcW w:w="3115" w:type="dxa"/>
            <w:shd w:val="clear" w:color="auto" w:fill="auto"/>
            <w:noWrap/>
            <w:vAlign w:val="center"/>
            <w:hideMark/>
          </w:tcPr>
          <w:p w:rsidR="009D51B9" w:rsidRPr="009A623C" w:rsidRDefault="009D51B9" w:rsidP="009D51B9">
            <w:pPr>
              <w:pStyle w:val="Tabletext"/>
            </w:pPr>
            <w:r w:rsidRPr="009A623C">
              <w:t>Orthopaedics</w:t>
            </w:r>
          </w:p>
        </w:tc>
        <w:tc>
          <w:tcPr>
            <w:tcW w:w="1275" w:type="dxa"/>
            <w:shd w:val="clear" w:color="auto" w:fill="auto"/>
            <w:noWrap/>
            <w:vAlign w:val="bottom"/>
            <w:hideMark/>
          </w:tcPr>
          <w:p w:rsidR="009D51B9" w:rsidRPr="009A623C" w:rsidRDefault="009D51B9" w:rsidP="00DD469E">
            <w:pPr>
              <w:pStyle w:val="Tabletext"/>
              <w:jc w:val="right"/>
            </w:pPr>
            <w:r>
              <w:rPr>
                <w:rFonts w:cs="Calibri"/>
              </w:rPr>
              <w:t>226</w:t>
            </w:r>
            <w:r w:rsidR="00DD469E">
              <w:rPr>
                <w:rFonts w:cs="Calibri"/>
              </w:rPr>
              <w:t>,</w:t>
            </w:r>
            <w:r>
              <w:rPr>
                <w:rFonts w:cs="Calibri"/>
              </w:rPr>
              <w:t>216</w:t>
            </w:r>
          </w:p>
        </w:tc>
        <w:tc>
          <w:tcPr>
            <w:tcW w:w="851" w:type="dxa"/>
            <w:shd w:val="clear" w:color="auto" w:fill="auto"/>
            <w:noWrap/>
            <w:vAlign w:val="bottom"/>
            <w:hideMark/>
          </w:tcPr>
          <w:p w:rsidR="009D51B9" w:rsidRPr="009A623C" w:rsidRDefault="009D51B9" w:rsidP="00DD469E">
            <w:pPr>
              <w:pStyle w:val="Tabletext"/>
              <w:jc w:val="right"/>
            </w:pPr>
            <w:r>
              <w:rPr>
                <w:rFonts w:cs="Calibri"/>
              </w:rPr>
              <w:t>14.26</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120</w:t>
            </w:r>
          </w:p>
        </w:tc>
        <w:tc>
          <w:tcPr>
            <w:tcW w:w="993" w:type="dxa"/>
            <w:shd w:val="clear" w:color="auto" w:fill="auto"/>
            <w:noWrap/>
            <w:vAlign w:val="bottom"/>
            <w:hideMark/>
          </w:tcPr>
          <w:p w:rsidR="009D51B9" w:rsidRPr="009A623C" w:rsidRDefault="009D51B9" w:rsidP="00DD469E">
            <w:pPr>
              <w:pStyle w:val="Tabletext"/>
              <w:jc w:val="right"/>
            </w:pPr>
            <w:r>
              <w:rPr>
                <w:rFonts w:cs="Calibri"/>
              </w:rPr>
              <w:t>13.24</w:t>
            </w:r>
          </w:p>
        </w:tc>
        <w:tc>
          <w:tcPr>
            <w:tcW w:w="1152" w:type="dxa"/>
            <w:shd w:val="clear" w:color="auto" w:fill="auto"/>
            <w:noWrap/>
            <w:vAlign w:val="bottom"/>
            <w:hideMark/>
          </w:tcPr>
          <w:p w:rsidR="009D51B9" w:rsidRPr="009A623C" w:rsidRDefault="009D51B9" w:rsidP="00DD469E">
            <w:pPr>
              <w:pStyle w:val="Tabletext"/>
              <w:jc w:val="right"/>
            </w:pPr>
            <w:r>
              <w:rPr>
                <w:rFonts w:cs="Calibri"/>
              </w:rPr>
              <w:t>15</w:t>
            </w:r>
            <w:r w:rsidR="00DD469E">
              <w:rPr>
                <w:rFonts w:cs="Calibri"/>
              </w:rPr>
              <w:t>,</w:t>
            </w:r>
            <w:r>
              <w:rPr>
                <w:rFonts w:cs="Calibri"/>
              </w:rPr>
              <w:t>866</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20.3</w:t>
            </w:r>
          </w:p>
        </w:tc>
        <w:tc>
          <w:tcPr>
            <w:tcW w:w="3115" w:type="dxa"/>
            <w:shd w:val="clear" w:color="auto" w:fill="auto"/>
            <w:noWrap/>
            <w:vAlign w:val="center"/>
            <w:hideMark/>
          </w:tcPr>
          <w:p w:rsidR="009D51B9" w:rsidRPr="009A623C" w:rsidRDefault="009D51B9" w:rsidP="009D51B9">
            <w:pPr>
              <w:pStyle w:val="Tabletext"/>
            </w:pPr>
            <w:r w:rsidRPr="009A623C">
              <w:t>Rheumatology</w:t>
            </w:r>
          </w:p>
        </w:tc>
        <w:tc>
          <w:tcPr>
            <w:tcW w:w="1275" w:type="dxa"/>
            <w:shd w:val="clear" w:color="auto" w:fill="auto"/>
            <w:noWrap/>
            <w:vAlign w:val="bottom"/>
            <w:hideMark/>
          </w:tcPr>
          <w:p w:rsidR="009D51B9" w:rsidRPr="009A623C" w:rsidRDefault="009D51B9" w:rsidP="00DD469E">
            <w:pPr>
              <w:pStyle w:val="Tabletext"/>
              <w:jc w:val="right"/>
            </w:pPr>
            <w:r>
              <w:rPr>
                <w:rFonts w:cs="Calibri"/>
              </w:rPr>
              <w:t>89</w:t>
            </w:r>
            <w:r w:rsidR="00DD469E">
              <w:rPr>
                <w:rFonts w:cs="Calibri"/>
              </w:rPr>
              <w:t>,</w:t>
            </w:r>
            <w:r>
              <w:rPr>
                <w:rFonts w:cs="Calibri"/>
              </w:rPr>
              <w:t>679</w:t>
            </w:r>
          </w:p>
        </w:tc>
        <w:tc>
          <w:tcPr>
            <w:tcW w:w="851" w:type="dxa"/>
            <w:shd w:val="clear" w:color="auto" w:fill="auto"/>
            <w:noWrap/>
            <w:vAlign w:val="bottom"/>
            <w:hideMark/>
          </w:tcPr>
          <w:p w:rsidR="009D51B9" w:rsidRPr="009A623C" w:rsidRDefault="009D51B9" w:rsidP="00DD469E">
            <w:pPr>
              <w:pStyle w:val="Tabletext"/>
              <w:jc w:val="right"/>
            </w:pPr>
            <w:r>
              <w:rPr>
                <w:rFonts w:cs="Calibri"/>
              </w:rPr>
              <w:t>28.57</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180</w:t>
            </w:r>
          </w:p>
        </w:tc>
        <w:tc>
          <w:tcPr>
            <w:tcW w:w="993" w:type="dxa"/>
            <w:shd w:val="clear" w:color="auto" w:fill="auto"/>
            <w:noWrap/>
            <w:vAlign w:val="bottom"/>
            <w:hideMark/>
          </w:tcPr>
          <w:p w:rsidR="009D51B9" w:rsidRPr="009A623C" w:rsidRDefault="009D51B9" w:rsidP="00DD469E">
            <w:pPr>
              <w:pStyle w:val="Tabletext"/>
              <w:jc w:val="right"/>
            </w:pPr>
            <w:r>
              <w:rPr>
                <w:rFonts w:cs="Calibri"/>
              </w:rPr>
              <w:t>19.97</w:t>
            </w:r>
          </w:p>
        </w:tc>
        <w:tc>
          <w:tcPr>
            <w:tcW w:w="1152" w:type="dxa"/>
            <w:shd w:val="clear" w:color="auto" w:fill="auto"/>
            <w:noWrap/>
            <w:vAlign w:val="bottom"/>
            <w:hideMark/>
          </w:tcPr>
          <w:p w:rsidR="009D51B9" w:rsidRPr="009A623C" w:rsidRDefault="009D51B9" w:rsidP="00DD469E">
            <w:pPr>
              <w:pStyle w:val="Tabletext"/>
              <w:jc w:val="right"/>
            </w:pPr>
            <w:r>
              <w:rPr>
                <w:rFonts w:cs="Calibri"/>
              </w:rPr>
              <w:t>3</w:t>
            </w:r>
            <w:r w:rsidR="00DD469E">
              <w:rPr>
                <w:rFonts w:cs="Calibri"/>
              </w:rPr>
              <w:t>,</w:t>
            </w:r>
            <w:r>
              <w:rPr>
                <w:rFonts w:cs="Calibri"/>
              </w:rPr>
              <w:t>139</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20.31</w:t>
            </w:r>
          </w:p>
        </w:tc>
        <w:tc>
          <w:tcPr>
            <w:tcW w:w="3115" w:type="dxa"/>
            <w:shd w:val="clear" w:color="auto" w:fill="auto"/>
            <w:noWrap/>
            <w:vAlign w:val="center"/>
            <w:hideMark/>
          </w:tcPr>
          <w:p w:rsidR="009D51B9" w:rsidRPr="009A623C" w:rsidRDefault="009D51B9" w:rsidP="009D51B9">
            <w:pPr>
              <w:pStyle w:val="Tabletext"/>
            </w:pPr>
            <w:r w:rsidRPr="009A623C">
              <w:t>Spinal</w:t>
            </w:r>
          </w:p>
        </w:tc>
        <w:tc>
          <w:tcPr>
            <w:tcW w:w="1275" w:type="dxa"/>
            <w:shd w:val="clear" w:color="auto" w:fill="auto"/>
            <w:noWrap/>
            <w:vAlign w:val="bottom"/>
            <w:hideMark/>
          </w:tcPr>
          <w:p w:rsidR="009D51B9" w:rsidRPr="009A623C" w:rsidRDefault="009D51B9" w:rsidP="00DD469E">
            <w:pPr>
              <w:pStyle w:val="Tabletext"/>
              <w:jc w:val="right"/>
            </w:pPr>
            <w:r>
              <w:rPr>
                <w:rFonts w:cs="Calibri"/>
              </w:rPr>
              <w:t>8</w:t>
            </w:r>
            <w:r w:rsidR="00DD469E">
              <w:rPr>
                <w:rFonts w:cs="Calibri"/>
              </w:rPr>
              <w:t>,</w:t>
            </w:r>
            <w:r>
              <w:rPr>
                <w:rFonts w:cs="Calibri"/>
              </w:rPr>
              <w:t>522</w:t>
            </w:r>
          </w:p>
        </w:tc>
        <w:tc>
          <w:tcPr>
            <w:tcW w:w="851" w:type="dxa"/>
            <w:shd w:val="clear" w:color="auto" w:fill="auto"/>
            <w:noWrap/>
            <w:vAlign w:val="bottom"/>
            <w:hideMark/>
          </w:tcPr>
          <w:p w:rsidR="009D51B9" w:rsidRPr="009A623C" w:rsidRDefault="009D51B9" w:rsidP="00DD469E">
            <w:pPr>
              <w:pStyle w:val="Tabletext"/>
              <w:jc w:val="right"/>
            </w:pPr>
            <w:r>
              <w:rPr>
                <w:rFonts w:cs="Calibri"/>
              </w:rPr>
              <w:t>33.95</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340</w:t>
            </w:r>
          </w:p>
        </w:tc>
        <w:tc>
          <w:tcPr>
            <w:tcW w:w="993" w:type="dxa"/>
            <w:shd w:val="clear" w:color="auto" w:fill="auto"/>
            <w:noWrap/>
            <w:vAlign w:val="bottom"/>
            <w:hideMark/>
          </w:tcPr>
          <w:p w:rsidR="009D51B9" w:rsidRPr="009A623C" w:rsidRDefault="009D51B9" w:rsidP="00DD469E">
            <w:pPr>
              <w:pStyle w:val="Tabletext"/>
              <w:jc w:val="right"/>
            </w:pPr>
            <w:r>
              <w:rPr>
                <w:rFonts w:cs="Calibri"/>
              </w:rPr>
              <w:t>45.99</w:t>
            </w:r>
          </w:p>
        </w:tc>
        <w:tc>
          <w:tcPr>
            <w:tcW w:w="1152" w:type="dxa"/>
            <w:shd w:val="clear" w:color="auto" w:fill="auto"/>
            <w:noWrap/>
            <w:vAlign w:val="bottom"/>
            <w:hideMark/>
          </w:tcPr>
          <w:p w:rsidR="009D51B9" w:rsidRPr="009A623C" w:rsidRDefault="009D51B9" w:rsidP="00DD469E">
            <w:pPr>
              <w:pStyle w:val="Tabletext"/>
              <w:jc w:val="right"/>
            </w:pPr>
            <w:r>
              <w:rPr>
                <w:rFonts w:cs="Calibri"/>
              </w:rPr>
              <w:t>251</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20.32</w:t>
            </w:r>
          </w:p>
        </w:tc>
        <w:tc>
          <w:tcPr>
            <w:tcW w:w="3115" w:type="dxa"/>
            <w:shd w:val="clear" w:color="auto" w:fill="auto"/>
            <w:noWrap/>
            <w:vAlign w:val="center"/>
            <w:hideMark/>
          </w:tcPr>
          <w:p w:rsidR="009D51B9" w:rsidRPr="009A623C" w:rsidRDefault="009D51B9" w:rsidP="009D51B9">
            <w:pPr>
              <w:pStyle w:val="Tabletext"/>
            </w:pPr>
            <w:r w:rsidRPr="009A623C">
              <w:t>Breast</w:t>
            </w:r>
          </w:p>
        </w:tc>
        <w:tc>
          <w:tcPr>
            <w:tcW w:w="1275" w:type="dxa"/>
            <w:shd w:val="clear" w:color="auto" w:fill="auto"/>
            <w:noWrap/>
            <w:vAlign w:val="bottom"/>
            <w:hideMark/>
          </w:tcPr>
          <w:p w:rsidR="009D51B9" w:rsidRPr="009A623C" w:rsidRDefault="009D51B9" w:rsidP="00DD469E">
            <w:pPr>
              <w:pStyle w:val="Tabletext"/>
              <w:jc w:val="right"/>
            </w:pPr>
            <w:r>
              <w:rPr>
                <w:rFonts w:cs="Calibri"/>
              </w:rPr>
              <w:t>72</w:t>
            </w:r>
            <w:r w:rsidR="00DD469E">
              <w:rPr>
                <w:rFonts w:cs="Calibri"/>
              </w:rPr>
              <w:t>,</w:t>
            </w:r>
            <w:r>
              <w:rPr>
                <w:rFonts w:cs="Calibri"/>
              </w:rPr>
              <w:t>546</w:t>
            </w:r>
          </w:p>
        </w:tc>
        <w:tc>
          <w:tcPr>
            <w:tcW w:w="851" w:type="dxa"/>
            <w:shd w:val="clear" w:color="auto" w:fill="auto"/>
            <w:noWrap/>
            <w:vAlign w:val="bottom"/>
            <w:hideMark/>
          </w:tcPr>
          <w:p w:rsidR="009D51B9" w:rsidRPr="009A623C" w:rsidRDefault="009D51B9" w:rsidP="00DD469E">
            <w:pPr>
              <w:pStyle w:val="Tabletext"/>
              <w:jc w:val="right"/>
            </w:pPr>
            <w:r>
              <w:rPr>
                <w:rFonts w:cs="Calibri"/>
              </w:rPr>
              <w:t>25.98</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246</w:t>
            </w:r>
          </w:p>
        </w:tc>
        <w:tc>
          <w:tcPr>
            <w:tcW w:w="993" w:type="dxa"/>
            <w:shd w:val="clear" w:color="auto" w:fill="auto"/>
            <w:noWrap/>
            <w:vAlign w:val="bottom"/>
            <w:hideMark/>
          </w:tcPr>
          <w:p w:rsidR="009D51B9" w:rsidRPr="009A623C" w:rsidRDefault="009D51B9" w:rsidP="00DD469E">
            <w:pPr>
              <w:pStyle w:val="Tabletext"/>
              <w:jc w:val="right"/>
            </w:pPr>
            <w:r>
              <w:rPr>
                <w:rFonts w:cs="Calibri"/>
              </w:rPr>
              <w:t>21.69</w:t>
            </w:r>
          </w:p>
        </w:tc>
        <w:tc>
          <w:tcPr>
            <w:tcW w:w="1152" w:type="dxa"/>
            <w:shd w:val="clear" w:color="auto" w:fill="auto"/>
            <w:noWrap/>
            <w:vAlign w:val="bottom"/>
            <w:hideMark/>
          </w:tcPr>
          <w:p w:rsidR="009D51B9" w:rsidRPr="009A623C" w:rsidRDefault="009D51B9" w:rsidP="00DD469E">
            <w:pPr>
              <w:pStyle w:val="Tabletext"/>
              <w:jc w:val="right"/>
            </w:pPr>
            <w:r>
              <w:rPr>
                <w:rFonts w:cs="Calibri"/>
              </w:rPr>
              <w:t>2</w:t>
            </w:r>
            <w:r w:rsidR="00DD469E">
              <w:rPr>
                <w:rFonts w:cs="Calibri"/>
              </w:rPr>
              <w:t>,</w:t>
            </w:r>
            <w:r>
              <w:rPr>
                <w:rFonts w:cs="Calibri"/>
              </w:rPr>
              <w:t>792</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20.33</w:t>
            </w:r>
          </w:p>
        </w:tc>
        <w:tc>
          <w:tcPr>
            <w:tcW w:w="3115" w:type="dxa"/>
            <w:shd w:val="clear" w:color="auto" w:fill="auto"/>
            <w:noWrap/>
            <w:vAlign w:val="center"/>
            <w:hideMark/>
          </w:tcPr>
          <w:p w:rsidR="009D51B9" w:rsidRPr="009A623C" w:rsidRDefault="009D51B9" w:rsidP="009D51B9">
            <w:pPr>
              <w:pStyle w:val="Tabletext"/>
            </w:pPr>
            <w:r w:rsidRPr="009A623C">
              <w:t>Dermatology</w:t>
            </w:r>
          </w:p>
        </w:tc>
        <w:tc>
          <w:tcPr>
            <w:tcW w:w="1275" w:type="dxa"/>
            <w:shd w:val="clear" w:color="auto" w:fill="auto"/>
            <w:noWrap/>
            <w:vAlign w:val="bottom"/>
            <w:hideMark/>
          </w:tcPr>
          <w:p w:rsidR="009D51B9" w:rsidRPr="009A623C" w:rsidRDefault="009D51B9" w:rsidP="00DD469E">
            <w:pPr>
              <w:pStyle w:val="Tabletext"/>
              <w:jc w:val="right"/>
            </w:pPr>
            <w:r>
              <w:rPr>
                <w:rFonts w:cs="Calibri"/>
              </w:rPr>
              <w:t>89</w:t>
            </w:r>
            <w:r w:rsidR="00DD469E">
              <w:rPr>
                <w:rFonts w:cs="Calibri"/>
              </w:rPr>
              <w:t>,</w:t>
            </w:r>
            <w:r>
              <w:rPr>
                <w:rFonts w:cs="Calibri"/>
              </w:rPr>
              <w:t>311</w:t>
            </w:r>
          </w:p>
        </w:tc>
        <w:tc>
          <w:tcPr>
            <w:tcW w:w="851" w:type="dxa"/>
            <w:shd w:val="clear" w:color="auto" w:fill="auto"/>
            <w:noWrap/>
            <w:vAlign w:val="bottom"/>
            <w:hideMark/>
          </w:tcPr>
          <w:p w:rsidR="009D51B9" w:rsidRPr="009A623C" w:rsidRDefault="009D51B9" w:rsidP="00DD469E">
            <w:pPr>
              <w:pStyle w:val="Tabletext"/>
              <w:jc w:val="right"/>
            </w:pPr>
            <w:r>
              <w:rPr>
                <w:rFonts w:cs="Calibri"/>
              </w:rPr>
              <w:t>19.03</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220</w:t>
            </w:r>
          </w:p>
        </w:tc>
        <w:tc>
          <w:tcPr>
            <w:tcW w:w="993" w:type="dxa"/>
            <w:shd w:val="clear" w:color="auto" w:fill="auto"/>
            <w:noWrap/>
            <w:vAlign w:val="bottom"/>
            <w:hideMark/>
          </w:tcPr>
          <w:p w:rsidR="009D51B9" w:rsidRPr="009A623C" w:rsidRDefault="009D51B9" w:rsidP="00DD469E">
            <w:pPr>
              <w:pStyle w:val="Tabletext"/>
              <w:jc w:val="right"/>
            </w:pPr>
            <w:r>
              <w:rPr>
                <w:rFonts w:cs="Calibri"/>
              </w:rPr>
              <w:t>16.01</w:t>
            </w:r>
          </w:p>
        </w:tc>
        <w:tc>
          <w:tcPr>
            <w:tcW w:w="1152" w:type="dxa"/>
            <w:shd w:val="clear" w:color="auto" w:fill="auto"/>
            <w:noWrap/>
            <w:vAlign w:val="bottom"/>
            <w:hideMark/>
          </w:tcPr>
          <w:p w:rsidR="009D51B9" w:rsidRPr="009A623C" w:rsidRDefault="009D51B9" w:rsidP="00DD469E">
            <w:pPr>
              <w:pStyle w:val="Tabletext"/>
              <w:jc w:val="right"/>
            </w:pPr>
            <w:r>
              <w:rPr>
                <w:rFonts w:cs="Calibri"/>
              </w:rPr>
              <w:t>4</w:t>
            </w:r>
            <w:r w:rsidR="00DD469E">
              <w:rPr>
                <w:rFonts w:cs="Calibri"/>
              </w:rPr>
              <w:t>,</w:t>
            </w:r>
            <w:r>
              <w:rPr>
                <w:rFonts w:cs="Calibri"/>
              </w:rPr>
              <w:t>692</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20.34</w:t>
            </w:r>
          </w:p>
        </w:tc>
        <w:tc>
          <w:tcPr>
            <w:tcW w:w="3115" w:type="dxa"/>
            <w:shd w:val="clear" w:color="auto" w:fill="auto"/>
            <w:noWrap/>
            <w:vAlign w:val="center"/>
            <w:hideMark/>
          </w:tcPr>
          <w:p w:rsidR="009D51B9" w:rsidRPr="009A623C" w:rsidRDefault="009D51B9" w:rsidP="009D51B9">
            <w:pPr>
              <w:pStyle w:val="Tabletext"/>
            </w:pPr>
            <w:r w:rsidRPr="009A623C">
              <w:t>Endocrinology</w:t>
            </w:r>
          </w:p>
        </w:tc>
        <w:tc>
          <w:tcPr>
            <w:tcW w:w="1275" w:type="dxa"/>
            <w:shd w:val="clear" w:color="auto" w:fill="auto"/>
            <w:noWrap/>
            <w:vAlign w:val="bottom"/>
            <w:hideMark/>
          </w:tcPr>
          <w:p w:rsidR="009D51B9" w:rsidRPr="009A623C" w:rsidRDefault="009D51B9" w:rsidP="00DD469E">
            <w:pPr>
              <w:pStyle w:val="Tabletext"/>
              <w:jc w:val="right"/>
            </w:pPr>
            <w:r>
              <w:rPr>
                <w:rFonts w:cs="Calibri"/>
              </w:rPr>
              <w:t>122</w:t>
            </w:r>
            <w:r w:rsidR="00DD469E">
              <w:rPr>
                <w:rFonts w:cs="Calibri"/>
              </w:rPr>
              <w:t>,</w:t>
            </w:r>
            <w:r>
              <w:rPr>
                <w:rFonts w:cs="Calibri"/>
              </w:rPr>
              <w:t>044</w:t>
            </w:r>
          </w:p>
        </w:tc>
        <w:tc>
          <w:tcPr>
            <w:tcW w:w="851" w:type="dxa"/>
            <w:shd w:val="clear" w:color="auto" w:fill="auto"/>
            <w:noWrap/>
            <w:vAlign w:val="bottom"/>
            <w:hideMark/>
          </w:tcPr>
          <w:p w:rsidR="009D51B9" w:rsidRPr="009A623C" w:rsidRDefault="009D51B9" w:rsidP="00DD469E">
            <w:pPr>
              <w:pStyle w:val="Tabletext"/>
              <w:jc w:val="right"/>
            </w:pPr>
            <w:r>
              <w:rPr>
                <w:rFonts w:cs="Calibri"/>
              </w:rPr>
              <w:t>17.98</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180</w:t>
            </w:r>
          </w:p>
        </w:tc>
        <w:tc>
          <w:tcPr>
            <w:tcW w:w="993" w:type="dxa"/>
            <w:shd w:val="clear" w:color="auto" w:fill="auto"/>
            <w:noWrap/>
            <w:vAlign w:val="bottom"/>
            <w:hideMark/>
          </w:tcPr>
          <w:p w:rsidR="009D51B9" w:rsidRPr="009A623C" w:rsidRDefault="009D51B9" w:rsidP="00DD469E">
            <w:pPr>
              <w:pStyle w:val="Tabletext"/>
              <w:jc w:val="right"/>
            </w:pPr>
            <w:r>
              <w:rPr>
                <w:rFonts w:cs="Calibri"/>
              </w:rPr>
              <w:t>19.42</w:t>
            </w:r>
          </w:p>
        </w:tc>
        <w:tc>
          <w:tcPr>
            <w:tcW w:w="1152" w:type="dxa"/>
            <w:shd w:val="clear" w:color="auto" w:fill="auto"/>
            <w:noWrap/>
            <w:vAlign w:val="bottom"/>
            <w:hideMark/>
          </w:tcPr>
          <w:p w:rsidR="009D51B9" w:rsidRPr="009A623C" w:rsidRDefault="009D51B9" w:rsidP="00DD469E">
            <w:pPr>
              <w:pStyle w:val="Tabletext"/>
              <w:jc w:val="right"/>
            </w:pPr>
            <w:r>
              <w:rPr>
                <w:rFonts w:cs="Calibri"/>
              </w:rPr>
              <w:t>6</w:t>
            </w:r>
            <w:r w:rsidR="00DD469E">
              <w:rPr>
                <w:rFonts w:cs="Calibri"/>
              </w:rPr>
              <w:t>,</w:t>
            </w:r>
            <w:r>
              <w:rPr>
                <w:rFonts w:cs="Calibri"/>
              </w:rPr>
              <w:t>786</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20.35</w:t>
            </w:r>
          </w:p>
        </w:tc>
        <w:tc>
          <w:tcPr>
            <w:tcW w:w="3115" w:type="dxa"/>
            <w:shd w:val="clear" w:color="auto" w:fill="auto"/>
            <w:noWrap/>
            <w:vAlign w:val="center"/>
            <w:hideMark/>
          </w:tcPr>
          <w:p w:rsidR="009D51B9" w:rsidRPr="009A623C" w:rsidRDefault="009D51B9" w:rsidP="009D51B9">
            <w:pPr>
              <w:pStyle w:val="Tabletext"/>
            </w:pPr>
            <w:r w:rsidRPr="009A623C">
              <w:t>Nephrology</w:t>
            </w:r>
          </w:p>
        </w:tc>
        <w:tc>
          <w:tcPr>
            <w:tcW w:w="1275" w:type="dxa"/>
            <w:shd w:val="clear" w:color="auto" w:fill="auto"/>
            <w:noWrap/>
            <w:vAlign w:val="bottom"/>
            <w:hideMark/>
          </w:tcPr>
          <w:p w:rsidR="009D51B9" w:rsidRPr="009A623C" w:rsidRDefault="009D51B9" w:rsidP="00DD469E">
            <w:pPr>
              <w:pStyle w:val="Tabletext"/>
              <w:jc w:val="right"/>
            </w:pPr>
            <w:r>
              <w:rPr>
                <w:rFonts w:cs="Calibri"/>
              </w:rPr>
              <w:t>132</w:t>
            </w:r>
            <w:r w:rsidR="00DD469E">
              <w:rPr>
                <w:rFonts w:cs="Calibri"/>
              </w:rPr>
              <w:t>,</w:t>
            </w:r>
            <w:r>
              <w:rPr>
                <w:rFonts w:cs="Calibri"/>
              </w:rPr>
              <w:t>319</w:t>
            </w:r>
          </w:p>
        </w:tc>
        <w:tc>
          <w:tcPr>
            <w:tcW w:w="851" w:type="dxa"/>
            <w:shd w:val="clear" w:color="auto" w:fill="auto"/>
            <w:noWrap/>
            <w:vAlign w:val="bottom"/>
            <w:hideMark/>
          </w:tcPr>
          <w:p w:rsidR="009D51B9" w:rsidRPr="009A623C" w:rsidRDefault="009D51B9" w:rsidP="00DD469E">
            <w:pPr>
              <w:pStyle w:val="Tabletext"/>
              <w:jc w:val="right"/>
            </w:pPr>
            <w:r>
              <w:rPr>
                <w:rFonts w:cs="Calibri"/>
              </w:rPr>
              <w:t>21.50</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130</w:t>
            </w:r>
          </w:p>
        </w:tc>
        <w:tc>
          <w:tcPr>
            <w:tcW w:w="993" w:type="dxa"/>
            <w:shd w:val="clear" w:color="auto" w:fill="auto"/>
            <w:noWrap/>
            <w:vAlign w:val="bottom"/>
            <w:hideMark/>
          </w:tcPr>
          <w:p w:rsidR="009D51B9" w:rsidRPr="009A623C" w:rsidRDefault="009D51B9" w:rsidP="00DD469E">
            <w:pPr>
              <w:pStyle w:val="Tabletext"/>
              <w:jc w:val="right"/>
            </w:pPr>
            <w:r>
              <w:rPr>
                <w:rFonts w:cs="Calibri"/>
              </w:rPr>
              <w:t>17.37</w:t>
            </w:r>
          </w:p>
        </w:tc>
        <w:tc>
          <w:tcPr>
            <w:tcW w:w="1152" w:type="dxa"/>
            <w:shd w:val="clear" w:color="auto" w:fill="auto"/>
            <w:noWrap/>
            <w:vAlign w:val="bottom"/>
            <w:hideMark/>
          </w:tcPr>
          <w:p w:rsidR="009D51B9" w:rsidRPr="009A623C" w:rsidRDefault="009D51B9" w:rsidP="00DD469E">
            <w:pPr>
              <w:pStyle w:val="Tabletext"/>
              <w:jc w:val="right"/>
            </w:pPr>
            <w:r>
              <w:rPr>
                <w:rFonts w:cs="Calibri"/>
              </w:rPr>
              <w:t>6</w:t>
            </w:r>
            <w:r w:rsidR="00DD469E">
              <w:rPr>
                <w:rFonts w:cs="Calibri"/>
              </w:rPr>
              <w:t>,</w:t>
            </w:r>
            <w:r>
              <w:rPr>
                <w:rFonts w:cs="Calibri"/>
              </w:rPr>
              <w:t>155</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20.36</w:t>
            </w:r>
          </w:p>
        </w:tc>
        <w:tc>
          <w:tcPr>
            <w:tcW w:w="3115" w:type="dxa"/>
            <w:shd w:val="clear" w:color="auto" w:fill="auto"/>
            <w:noWrap/>
            <w:vAlign w:val="center"/>
            <w:hideMark/>
          </w:tcPr>
          <w:p w:rsidR="009D51B9" w:rsidRPr="009A623C" w:rsidRDefault="009D51B9" w:rsidP="009D51B9">
            <w:pPr>
              <w:pStyle w:val="Tabletext"/>
            </w:pPr>
            <w:r w:rsidRPr="009A623C">
              <w:t>Urology</w:t>
            </w:r>
          </w:p>
        </w:tc>
        <w:tc>
          <w:tcPr>
            <w:tcW w:w="1275" w:type="dxa"/>
            <w:shd w:val="clear" w:color="auto" w:fill="auto"/>
            <w:noWrap/>
            <w:vAlign w:val="bottom"/>
            <w:hideMark/>
          </w:tcPr>
          <w:p w:rsidR="009D51B9" w:rsidRPr="009A623C" w:rsidRDefault="009D51B9" w:rsidP="00DD469E">
            <w:pPr>
              <w:pStyle w:val="Tabletext"/>
              <w:jc w:val="right"/>
            </w:pPr>
            <w:r>
              <w:rPr>
                <w:rFonts w:cs="Calibri"/>
              </w:rPr>
              <w:t>50</w:t>
            </w:r>
            <w:r w:rsidR="00DD469E">
              <w:rPr>
                <w:rFonts w:cs="Calibri"/>
              </w:rPr>
              <w:t>,</w:t>
            </w:r>
            <w:r>
              <w:rPr>
                <w:rFonts w:cs="Calibri"/>
              </w:rPr>
              <w:t>394</w:t>
            </w:r>
          </w:p>
        </w:tc>
        <w:tc>
          <w:tcPr>
            <w:tcW w:w="851" w:type="dxa"/>
            <w:shd w:val="clear" w:color="auto" w:fill="auto"/>
            <w:noWrap/>
            <w:vAlign w:val="bottom"/>
            <w:hideMark/>
          </w:tcPr>
          <w:p w:rsidR="009D51B9" w:rsidRPr="009A623C" w:rsidRDefault="009D51B9" w:rsidP="00DD469E">
            <w:pPr>
              <w:pStyle w:val="Tabletext"/>
              <w:jc w:val="right"/>
            </w:pPr>
            <w:r>
              <w:rPr>
                <w:rFonts w:cs="Calibri"/>
              </w:rPr>
              <w:t>8.34</w:t>
            </w:r>
          </w:p>
        </w:tc>
        <w:tc>
          <w:tcPr>
            <w:tcW w:w="709" w:type="dxa"/>
            <w:shd w:val="clear" w:color="auto" w:fill="auto"/>
            <w:noWrap/>
            <w:vAlign w:val="bottom"/>
            <w:hideMark/>
          </w:tcPr>
          <w:p w:rsidR="009D51B9" w:rsidRPr="009A623C" w:rsidRDefault="009D51B9" w:rsidP="00DD469E">
            <w:pPr>
              <w:pStyle w:val="Tabletext"/>
              <w:jc w:val="right"/>
            </w:pPr>
            <w:r>
              <w:rPr>
                <w:rFonts w:cs="Calibri"/>
              </w:rPr>
              <w:t>0</w:t>
            </w:r>
          </w:p>
        </w:tc>
        <w:tc>
          <w:tcPr>
            <w:tcW w:w="708" w:type="dxa"/>
            <w:shd w:val="clear" w:color="auto" w:fill="auto"/>
            <w:noWrap/>
            <w:vAlign w:val="bottom"/>
            <w:hideMark/>
          </w:tcPr>
          <w:p w:rsidR="009D51B9" w:rsidRPr="009A623C" w:rsidRDefault="009D51B9" w:rsidP="00DD469E">
            <w:pPr>
              <w:pStyle w:val="Tabletext"/>
              <w:jc w:val="right"/>
            </w:pPr>
            <w:r>
              <w:rPr>
                <w:rFonts w:cs="Calibri"/>
              </w:rPr>
              <w:t>115</w:t>
            </w:r>
          </w:p>
        </w:tc>
        <w:tc>
          <w:tcPr>
            <w:tcW w:w="993" w:type="dxa"/>
            <w:shd w:val="clear" w:color="auto" w:fill="auto"/>
            <w:noWrap/>
            <w:vAlign w:val="bottom"/>
            <w:hideMark/>
          </w:tcPr>
          <w:p w:rsidR="009D51B9" w:rsidRPr="009A623C" w:rsidRDefault="009D51B9" w:rsidP="00DD469E">
            <w:pPr>
              <w:pStyle w:val="Tabletext"/>
              <w:jc w:val="right"/>
            </w:pPr>
            <w:r>
              <w:rPr>
                <w:rFonts w:cs="Calibri"/>
              </w:rPr>
              <w:t>11.43</w:t>
            </w:r>
          </w:p>
        </w:tc>
        <w:tc>
          <w:tcPr>
            <w:tcW w:w="1152" w:type="dxa"/>
            <w:shd w:val="clear" w:color="auto" w:fill="auto"/>
            <w:noWrap/>
            <w:vAlign w:val="bottom"/>
            <w:hideMark/>
          </w:tcPr>
          <w:p w:rsidR="009D51B9" w:rsidRPr="009A623C" w:rsidRDefault="009D51B9" w:rsidP="00DD469E">
            <w:pPr>
              <w:pStyle w:val="Tabletext"/>
              <w:jc w:val="right"/>
            </w:pPr>
            <w:r>
              <w:rPr>
                <w:rFonts w:cs="Calibri"/>
              </w:rPr>
              <w:t>6</w:t>
            </w:r>
            <w:r w:rsidR="00DD469E">
              <w:rPr>
                <w:rFonts w:cs="Calibri"/>
              </w:rPr>
              <w:t>,</w:t>
            </w:r>
            <w:r>
              <w:rPr>
                <w:rFonts w:cs="Calibri"/>
              </w:rPr>
              <w:t>040</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20.38</w:t>
            </w:r>
          </w:p>
        </w:tc>
        <w:tc>
          <w:tcPr>
            <w:tcW w:w="3115" w:type="dxa"/>
            <w:shd w:val="clear" w:color="auto" w:fill="auto"/>
            <w:noWrap/>
            <w:vAlign w:val="center"/>
            <w:hideMark/>
          </w:tcPr>
          <w:p w:rsidR="009D51B9" w:rsidRPr="009A623C" w:rsidRDefault="009D51B9" w:rsidP="009D51B9">
            <w:pPr>
              <w:pStyle w:val="Tabletext"/>
            </w:pPr>
            <w:r w:rsidRPr="009A623C">
              <w:t>Gynaecology</w:t>
            </w:r>
          </w:p>
        </w:tc>
        <w:tc>
          <w:tcPr>
            <w:tcW w:w="1275" w:type="dxa"/>
            <w:shd w:val="clear" w:color="auto" w:fill="auto"/>
            <w:noWrap/>
            <w:vAlign w:val="bottom"/>
            <w:hideMark/>
          </w:tcPr>
          <w:p w:rsidR="009D51B9" w:rsidRPr="009A623C" w:rsidRDefault="009D51B9" w:rsidP="009D51B9">
            <w:pPr>
              <w:pStyle w:val="Tabletextrightalign"/>
            </w:pPr>
            <w:r>
              <w:t>155</w:t>
            </w:r>
            <w:r w:rsidR="00DD469E">
              <w:t>,</w:t>
            </w:r>
            <w:r>
              <w:t>628</w:t>
            </w:r>
          </w:p>
        </w:tc>
        <w:tc>
          <w:tcPr>
            <w:tcW w:w="851" w:type="dxa"/>
            <w:shd w:val="clear" w:color="auto" w:fill="auto"/>
            <w:noWrap/>
            <w:vAlign w:val="bottom"/>
            <w:hideMark/>
          </w:tcPr>
          <w:p w:rsidR="009D51B9" w:rsidRPr="009A623C" w:rsidRDefault="009D51B9" w:rsidP="009D51B9">
            <w:pPr>
              <w:pStyle w:val="Tabletextrightalign"/>
            </w:pPr>
            <w:r>
              <w:t>24.66</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220</w:t>
            </w:r>
          </w:p>
        </w:tc>
        <w:tc>
          <w:tcPr>
            <w:tcW w:w="993" w:type="dxa"/>
            <w:shd w:val="clear" w:color="auto" w:fill="auto"/>
            <w:noWrap/>
            <w:vAlign w:val="bottom"/>
            <w:hideMark/>
          </w:tcPr>
          <w:p w:rsidR="009D51B9" w:rsidRPr="009A623C" w:rsidRDefault="009D51B9" w:rsidP="009D51B9">
            <w:pPr>
              <w:pStyle w:val="Tabletextrightalign"/>
            </w:pPr>
            <w:r>
              <w:t>20.03</w:t>
            </w:r>
          </w:p>
        </w:tc>
        <w:tc>
          <w:tcPr>
            <w:tcW w:w="1152" w:type="dxa"/>
            <w:shd w:val="clear" w:color="auto" w:fill="auto"/>
            <w:noWrap/>
            <w:vAlign w:val="bottom"/>
            <w:hideMark/>
          </w:tcPr>
          <w:p w:rsidR="009D51B9" w:rsidRPr="009A623C" w:rsidRDefault="009D51B9" w:rsidP="009D51B9">
            <w:pPr>
              <w:pStyle w:val="Tabletextrightalign"/>
            </w:pPr>
            <w:r>
              <w:t>6</w:t>
            </w:r>
            <w:r w:rsidR="00DD469E">
              <w:t>,</w:t>
            </w:r>
            <w:r>
              <w:t>311</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20.39</w:t>
            </w:r>
          </w:p>
        </w:tc>
        <w:tc>
          <w:tcPr>
            <w:tcW w:w="3115" w:type="dxa"/>
            <w:shd w:val="clear" w:color="auto" w:fill="auto"/>
            <w:noWrap/>
            <w:vAlign w:val="center"/>
            <w:hideMark/>
          </w:tcPr>
          <w:p w:rsidR="009D51B9" w:rsidRPr="009A623C" w:rsidRDefault="009D51B9" w:rsidP="009D51B9">
            <w:pPr>
              <w:pStyle w:val="Tabletext"/>
            </w:pPr>
            <w:r w:rsidRPr="009A623C">
              <w:t>Gynaecology oncology</w:t>
            </w:r>
          </w:p>
        </w:tc>
        <w:tc>
          <w:tcPr>
            <w:tcW w:w="1275" w:type="dxa"/>
            <w:shd w:val="clear" w:color="auto" w:fill="auto"/>
            <w:noWrap/>
            <w:vAlign w:val="bottom"/>
            <w:hideMark/>
          </w:tcPr>
          <w:p w:rsidR="009D51B9" w:rsidRPr="009A623C" w:rsidRDefault="009D51B9" w:rsidP="009D51B9">
            <w:pPr>
              <w:pStyle w:val="Tabletextrightalign"/>
            </w:pPr>
            <w:r>
              <w:t>28</w:t>
            </w:r>
            <w:r w:rsidR="00DD469E">
              <w:t>,</w:t>
            </w:r>
            <w:r>
              <w:t>241</w:t>
            </w:r>
          </w:p>
        </w:tc>
        <w:tc>
          <w:tcPr>
            <w:tcW w:w="851" w:type="dxa"/>
            <w:shd w:val="clear" w:color="auto" w:fill="auto"/>
            <w:noWrap/>
            <w:vAlign w:val="bottom"/>
            <w:hideMark/>
          </w:tcPr>
          <w:p w:rsidR="009D51B9" w:rsidRPr="009A623C" w:rsidRDefault="009D51B9" w:rsidP="009D51B9">
            <w:pPr>
              <w:pStyle w:val="Tabletextrightalign"/>
            </w:pPr>
            <w:r>
              <w:t>26.03</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190</w:t>
            </w:r>
          </w:p>
        </w:tc>
        <w:tc>
          <w:tcPr>
            <w:tcW w:w="993" w:type="dxa"/>
            <w:shd w:val="clear" w:color="auto" w:fill="auto"/>
            <w:noWrap/>
            <w:vAlign w:val="bottom"/>
            <w:hideMark/>
          </w:tcPr>
          <w:p w:rsidR="009D51B9" w:rsidRPr="009A623C" w:rsidRDefault="009D51B9" w:rsidP="009D51B9">
            <w:pPr>
              <w:pStyle w:val="Tabletextrightalign"/>
            </w:pPr>
            <w:r>
              <w:t>24.82</w:t>
            </w:r>
          </w:p>
        </w:tc>
        <w:tc>
          <w:tcPr>
            <w:tcW w:w="1152" w:type="dxa"/>
            <w:shd w:val="clear" w:color="auto" w:fill="auto"/>
            <w:noWrap/>
            <w:vAlign w:val="bottom"/>
            <w:hideMark/>
          </w:tcPr>
          <w:p w:rsidR="009D51B9" w:rsidRPr="009A623C" w:rsidRDefault="009D51B9" w:rsidP="009D51B9">
            <w:pPr>
              <w:pStyle w:val="Tabletextrightalign"/>
            </w:pPr>
            <w:r>
              <w:t>1</w:t>
            </w:r>
            <w:r w:rsidR="00DD469E">
              <w:t>,</w:t>
            </w:r>
            <w:r>
              <w:t>085</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lastRenderedPageBreak/>
              <w:t>20.4</w:t>
            </w:r>
          </w:p>
        </w:tc>
        <w:tc>
          <w:tcPr>
            <w:tcW w:w="3115" w:type="dxa"/>
            <w:shd w:val="clear" w:color="auto" w:fill="auto"/>
            <w:noWrap/>
            <w:vAlign w:val="center"/>
            <w:hideMark/>
          </w:tcPr>
          <w:p w:rsidR="009D51B9" w:rsidRPr="009A623C" w:rsidRDefault="009D51B9" w:rsidP="009D51B9">
            <w:pPr>
              <w:pStyle w:val="Tabletext"/>
            </w:pPr>
            <w:r w:rsidRPr="009A623C">
              <w:t>Obstetrics</w:t>
            </w:r>
          </w:p>
        </w:tc>
        <w:tc>
          <w:tcPr>
            <w:tcW w:w="1275" w:type="dxa"/>
            <w:shd w:val="clear" w:color="auto" w:fill="auto"/>
            <w:noWrap/>
            <w:vAlign w:val="bottom"/>
            <w:hideMark/>
          </w:tcPr>
          <w:p w:rsidR="009D51B9" w:rsidRPr="009A623C" w:rsidRDefault="00AC2850" w:rsidP="00AC2850">
            <w:pPr>
              <w:pStyle w:val="Tabletextrightalign"/>
            </w:pPr>
            <w:r>
              <w:t>309,624</w:t>
            </w:r>
          </w:p>
        </w:tc>
        <w:tc>
          <w:tcPr>
            <w:tcW w:w="851" w:type="dxa"/>
            <w:shd w:val="clear" w:color="auto" w:fill="auto"/>
            <w:noWrap/>
            <w:vAlign w:val="bottom"/>
            <w:hideMark/>
          </w:tcPr>
          <w:p w:rsidR="009D51B9" w:rsidRPr="009A623C" w:rsidRDefault="009D51B9" w:rsidP="00AC2850">
            <w:pPr>
              <w:pStyle w:val="Tabletextrightalign"/>
            </w:pPr>
            <w:r>
              <w:t>14.</w:t>
            </w:r>
            <w:r w:rsidR="00AC2850">
              <w:t>78</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264</w:t>
            </w:r>
          </w:p>
        </w:tc>
        <w:tc>
          <w:tcPr>
            <w:tcW w:w="993" w:type="dxa"/>
            <w:shd w:val="clear" w:color="auto" w:fill="auto"/>
            <w:noWrap/>
            <w:vAlign w:val="bottom"/>
            <w:hideMark/>
          </w:tcPr>
          <w:p w:rsidR="009D51B9" w:rsidRPr="009A623C" w:rsidRDefault="009D51B9" w:rsidP="00AC2850">
            <w:pPr>
              <w:pStyle w:val="Tabletextrightalign"/>
            </w:pPr>
            <w:r>
              <w:t>16.</w:t>
            </w:r>
            <w:r w:rsidR="00AC2850">
              <w:t>27</w:t>
            </w:r>
          </w:p>
        </w:tc>
        <w:tc>
          <w:tcPr>
            <w:tcW w:w="1152" w:type="dxa"/>
            <w:shd w:val="clear" w:color="auto" w:fill="auto"/>
            <w:noWrap/>
            <w:vAlign w:val="bottom"/>
            <w:hideMark/>
          </w:tcPr>
          <w:p w:rsidR="009D51B9" w:rsidRPr="009A623C" w:rsidRDefault="00AC2850" w:rsidP="00231951">
            <w:pPr>
              <w:pStyle w:val="Tabletextrightalign"/>
            </w:pPr>
            <w:r>
              <w:t>20,93</w:t>
            </w:r>
            <w:r w:rsidR="00231951">
              <w:t>7</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20.41</w:t>
            </w:r>
          </w:p>
        </w:tc>
        <w:tc>
          <w:tcPr>
            <w:tcW w:w="3115" w:type="dxa"/>
            <w:shd w:val="clear" w:color="auto" w:fill="auto"/>
            <w:noWrap/>
            <w:vAlign w:val="center"/>
            <w:hideMark/>
          </w:tcPr>
          <w:p w:rsidR="009D51B9" w:rsidRPr="009A623C" w:rsidRDefault="009D51B9" w:rsidP="009D51B9">
            <w:pPr>
              <w:pStyle w:val="Tabletext"/>
            </w:pPr>
            <w:r w:rsidRPr="009A623C">
              <w:t>Immunology</w:t>
            </w:r>
          </w:p>
        </w:tc>
        <w:tc>
          <w:tcPr>
            <w:tcW w:w="1275" w:type="dxa"/>
            <w:shd w:val="clear" w:color="auto" w:fill="auto"/>
            <w:noWrap/>
            <w:vAlign w:val="bottom"/>
            <w:hideMark/>
          </w:tcPr>
          <w:p w:rsidR="009D51B9" w:rsidRPr="009A623C" w:rsidRDefault="009D51B9" w:rsidP="009D51B9">
            <w:pPr>
              <w:pStyle w:val="Tabletextrightalign"/>
            </w:pPr>
            <w:r>
              <w:t>65</w:t>
            </w:r>
            <w:r w:rsidR="00DD469E">
              <w:t>,</w:t>
            </w:r>
            <w:r>
              <w:t>830</w:t>
            </w:r>
          </w:p>
        </w:tc>
        <w:tc>
          <w:tcPr>
            <w:tcW w:w="851" w:type="dxa"/>
            <w:shd w:val="clear" w:color="auto" w:fill="auto"/>
            <w:noWrap/>
            <w:vAlign w:val="bottom"/>
            <w:hideMark/>
          </w:tcPr>
          <w:p w:rsidR="009D51B9" w:rsidRPr="009A623C" w:rsidRDefault="009D51B9" w:rsidP="009D51B9">
            <w:pPr>
              <w:pStyle w:val="Tabletextrightalign"/>
            </w:pPr>
            <w:r>
              <w:t>30.10</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181</w:t>
            </w:r>
          </w:p>
        </w:tc>
        <w:tc>
          <w:tcPr>
            <w:tcW w:w="993" w:type="dxa"/>
            <w:shd w:val="clear" w:color="auto" w:fill="auto"/>
            <w:noWrap/>
            <w:vAlign w:val="bottom"/>
            <w:hideMark/>
          </w:tcPr>
          <w:p w:rsidR="009D51B9" w:rsidRPr="009A623C" w:rsidRDefault="009D51B9" w:rsidP="009D51B9">
            <w:pPr>
              <w:pStyle w:val="Tabletextrightalign"/>
            </w:pPr>
            <w:r>
              <w:t>29.33</w:t>
            </w:r>
          </w:p>
        </w:tc>
        <w:tc>
          <w:tcPr>
            <w:tcW w:w="1152" w:type="dxa"/>
            <w:shd w:val="clear" w:color="auto" w:fill="auto"/>
            <w:noWrap/>
            <w:vAlign w:val="bottom"/>
            <w:hideMark/>
          </w:tcPr>
          <w:p w:rsidR="009D51B9" w:rsidRPr="009A623C" w:rsidRDefault="009D51B9" w:rsidP="009D51B9">
            <w:pPr>
              <w:pStyle w:val="Tabletextrightalign"/>
            </w:pPr>
            <w:r>
              <w:t>2</w:t>
            </w:r>
            <w:r w:rsidR="00DD469E">
              <w:t>,</w:t>
            </w:r>
            <w:r>
              <w:t>187</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20.42</w:t>
            </w:r>
          </w:p>
        </w:tc>
        <w:tc>
          <w:tcPr>
            <w:tcW w:w="3115" w:type="dxa"/>
            <w:shd w:val="clear" w:color="auto" w:fill="auto"/>
            <w:noWrap/>
            <w:vAlign w:val="center"/>
            <w:hideMark/>
          </w:tcPr>
          <w:p w:rsidR="009D51B9" w:rsidRPr="009A623C" w:rsidRDefault="009D51B9" w:rsidP="009D51B9">
            <w:pPr>
              <w:pStyle w:val="Tabletext"/>
            </w:pPr>
            <w:r w:rsidRPr="009A623C">
              <w:t>Medical oncology (consultation)</w:t>
            </w:r>
          </w:p>
        </w:tc>
        <w:tc>
          <w:tcPr>
            <w:tcW w:w="1275" w:type="dxa"/>
            <w:shd w:val="clear" w:color="auto" w:fill="auto"/>
            <w:noWrap/>
            <w:vAlign w:val="bottom"/>
            <w:hideMark/>
          </w:tcPr>
          <w:p w:rsidR="009D51B9" w:rsidRPr="009A623C" w:rsidRDefault="009D51B9" w:rsidP="009D51B9">
            <w:pPr>
              <w:pStyle w:val="Tabletextrightalign"/>
            </w:pPr>
            <w:r>
              <w:t>222</w:t>
            </w:r>
            <w:r w:rsidR="00DD469E">
              <w:t>,</w:t>
            </w:r>
            <w:r>
              <w:t>075</w:t>
            </w:r>
          </w:p>
        </w:tc>
        <w:tc>
          <w:tcPr>
            <w:tcW w:w="851" w:type="dxa"/>
            <w:shd w:val="clear" w:color="auto" w:fill="auto"/>
            <w:noWrap/>
            <w:vAlign w:val="bottom"/>
            <w:hideMark/>
          </w:tcPr>
          <w:p w:rsidR="009D51B9" w:rsidRPr="009A623C" w:rsidRDefault="009D51B9" w:rsidP="009D51B9">
            <w:pPr>
              <w:pStyle w:val="Tabletextrightalign"/>
            </w:pPr>
            <w:r>
              <w:t>17.53</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360</w:t>
            </w:r>
          </w:p>
        </w:tc>
        <w:tc>
          <w:tcPr>
            <w:tcW w:w="993" w:type="dxa"/>
            <w:shd w:val="clear" w:color="auto" w:fill="auto"/>
            <w:noWrap/>
            <w:vAlign w:val="bottom"/>
            <w:hideMark/>
          </w:tcPr>
          <w:p w:rsidR="009D51B9" w:rsidRPr="009A623C" w:rsidRDefault="009D51B9" w:rsidP="009D51B9">
            <w:pPr>
              <w:pStyle w:val="Tabletextrightalign"/>
            </w:pPr>
            <w:r>
              <w:t>20.23</w:t>
            </w:r>
          </w:p>
        </w:tc>
        <w:tc>
          <w:tcPr>
            <w:tcW w:w="1152" w:type="dxa"/>
            <w:shd w:val="clear" w:color="auto" w:fill="auto"/>
            <w:noWrap/>
            <w:vAlign w:val="bottom"/>
            <w:hideMark/>
          </w:tcPr>
          <w:p w:rsidR="009D51B9" w:rsidRPr="009A623C" w:rsidRDefault="009D51B9" w:rsidP="009D51B9">
            <w:pPr>
              <w:pStyle w:val="Tabletextrightalign"/>
            </w:pPr>
            <w:r>
              <w:t>12</w:t>
            </w:r>
            <w:r w:rsidR="00DD469E">
              <w:t>,</w:t>
            </w:r>
            <w:r>
              <w:t>668</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20.43</w:t>
            </w:r>
          </w:p>
        </w:tc>
        <w:tc>
          <w:tcPr>
            <w:tcW w:w="3115" w:type="dxa"/>
            <w:shd w:val="clear" w:color="auto" w:fill="auto"/>
            <w:noWrap/>
            <w:vAlign w:val="center"/>
            <w:hideMark/>
          </w:tcPr>
          <w:p w:rsidR="009D51B9" w:rsidRPr="009A623C" w:rsidRDefault="009D51B9" w:rsidP="009D51B9">
            <w:pPr>
              <w:pStyle w:val="Tabletext"/>
            </w:pPr>
            <w:r w:rsidRPr="009A623C">
              <w:t>Radiation oncology (consultation)</w:t>
            </w:r>
          </w:p>
        </w:tc>
        <w:tc>
          <w:tcPr>
            <w:tcW w:w="1275" w:type="dxa"/>
            <w:shd w:val="clear" w:color="auto" w:fill="auto"/>
            <w:noWrap/>
            <w:vAlign w:val="bottom"/>
            <w:hideMark/>
          </w:tcPr>
          <w:p w:rsidR="009D51B9" w:rsidRPr="009A623C" w:rsidRDefault="009D51B9" w:rsidP="009D51B9">
            <w:pPr>
              <w:pStyle w:val="Tabletextrightalign"/>
            </w:pPr>
            <w:r>
              <w:t>80</w:t>
            </w:r>
            <w:r w:rsidR="00DD469E">
              <w:t>,</w:t>
            </w:r>
            <w:r>
              <w:t>670</w:t>
            </w:r>
          </w:p>
        </w:tc>
        <w:tc>
          <w:tcPr>
            <w:tcW w:w="851" w:type="dxa"/>
            <w:shd w:val="clear" w:color="auto" w:fill="auto"/>
            <w:noWrap/>
            <w:vAlign w:val="bottom"/>
            <w:hideMark/>
          </w:tcPr>
          <w:p w:rsidR="009D51B9" w:rsidRPr="009A623C" w:rsidRDefault="009D51B9" w:rsidP="009D51B9">
            <w:pPr>
              <w:pStyle w:val="Tabletextrightalign"/>
            </w:pPr>
            <w:r>
              <w:t>20.41</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249</w:t>
            </w:r>
          </w:p>
        </w:tc>
        <w:tc>
          <w:tcPr>
            <w:tcW w:w="993" w:type="dxa"/>
            <w:shd w:val="clear" w:color="auto" w:fill="auto"/>
            <w:noWrap/>
            <w:vAlign w:val="bottom"/>
            <w:hideMark/>
          </w:tcPr>
          <w:p w:rsidR="009D51B9" w:rsidRPr="009A623C" w:rsidRDefault="009D51B9" w:rsidP="009D51B9">
            <w:pPr>
              <w:pStyle w:val="Tabletextrightalign"/>
            </w:pPr>
            <w:r>
              <w:t>21.16</w:t>
            </w:r>
          </w:p>
        </w:tc>
        <w:tc>
          <w:tcPr>
            <w:tcW w:w="1152" w:type="dxa"/>
            <w:shd w:val="clear" w:color="auto" w:fill="auto"/>
            <w:noWrap/>
            <w:vAlign w:val="bottom"/>
            <w:hideMark/>
          </w:tcPr>
          <w:p w:rsidR="009D51B9" w:rsidRPr="009A623C" w:rsidRDefault="009D51B9" w:rsidP="009D51B9">
            <w:pPr>
              <w:pStyle w:val="Tabletextrightalign"/>
            </w:pPr>
            <w:r>
              <w:t>3</w:t>
            </w:r>
            <w:r w:rsidR="00DD469E">
              <w:t>,</w:t>
            </w:r>
            <w:r>
              <w:t>953</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20.44</w:t>
            </w:r>
          </w:p>
        </w:tc>
        <w:tc>
          <w:tcPr>
            <w:tcW w:w="3115" w:type="dxa"/>
            <w:shd w:val="clear" w:color="auto" w:fill="auto"/>
            <w:noWrap/>
            <w:vAlign w:val="center"/>
            <w:hideMark/>
          </w:tcPr>
          <w:p w:rsidR="009D51B9" w:rsidRPr="009A623C" w:rsidRDefault="009D51B9" w:rsidP="009D51B9">
            <w:pPr>
              <w:pStyle w:val="Tabletext"/>
            </w:pPr>
            <w:r w:rsidRPr="009A623C">
              <w:t>Infectious diseases</w:t>
            </w:r>
          </w:p>
        </w:tc>
        <w:tc>
          <w:tcPr>
            <w:tcW w:w="1275" w:type="dxa"/>
            <w:shd w:val="clear" w:color="auto" w:fill="auto"/>
            <w:noWrap/>
            <w:vAlign w:val="bottom"/>
            <w:hideMark/>
          </w:tcPr>
          <w:p w:rsidR="009D51B9" w:rsidRPr="009A623C" w:rsidRDefault="009D51B9" w:rsidP="009D51B9">
            <w:pPr>
              <w:pStyle w:val="Tabletextrightalign"/>
            </w:pPr>
            <w:r>
              <w:t>53</w:t>
            </w:r>
            <w:r w:rsidR="00DD469E">
              <w:t>,</w:t>
            </w:r>
            <w:r>
              <w:t>354</w:t>
            </w:r>
          </w:p>
        </w:tc>
        <w:tc>
          <w:tcPr>
            <w:tcW w:w="851" w:type="dxa"/>
            <w:shd w:val="clear" w:color="auto" w:fill="auto"/>
            <w:noWrap/>
            <w:vAlign w:val="bottom"/>
            <w:hideMark/>
          </w:tcPr>
          <w:p w:rsidR="009D51B9" w:rsidRPr="009A623C" w:rsidRDefault="009D51B9" w:rsidP="009D51B9">
            <w:pPr>
              <w:pStyle w:val="Tabletextrightalign"/>
            </w:pPr>
            <w:r>
              <w:t>18.31</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309</w:t>
            </w:r>
          </w:p>
        </w:tc>
        <w:tc>
          <w:tcPr>
            <w:tcW w:w="993" w:type="dxa"/>
            <w:shd w:val="clear" w:color="auto" w:fill="auto"/>
            <w:noWrap/>
            <w:vAlign w:val="bottom"/>
            <w:hideMark/>
          </w:tcPr>
          <w:p w:rsidR="009D51B9" w:rsidRPr="009A623C" w:rsidRDefault="009D51B9" w:rsidP="009D51B9">
            <w:pPr>
              <w:pStyle w:val="Tabletextrightalign"/>
            </w:pPr>
            <w:r>
              <w:t>20.43</w:t>
            </w:r>
          </w:p>
        </w:tc>
        <w:tc>
          <w:tcPr>
            <w:tcW w:w="1152" w:type="dxa"/>
            <w:shd w:val="clear" w:color="auto" w:fill="auto"/>
            <w:noWrap/>
            <w:vAlign w:val="bottom"/>
            <w:hideMark/>
          </w:tcPr>
          <w:p w:rsidR="009D51B9" w:rsidRPr="009A623C" w:rsidRDefault="009D51B9" w:rsidP="009D51B9">
            <w:pPr>
              <w:pStyle w:val="Tabletextrightalign"/>
            </w:pPr>
            <w:r>
              <w:t>2</w:t>
            </w:r>
            <w:r w:rsidR="00DD469E">
              <w:t>,</w:t>
            </w:r>
            <w:r>
              <w:t>914</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20.45</w:t>
            </w:r>
          </w:p>
        </w:tc>
        <w:tc>
          <w:tcPr>
            <w:tcW w:w="3115" w:type="dxa"/>
            <w:shd w:val="clear" w:color="auto" w:fill="auto"/>
            <w:noWrap/>
            <w:vAlign w:val="center"/>
            <w:hideMark/>
          </w:tcPr>
          <w:p w:rsidR="009D51B9" w:rsidRPr="009A623C" w:rsidRDefault="009D51B9" w:rsidP="009D51B9">
            <w:pPr>
              <w:pStyle w:val="Tabletext"/>
            </w:pPr>
            <w:r w:rsidRPr="009A623C">
              <w:t>Psychiatry</w:t>
            </w:r>
          </w:p>
        </w:tc>
        <w:tc>
          <w:tcPr>
            <w:tcW w:w="1275" w:type="dxa"/>
            <w:shd w:val="clear" w:color="auto" w:fill="auto"/>
            <w:noWrap/>
            <w:vAlign w:val="bottom"/>
            <w:hideMark/>
          </w:tcPr>
          <w:p w:rsidR="009D51B9" w:rsidRPr="009A623C" w:rsidRDefault="009D51B9" w:rsidP="009D51B9">
            <w:pPr>
              <w:pStyle w:val="Tabletextrightalign"/>
            </w:pPr>
            <w:r>
              <w:t>42</w:t>
            </w:r>
            <w:r w:rsidR="00DD469E">
              <w:t>,</w:t>
            </w:r>
            <w:r>
              <w:t>376</w:t>
            </w:r>
          </w:p>
        </w:tc>
        <w:tc>
          <w:tcPr>
            <w:tcW w:w="851" w:type="dxa"/>
            <w:shd w:val="clear" w:color="auto" w:fill="auto"/>
            <w:noWrap/>
            <w:vAlign w:val="bottom"/>
            <w:hideMark/>
          </w:tcPr>
          <w:p w:rsidR="009D51B9" w:rsidRPr="009A623C" w:rsidRDefault="009D51B9" w:rsidP="009D51B9">
            <w:pPr>
              <w:pStyle w:val="Tabletextrightalign"/>
            </w:pPr>
            <w:r>
              <w:t>26.19</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200</w:t>
            </w:r>
          </w:p>
        </w:tc>
        <w:tc>
          <w:tcPr>
            <w:tcW w:w="993" w:type="dxa"/>
            <w:shd w:val="clear" w:color="auto" w:fill="auto"/>
            <w:noWrap/>
            <w:vAlign w:val="bottom"/>
            <w:hideMark/>
          </w:tcPr>
          <w:p w:rsidR="009D51B9" w:rsidRPr="009A623C" w:rsidRDefault="009D51B9" w:rsidP="009D51B9">
            <w:pPr>
              <w:pStyle w:val="Tabletextrightalign"/>
            </w:pPr>
            <w:r>
              <w:t>27.93</w:t>
            </w:r>
          </w:p>
        </w:tc>
        <w:tc>
          <w:tcPr>
            <w:tcW w:w="1152" w:type="dxa"/>
            <w:shd w:val="clear" w:color="auto" w:fill="auto"/>
            <w:noWrap/>
            <w:vAlign w:val="bottom"/>
            <w:hideMark/>
          </w:tcPr>
          <w:p w:rsidR="009D51B9" w:rsidRPr="009A623C" w:rsidRDefault="009D51B9" w:rsidP="009D51B9">
            <w:pPr>
              <w:pStyle w:val="Tabletextrightalign"/>
            </w:pPr>
            <w:r>
              <w:t>1</w:t>
            </w:r>
            <w:r w:rsidR="00DD469E">
              <w:t>,</w:t>
            </w:r>
            <w:r>
              <w:t>618</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20.46</w:t>
            </w:r>
          </w:p>
        </w:tc>
        <w:tc>
          <w:tcPr>
            <w:tcW w:w="3115" w:type="dxa"/>
            <w:shd w:val="clear" w:color="auto" w:fill="auto"/>
            <w:noWrap/>
            <w:vAlign w:val="center"/>
            <w:hideMark/>
          </w:tcPr>
          <w:p w:rsidR="009D51B9" w:rsidRPr="009A623C" w:rsidRDefault="009D51B9" w:rsidP="009D51B9">
            <w:pPr>
              <w:pStyle w:val="Tabletext"/>
            </w:pPr>
            <w:r w:rsidRPr="009A623C">
              <w:t>Plastic and reconstructive surgery</w:t>
            </w:r>
          </w:p>
        </w:tc>
        <w:tc>
          <w:tcPr>
            <w:tcW w:w="1275" w:type="dxa"/>
            <w:shd w:val="clear" w:color="auto" w:fill="auto"/>
            <w:noWrap/>
            <w:vAlign w:val="bottom"/>
            <w:hideMark/>
          </w:tcPr>
          <w:p w:rsidR="009D51B9" w:rsidRPr="009A623C" w:rsidRDefault="009D51B9" w:rsidP="009D51B9">
            <w:pPr>
              <w:pStyle w:val="Tabletextrightalign"/>
            </w:pPr>
            <w:r>
              <w:t>71</w:t>
            </w:r>
            <w:r w:rsidR="00DD469E">
              <w:t>,</w:t>
            </w:r>
            <w:r>
              <w:t>081</w:t>
            </w:r>
          </w:p>
        </w:tc>
        <w:tc>
          <w:tcPr>
            <w:tcW w:w="851" w:type="dxa"/>
            <w:shd w:val="clear" w:color="auto" w:fill="auto"/>
            <w:noWrap/>
            <w:vAlign w:val="bottom"/>
            <w:hideMark/>
          </w:tcPr>
          <w:p w:rsidR="009D51B9" w:rsidRPr="009A623C" w:rsidRDefault="009D51B9" w:rsidP="009D51B9">
            <w:pPr>
              <w:pStyle w:val="Tabletextrightalign"/>
            </w:pPr>
            <w:r>
              <w:t>11.19</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145</w:t>
            </w:r>
          </w:p>
        </w:tc>
        <w:tc>
          <w:tcPr>
            <w:tcW w:w="993" w:type="dxa"/>
            <w:shd w:val="clear" w:color="auto" w:fill="auto"/>
            <w:noWrap/>
            <w:vAlign w:val="bottom"/>
            <w:hideMark/>
          </w:tcPr>
          <w:p w:rsidR="009D51B9" w:rsidRPr="009A623C" w:rsidRDefault="009D51B9" w:rsidP="009D51B9">
            <w:pPr>
              <w:pStyle w:val="Tabletextrightalign"/>
            </w:pPr>
            <w:r>
              <w:t>12.31</w:t>
            </w:r>
          </w:p>
        </w:tc>
        <w:tc>
          <w:tcPr>
            <w:tcW w:w="1152" w:type="dxa"/>
            <w:shd w:val="clear" w:color="auto" w:fill="auto"/>
            <w:noWrap/>
            <w:vAlign w:val="bottom"/>
            <w:hideMark/>
          </w:tcPr>
          <w:p w:rsidR="009D51B9" w:rsidRPr="009A623C" w:rsidRDefault="009D51B9" w:rsidP="009D51B9">
            <w:pPr>
              <w:pStyle w:val="Tabletextrightalign"/>
            </w:pPr>
            <w:r>
              <w:t>6</w:t>
            </w:r>
            <w:r w:rsidR="00DD469E">
              <w:t>,</w:t>
            </w:r>
            <w:r>
              <w:t>352</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20.47</w:t>
            </w:r>
          </w:p>
        </w:tc>
        <w:tc>
          <w:tcPr>
            <w:tcW w:w="3115" w:type="dxa"/>
            <w:shd w:val="clear" w:color="auto" w:fill="auto"/>
            <w:noWrap/>
            <w:vAlign w:val="center"/>
            <w:hideMark/>
          </w:tcPr>
          <w:p w:rsidR="009D51B9" w:rsidRPr="009A623C" w:rsidRDefault="009D51B9" w:rsidP="009D51B9">
            <w:pPr>
              <w:pStyle w:val="Tabletext"/>
            </w:pPr>
            <w:r w:rsidRPr="009A623C">
              <w:t>Rehabilitation</w:t>
            </w:r>
          </w:p>
        </w:tc>
        <w:tc>
          <w:tcPr>
            <w:tcW w:w="1275" w:type="dxa"/>
            <w:shd w:val="clear" w:color="auto" w:fill="auto"/>
            <w:noWrap/>
            <w:vAlign w:val="bottom"/>
            <w:hideMark/>
          </w:tcPr>
          <w:p w:rsidR="009D51B9" w:rsidRPr="009A623C" w:rsidRDefault="009D51B9" w:rsidP="009D51B9">
            <w:pPr>
              <w:pStyle w:val="Tabletextrightalign"/>
            </w:pPr>
            <w:r>
              <w:t>60</w:t>
            </w:r>
            <w:r w:rsidR="00DD469E">
              <w:t>,</w:t>
            </w:r>
            <w:r>
              <w:t>429</w:t>
            </w:r>
          </w:p>
        </w:tc>
        <w:tc>
          <w:tcPr>
            <w:tcW w:w="851" w:type="dxa"/>
            <w:shd w:val="clear" w:color="auto" w:fill="auto"/>
            <w:noWrap/>
            <w:vAlign w:val="bottom"/>
            <w:hideMark/>
          </w:tcPr>
          <w:p w:rsidR="009D51B9" w:rsidRPr="009A623C" w:rsidRDefault="009D51B9" w:rsidP="009D51B9">
            <w:pPr>
              <w:pStyle w:val="Tabletextrightalign"/>
            </w:pPr>
            <w:r>
              <w:t>30.94</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210</w:t>
            </w:r>
          </w:p>
        </w:tc>
        <w:tc>
          <w:tcPr>
            <w:tcW w:w="993" w:type="dxa"/>
            <w:shd w:val="clear" w:color="auto" w:fill="auto"/>
            <w:noWrap/>
            <w:vAlign w:val="bottom"/>
            <w:hideMark/>
          </w:tcPr>
          <w:p w:rsidR="009D51B9" w:rsidRPr="009A623C" w:rsidRDefault="009D51B9" w:rsidP="009D51B9">
            <w:pPr>
              <w:pStyle w:val="Tabletextrightalign"/>
            </w:pPr>
            <w:r>
              <w:t>34.36</w:t>
            </w:r>
          </w:p>
        </w:tc>
        <w:tc>
          <w:tcPr>
            <w:tcW w:w="1152" w:type="dxa"/>
            <w:shd w:val="clear" w:color="auto" w:fill="auto"/>
            <w:noWrap/>
            <w:vAlign w:val="bottom"/>
            <w:hideMark/>
          </w:tcPr>
          <w:p w:rsidR="009D51B9" w:rsidRPr="009A623C" w:rsidRDefault="009D51B9" w:rsidP="009D51B9">
            <w:pPr>
              <w:pStyle w:val="Tabletextrightalign"/>
            </w:pPr>
            <w:r>
              <w:t>1</w:t>
            </w:r>
            <w:r w:rsidR="00DD469E">
              <w:t>,</w:t>
            </w:r>
            <w:r>
              <w:t>953</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20.48</w:t>
            </w:r>
          </w:p>
        </w:tc>
        <w:tc>
          <w:tcPr>
            <w:tcW w:w="3115" w:type="dxa"/>
            <w:shd w:val="clear" w:color="auto" w:fill="auto"/>
            <w:noWrap/>
            <w:vAlign w:val="center"/>
            <w:hideMark/>
          </w:tcPr>
          <w:p w:rsidR="009D51B9" w:rsidRPr="009A623C" w:rsidRDefault="009D51B9" w:rsidP="009D51B9">
            <w:pPr>
              <w:pStyle w:val="Tabletext"/>
            </w:pPr>
            <w:r w:rsidRPr="009A623C">
              <w:t>Multidisciplinary burns clinic</w:t>
            </w:r>
          </w:p>
        </w:tc>
        <w:tc>
          <w:tcPr>
            <w:tcW w:w="1275" w:type="dxa"/>
            <w:shd w:val="clear" w:color="auto" w:fill="auto"/>
            <w:noWrap/>
            <w:vAlign w:val="bottom"/>
            <w:hideMark/>
          </w:tcPr>
          <w:p w:rsidR="009D51B9" w:rsidRPr="009A623C" w:rsidRDefault="009D51B9" w:rsidP="009D51B9">
            <w:pPr>
              <w:pStyle w:val="Tabletextrightalign"/>
            </w:pPr>
            <w:r>
              <w:t>2</w:t>
            </w:r>
            <w:r w:rsidR="00DD469E">
              <w:t>,</w:t>
            </w:r>
            <w:r>
              <w:t>098</w:t>
            </w:r>
          </w:p>
        </w:tc>
        <w:tc>
          <w:tcPr>
            <w:tcW w:w="851" w:type="dxa"/>
            <w:shd w:val="clear" w:color="auto" w:fill="auto"/>
            <w:noWrap/>
            <w:vAlign w:val="bottom"/>
            <w:hideMark/>
          </w:tcPr>
          <w:p w:rsidR="009D51B9" w:rsidRPr="009A623C" w:rsidRDefault="009D51B9" w:rsidP="009D51B9">
            <w:pPr>
              <w:pStyle w:val="Tabletextrightalign"/>
            </w:pPr>
            <w:r>
              <w:t>7.26</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180</w:t>
            </w:r>
          </w:p>
        </w:tc>
        <w:tc>
          <w:tcPr>
            <w:tcW w:w="993" w:type="dxa"/>
            <w:shd w:val="clear" w:color="auto" w:fill="auto"/>
            <w:noWrap/>
            <w:vAlign w:val="bottom"/>
            <w:hideMark/>
          </w:tcPr>
          <w:p w:rsidR="009D51B9" w:rsidRPr="009A623C" w:rsidRDefault="009D51B9" w:rsidP="009D51B9">
            <w:pPr>
              <w:pStyle w:val="Tabletextrightalign"/>
            </w:pPr>
            <w:r>
              <w:t>15.16</w:t>
            </w:r>
          </w:p>
        </w:tc>
        <w:tc>
          <w:tcPr>
            <w:tcW w:w="1152" w:type="dxa"/>
            <w:shd w:val="clear" w:color="auto" w:fill="auto"/>
            <w:noWrap/>
            <w:vAlign w:val="bottom"/>
            <w:hideMark/>
          </w:tcPr>
          <w:p w:rsidR="009D51B9" w:rsidRPr="009A623C" w:rsidRDefault="009D51B9" w:rsidP="009D51B9">
            <w:pPr>
              <w:pStyle w:val="Tabletextrightalign"/>
            </w:pPr>
            <w:r>
              <w:t>289</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20.49</w:t>
            </w:r>
          </w:p>
        </w:tc>
        <w:tc>
          <w:tcPr>
            <w:tcW w:w="3115" w:type="dxa"/>
            <w:shd w:val="clear" w:color="auto" w:fill="auto"/>
            <w:noWrap/>
            <w:vAlign w:val="center"/>
            <w:hideMark/>
          </w:tcPr>
          <w:p w:rsidR="009D51B9" w:rsidRPr="009A623C" w:rsidRDefault="009D51B9" w:rsidP="009D51B9">
            <w:pPr>
              <w:pStyle w:val="Tabletext"/>
            </w:pPr>
            <w:r w:rsidRPr="009A623C">
              <w:t>Geriatric evaluation and management (GEM)</w:t>
            </w:r>
          </w:p>
        </w:tc>
        <w:tc>
          <w:tcPr>
            <w:tcW w:w="1275" w:type="dxa"/>
            <w:shd w:val="clear" w:color="auto" w:fill="auto"/>
            <w:noWrap/>
            <w:vAlign w:val="bottom"/>
            <w:hideMark/>
          </w:tcPr>
          <w:p w:rsidR="009D51B9" w:rsidRPr="009A623C" w:rsidRDefault="009D51B9" w:rsidP="009D51B9">
            <w:pPr>
              <w:pStyle w:val="Tabletextrightalign"/>
            </w:pPr>
            <w:r>
              <w:t>1</w:t>
            </w:r>
            <w:r w:rsidR="00DD469E">
              <w:t>,</w:t>
            </w:r>
            <w:r>
              <w:t>430</w:t>
            </w:r>
          </w:p>
        </w:tc>
        <w:tc>
          <w:tcPr>
            <w:tcW w:w="851" w:type="dxa"/>
            <w:shd w:val="clear" w:color="auto" w:fill="auto"/>
            <w:noWrap/>
            <w:vAlign w:val="bottom"/>
            <w:hideMark/>
          </w:tcPr>
          <w:p w:rsidR="009D51B9" w:rsidRPr="009A623C" w:rsidRDefault="009D51B9" w:rsidP="009D51B9">
            <w:pPr>
              <w:pStyle w:val="Tabletextrightalign"/>
            </w:pPr>
            <w:r>
              <w:t>46.13</w:t>
            </w:r>
          </w:p>
        </w:tc>
        <w:tc>
          <w:tcPr>
            <w:tcW w:w="709" w:type="dxa"/>
            <w:shd w:val="clear" w:color="auto" w:fill="auto"/>
            <w:noWrap/>
            <w:vAlign w:val="bottom"/>
            <w:hideMark/>
          </w:tcPr>
          <w:p w:rsidR="009D51B9" w:rsidRPr="009A623C" w:rsidRDefault="009D51B9" w:rsidP="009D51B9">
            <w:pPr>
              <w:pStyle w:val="Tabletextrightalign"/>
            </w:pPr>
            <w:r>
              <w:t>20</w:t>
            </w:r>
          </w:p>
        </w:tc>
        <w:tc>
          <w:tcPr>
            <w:tcW w:w="708" w:type="dxa"/>
            <w:shd w:val="clear" w:color="auto" w:fill="auto"/>
            <w:noWrap/>
            <w:vAlign w:val="bottom"/>
            <w:hideMark/>
          </w:tcPr>
          <w:p w:rsidR="009D51B9" w:rsidRPr="009A623C" w:rsidRDefault="009D51B9" w:rsidP="009D51B9">
            <w:pPr>
              <w:pStyle w:val="Tabletextrightalign"/>
            </w:pPr>
            <w:r>
              <w:t>70</w:t>
            </w:r>
          </w:p>
        </w:tc>
        <w:tc>
          <w:tcPr>
            <w:tcW w:w="993" w:type="dxa"/>
            <w:shd w:val="clear" w:color="auto" w:fill="auto"/>
            <w:noWrap/>
            <w:vAlign w:val="bottom"/>
            <w:hideMark/>
          </w:tcPr>
          <w:p w:rsidR="009D51B9" w:rsidRPr="009A623C" w:rsidRDefault="009D51B9" w:rsidP="009D51B9">
            <w:pPr>
              <w:pStyle w:val="Tabletextrightalign"/>
            </w:pPr>
            <w:r>
              <w:t>15.37</w:t>
            </w:r>
          </w:p>
        </w:tc>
        <w:tc>
          <w:tcPr>
            <w:tcW w:w="1152" w:type="dxa"/>
            <w:shd w:val="clear" w:color="auto" w:fill="auto"/>
            <w:noWrap/>
            <w:vAlign w:val="bottom"/>
            <w:hideMark/>
          </w:tcPr>
          <w:p w:rsidR="009D51B9" w:rsidRPr="009A623C" w:rsidRDefault="009D51B9" w:rsidP="009D51B9">
            <w:pPr>
              <w:pStyle w:val="Tabletextrightalign"/>
            </w:pPr>
            <w:r>
              <w:t>31</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20.51</w:t>
            </w:r>
          </w:p>
        </w:tc>
        <w:tc>
          <w:tcPr>
            <w:tcW w:w="3115" w:type="dxa"/>
            <w:shd w:val="clear" w:color="auto" w:fill="auto"/>
            <w:noWrap/>
            <w:vAlign w:val="center"/>
            <w:hideMark/>
          </w:tcPr>
          <w:p w:rsidR="009D51B9" w:rsidRPr="009A623C" w:rsidRDefault="009D51B9" w:rsidP="009D51B9">
            <w:pPr>
              <w:pStyle w:val="Tabletext"/>
            </w:pPr>
            <w:r w:rsidRPr="009A623C">
              <w:t>Sleep disorders</w:t>
            </w:r>
          </w:p>
        </w:tc>
        <w:tc>
          <w:tcPr>
            <w:tcW w:w="1275" w:type="dxa"/>
            <w:shd w:val="clear" w:color="auto" w:fill="auto"/>
            <w:noWrap/>
            <w:vAlign w:val="bottom"/>
            <w:hideMark/>
          </w:tcPr>
          <w:p w:rsidR="009D51B9" w:rsidRPr="009A623C" w:rsidRDefault="009D51B9" w:rsidP="009D51B9">
            <w:pPr>
              <w:pStyle w:val="Tabletextrightalign"/>
            </w:pPr>
            <w:r>
              <w:t>32</w:t>
            </w:r>
            <w:r w:rsidR="00DD469E">
              <w:t>,</w:t>
            </w:r>
            <w:r>
              <w:t>245</w:t>
            </w:r>
          </w:p>
        </w:tc>
        <w:tc>
          <w:tcPr>
            <w:tcW w:w="851" w:type="dxa"/>
            <w:shd w:val="clear" w:color="auto" w:fill="auto"/>
            <w:noWrap/>
            <w:vAlign w:val="bottom"/>
            <w:hideMark/>
          </w:tcPr>
          <w:p w:rsidR="009D51B9" w:rsidRPr="009A623C" w:rsidRDefault="009D51B9" w:rsidP="009D51B9">
            <w:pPr>
              <w:pStyle w:val="Tabletextrightalign"/>
            </w:pPr>
            <w:r>
              <w:t>20.92</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95</w:t>
            </w:r>
          </w:p>
        </w:tc>
        <w:tc>
          <w:tcPr>
            <w:tcW w:w="993" w:type="dxa"/>
            <w:shd w:val="clear" w:color="auto" w:fill="auto"/>
            <w:noWrap/>
            <w:vAlign w:val="bottom"/>
            <w:hideMark/>
          </w:tcPr>
          <w:p w:rsidR="009D51B9" w:rsidRPr="009A623C" w:rsidRDefault="009D51B9" w:rsidP="009D51B9">
            <w:pPr>
              <w:pStyle w:val="Tabletextrightalign"/>
            </w:pPr>
            <w:r>
              <w:t>17.76</w:t>
            </w:r>
          </w:p>
        </w:tc>
        <w:tc>
          <w:tcPr>
            <w:tcW w:w="1152" w:type="dxa"/>
            <w:shd w:val="clear" w:color="auto" w:fill="auto"/>
            <w:noWrap/>
            <w:vAlign w:val="bottom"/>
            <w:hideMark/>
          </w:tcPr>
          <w:p w:rsidR="009D51B9" w:rsidRPr="009A623C" w:rsidRDefault="009D51B9" w:rsidP="009D51B9">
            <w:pPr>
              <w:pStyle w:val="Tabletextrightalign"/>
            </w:pPr>
            <w:r>
              <w:t>1</w:t>
            </w:r>
            <w:r w:rsidR="00DD469E">
              <w:t>,</w:t>
            </w:r>
            <w:r>
              <w:t>541</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30.01</w:t>
            </w:r>
          </w:p>
        </w:tc>
        <w:tc>
          <w:tcPr>
            <w:tcW w:w="3115" w:type="dxa"/>
            <w:shd w:val="clear" w:color="auto" w:fill="auto"/>
            <w:noWrap/>
            <w:vAlign w:val="center"/>
            <w:hideMark/>
          </w:tcPr>
          <w:p w:rsidR="009D51B9" w:rsidRPr="009A623C" w:rsidRDefault="009D51B9" w:rsidP="009D51B9">
            <w:pPr>
              <w:pStyle w:val="Tabletext"/>
            </w:pPr>
            <w:r w:rsidRPr="009A623C">
              <w:t>General imaging</w:t>
            </w:r>
          </w:p>
        </w:tc>
        <w:tc>
          <w:tcPr>
            <w:tcW w:w="1275" w:type="dxa"/>
            <w:shd w:val="clear" w:color="auto" w:fill="auto"/>
            <w:noWrap/>
            <w:vAlign w:val="bottom"/>
            <w:hideMark/>
          </w:tcPr>
          <w:p w:rsidR="009D51B9" w:rsidRPr="009A623C" w:rsidRDefault="009D51B9" w:rsidP="009D51B9">
            <w:pPr>
              <w:pStyle w:val="Tabletextrightalign"/>
            </w:pPr>
            <w:r>
              <w:t>7</w:t>
            </w:r>
            <w:r w:rsidR="00DD469E">
              <w:t>,</w:t>
            </w:r>
            <w:r>
              <w:t>097</w:t>
            </w:r>
          </w:p>
        </w:tc>
        <w:tc>
          <w:tcPr>
            <w:tcW w:w="851" w:type="dxa"/>
            <w:shd w:val="clear" w:color="auto" w:fill="auto"/>
            <w:noWrap/>
            <w:vAlign w:val="bottom"/>
            <w:hideMark/>
          </w:tcPr>
          <w:p w:rsidR="009D51B9" w:rsidRPr="009A623C" w:rsidRDefault="009D51B9" w:rsidP="009D51B9">
            <w:pPr>
              <w:pStyle w:val="Tabletextrightalign"/>
            </w:pPr>
            <w:r>
              <w:t>34.29</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140</w:t>
            </w:r>
          </w:p>
        </w:tc>
        <w:tc>
          <w:tcPr>
            <w:tcW w:w="993" w:type="dxa"/>
            <w:shd w:val="clear" w:color="auto" w:fill="auto"/>
            <w:noWrap/>
            <w:vAlign w:val="bottom"/>
            <w:hideMark/>
          </w:tcPr>
          <w:p w:rsidR="009D51B9" w:rsidRPr="009A623C" w:rsidRDefault="009D51B9" w:rsidP="009D51B9">
            <w:pPr>
              <w:pStyle w:val="Tabletextrightalign"/>
            </w:pPr>
            <w:r>
              <w:t>22.21</w:t>
            </w:r>
          </w:p>
        </w:tc>
        <w:tc>
          <w:tcPr>
            <w:tcW w:w="1152" w:type="dxa"/>
            <w:shd w:val="clear" w:color="auto" w:fill="auto"/>
            <w:noWrap/>
            <w:vAlign w:val="bottom"/>
            <w:hideMark/>
          </w:tcPr>
          <w:p w:rsidR="009D51B9" w:rsidRPr="009A623C" w:rsidRDefault="009D51B9" w:rsidP="009D51B9">
            <w:pPr>
              <w:pStyle w:val="Tabletextrightalign"/>
            </w:pPr>
            <w:r>
              <w:t>207</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30.05</w:t>
            </w:r>
          </w:p>
        </w:tc>
        <w:tc>
          <w:tcPr>
            <w:tcW w:w="3115" w:type="dxa"/>
            <w:shd w:val="clear" w:color="auto" w:fill="auto"/>
            <w:noWrap/>
            <w:vAlign w:val="center"/>
            <w:hideMark/>
          </w:tcPr>
          <w:p w:rsidR="009D51B9" w:rsidRPr="009A623C" w:rsidRDefault="009D51B9" w:rsidP="009D51B9">
            <w:pPr>
              <w:pStyle w:val="Tabletext"/>
            </w:pPr>
            <w:r w:rsidRPr="009A623C">
              <w:t>Pathology</w:t>
            </w:r>
          </w:p>
        </w:tc>
        <w:tc>
          <w:tcPr>
            <w:tcW w:w="1275" w:type="dxa"/>
            <w:shd w:val="clear" w:color="auto" w:fill="auto"/>
            <w:noWrap/>
            <w:vAlign w:val="bottom"/>
            <w:hideMark/>
          </w:tcPr>
          <w:p w:rsidR="009D51B9" w:rsidRPr="009A623C" w:rsidRDefault="009D51B9" w:rsidP="009D51B9">
            <w:pPr>
              <w:pStyle w:val="Tabletextrightalign"/>
            </w:pPr>
            <w:r>
              <w:t>0</w:t>
            </w:r>
          </w:p>
        </w:tc>
        <w:tc>
          <w:tcPr>
            <w:tcW w:w="851" w:type="dxa"/>
            <w:shd w:val="clear" w:color="auto" w:fill="auto"/>
            <w:noWrap/>
            <w:vAlign w:val="bottom"/>
            <w:hideMark/>
          </w:tcPr>
          <w:p w:rsidR="009D51B9" w:rsidRPr="009A623C" w:rsidRDefault="009D51B9" w:rsidP="009D51B9">
            <w:pPr>
              <w:pStyle w:val="Tabletextrightalign"/>
            </w:pPr>
            <w:r>
              <w:t>0.00</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0</w:t>
            </w:r>
          </w:p>
        </w:tc>
        <w:tc>
          <w:tcPr>
            <w:tcW w:w="993" w:type="dxa"/>
            <w:shd w:val="clear" w:color="auto" w:fill="auto"/>
            <w:noWrap/>
            <w:vAlign w:val="bottom"/>
            <w:hideMark/>
          </w:tcPr>
          <w:p w:rsidR="009D51B9" w:rsidRPr="009A623C" w:rsidRDefault="009D51B9" w:rsidP="009D51B9">
            <w:pPr>
              <w:pStyle w:val="Tabletextrightalign"/>
            </w:pPr>
            <w:r>
              <w:t>0.00</w:t>
            </w:r>
          </w:p>
        </w:tc>
        <w:tc>
          <w:tcPr>
            <w:tcW w:w="1152" w:type="dxa"/>
            <w:shd w:val="clear" w:color="auto" w:fill="auto"/>
            <w:noWrap/>
            <w:vAlign w:val="bottom"/>
            <w:hideMark/>
          </w:tcPr>
          <w:p w:rsidR="009D51B9" w:rsidRPr="009A623C" w:rsidRDefault="009D51B9" w:rsidP="009D51B9">
            <w:pPr>
              <w:pStyle w:val="Tabletextrightalign"/>
            </w:pPr>
            <w:r>
              <w:t>211</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30.08</w:t>
            </w:r>
          </w:p>
        </w:tc>
        <w:tc>
          <w:tcPr>
            <w:tcW w:w="3115" w:type="dxa"/>
            <w:shd w:val="clear" w:color="auto" w:fill="auto"/>
            <w:noWrap/>
            <w:vAlign w:val="center"/>
            <w:hideMark/>
          </w:tcPr>
          <w:p w:rsidR="009D51B9" w:rsidRPr="009A623C" w:rsidRDefault="009D51B9" w:rsidP="009D51B9">
            <w:pPr>
              <w:pStyle w:val="Tabletext"/>
            </w:pPr>
            <w:r w:rsidRPr="009A623C">
              <w:t>Clinical measurement</w:t>
            </w:r>
          </w:p>
        </w:tc>
        <w:tc>
          <w:tcPr>
            <w:tcW w:w="1275" w:type="dxa"/>
            <w:shd w:val="clear" w:color="auto" w:fill="auto"/>
            <w:noWrap/>
            <w:vAlign w:val="bottom"/>
            <w:hideMark/>
          </w:tcPr>
          <w:p w:rsidR="009D51B9" w:rsidRPr="009A623C" w:rsidRDefault="009D51B9" w:rsidP="009D51B9">
            <w:pPr>
              <w:pStyle w:val="Tabletextrightalign"/>
            </w:pPr>
            <w:r>
              <w:t>46</w:t>
            </w:r>
            <w:r w:rsidR="00DD469E">
              <w:t>,</w:t>
            </w:r>
            <w:r>
              <w:t>495</w:t>
            </w:r>
          </w:p>
        </w:tc>
        <w:tc>
          <w:tcPr>
            <w:tcW w:w="851" w:type="dxa"/>
            <w:shd w:val="clear" w:color="auto" w:fill="auto"/>
            <w:noWrap/>
            <w:vAlign w:val="bottom"/>
            <w:hideMark/>
          </w:tcPr>
          <w:p w:rsidR="009D51B9" w:rsidRPr="009A623C" w:rsidRDefault="009D51B9" w:rsidP="009D51B9">
            <w:pPr>
              <w:pStyle w:val="Tabletextrightalign"/>
            </w:pPr>
            <w:r>
              <w:t>16.80</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210</w:t>
            </w:r>
          </w:p>
        </w:tc>
        <w:tc>
          <w:tcPr>
            <w:tcW w:w="993" w:type="dxa"/>
            <w:shd w:val="clear" w:color="auto" w:fill="auto"/>
            <w:noWrap/>
            <w:vAlign w:val="bottom"/>
            <w:hideMark/>
          </w:tcPr>
          <w:p w:rsidR="009D51B9" w:rsidRPr="009A623C" w:rsidRDefault="009D51B9" w:rsidP="009D51B9">
            <w:pPr>
              <w:pStyle w:val="Tabletextrightalign"/>
            </w:pPr>
            <w:r>
              <w:t>21.97</w:t>
            </w:r>
          </w:p>
        </w:tc>
        <w:tc>
          <w:tcPr>
            <w:tcW w:w="1152" w:type="dxa"/>
            <w:shd w:val="clear" w:color="auto" w:fill="auto"/>
            <w:noWrap/>
            <w:vAlign w:val="bottom"/>
            <w:hideMark/>
          </w:tcPr>
          <w:p w:rsidR="009D51B9" w:rsidRPr="009A623C" w:rsidRDefault="009D51B9" w:rsidP="009D51B9">
            <w:pPr>
              <w:pStyle w:val="Tabletextrightalign"/>
            </w:pPr>
            <w:r>
              <w:t>2</w:t>
            </w:r>
            <w:r w:rsidR="00DD469E">
              <w:t>,</w:t>
            </w:r>
            <w:r>
              <w:t>767</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40.01</w:t>
            </w:r>
          </w:p>
        </w:tc>
        <w:tc>
          <w:tcPr>
            <w:tcW w:w="3115" w:type="dxa"/>
            <w:shd w:val="clear" w:color="auto" w:fill="auto"/>
            <w:noWrap/>
            <w:vAlign w:val="center"/>
            <w:hideMark/>
          </w:tcPr>
          <w:p w:rsidR="009D51B9" w:rsidRPr="009A623C" w:rsidRDefault="009D51B9" w:rsidP="009D51B9">
            <w:pPr>
              <w:pStyle w:val="Tabletext"/>
            </w:pPr>
            <w:r w:rsidRPr="009A623C">
              <w:t>Aboriginal and Torres Strait Island people health clinic</w:t>
            </w:r>
          </w:p>
        </w:tc>
        <w:tc>
          <w:tcPr>
            <w:tcW w:w="1275" w:type="dxa"/>
            <w:shd w:val="clear" w:color="auto" w:fill="auto"/>
            <w:noWrap/>
            <w:vAlign w:val="bottom"/>
            <w:hideMark/>
          </w:tcPr>
          <w:p w:rsidR="009D51B9" w:rsidRPr="009A623C" w:rsidRDefault="009D51B9" w:rsidP="009D51B9">
            <w:pPr>
              <w:pStyle w:val="Tabletextrightalign"/>
            </w:pPr>
            <w:r>
              <w:t>989</w:t>
            </w:r>
          </w:p>
        </w:tc>
        <w:tc>
          <w:tcPr>
            <w:tcW w:w="851" w:type="dxa"/>
            <w:shd w:val="clear" w:color="auto" w:fill="auto"/>
            <w:noWrap/>
            <w:vAlign w:val="bottom"/>
            <w:hideMark/>
          </w:tcPr>
          <w:p w:rsidR="009D51B9" w:rsidRPr="009A623C" w:rsidRDefault="009D51B9" w:rsidP="009D51B9">
            <w:pPr>
              <w:pStyle w:val="Tabletextrightalign"/>
            </w:pPr>
            <w:r>
              <w:t>24.12</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50</w:t>
            </w:r>
          </w:p>
        </w:tc>
        <w:tc>
          <w:tcPr>
            <w:tcW w:w="993" w:type="dxa"/>
            <w:shd w:val="clear" w:color="auto" w:fill="auto"/>
            <w:noWrap/>
            <w:vAlign w:val="bottom"/>
            <w:hideMark/>
          </w:tcPr>
          <w:p w:rsidR="009D51B9" w:rsidRPr="009A623C" w:rsidRDefault="009D51B9" w:rsidP="009D51B9">
            <w:pPr>
              <w:pStyle w:val="Tabletextrightalign"/>
            </w:pPr>
            <w:r>
              <w:t>13.49</w:t>
            </w:r>
          </w:p>
        </w:tc>
        <w:tc>
          <w:tcPr>
            <w:tcW w:w="1152" w:type="dxa"/>
            <w:shd w:val="clear" w:color="auto" w:fill="auto"/>
            <w:noWrap/>
            <w:vAlign w:val="bottom"/>
            <w:hideMark/>
          </w:tcPr>
          <w:p w:rsidR="009D51B9" w:rsidRPr="009A623C" w:rsidRDefault="009D51B9" w:rsidP="009D51B9">
            <w:pPr>
              <w:pStyle w:val="Tabletextrightalign"/>
            </w:pPr>
            <w:r>
              <w:t>41</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40.02</w:t>
            </w:r>
          </w:p>
        </w:tc>
        <w:tc>
          <w:tcPr>
            <w:tcW w:w="3115" w:type="dxa"/>
            <w:shd w:val="clear" w:color="auto" w:fill="auto"/>
            <w:noWrap/>
            <w:vAlign w:val="center"/>
            <w:hideMark/>
          </w:tcPr>
          <w:p w:rsidR="009D51B9" w:rsidRPr="009A623C" w:rsidRDefault="009D51B9" w:rsidP="009D51B9">
            <w:pPr>
              <w:pStyle w:val="Tabletext"/>
            </w:pPr>
            <w:r w:rsidRPr="009A623C">
              <w:t>Aged care assessment</w:t>
            </w:r>
          </w:p>
        </w:tc>
        <w:tc>
          <w:tcPr>
            <w:tcW w:w="1275" w:type="dxa"/>
            <w:shd w:val="clear" w:color="auto" w:fill="auto"/>
            <w:noWrap/>
            <w:vAlign w:val="bottom"/>
            <w:hideMark/>
          </w:tcPr>
          <w:p w:rsidR="009D51B9" w:rsidRPr="009A623C" w:rsidRDefault="009D51B9" w:rsidP="009D51B9">
            <w:pPr>
              <w:pStyle w:val="Tabletextrightalign"/>
            </w:pPr>
            <w:r>
              <w:t>2</w:t>
            </w:r>
            <w:r w:rsidR="00DD469E">
              <w:t>,</w:t>
            </w:r>
            <w:r>
              <w:t>779</w:t>
            </w:r>
          </w:p>
        </w:tc>
        <w:tc>
          <w:tcPr>
            <w:tcW w:w="851" w:type="dxa"/>
            <w:shd w:val="clear" w:color="auto" w:fill="auto"/>
            <w:noWrap/>
            <w:vAlign w:val="bottom"/>
            <w:hideMark/>
          </w:tcPr>
          <w:p w:rsidR="009D51B9" w:rsidRPr="009A623C" w:rsidRDefault="009D51B9" w:rsidP="009D51B9">
            <w:pPr>
              <w:pStyle w:val="Tabletextrightalign"/>
            </w:pPr>
            <w:r>
              <w:t>3.34</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130</w:t>
            </w:r>
          </w:p>
        </w:tc>
        <w:tc>
          <w:tcPr>
            <w:tcW w:w="993" w:type="dxa"/>
            <w:shd w:val="clear" w:color="auto" w:fill="auto"/>
            <w:noWrap/>
            <w:vAlign w:val="bottom"/>
            <w:hideMark/>
          </w:tcPr>
          <w:p w:rsidR="009D51B9" w:rsidRPr="009A623C" w:rsidRDefault="009D51B9" w:rsidP="009D51B9">
            <w:pPr>
              <w:pStyle w:val="Tabletextrightalign"/>
            </w:pPr>
            <w:r>
              <w:t>13.32</w:t>
            </w:r>
          </w:p>
        </w:tc>
        <w:tc>
          <w:tcPr>
            <w:tcW w:w="1152" w:type="dxa"/>
            <w:shd w:val="clear" w:color="auto" w:fill="auto"/>
            <w:noWrap/>
            <w:vAlign w:val="bottom"/>
            <w:hideMark/>
          </w:tcPr>
          <w:p w:rsidR="009D51B9" w:rsidRPr="009A623C" w:rsidRDefault="009D51B9" w:rsidP="009D51B9">
            <w:pPr>
              <w:pStyle w:val="Tabletextrightalign"/>
            </w:pPr>
            <w:r>
              <w:t>831</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40.03</w:t>
            </w:r>
          </w:p>
        </w:tc>
        <w:tc>
          <w:tcPr>
            <w:tcW w:w="3115" w:type="dxa"/>
            <w:shd w:val="clear" w:color="auto" w:fill="auto"/>
            <w:noWrap/>
            <w:vAlign w:val="center"/>
            <w:hideMark/>
          </w:tcPr>
          <w:p w:rsidR="009D51B9" w:rsidRPr="009A623C" w:rsidRDefault="009D51B9" w:rsidP="009D51B9">
            <w:pPr>
              <w:pStyle w:val="Tabletext"/>
            </w:pPr>
            <w:r w:rsidRPr="009A623C">
              <w:t>Aids and Appliances</w:t>
            </w:r>
          </w:p>
        </w:tc>
        <w:tc>
          <w:tcPr>
            <w:tcW w:w="1275" w:type="dxa"/>
            <w:shd w:val="clear" w:color="auto" w:fill="auto"/>
            <w:noWrap/>
            <w:vAlign w:val="bottom"/>
            <w:hideMark/>
          </w:tcPr>
          <w:p w:rsidR="009D51B9" w:rsidRPr="009A623C" w:rsidRDefault="009D51B9" w:rsidP="009D51B9">
            <w:pPr>
              <w:pStyle w:val="Tabletextrightalign"/>
            </w:pPr>
            <w:r>
              <w:t>300</w:t>
            </w:r>
          </w:p>
        </w:tc>
        <w:tc>
          <w:tcPr>
            <w:tcW w:w="851" w:type="dxa"/>
            <w:shd w:val="clear" w:color="auto" w:fill="auto"/>
            <w:noWrap/>
            <w:vAlign w:val="bottom"/>
            <w:hideMark/>
          </w:tcPr>
          <w:p w:rsidR="009D51B9" w:rsidRPr="009A623C" w:rsidRDefault="009D51B9" w:rsidP="009D51B9">
            <w:pPr>
              <w:pStyle w:val="Tabletextrightalign"/>
            </w:pPr>
            <w:r>
              <w:t>0.54</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70</w:t>
            </w:r>
          </w:p>
        </w:tc>
        <w:tc>
          <w:tcPr>
            <w:tcW w:w="993" w:type="dxa"/>
            <w:shd w:val="clear" w:color="auto" w:fill="auto"/>
            <w:noWrap/>
            <w:vAlign w:val="bottom"/>
            <w:hideMark/>
          </w:tcPr>
          <w:p w:rsidR="009D51B9" w:rsidRPr="009A623C" w:rsidRDefault="009D51B9" w:rsidP="009D51B9">
            <w:pPr>
              <w:pStyle w:val="Tabletextrightalign"/>
            </w:pPr>
            <w:r>
              <w:t>4.83</w:t>
            </w:r>
          </w:p>
        </w:tc>
        <w:tc>
          <w:tcPr>
            <w:tcW w:w="1152" w:type="dxa"/>
            <w:shd w:val="clear" w:color="auto" w:fill="auto"/>
            <w:noWrap/>
            <w:vAlign w:val="bottom"/>
            <w:hideMark/>
          </w:tcPr>
          <w:p w:rsidR="009D51B9" w:rsidRPr="009A623C" w:rsidRDefault="009D51B9" w:rsidP="009D51B9">
            <w:pPr>
              <w:pStyle w:val="Tabletextrightalign"/>
            </w:pPr>
            <w:r>
              <w:t>560</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40.04</w:t>
            </w:r>
          </w:p>
        </w:tc>
        <w:tc>
          <w:tcPr>
            <w:tcW w:w="3115" w:type="dxa"/>
            <w:shd w:val="clear" w:color="auto" w:fill="auto"/>
            <w:noWrap/>
            <w:vAlign w:val="center"/>
            <w:hideMark/>
          </w:tcPr>
          <w:p w:rsidR="009D51B9" w:rsidRPr="009A623C" w:rsidRDefault="009D51B9" w:rsidP="009D51B9">
            <w:pPr>
              <w:pStyle w:val="Tabletext"/>
            </w:pPr>
            <w:r w:rsidRPr="009A623C">
              <w:t>Clinical Pharmacy</w:t>
            </w:r>
          </w:p>
        </w:tc>
        <w:tc>
          <w:tcPr>
            <w:tcW w:w="1275" w:type="dxa"/>
            <w:shd w:val="clear" w:color="auto" w:fill="auto"/>
            <w:noWrap/>
            <w:vAlign w:val="bottom"/>
            <w:hideMark/>
          </w:tcPr>
          <w:p w:rsidR="009D51B9" w:rsidRPr="009A623C" w:rsidRDefault="009D51B9" w:rsidP="009D51B9">
            <w:pPr>
              <w:pStyle w:val="Tabletextrightalign"/>
            </w:pPr>
            <w:r>
              <w:t>279</w:t>
            </w:r>
          </w:p>
        </w:tc>
        <w:tc>
          <w:tcPr>
            <w:tcW w:w="851" w:type="dxa"/>
            <w:shd w:val="clear" w:color="auto" w:fill="auto"/>
            <w:noWrap/>
            <w:vAlign w:val="bottom"/>
            <w:hideMark/>
          </w:tcPr>
          <w:p w:rsidR="009D51B9" w:rsidRPr="009A623C" w:rsidRDefault="009D51B9" w:rsidP="009D51B9">
            <w:pPr>
              <w:pStyle w:val="Tabletextrightalign"/>
            </w:pPr>
            <w:r>
              <w:t>0.06</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40</w:t>
            </w:r>
          </w:p>
        </w:tc>
        <w:tc>
          <w:tcPr>
            <w:tcW w:w="993" w:type="dxa"/>
            <w:shd w:val="clear" w:color="auto" w:fill="auto"/>
            <w:noWrap/>
            <w:vAlign w:val="bottom"/>
            <w:hideMark/>
          </w:tcPr>
          <w:p w:rsidR="009D51B9" w:rsidRPr="009A623C" w:rsidRDefault="009D51B9" w:rsidP="009D51B9">
            <w:pPr>
              <w:pStyle w:val="Tabletextrightalign"/>
            </w:pPr>
            <w:r>
              <w:t>1.21</w:t>
            </w:r>
          </w:p>
        </w:tc>
        <w:tc>
          <w:tcPr>
            <w:tcW w:w="1152" w:type="dxa"/>
            <w:shd w:val="clear" w:color="auto" w:fill="auto"/>
            <w:noWrap/>
            <w:vAlign w:val="bottom"/>
            <w:hideMark/>
          </w:tcPr>
          <w:p w:rsidR="009D51B9" w:rsidRPr="009A623C" w:rsidRDefault="009D51B9" w:rsidP="009D51B9">
            <w:pPr>
              <w:pStyle w:val="Tabletextrightalign"/>
            </w:pPr>
            <w:r>
              <w:t>4</w:t>
            </w:r>
            <w:r w:rsidR="00DD469E">
              <w:t>,</w:t>
            </w:r>
            <w:r>
              <w:t>378</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40.05</w:t>
            </w:r>
          </w:p>
        </w:tc>
        <w:tc>
          <w:tcPr>
            <w:tcW w:w="3115" w:type="dxa"/>
            <w:shd w:val="clear" w:color="auto" w:fill="auto"/>
            <w:noWrap/>
            <w:vAlign w:val="center"/>
            <w:hideMark/>
          </w:tcPr>
          <w:p w:rsidR="009D51B9" w:rsidRPr="009A623C" w:rsidRDefault="009D51B9" w:rsidP="009D51B9">
            <w:pPr>
              <w:pStyle w:val="Tabletext"/>
            </w:pPr>
            <w:r w:rsidRPr="009A623C">
              <w:t>Hydrotherapy</w:t>
            </w:r>
          </w:p>
        </w:tc>
        <w:tc>
          <w:tcPr>
            <w:tcW w:w="1275" w:type="dxa"/>
            <w:shd w:val="clear" w:color="auto" w:fill="auto"/>
            <w:noWrap/>
            <w:vAlign w:val="bottom"/>
            <w:hideMark/>
          </w:tcPr>
          <w:p w:rsidR="009D51B9" w:rsidRPr="009A623C" w:rsidRDefault="009D51B9" w:rsidP="009D51B9">
            <w:pPr>
              <w:pStyle w:val="Tabletextrightalign"/>
            </w:pPr>
            <w:r>
              <w:t>0</w:t>
            </w:r>
          </w:p>
        </w:tc>
        <w:tc>
          <w:tcPr>
            <w:tcW w:w="851" w:type="dxa"/>
            <w:shd w:val="clear" w:color="auto" w:fill="auto"/>
            <w:noWrap/>
            <w:vAlign w:val="bottom"/>
            <w:hideMark/>
          </w:tcPr>
          <w:p w:rsidR="009D51B9" w:rsidRPr="009A623C" w:rsidRDefault="009D51B9" w:rsidP="009D51B9">
            <w:pPr>
              <w:pStyle w:val="Tabletextrightalign"/>
            </w:pPr>
            <w:r>
              <w:t>0.00</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0</w:t>
            </w:r>
          </w:p>
        </w:tc>
        <w:tc>
          <w:tcPr>
            <w:tcW w:w="993" w:type="dxa"/>
            <w:shd w:val="clear" w:color="auto" w:fill="auto"/>
            <w:noWrap/>
            <w:vAlign w:val="bottom"/>
            <w:hideMark/>
          </w:tcPr>
          <w:p w:rsidR="009D51B9" w:rsidRPr="009A623C" w:rsidRDefault="009D51B9" w:rsidP="009D51B9">
            <w:pPr>
              <w:pStyle w:val="Tabletextrightalign"/>
            </w:pPr>
            <w:r>
              <w:t>0.00</w:t>
            </w:r>
          </w:p>
        </w:tc>
        <w:tc>
          <w:tcPr>
            <w:tcW w:w="1152" w:type="dxa"/>
            <w:shd w:val="clear" w:color="auto" w:fill="auto"/>
            <w:noWrap/>
            <w:vAlign w:val="bottom"/>
            <w:hideMark/>
          </w:tcPr>
          <w:p w:rsidR="009D51B9" w:rsidRPr="009A623C" w:rsidRDefault="009D51B9" w:rsidP="009D51B9">
            <w:pPr>
              <w:pStyle w:val="Tabletextrightalign"/>
            </w:pPr>
            <w:r>
              <w:t>493</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40.06</w:t>
            </w:r>
          </w:p>
        </w:tc>
        <w:tc>
          <w:tcPr>
            <w:tcW w:w="3115" w:type="dxa"/>
            <w:shd w:val="clear" w:color="auto" w:fill="auto"/>
            <w:noWrap/>
            <w:vAlign w:val="center"/>
            <w:hideMark/>
          </w:tcPr>
          <w:p w:rsidR="009D51B9" w:rsidRPr="009A623C" w:rsidRDefault="009D51B9" w:rsidP="009D51B9">
            <w:pPr>
              <w:pStyle w:val="Tabletext"/>
            </w:pPr>
            <w:r w:rsidRPr="009A623C">
              <w:t>Occupational therapy</w:t>
            </w:r>
          </w:p>
        </w:tc>
        <w:tc>
          <w:tcPr>
            <w:tcW w:w="1275" w:type="dxa"/>
            <w:shd w:val="clear" w:color="auto" w:fill="auto"/>
            <w:noWrap/>
            <w:vAlign w:val="bottom"/>
            <w:hideMark/>
          </w:tcPr>
          <w:p w:rsidR="009D51B9" w:rsidRPr="009A623C" w:rsidRDefault="009D51B9" w:rsidP="009D51B9">
            <w:pPr>
              <w:pStyle w:val="Tabletextrightalign"/>
            </w:pPr>
            <w:r>
              <w:t>391</w:t>
            </w:r>
          </w:p>
        </w:tc>
        <w:tc>
          <w:tcPr>
            <w:tcW w:w="851" w:type="dxa"/>
            <w:shd w:val="clear" w:color="auto" w:fill="auto"/>
            <w:noWrap/>
            <w:vAlign w:val="bottom"/>
            <w:hideMark/>
          </w:tcPr>
          <w:p w:rsidR="009D51B9" w:rsidRPr="009A623C" w:rsidRDefault="009D51B9" w:rsidP="009D51B9">
            <w:pPr>
              <w:pStyle w:val="Tabletextrightalign"/>
            </w:pPr>
            <w:r>
              <w:t>0.06</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60</w:t>
            </w:r>
          </w:p>
        </w:tc>
        <w:tc>
          <w:tcPr>
            <w:tcW w:w="993" w:type="dxa"/>
            <w:shd w:val="clear" w:color="auto" w:fill="auto"/>
            <w:noWrap/>
            <w:vAlign w:val="bottom"/>
            <w:hideMark/>
          </w:tcPr>
          <w:p w:rsidR="009D51B9" w:rsidRPr="009A623C" w:rsidRDefault="009D51B9" w:rsidP="009D51B9">
            <w:pPr>
              <w:pStyle w:val="Tabletextrightalign"/>
            </w:pPr>
            <w:r>
              <w:t>1.37</w:t>
            </w:r>
          </w:p>
        </w:tc>
        <w:tc>
          <w:tcPr>
            <w:tcW w:w="1152" w:type="dxa"/>
            <w:shd w:val="clear" w:color="auto" w:fill="auto"/>
            <w:noWrap/>
            <w:vAlign w:val="bottom"/>
            <w:hideMark/>
          </w:tcPr>
          <w:p w:rsidR="009D51B9" w:rsidRPr="009A623C" w:rsidRDefault="009D51B9" w:rsidP="009D51B9">
            <w:pPr>
              <w:pStyle w:val="Tabletextrightalign"/>
            </w:pPr>
            <w:r>
              <w:t>6</w:t>
            </w:r>
            <w:r w:rsidR="00DD469E">
              <w:t>,</w:t>
            </w:r>
            <w:r>
              <w:t>233</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40.07</w:t>
            </w:r>
          </w:p>
        </w:tc>
        <w:tc>
          <w:tcPr>
            <w:tcW w:w="3115" w:type="dxa"/>
            <w:shd w:val="clear" w:color="auto" w:fill="auto"/>
            <w:noWrap/>
            <w:vAlign w:val="center"/>
            <w:hideMark/>
          </w:tcPr>
          <w:p w:rsidR="009D51B9" w:rsidRPr="009A623C" w:rsidRDefault="009D51B9" w:rsidP="009D51B9">
            <w:pPr>
              <w:pStyle w:val="Tabletext"/>
            </w:pPr>
            <w:r w:rsidRPr="009A623C">
              <w:t>Pre-Admission and Pre-Anaesthesia</w:t>
            </w:r>
          </w:p>
        </w:tc>
        <w:tc>
          <w:tcPr>
            <w:tcW w:w="1275" w:type="dxa"/>
            <w:shd w:val="clear" w:color="auto" w:fill="auto"/>
            <w:noWrap/>
            <w:vAlign w:val="bottom"/>
            <w:hideMark/>
          </w:tcPr>
          <w:p w:rsidR="009D51B9" w:rsidRPr="009A623C" w:rsidRDefault="009D51B9" w:rsidP="009D51B9">
            <w:pPr>
              <w:pStyle w:val="Tabletextrightalign"/>
            </w:pPr>
            <w:r>
              <w:t>99</w:t>
            </w:r>
            <w:r w:rsidR="00DD469E">
              <w:t>,</w:t>
            </w:r>
            <w:r>
              <w:t>648</w:t>
            </w:r>
          </w:p>
        </w:tc>
        <w:tc>
          <w:tcPr>
            <w:tcW w:w="851" w:type="dxa"/>
            <w:shd w:val="clear" w:color="auto" w:fill="auto"/>
            <w:noWrap/>
            <w:vAlign w:val="bottom"/>
            <w:hideMark/>
          </w:tcPr>
          <w:p w:rsidR="009D51B9" w:rsidRPr="009A623C" w:rsidRDefault="009D51B9" w:rsidP="009D51B9">
            <w:pPr>
              <w:pStyle w:val="Tabletextrightalign"/>
            </w:pPr>
            <w:r>
              <w:t>15.40</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175</w:t>
            </w:r>
          </w:p>
        </w:tc>
        <w:tc>
          <w:tcPr>
            <w:tcW w:w="993" w:type="dxa"/>
            <w:shd w:val="clear" w:color="auto" w:fill="auto"/>
            <w:noWrap/>
            <w:vAlign w:val="bottom"/>
            <w:hideMark/>
          </w:tcPr>
          <w:p w:rsidR="009D51B9" w:rsidRPr="009A623C" w:rsidRDefault="009D51B9" w:rsidP="009D51B9">
            <w:pPr>
              <w:pStyle w:val="Tabletextrightalign"/>
            </w:pPr>
            <w:r>
              <w:t>18.16</w:t>
            </w:r>
          </w:p>
        </w:tc>
        <w:tc>
          <w:tcPr>
            <w:tcW w:w="1152" w:type="dxa"/>
            <w:shd w:val="clear" w:color="auto" w:fill="auto"/>
            <w:noWrap/>
            <w:vAlign w:val="bottom"/>
            <w:hideMark/>
          </w:tcPr>
          <w:p w:rsidR="009D51B9" w:rsidRPr="009A623C" w:rsidRDefault="009D51B9" w:rsidP="009D51B9">
            <w:pPr>
              <w:pStyle w:val="Tabletextrightalign"/>
            </w:pPr>
            <w:r>
              <w:t>6</w:t>
            </w:r>
            <w:r w:rsidR="00DD469E">
              <w:t>,</w:t>
            </w:r>
            <w:r>
              <w:t>469</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40.08</w:t>
            </w:r>
          </w:p>
        </w:tc>
        <w:tc>
          <w:tcPr>
            <w:tcW w:w="3115" w:type="dxa"/>
            <w:shd w:val="clear" w:color="auto" w:fill="auto"/>
            <w:noWrap/>
            <w:vAlign w:val="center"/>
            <w:hideMark/>
          </w:tcPr>
          <w:p w:rsidR="009D51B9" w:rsidRPr="009A623C" w:rsidRDefault="009D51B9" w:rsidP="009D51B9">
            <w:pPr>
              <w:pStyle w:val="Tabletext"/>
            </w:pPr>
            <w:r w:rsidRPr="009A623C">
              <w:t>Primary health care</w:t>
            </w:r>
          </w:p>
        </w:tc>
        <w:tc>
          <w:tcPr>
            <w:tcW w:w="1275" w:type="dxa"/>
            <w:shd w:val="clear" w:color="auto" w:fill="auto"/>
            <w:noWrap/>
            <w:vAlign w:val="bottom"/>
            <w:hideMark/>
          </w:tcPr>
          <w:p w:rsidR="009D51B9" w:rsidRPr="009A623C" w:rsidRDefault="009D51B9" w:rsidP="009D51B9">
            <w:pPr>
              <w:pStyle w:val="Tabletextrightalign"/>
            </w:pPr>
            <w:r>
              <w:t>3</w:t>
            </w:r>
            <w:r w:rsidR="00DD469E">
              <w:t>,</w:t>
            </w:r>
            <w:r>
              <w:t>792</w:t>
            </w:r>
          </w:p>
        </w:tc>
        <w:tc>
          <w:tcPr>
            <w:tcW w:w="851" w:type="dxa"/>
            <w:shd w:val="clear" w:color="auto" w:fill="auto"/>
            <w:noWrap/>
            <w:vAlign w:val="bottom"/>
            <w:hideMark/>
          </w:tcPr>
          <w:p w:rsidR="009D51B9" w:rsidRPr="009A623C" w:rsidRDefault="009D51B9" w:rsidP="009D51B9">
            <w:pPr>
              <w:pStyle w:val="Tabletextrightalign"/>
            </w:pPr>
            <w:r>
              <w:t>1.65</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120</w:t>
            </w:r>
          </w:p>
        </w:tc>
        <w:tc>
          <w:tcPr>
            <w:tcW w:w="993" w:type="dxa"/>
            <w:shd w:val="clear" w:color="auto" w:fill="auto"/>
            <w:noWrap/>
            <w:vAlign w:val="bottom"/>
            <w:hideMark/>
          </w:tcPr>
          <w:p w:rsidR="009D51B9" w:rsidRPr="009A623C" w:rsidRDefault="009D51B9" w:rsidP="009D51B9">
            <w:pPr>
              <w:pStyle w:val="Tabletextrightalign"/>
            </w:pPr>
            <w:r>
              <w:t>9.18</w:t>
            </w:r>
          </w:p>
        </w:tc>
        <w:tc>
          <w:tcPr>
            <w:tcW w:w="1152" w:type="dxa"/>
            <w:shd w:val="clear" w:color="auto" w:fill="auto"/>
            <w:noWrap/>
            <w:vAlign w:val="bottom"/>
            <w:hideMark/>
          </w:tcPr>
          <w:p w:rsidR="009D51B9" w:rsidRPr="009A623C" w:rsidRDefault="009D51B9" w:rsidP="009D51B9">
            <w:pPr>
              <w:pStyle w:val="Tabletextrightalign"/>
            </w:pPr>
            <w:r>
              <w:t>2</w:t>
            </w:r>
            <w:r w:rsidR="00DD469E">
              <w:t>,</w:t>
            </w:r>
            <w:r>
              <w:t>302</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40.09</w:t>
            </w:r>
          </w:p>
        </w:tc>
        <w:tc>
          <w:tcPr>
            <w:tcW w:w="3115" w:type="dxa"/>
            <w:shd w:val="clear" w:color="auto" w:fill="auto"/>
            <w:noWrap/>
            <w:vAlign w:val="center"/>
            <w:hideMark/>
          </w:tcPr>
          <w:p w:rsidR="009D51B9" w:rsidRPr="009A623C" w:rsidRDefault="009D51B9" w:rsidP="009D51B9">
            <w:pPr>
              <w:pStyle w:val="Tabletext"/>
            </w:pPr>
            <w:r w:rsidRPr="009A623C">
              <w:t>Physiotherapy</w:t>
            </w:r>
          </w:p>
        </w:tc>
        <w:tc>
          <w:tcPr>
            <w:tcW w:w="1275" w:type="dxa"/>
            <w:shd w:val="clear" w:color="auto" w:fill="auto"/>
            <w:noWrap/>
            <w:vAlign w:val="bottom"/>
            <w:hideMark/>
          </w:tcPr>
          <w:p w:rsidR="009D51B9" w:rsidRPr="009A623C" w:rsidRDefault="009D51B9" w:rsidP="009D51B9">
            <w:pPr>
              <w:pStyle w:val="Tabletextrightalign"/>
            </w:pPr>
            <w:r>
              <w:t>5</w:t>
            </w:r>
            <w:r w:rsidR="00DD469E">
              <w:t>,</w:t>
            </w:r>
            <w:r>
              <w:t>392</w:t>
            </w:r>
          </w:p>
        </w:tc>
        <w:tc>
          <w:tcPr>
            <w:tcW w:w="851" w:type="dxa"/>
            <w:shd w:val="clear" w:color="auto" w:fill="auto"/>
            <w:noWrap/>
            <w:vAlign w:val="bottom"/>
            <w:hideMark/>
          </w:tcPr>
          <w:p w:rsidR="009D51B9" w:rsidRPr="009A623C" w:rsidRDefault="009D51B9" w:rsidP="009D51B9">
            <w:pPr>
              <w:pStyle w:val="Tabletextrightalign"/>
            </w:pPr>
            <w:r>
              <w:t>0.24</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130</w:t>
            </w:r>
          </w:p>
        </w:tc>
        <w:tc>
          <w:tcPr>
            <w:tcW w:w="993" w:type="dxa"/>
            <w:shd w:val="clear" w:color="auto" w:fill="auto"/>
            <w:noWrap/>
            <w:vAlign w:val="bottom"/>
            <w:hideMark/>
          </w:tcPr>
          <w:p w:rsidR="009D51B9" w:rsidRPr="009A623C" w:rsidRDefault="009D51B9" w:rsidP="009D51B9">
            <w:pPr>
              <w:pStyle w:val="Tabletextrightalign"/>
            </w:pPr>
            <w:r>
              <w:t>2.99</w:t>
            </w:r>
          </w:p>
        </w:tc>
        <w:tc>
          <w:tcPr>
            <w:tcW w:w="1152" w:type="dxa"/>
            <w:shd w:val="clear" w:color="auto" w:fill="auto"/>
            <w:noWrap/>
            <w:vAlign w:val="bottom"/>
            <w:hideMark/>
          </w:tcPr>
          <w:p w:rsidR="009D51B9" w:rsidRPr="009A623C" w:rsidRDefault="009D51B9" w:rsidP="009D51B9">
            <w:pPr>
              <w:pStyle w:val="Tabletextrightalign"/>
            </w:pPr>
            <w:r>
              <w:t>22</w:t>
            </w:r>
            <w:r w:rsidR="00DD469E">
              <w:t>,</w:t>
            </w:r>
            <w:r>
              <w:t>646</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40.1</w:t>
            </w:r>
          </w:p>
        </w:tc>
        <w:tc>
          <w:tcPr>
            <w:tcW w:w="3115" w:type="dxa"/>
            <w:shd w:val="clear" w:color="auto" w:fill="auto"/>
            <w:noWrap/>
            <w:vAlign w:val="center"/>
            <w:hideMark/>
          </w:tcPr>
          <w:p w:rsidR="009D51B9" w:rsidRPr="009A623C" w:rsidRDefault="009D51B9" w:rsidP="009D51B9">
            <w:pPr>
              <w:pStyle w:val="Tabletext"/>
            </w:pPr>
            <w:r w:rsidRPr="009A623C">
              <w:t>Sexual Health</w:t>
            </w:r>
          </w:p>
        </w:tc>
        <w:tc>
          <w:tcPr>
            <w:tcW w:w="1275" w:type="dxa"/>
            <w:shd w:val="clear" w:color="auto" w:fill="auto"/>
            <w:noWrap/>
            <w:vAlign w:val="bottom"/>
            <w:hideMark/>
          </w:tcPr>
          <w:p w:rsidR="009D51B9" w:rsidRPr="009A623C" w:rsidRDefault="009D51B9" w:rsidP="009D51B9">
            <w:pPr>
              <w:pStyle w:val="Tabletextrightalign"/>
            </w:pPr>
            <w:r>
              <w:t>9</w:t>
            </w:r>
            <w:r w:rsidR="00DD469E">
              <w:t>,</w:t>
            </w:r>
            <w:r>
              <w:t>899</w:t>
            </w:r>
          </w:p>
        </w:tc>
        <w:tc>
          <w:tcPr>
            <w:tcW w:w="851" w:type="dxa"/>
            <w:shd w:val="clear" w:color="auto" w:fill="auto"/>
            <w:noWrap/>
            <w:vAlign w:val="bottom"/>
            <w:hideMark/>
          </w:tcPr>
          <w:p w:rsidR="009D51B9" w:rsidRPr="009A623C" w:rsidRDefault="009D51B9" w:rsidP="009D51B9">
            <w:pPr>
              <w:pStyle w:val="Tabletextrightalign"/>
            </w:pPr>
            <w:r>
              <w:t>7.57</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75</w:t>
            </w:r>
          </w:p>
        </w:tc>
        <w:tc>
          <w:tcPr>
            <w:tcW w:w="993" w:type="dxa"/>
            <w:shd w:val="clear" w:color="auto" w:fill="auto"/>
            <w:noWrap/>
            <w:vAlign w:val="bottom"/>
            <w:hideMark/>
          </w:tcPr>
          <w:p w:rsidR="009D51B9" w:rsidRPr="009A623C" w:rsidRDefault="009D51B9" w:rsidP="009D51B9">
            <w:pPr>
              <w:pStyle w:val="Tabletextrightalign"/>
            </w:pPr>
            <w:r>
              <w:t>12.83</w:t>
            </w:r>
          </w:p>
        </w:tc>
        <w:tc>
          <w:tcPr>
            <w:tcW w:w="1152" w:type="dxa"/>
            <w:shd w:val="clear" w:color="auto" w:fill="auto"/>
            <w:noWrap/>
            <w:vAlign w:val="bottom"/>
            <w:hideMark/>
          </w:tcPr>
          <w:p w:rsidR="009D51B9" w:rsidRPr="009A623C" w:rsidRDefault="009D51B9" w:rsidP="009D51B9">
            <w:pPr>
              <w:pStyle w:val="Tabletextrightalign"/>
            </w:pPr>
            <w:r>
              <w:t>1</w:t>
            </w:r>
            <w:r w:rsidR="00DD469E">
              <w:t>,</w:t>
            </w:r>
            <w:r>
              <w:t>308</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40.11</w:t>
            </w:r>
          </w:p>
        </w:tc>
        <w:tc>
          <w:tcPr>
            <w:tcW w:w="3115" w:type="dxa"/>
            <w:shd w:val="clear" w:color="auto" w:fill="auto"/>
            <w:noWrap/>
            <w:vAlign w:val="center"/>
            <w:hideMark/>
          </w:tcPr>
          <w:p w:rsidR="009D51B9" w:rsidRPr="009A623C" w:rsidRDefault="009D51B9" w:rsidP="009D51B9">
            <w:pPr>
              <w:pStyle w:val="Tabletext"/>
            </w:pPr>
            <w:r w:rsidRPr="009A623C">
              <w:t>Social Work</w:t>
            </w:r>
          </w:p>
        </w:tc>
        <w:tc>
          <w:tcPr>
            <w:tcW w:w="1275" w:type="dxa"/>
            <w:shd w:val="clear" w:color="auto" w:fill="auto"/>
            <w:noWrap/>
            <w:vAlign w:val="bottom"/>
            <w:hideMark/>
          </w:tcPr>
          <w:p w:rsidR="009D51B9" w:rsidRPr="009A623C" w:rsidRDefault="009D51B9" w:rsidP="009D51B9">
            <w:pPr>
              <w:pStyle w:val="Tabletextrightalign"/>
            </w:pPr>
            <w:r>
              <w:t>3</w:t>
            </w:r>
            <w:r w:rsidR="00DD469E">
              <w:t>,</w:t>
            </w:r>
            <w:r>
              <w:t>647</w:t>
            </w:r>
          </w:p>
        </w:tc>
        <w:tc>
          <w:tcPr>
            <w:tcW w:w="851" w:type="dxa"/>
            <w:shd w:val="clear" w:color="auto" w:fill="auto"/>
            <w:noWrap/>
            <w:vAlign w:val="bottom"/>
            <w:hideMark/>
          </w:tcPr>
          <w:p w:rsidR="009D51B9" w:rsidRPr="009A623C" w:rsidRDefault="009D51B9" w:rsidP="009D51B9">
            <w:pPr>
              <w:pStyle w:val="Tabletextrightalign"/>
            </w:pPr>
            <w:r>
              <w:t>0.58</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160</w:t>
            </w:r>
          </w:p>
        </w:tc>
        <w:tc>
          <w:tcPr>
            <w:tcW w:w="993" w:type="dxa"/>
            <w:shd w:val="clear" w:color="auto" w:fill="auto"/>
            <w:noWrap/>
            <w:vAlign w:val="bottom"/>
            <w:hideMark/>
          </w:tcPr>
          <w:p w:rsidR="009D51B9" w:rsidRPr="009A623C" w:rsidRDefault="009D51B9" w:rsidP="009D51B9">
            <w:pPr>
              <w:pStyle w:val="Tabletextrightalign"/>
            </w:pPr>
            <w:r>
              <w:t>4.76</w:t>
            </w:r>
          </w:p>
        </w:tc>
        <w:tc>
          <w:tcPr>
            <w:tcW w:w="1152" w:type="dxa"/>
            <w:shd w:val="clear" w:color="auto" w:fill="auto"/>
            <w:noWrap/>
            <w:vAlign w:val="bottom"/>
            <w:hideMark/>
          </w:tcPr>
          <w:p w:rsidR="009D51B9" w:rsidRPr="009A623C" w:rsidRDefault="009D51B9" w:rsidP="009D51B9">
            <w:pPr>
              <w:pStyle w:val="Tabletextrightalign"/>
            </w:pPr>
            <w:r>
              <w:t>6</w:t>
            </w:r>
            <w:r w:rsidR="00DD469E">
              <w:t>,</w:t>
            </w:r>
            <w:r>
              <w:t>256</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40.12</w:t>
            </w:r>
          </w:p>
        </w:tc>
        <w:tc>
          <w:tcPr>
            <w:tcW w:w="3115" w:type="dxa"/>
            <w:shd w:val="clear" w:color="auto" w:fill="auto"/>
            <w:noWrap/>
            <w:vAlign w:val="center"/>
            <w:hideMark/>
          </w:tcPr>
          <w:p w:rsidR="009D51B9" w:rsidRPr="009A623C" w:rsidRDefault="009D51B9" w:rsidP="009D51B9">
            <w:pPr>
              <w:pStyle w:val="Tabletext"/>
            </w:pPr>
            <w:r w:rsidRPr="009A623C">
              <w:t>Rehabilitation</w:t>
            </w:r>
          </w:p>
        </w:tc>
        <w:tc>
          <w:tcPr>
            <w:tcW w:w="1275" w:type="dxa"/>
            <w:shd w:val="clear" w:color="auto" w:fill="auto"/>
            <w:noWrap/>
            <w:vAlign w:val="bottom"/>
            <w:hideMark/>
          </w:tcPr>
          <w:p w:rsidR="009D51B9" w:rsidRPr="009A623C" w:rsidRDefault="009D51B9" w:rsidP="009D51B9">
            <w:pPr>
              <w:pStyle w:val="Tabletextrightalign"/>
            </w:pPr>
            <w:r>
              <w:t>9</w:t>
            </w:r>
            <w:r w:rsidR="00DD469E">
              <w:t>,</w:t>
            </w:r>
            <w:r>
              <w:t>773</w:t>
            </w:r>
          </w:p>
        </w:tc>
        <w:tc>
          <w:tcPr>
            <w:tcW w:w="851" w:type="dxa"/>
            <w:shd w:val="clear" w:color="auto" w:fill="auto"/>
            <w:noWrap/>
            <w:vAlign w:val="bottom"/>
            <w:hideMark/>
          </w:tcPr>
          <w:p w:rsidR="009D51B9" w:rsidRPr="009A623C" w:rsidRDefault="009D51B9" w:rsidP="009D51B9">
            <w:pPr>
              <w:pStyle w:val="Tabletextrightalign"/>
            </w:pPr>
            <w:r>
              <w:t>0.94</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135</w:t>
            </w:r>
          </w:p>
        </w:tc>
        <w:tc>
          <w:tcPr>
            <w:tcW w:w="993" w:type="dxa"/>
            <w:shd w:val="clear" w:color="auto" w:fill="auto"/>
            <w:noWrap/>
            <w:vAlign w:val="bottom"/>
            <w:hideMark/>
          </w:tcPr>
          <w:p w:rsidR="009D51B9" w:rsidRPr="009A623C" w:rsidRDefault="009D51B9" w:rsidP="009D51B9">
            <w:pPr>
              <w:pStyle w:val="Tabletextrightalign"/>
            </w:pPr>
            <w:r>
              <w:t>7.58</w:t>
            </w:r>
          </w:p>
        </w:tc>
        <w:tc>
          <w:tcPr>
            <w:tcW w:w="1152" w:type="dxa"/>
            <w:shd w:val="clear" w:color="auto" w:fill="auto"/>
            <w:noWrap/>
            <w:vAlign w:val="bottom"/>
            <w:hideMark/>
          </w:tcPr>
          <w:p w:rsidR="009D51B9" w:rsidRPr="009A623C" w:rsidRDefault="009D51B9" w:rsidP="009D51B9">
            <w:pPr>
              <w:pStyle w:val="Tabletextrightalign"/>
            </w:pPr>
            <w:r>
              <w:t>10</w:t>
            </w:r>
            <w:r w:rsidR="00DD469E">
              <w:t>,</w:t>
            </w:r>
            <w:r>
              <w:t>377</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40.13</w:t>
            </w:r>
          </w:p>
        </w:tc>
        <w:tc>
          <w:tcPr>
            <w:tcW w:w="3115" w:type="dxa"/>
            <w:shd w:val="clear" w:color="auto" w:fill="auto"/>
            <w:noWrap/>
            <w:vAlign w:val="center"/>
            <w:hideMark/>
          </w:tcPr>
          <w:p w:rsidR="009D51B9" w:rsidRPr="009A623C" w:rsidRDefault="009D51B9" w:rsidP="009D51B9">
            <w:pPr>
              <w:pStyle w:val="Tabletext"/>
            </w:pPr>
            <w:r w:rsidRPr="009A623C">
              <w:t>Wound management</w:t>
            </w:r>
          </w:p>
        </w:tc>
        <w:tc>
          <w:tcPr>
            <w:tcW w:w="1275" w:type="dxa"/>
            <w:shd w:val="clear" w:color="auto" w:fill="auto"/>
            <w:noWrap/>
            <w:vAlign w:val="bottom"/>
            <w:hideMark/>
          </w:tcPr>
          <w:p w:rsidR="009D51B9" w:rsidRPr="009A623C" w:rsidRDefault="009D51B9" w:rsidP="009D51B9">
            <w:pPr>
              <w:pStyle w:val="Tabletextrightalign"/>
            </w:pPr>
            <w:r>
              <w:t>7</w:t>
            </w:r>
            <w:r w:rsidR="00DD469E">
              <w:t>,</w:t>
            </w:r>
            <w:r>
              <w:t>566</w:t>
            </w:r>
          </w:p>
        </w:tc>
        <w:tc>
          <w:tcPr>
            <w:tcW w:w="851" w:type="dxa"/>
            <w:shd w:val="clear" w:color="auto" w:fill="auto"/>
            <w:noWrap/>
            <w:vAlign w:val="bottom"/>
            <w:hideMark/>
          </w:tcPr>
          <w:p w:rsidR="009D51B9" w:rsidRPr="009A623C" w:rsidRDefault="009D51B9" w:rsidP="009D51B9">
            <w:pPr>
              <w:pStyle w:val="Tabletextrightalign"/>
            </w:pPr>
            <w:r>
              <w:t>7.25</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130</w:t>
            </w:r>
          </w:p>
        </w:tc>
        <w:tc>
          <w:tcPr>
            <w:tcW w:w="993" w:type="dxa"/>
            <w:shd w:val="clear" w:color="auto" w:fill="auto"/>
            <w:noWrap/>
            <w:vAlign w:val="bottom"/>
            <w:hideMark/>
          </w:tcPr>
          <w:p w:rsidR="009D51B9" w:rsidRPr="009A623C" w:rsidRDefault="009D51B9" w:rsidP="009D51B9">
            <w:pPr>
              <w:pStyle w:val="Tabletextrightalign"/>
            </w:pPr>
            <w:r>
              <w:t>12.85</w:t>
            </w:r>
          </w:p>
        </w:tc>
        <w:tc>
          <w:tcPr>
            <w:tcW w:w="1152" w:type="dxa"/>
            <w:shd w:val="clear" w:color="auto" w:fill="auto"/>
            <w:noWrap/>
            <w:vAlign w:val="bottom"/>
            <w:hideMark/>
          </w:tcPr>
          <w:p w:rsidR="009D51B9" w:rsidRPr="009A623C" w:rsidRDefault="009D51B9" w:rsidP="009D51B9">
            <w:pPr>
              <w:pStyle w:val="Tabletextrightalign"/>
            </w:pPr>
            <w:r>
              <w:t>1</w:t>
            </w:r>
            <w:r w:rsidR="00DD469E">
              <w:t>,</w:t>
            </w:r>
            <w:r>
              <w:t>043</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40.14</w:t>
            </w:r>
          </w:p>
        </w:tc>
        <w:tc>
          <w:tcPr>
            <w:tcW w:w="3115" w:type="dxa"/>
            <w:shd w:val="clear" w:color="auto" w:fill="auto"/>
            <w:noWrap/>
            <w:vAlign w:val="center"/>
            <w:hideMark/>
          </w:tcPr>
          <w:p w:rsidR="009D51B9" w:rsidRPr="009A623C" w:rsidRDefault="009D51B9" w:rsidP="009D51B9">
            <w:pPr>
              <w:pStyle w:val="Tabletext"/>
            </w:pPr>
            <w:r w:rsidRPr="009A623C">
              <w:t>Neuropsychology</w:t>
            </w:r>
          </w:p>
        </w:tc>
        <w:tc>
          <w:tcPr>
            <w:tcW w:w="1275" w:type="dxa"/>
            <w:shd w:val="clear" w:color="auto" w:fill="auto"/>
            <w:noWrap/>
            <w:vAlign w:val="bottom"/>
            <w:hideMark/>
          </w:tcPr>
          <w:p w:rsidR="009D51B9" w:rsidRPr="009A623C" w:rsidRDefault="009D51B9" w:rsidP="009D51B9">
            <w:pPr>
              <w:pStyle w:val="Tabletextrightalign"/>
            </w:pPr>
            <w:r>
              <w:t>0</w:t>
            </w:r>
          </w:p>
        </w:tc>
        <w:tc>
          <w:tcPr>
            <w:tcW w:w="851" w:type="dxa"/>
            <w:shd w:val="clear" w:color="auto" w:fill="auto"/>
            <w:noWrap/>
            <w:vAlign w:val="bottom"/>
            <w:hideMark/>
          </w:tcPr>
          <w:p w:rsidR="009D51B9" w:rsidRPr="009A623C" w:rsidRDefault="009D51B9" w:rsidP="009D51B9">
            <w:pPr>
              <w:pStyle w:val="Tabletextrightalign"/>
            </w:pPr>
            <w:r>
              <w:t>0.00</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0</w:t>
            </w:r>
          </w:p>
        </w:tc>
        <w:tc>
          <w:tcPr>
            <w:tcW w:w="993" w:type="dxa"/>
            <w:shd w:val="clear" w:color="auto" w:fill="auto"/>
            <w:noWrap/>
            <w:vAlign w:val="bottom"/>
            <w:hideMark/>
          </w:tcPr>
          <w:p w:rsidR="009D51B9" w:rsidRPr="009A623C" w:rsidRDefault="009D51B9" w:rsidP="009D51B9">
            <w:pPr>
              <w:pStyle w:val="Tabletextrightalign"/>
            </w:pPr>
            <w:r>
              <w:t>0.00</w:t>
            </w:r>
          </w:p>
        </w:tc>
        <w:tc>
          <w:tcPr>
            <w:tcW w:w="1152" w:type="dxa"/>
            <w:shd w:val="clear" w:color="auto" w:fill="auto"/>
            <w:noWrap/>
            <w:vAlign w:val="bottom"/>
            <w:hideMark/>
          </w:tcPr>
          <w:p w:rsidR="009D51B9" w:rsidRPr="009A623C" w:rsidRDefault="009D51B9" w:rsidP="009D51B9">
            <w:pPr>
              <w:pStyle w:val="Tabletextrightalign"/>
            </w:pPr>
            <w:r>
              <w:t>61</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40.15</w:t>
            </w:r>
          </w:p>
        </w:tc>
        <w:tc>
          <w:tcPr>
            <w:tcW w:w="3115" w:type="dxa"/>
            <w:shd w:val="clear" w:color="auto" w:fill="auto"/>
            <w:noWrap/>
            <w:vAlign w:val="center"/>
            <w:hideMark/>
          </w:tcPr>
          <w:p w:rsidR="009D51B9" w:rsidRPr="009A623C" w:rsidRDefault="009D51B9" w:rsidP="009D51B9">
            <w:pPr>
              <w:pStyle w:val="Tabletext"/>
            </w:pPr>
            <w:r w:rsidRPr="009A623C">
              <w:t>Optometry</w:t>
            </w:r>
          </w:p>
        </w:tc>
        <w:tc>
          <w:tcPr>
            <w:tcW w:w="1275" w:type="dxa"/>
            <w:shd w:val="clear" w:color="auto" w:fill="auto"/>
            <w:noWrap/>
            <w:vAlign w:val="bottom"/>
            <w:hideMark/>
          </w:tcPr>
          <w:p w:rsidR="009D51B9" w:rsidRPr="009A623C" w:rsidRDefault="009D51B9" w:rsidP="009D51B9">
            <w:pPr>
              <w:pStyle w:val="Tabletextrightalign"/>
            </w:pPr>
            <w:r>
              <w:t>0</w:t>
            </w:r>
          </w:p>
        </w:tc>
        <w:tc>
          <w:tcPr>
            <w:tcW w:w="851" w:type="dxa"/>
            <w:shd w:val="clear" w:color="auto" w:fill="auto"/>
            <w:noWrap/>
            <w:vAlign w:val="bottom"/>
            <w:hideMark/>
          </w:tcPr>
          <w:p w:rsidR="009D51B9" w:rsidRPr="009A623C" w:rsidRDefault="009D51B9" w:rsidP="009D51B9">
            <w:pPr>
              <w:pStyle w:val="Tabletextrightalign"/>
            </w:pPr>
            <w:r>
              <w:t>0.00</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0</w:t>
            </w:r>
          </w:p>
        </w:tc>
        <w:tc>
          <w:tcPr>
            <w:tcW w:w="993" w:type="dxa"/>
            <w:shd w:val="clear" w:color="auto" w:fill="auto"/>
            <w:noWrap/>
            <w:vAlign w:val="bottom"/>
            <w:hideMark/>
          </w:tcPr>
          <w:p w:rsidR="009D51B9" w:rsidRPr="009A623C" w:rsidRDefault="009D51B9" w:rsidP="009D51B9">
            <w:pPr>
              <w:pStyle w:val="Tabletextrightalign"/>
            </w:pPr>
            <w:r>
              <w:t>0.00</w:t>
            </w:r>
          </w:p>
        </w:tc>
        <w:tc>
          <w:tcPr>
            <w:tcW w:w="1152" w:type="dxa"/>
            <w:shd w:val="clear" w:color="auto" w:fill="auto"/>
            <w:noWrap/>
            <w:vAlign w:val="bottom"/>
            <w:hideMark/>
          </w:tcPr>
          <w:p w:rsidR="009D51B9" w:rsidRPr="009A623C" w:rsidRDefault="009D51B9" w:rsidP="009D51B9">
            <w:pPr>
              <w:pStyle w:val="Tabletextrightalign"/>
            </w:pPr>
            <w:r>
              <w:t>3</w:t>
            </w:r>
            <w:r w:rsidR="00DD469E">
              <w:t>,</w:t>
            </w:r>
            <w:r>
              <w:t>662</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40.16</w:t>
            </w:r>
          </w:p>
        </w:tc>
        <w:tc>
          <w:tcPr>
            <w:tcW w:w="3115" w:type="dxa"/>
            <w:shd w:val="clear" w:color="auto" w:fill="auto"/>
            <w:noWrap/>
            <w:vAlign w:val="center"/>
            <w:hideMark/>
          </w:tcPr>
          <w:p w:rsidR="009D51B9" w:rsidRPr="009A623C" w:rsidRDefault="009D51B9" w:rsidP="009D51B9">
            <w:pPr>
              <w:pStyle w:val="Tabletext"/>
            </w:pPr>
            <w:proofErr w:type="spellStart"/>
            <w:r w:rsidRPr="009A623C">
              <w:t>Orthoptics</w:t>
            </w:r>
            <w:proofErr w:type="spellEnd"/>
          </w:p>
        </w:tc>
        <w:tc>
          <w:tcPr>
            <w:tcW w:w="1275" w:type="dxa"/>
            <w:shd w:val="clear" w:color="auto" w:fill="auto"/>
            <w:noWrap/>
            <w:vAlign w:val="bottom"/>
            <w:hideMark/>
          </w:tcPr>
          <w:p w:rsidR="009D51B9" w:rsidRPr="009A623C" w:rsidRDefault="009D51B9" w:rsidP="009D51B9">
            <w:pPr>
              <w:pStyle w:val="Tabletextrightalign"/>
            </w:pPr>
            <w:r>
              <w:t>1</w:t>
            </w:r>
            <w:r w:rsidR="00DD469E">
              <w:t>,</w:t>
            </w:r>
            <w:r>
              <w:t>161</w:t>
            </w:r>
          </w:p>
        </w:tc>
        <w:tc>
          <w:tcPr>
            <w:tcW w:w="851" w:type="dxa"/>
            <w:shd w:val="clear" w:color="auto" w:fill="auto"/>
            <w:noWrap/>
            <w:vAlign w:val="bottom"/>
            <w:hideMark/>
          </w:tcPr>
          <w:p w:rsidR="009D51B9" w:rsidRPr="009A623C" w:rsidRDefault="009D51B9" w:rsidP="009D51B9">
            <w:pPr>
              <w:pStyle w:val="Tabletextrightalign"/>
            </w:pPr>
            <w:r>
              <w:t>0.91</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35</w:t>
            </w:r>
          </w:p>
        </w:tc>
        <w:tc>
          <w:tcPr>
            <w:tcW w:w="993" w:type="dxa"/>
            <w:shd w:val="clear" w:color="auto" w:fill="auto"/>
            <w:noWrap/>
            <w:vAlign w:val="bottom"/>
            <w:hideMark/>
          </w:tcPr>
          <w:p w:rsidR="009D51B9" w:rsidRPr="009A623C" w:rsidRDefault="009D51B9" w:rsidP="009D51B9">
            <w:pPr>
              <w:pStyle w:val="Tabletextrightalign"/>
            </w:pPr>
            <w:r>
              <w:t>4.04</w:t>
            </w:r>
          </w:p>
        </w:tc>
        <w:tc>
          <w:tcPr>
            <w:tcW w:w="1152" w:type="dxa"/>
            <w:shd w:val="clear" w:color="auto" w:fill="auto"/>
            <w:noWrap/>
            <w:vAlign w:val="bottom"/>
            <w:hideMark/>
          </w:tcPr>
          <w:p w:rsidR="009D51B9" w:rsidRPr="009A623C" w:rsidRDefault="009D51B9" w:rsidP="009D51B9">
            <w:pPr>
              <w:pStyle w:val="Tabletextrightalign"/>
            </w:pPr>
            <w:r>
              <w:t>1</w:t>
            </w:r>
            <w:r w:rsidR="00DD469E">
              <w:t>,</w:t>
            </w:r>
            <w:r>
              <w:t>272</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40.17</w:t>
            </w:r>
          </w:p>
        </w:tc>
        <w:tc>
          <w:tcPr>
            <w:tcW w:w="3115" w:type="dxa"/>
            <w:shd w:val="clear" w:color="auto" w:fill="auto"/>
            <w:noWrap/>
            <w:vAlign w:val="center"/>
            <w:hideMark/>
          </w:tcPr>
          <w:p w:rsidR="009D51B9" w:rsidRPr="009A623C" w:rsidRDefault="009D51B9" w:rsidP="009D51B9">
            <w:pPr>
              <w:pStyle w:val="Tabletext"/>
            </w:pPr>
            <w:r w:rsidRPr="009A623C">
              <w:t>Audiology</w:t>
            </w:r>
          </w:p>
        </w:tc>
        <w:tc>
          <w:tcPr>
            <w:tcW w:w="1275" w:type="dxa"/>
            <w:shd w:val="clear" w:color="auto" w:fill="auto"/>
            <w:noWrap/>
            <w:vAlign w:val="bottom"/>
            <w:hideMark/>
          </w:tcPr>
          <w:p w:rsidR="009D51B9" w:rsidRPr="009A623C" w:rsidRDefault="009D51B9" w:rsidP="009D51B9">
            <w:pPr>
              <w:pStyle w:val="Tabletextrightalign"/>
            </w:pPr>
            <w:r>
              <w:t>1</w:t>
            </w:r>
            <w:r w:rsidR="00DD469E">
              <w:t>,</w:t>
            </w:r>
            <w:r>
              <w:t>049</w:t>
            </w:r>
          </w:p>
        </w:tc>
        <w:tc>
          <w:tcPr>
            <w:tcW w:w="851" w:type="dxa"/>
            <w:shd w:val="clear" w:color="auto" w:fill="auto"/>
            <w:noWrap/>
            <w:vAlign w:val="bottom"/>
            <w:hideMark/>
          </w:tcPr>
          <w:p w:rsidR="009D51B9" w:rsidRPr="009A623C" w:rsidRDefault="009D51B9" w:rsidP="009D51B9">
            <w:pPr>
              <w:pStyle w:val="Tabletextrightalign"/>
            </w:pPr>
            <w:r>
              <w:t>0.54</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60</w:t>
            </w:r>
          </w:p>
        </w:tc>
        <w:tc>
          <w:tcPr>
            <w:tcW w:w="993" w:type="dxa"/>
            <w:shd w:val="clear" w:color="auto" w:fill="auto"/>
            <w:noWrap/>
            <w:vAlign w:val="bottom"/>
            <w:hideMark/>
          </w:tcPr>
          <w:p w:rsidR="009D51B9" w:rsidRPr="009A623C" w:rsidRDefault="009D51B9" w:rsidP="009D51B9">
            <w:pPr>
              <w:pStyle w:val="Tabletextrightalign"/>
            </w:pPr>
            <w:r>
              <w:t>4.30</w:t>
            </w:r>
          </w:p>
        </w:tc>
        <w:tc>
          <w:tcPr>
            <w:tcW w:w="1152" w:type="dxa"/>
            <w:shd w:val="clear" w:color="auto" w:fill="auto"/>
            <w:noWrap/>
            <w:vAlign w:val="bottom"/>
            <w:hideMark/>
          </w:tcPr>
          <w:p w:rsidR="009D51B9" w:rsidRPr="009A623C" w:rsidRDefault="009D51B9" w:rsidP="009D51B9">
            <w:pPr>
              <w:pStyle w:val="Tabletextrightalign"/>
            </w:pPr>
            <w:r>
              <w:t>1</w:t>
            </w:r>
            <w:r w:rsidR="00DD469E">
              <w:t>,</w:t>
            </w:r>
            <w:r>
              <w:t>931</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40.18</w:t>
            </w:r>
          </w:p>
        </w:tc>
        <w:tc>
          <w:tcPr>
            <w:tcW w:w="3115" w:type="dxa"/>
            <w:shd w:val="clear" w:color="auto" w:fill="auto"/>
            <w:noWrap/>
            <w:vAlign w:val="center"/>
            <w:hideMark/>
          </w:tcPr>
          <w:p w:rsidR="009D51B9" w:rsidRPr="009A623C" w:rsidRDefault="009D51B9" w:rsidP="009D51B9">
            <w:pPr>
              <w:pStyle w:val="Tabletext"/>
            </w:pPr>
            <w:r w:rsidRPr="009A623C">
              <w:t>Speech pathology</w:t>
            </w:r>
          </w:p>
        </w:tc>
        <w:tc>
          <w:tcPr>
            <w:tcW w:w="1275" w:type="dxa"/>
            <w:shd w:val="clear" w:color="auto" w:fill="auto"/>
            <w:noWrap/>
            <w:vAlign w:val="bottom"/>
            <w:hideMark/>
          </w:tcPr>
          <w:p w:rsidR="009D51B9" w:rsidRPr="009A623C" w:rsidRDefault="009D51B9" w:rsidP="009D51B9">
            <w:pPr>
              <w:pStyle w:val="Tabletextrightalign"/>
            </w:pPr>
            <w:r>
              <w:t>2</w:t>
            </w:r>
            <w:r w:rsidR="00DD469E">
              <w:t>,</w:t>
            </w:r>
            <w:r>
              <w:t>305</w:t>
            </w:r>
          </w:p>
        </w:tc>
        <w:tc>
          <w:tcPr>
            <w:tcW w:w="851" w:type="dxa"/>
            <w:shd w:val="clear" w:color="auto" w:fill="auto"/>
            <w:noWrap/>
            <w:vAlign w:val="bottom"/>
            <w:hideMark/>
          </w:tcPr>
          <w:p w:rsidR="009D51B9" w:rsidRPr="009A623C" w:rsidRDefault="009D51B9" w:rsidP="009D51B9">
            <w:pPr>
              <w:pStyle w:val="Tabletextrightalign"/>
            </w:pPr>
            <w:r>
              <w:t>0.66</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170</w:t>
            </w:r>
          </w:p>
        </w:tc>
        <w:tc>
          <w:tcPr>
            <w:tcW w:w="993" w:type="dxa"/>
            <w:shd w:val="clear" w:color="auto" w:fill="auto"/>
            <w:noWrap/>
            <w:vAlign w:val="bottom"/>
            <w:hideMark/>
          </w:tcPr>
          <w:p w:rsidR="009D51B9" w:rsidRPr="009A623C" w:rsidRDefault="009D51B9" w:rsidP="009D51B9">
            <w:pPr>
              <w:pStyle w:val="Tabletextrightalign"/>
            </w:pPr>
            <w:r>
              <w:t>5.56</w:t>
            </w:r>
          </w:p>
        </w:tc>
        <w:tc>
          <w:tcPr>
            <w:tcW w:w="1152" w:type="dxa"/>
            <w:shd w:val="clear" w:color="auto" w:fill="auto"/>
            <w:noWrap/>
            <w:vAlign w:val="bottom"/>
            <w:hideMark/>
          </w:tcPr>
          <w:p w:rsidR="009D51B9" w:rsidRPr="009A623C" w:rsidRDefault="009D51B9" w:rsidP="009D51B9">
            <w:pPr>
              <w:pStyle w:val="Tabletextrightalign"/>
            </w:pPr>
            <w:r>
              <w:t>3</w:t>
            </w:r>
            <w:r w:rsidR="00DD469E">
              <w:t>,</w:t>
            </w:r>
            <w:r>
              <w:t>487</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40.19</w:t>
            </w:r>
          </w:p>
        </w:tc>
        <w:tc>
          <w:tcPr>
            <w:tcW w:w="3115" w:type="dxa"/>
            <w:shd w:val="clear" w:color="auto" w:fill="auto"/>
            <w:noWrap/>
            <w:vAlign w:val="center"/>
            <w:hideMark/>
          </w:tcPr>
          <w:p w:rsidR="009D51B9" w:rsidRPr="009A623C" w:rsidRDefault="009D51B9" w:rsidP="009D51B9">
            <w:pPr>
              <w:pStyle w:val="Tabletext"/>
            </w:pPr>
            <w:r w:rsidRPr="009A623C">
              <w:t>Asthma</w:t>
            </w:r>
          </w:p>
        </w:tc>
        <w:tc>
          <w:tcPr>
            <w:tcW w:w="1275" w:type="dxa"/>
            <w:shd w:val="clear" w:color="auto" w:fill="auto"/>
            <w:noWrap/>
            <w:vAlign w:val="bottom"/>
            <w:hideMark/>
          </w:tcPr>
          <w:p w:rsidR="009D51B9" w:rsidRPr="009A623C" w:rsidRDefault="009D51B9" w:rsidP="009D51B9">
            <w:pPr>
              <w:pStyle w:val="Tabletextrightalign"/>
            </w:pPr>
            <w:r>
              <w:t>251</w:t>
            </w:r>
          </w:p>
        </w:tc>
        <w:tc>
          <w:tcPr>
            <w:tcW w:w="851" w:type="dxa"/>
            <w:shd w:val="clear" w:color="auto" w:fill="auto"/>
            <w:noWrap/>
            <w:vAlign w:val="bottom"/>
            <w:hideMark/>
          </w:tcPr>
          <w:p w:rsidR="009D51B9" w:rsidRPr="009A623C" w:rsidRDefault="009D51B9" w:rsidP="009D51B9">
            <w:pPr>
              <w:pStyle w:val="Tabletextrightalign"/>
            </w:pPr>
            <w:r>
              <w:t>2.76</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45</w:t>
            </w:r>
          </w:p>
        </w:tc>
        <w:tc>
          <w:tcPr>
            <w:tcW w:w="993" w:type="dxa"/>
            <w:shd w:val="clear" w:color="auto" w:fill="auto"/>
            <w:noWrap/>
            <w:vAlign w:val="bottom"/>
            <w:hideMark/>
          </w:tcPr>
          <w:p w:rsidR="009D51B9" w:rsidRPr="009A623C" w:rsidRDefault="009D51B9" w:rsidP="009D51B9">
            <w:pPr>
              <w:pStyle w:val="Tabletextrightalign"/>
            </w:pPr>
            <w:r>
              <w:t>9.78</w:t>
            </w:r>
          </w:p>
        </w:tc>
        <w:tc>
          <w:tcPr>
            <w:tcW w:w="1152" w:type="dxa"/>
            <w:shd w:val="clear" w:color="auto" w:fill="auto"/>
            <w:noWrap/>
            <w:vAlign w:val="bottom"/>
            <w:hideMark/>
          </w:tcPr>
          <w:p w:rsidR="009D51B9" w:rsidRPr="009A623C" w:rsidRDefault="009D51B9" w:rsidP="009D51B9">
            <w:pPr>
              <w:pStyle w:val="Tabletextrightalign"/>
            </w:pPr>
            <w:r>
              <w:t>91</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40.2</w:t>
            </w:r>
          </w:p>
        </w:tc>
        <w:tc>
          <w:tcPr>
            <w:tcW w:w="3115" w:type="dxa"/>
            <w:shd w:val="clear" w:color="auto" w:fill="auto"/>
            <w:noWrap/>
            <w:vAlign w:val="bottom"/>
            <w:hideMark/>
          </w:tcPr>
          <w:p w:rsidR="009D51B9" w:rsidRPr="009A623C" w:rsidRDefault="009D51B9" w:rsidP="009D51B9">
            <w:pPr>
              <w:pStyle w:val="Tabletext"/>
            </w:pPr>
            <w:r w:rsidRPr="009A623C">
              <w:t> </w:t>
            </w:r>
            <w:r>
              <w:t>COPD</w:t>
            </w:r>
          </w:p>
        </w:tc>
        <w:tc>
          <w:tcPr>
            <w:tcW w:w="1275" w:type="dxa"/>
            <w:shd w:val="clear" w:color="auto" w:fill="auto"/>
            <w:noWrap/>
            <w:vAlign w:val="bottom"/>
            <w:hideMark/>
          </w:tcPr>
          <w:p w:rsidR="009D51B9" w:rsidRPr="009A623C" w:rsidRDefault="009D51B9" w:rsidP="009D51B9">
            <w:pPr>
              <w:pStyle w:val="Tabletextrightalign"/>
            </w:pPr>
            <w:r>
              <w:t>0</w:t>
            </w:r>
          </w:p>
        </w:tc>
        <w:tc>
          <w:tcPr>
            <w:tcW w:w="851" w:type="dxa"/>
            <w:shd w:val="clear" w:color="auto" w:fill="auto"/>
            <w:noWrap/>
            <w:vAlign w:val="bottom"/>
            <w:hideMark/>
          </w:tcPr>
          <w:p w:rsidR="009D51B9" w:rsidRPr="009A623C" w:rsidRDefault="009D51B9" w:rsidP="009D51B9">
            <w:pPr>
              <w:pStyle w:val="Tabletextrightalign"/>
            </w:pPr>
            <w:r>
              <w:t>0.00</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0</w:t>
            </w:r>
          </w:p>
        </w:tc>
        <w:tc>
          <w:tcPr>
            <w:tcW w:w="993" w:type="dxa"/>
            <w:shd w:val="clear" w:color="auto" w:fill="auto"/>
            <w:noWrap/>
            <w:vAlign w:val="bottom"/>
            <w:hideMark/>
          </w:tcPr>
          <w:p w:rsidR="009D51B9" w:rsidRPr="009A623C" w:rsidRDefault="009D51B9" w:rsidP="009D51B9">
            <w:pPr>
              <w:pStyle w:val="Tabletextrightalign"/>
            </w:pPr>
            <w:r>
              <w:t>0.00</w:t>
            </w:r>
          </w:p>
        </w:tc>
        <w:tc>
          <w:tcPr>
            <w:tcW w:w="1152" w:type="dxa"/>
            <w:shd w:val="clear" w:color="auto" w:fill="auto"/>
            <w:noWrap/>
            <w:vAlign w:val="bottom"/>
            <w:hideMark/>
          </w:tcPr>
          <w:p w:rsidR="009D51B9" w:rsidRPr="009A623C" w:rsidRDefault="009D51B9" w:rsidP="009D51B9">
            <w:pPr>
              <w:pStyle w:val="Tabletextrightalign"/>
            </w:pPr>
            <w:r>
              <w:t>32</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40.21</w:t>
            </w:r>
          </w:p>
        </w:tc>
        <w:tc>
          <w:tcPr>
            <w:tcW w:w="3115" w:type="dxa"/>
            <w:shd w:val="clear" w:color="auto" w:fill="auto"/>
            <w:noWrap/>
            <w:vAlign w:val="center"/>
            <w:hideMark/>
          </w:tcPr>
          <w:p w:rsidR="009D51B9" w:rsidRPr="009A623C" w:rsidRDefault="009D51B9" w:rsidP="009D51B9">
            <w:pPr>
              <w:pStyle w:val="Tabletext"/>
            </w:pPr>
            <w:r w:rsidRPr="009A623C">
              <w:t>Cardiac rehabilitation</w:t>
            </w:r>
          </w:p>
        </w:tc>
        <w:tc>
          <w:tcPr>
            <w:tcW w:w="1275" w:type="dxa"/>
            <w:shd w:val="clear" w:color="auto" w:fill="auto"/>
            <w:noWrap/>
            <w:vAlign w:val="bottom"/>
            <w:hideMark/>
          </w:tcPr>
          <w:p w:rsidR="009D51B9" w:rsidRPr="009A623C" w:rsidRDefault="009D51B9" w:rsidP="009D51B9">
            <w:pPr>
              <w:pStyle w:val="Tabletextrightalign"/>
            </w:pPr>
            <w:r>
              <w:t>3</w:t>
            </w:r>
            <w:r w:rsidR="00DD469E">
              <w:t>,</w:t>
            </w:r>
            <w:r>
              <w:t>925</w:t>
            </w:r>
          </w:p>
        </w:tc>
        <w:tc>
          <w:tcPr>
            <w:tcW w:w="851" w:type="dxa"/>
            <w:shd w:val="clear" w:color="auto" w:fill="auto"/>
            <w:noWrap/>
            <w:vAlign w:val="bottom"/>
            <w:hideMark/>
          </w:tcPr>
          <w:p w:rsidR="009D51B9" w:rsidRPr="009A623C" w:rsidRDefault="009D51B9" w:rsidP="009D51B9">
            <w:pPr>
              <w:pStyle w:val="Tabletextrightalign"/>
            </w:pPr>
            <w:r>
              <w:t>1.94</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240</w:t>
            </w:r>
          </w:p>
        </w:tc>
        <w:tc>
          <w:tcPr>
            <w:tcW w:w="993" w:type="dxa"/>
            <w:shd w:val="clear" w:color="auto" w:fill="auto"/>
            <w:noWrap/>
            <w:vAlign w:val="bottom"/>
            <w:hideMark/>
          </w:tcPr>
          <w:p w:rsidR="009D51B9" w:rsidRPr="009A623C" w:rsidRDefault="009D51B9" w:rsidP="009D51B9">
            <w:pPr>
              <w:pStyle w:val="Tabletextrightalign"/>
            </w:pPr>
            <w:r>
              <w:t>11.46</w:t>
            </w:r>
          </w:p>
        </w:tc>
        <w:tc>
          <w:tcPr>
            <w:tcW w:w="1152" w:type="dxa"/>
            <w:shd w:val="clear" w:color="auto" w:fill="auto"/>
            <w:noWrap/>
            <w:vAlign w:val="bottom"/>
            <w:hideMark/>
          </w:tcPr>
          <w:p w:rsidR="009D51B9" w:rsidRPr="009A623C" w:rsidRDefault="009D51B9" w:rsidP="009D51B9">
            <w:pPr>
              <w:pStyle w:val="Tabletextrightalign"/>
            </w:pPr>
            <w:r>
              <w:t>2</w:t>
            </w:r>
            <w:r w:rsidR="00DD469E">
              <w:t>,</w:t>
            </w:r>
            <w:r>
              <w:t>019</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40.22</w:t>
            </w:r>
          </w:p>
        </w:tc>
        <w:tc>
          <w:tcPr>
            <w:tcW w:w="3115" w:type="dxa"/>
            <w:shd w:val="clear" w:color="auto" w:fill="auto"/>
            <w:noWrap/>
            <w:vAlign w:val="center"/>
            <w:hideMark/>
          </w:tcPr>
          <w:p w:rsidR="009D51B9" w:rsidRPr="009A623C" w:rsidRDefault="009D51B9" w:rsidP="009D51B9">
            <w:pPr>
              <w:pStyle w:val="Tabletext"/>
            </w:pPr>
            <w:proofErr w:type="spellStart"/>
            <w:r w:rsidRPr="009A623C">
              <w:t>Stomal</w:t>
            </w:r>
            <w:proofErr w:type="spellEnd"/>
            <w:r w:rsidRPr="009A623C">
              <w:t xml:space="preserve"> therapy</w:t>
            </w:r>
          </w:p>
        </w:tc>
        <w:tc>
          <w:tcPr>
            <w:tcW w:w="1275" w:type="dxa"/>
            <w:shd w:val="clear" w:color="auto" w:fill="auto"/>
            <w:noWrap/>
            <w:vAlign w:val="bottom"/>
            <w:hideMark/>
          </w:tcPr>
          <w:p w:rsidR="009D51B9" w:rsidRPr="009A623C" w:rsidRDefault="009D51B9" w:rsidP="009D51B9">
            <w:pPr>
              <w:pStyle w:val="Tabletextrightalign"/>
            </w:pPr>
            <w:r>
              <w:t>77</w:t>
            </w:r>
          </w:p>
        </w:tc>
        <w:tc>
          <w:tcPr>
            <w:tcW w:w="851" w:type="dxa"/>
            <w:shd w:val="clear" w:color="auto" w:fill="auto"/>
            <w:noWrap/>
            <w:vAlign w:val="bottom"/>
            <w:hideMark/>
          </w:tcPr>
          <w:p w:rsidR="009D51B9" w:rsidRPr="009A623C" w:rsidRDefault="009D51B9" w:rsidP="009D51B9">
            <w:pPr>
              <w:pStyle w:val="Tabletextrightalign"/>
            </w:pPr>
            <w:r>
              <w:t>0.31</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30</w:t>
            </w:r>
          </w:p>
        </w:tc>
        <w:tc>
          <w:tcPr>
            <w:tcW w:w="993" w:type="dxa"/>
            <w:shd w:val="clear" w:color="auto" w:fill="auto"/>
            <w:noWrap/>
            <w:vAlign w:val="bottom"/>
            <w:hideMark/>
          </w:tcPr>
          <w:p w:rsidR="009D51B9" w:rsidRPr="009A623C" w:rsidRDefault="009D51B9" w:rsidP="009D51B9">
            <w:pPr>
              <w:pStyle w:val="Tabletextrightalign"/>
            </w:pPr>
            <w:r>
              <w:t>2.82</w:t>
            </w:r>
          </w:p>
        </w:tc>
        <w:tc>
          <w:tcPr>
            <w:tcW w:w="1152" w:type="dxa"/>
            <w:shd w:val="clear" w:color="auto" w:fill="auto"/>
            <w:noWrap/>
            <w:vAlign w:val="bottom"/>
            <w:hideMark/>
          </w:tcPr>
          <w:p w:rsidR="009D51B9" w:rsidRPr="009A623C" w:rsidRDefault="009D51B9" w:rsidP="009D51B9">
            <w:pPr>
              <w:pStyle w:val="Tabletextrightalign"/>
            </w:pPr>
            <w:r>
              <w:t>246</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40.23</w:t>
            </w:r>
          </w:p>
        </w:tc>
        <w:tc>
          <w:tcPr>
            <w:tcW w:w="3115" w:type="dxa"/>
            <w:shd w:val="clear" w:color="auto" w:fill="auto"/>
            <w:noWrap/>
            <w:vAlign w:val="center"/>
            <w:hideMark/>
          </w:tcPr>
          <w:p w:rsidR="009D51B9" w:rsidRPr="009A623C" w:rsidRDefault="009D51B9" w:rsidP="009D51B9">
            <w:pPr>
              <w:pStyle w:val="Tabletext"/>
            </w:pPr>
            <w:r w:rsidRPr="009A623C">
              <w:t>Nutrition/dietetics</w:t>
            </w:r>
          </w:p>
        </w:tc>
        <w:tc>
          <w:tcPr>
            <w:tcW w:w="1275" w:type="dxa"/>
            <w:shd w:val="clear" w:color="auto" w:fill="auto"/>
            <w:noWrap/>
            <w:vAlign w:val="bottom"/>
            <w:hideMark/>
          </w:tcPr>
          <w:p w:rsidR="009D51B9" w:rsidRPr="009A623C" w:rsidRDefault="009D51B9" w:rsidP="009D51B9">
            <w:pPr>
              <w:pStyle w:val="Tabletextrightalign"/>
            </w:pPr>
            <w:r>
              <w:t>491</w:t>
            </w:r>
          </w:p>
        </w:tc>
        <w:tc>
          <w:tcPr>
            <w:tcW w:w="851" w:type="dxa"/>
            <w:shd w:val="clear" w:color="auto" w:fill="auto"/>
            <w:noWrap/>
            <w:vAlign w:val="bottom"/>
            <w:hideMark/>
          </w:tcPr>
          <w:p w:rsidR="009D51B9" w:rsidRPr="009A623C" w:rsidRDefault="009D51B9" w:rsidP="009D51B9">
            <w:pPr>
              <w:pStyle w:val="Tabletextrightalign"/>
            </w:pPr>
            <w:r>
              <w:t>0.07</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60</w:t>
            </w:r>
          </w:p>
        </w:tc>
        <w:tc>
          <w:tcPr>
            <w:tcW w:w="993" w:type="dxa"/>
            <w:shd w:val="clear" w:color="auto" w:fill="auto"/>
            <w:noWrap/>
            <w:vAlign w:val="bottom"/>
            <w:hideMark/>
          </w:tcPr>
          <w:p w:rsidR="009D51B9" w:rsidRPr="009A623C" w:rsidRDefault="009D51B9" w:rsidP="009D51B9">
            <w:pPr>
              <w:pStyle w:val="Tabletextrightalign"/>
            </w:pPr>
            <w:r>
              <w:t>1.64</w:t>
            </w:r>
          </w:p>
        </w:tc>
        <w:tc>
          <w:tcPr>
            <w:tcW w:w="1152" w:type="dxa"/>
            <w:shd w:val="clear" w:color="auto" w:fill="auto"/>
            <w:noWrap/>
            <w:vAlign w:val="bottom"/>
            <w:hideMark/>
          </w:tcPr>
          <w:p w:rsidR="009D51B9" w:rsidRPr="009A623C" w:rsidRDefault="009D51B9" w:rsidP="009D51B9">
            <w:pPr>
              <w:pStyle w:val="Tabletextrightalign"/>
            </w:pPr>
            <w:r>
              <w:t>6</w:t>
            </w:r>
            <w:r w:rsidR="00DD469E">
              <w:t>,</w:t>
            </w:r>
            <w:r>
              <w:t>743</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40.24</w:t>
            </w:r>
          </w:p>
        </w:tc>
        <w:tc>
          <w:tcPr>
            <w:tcW w:w="3115" w:type="dxa"/>
            <w:shd w:val="clear" w:color="auto" w:fill="auto"/>
            <w:noWrap/>
            <w:vAlign w:val="center"/>
            <w:hideMark/>
          </w:tcPr>
          <w:p w:rsidR="009D51B9" w:rsidRPr="009A623C" w:rsidRDefault="009D51B9" w:rsidP="009D51B9">
            <w:pPr>
              <w:pStyle w:val="Tabletext"/>
            </w:pPr>
            <w:r w:rsidRPr="009A623C">
              <w:t>Orthotics</w:t>
            </w:r>
          </w:p>
        </w:tc>
        <w:tc>
          <w:tcPr>
            <w:tcW w:w="1275" w:type="dxa"/>
            <w:shd w:val="clear" w:color="auto" w:fill="auto"/>
            <w:noWrap/>
            <w:vAlign w:val="bottom"/>
            <w:hideMark/>
          </w:tcPr>
          <w:p w:rsidR="009D51B9" w:rsidRPr="009A623C" w:rsidRDefault="009D51B9" w:rsidP="009D51B9">
            <w:pPr>
              <w:pStyle w:val="Tabletextrightalign"/>
            </w:pPr>
            <w:r>
              <w:t>352</w:t>
            </w:r>
          </w:p>
        </w:tc>
        <w:tc>
          <w:tcPr>
            <w:tcW w:w="851" w:type="dxa"/>
            <w:shd w:val="clear" w:color="auto" w:fill="auto"/>
            <w:noWrap/>
            <w:vAlign w:val="bottom"/>
            <w:hideMark/>
          </w:tcPr>
          <w:p w:rsidR="009D51B9" w:rsidRPr="009A623C" w:rsidRDefault="009D51B9" w:rsidP="009D51B9">
            <w:pPr>
              <w:pStyle w:val="Tabletextrightalign"/>
            </w:pPr>
            <w:r>
              <w:t>0.22</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80</w:t>
            </w:r>
          </w:p>
        </w:tc>
        <w:tc>
          <w:tcPr>
            <w:tcW w:w="993" w:type="dxa"/>
            <w:shd w:val="clear" w:color="auto" w:fill="auto"/>
            <w:noWrap/>
            <w:vAlign w:val="bottom"/>
            <w:hideMark/>
          </w:tcPr>
          <w:p w:rsidR="009D51B9" w:rsidRPr="009A623C" w:rsidRDefault="009D51B9" w:rsidP="009D51B9">
            <w:pPr>
              <w:pStyle w:val="Tabletextrightalign"/>
            </w:pPr>
            <w:r>
              <w:t>3.44</w:t>
            </w:r>
          </w:p>
        </w:tc>
        <w:tc>
          <w:tcPr>
            <w:tcW w:w="1152" w:type="dxa"/>
            <w:shd w:val="clear" w:color="auto" w:fill="auto"/>
            <w:noWrap/>
            <w:vAlign w:val="bottom"/>
            <w:hideMark/>
          </w:tcPr>
          <w:p w:rsidR="009D51B9" w:rsidRPr="009A623C" w:rsidRDefault="009D51B9" w:rsidP="009D51B9">
            <w:pPr>
              <w:pStyle w:val="Tabletextrightalign"/>
            </w:pPr>
            <w:r>
              <w:t>1</w:t>
            </w:r>
            <w:r w:rsidR="00DD469E">
              <w:t>,</w:t>
            </w:r>
            <w:r>
              <w:t>611</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40.25</w:t>
            </w:r>
          </w:p>
        </w:tc>
        <w:tc>
          <w:tcPr>
            <w:tcW w:w="3115" w:type="dxa"/>
            <w:shd w:val="clear" w:color="auto" w:fill="auto"/>
            <w:noWrap/>
            <w:vAlign w:val="center"/>
            <w:hideMark/>
          </w:tcPr>
          <w:p w:rsidR="009D51B9" w:rsidRPr="009A623C" w:rsidRDefault="009D51B9" w:rsidP="009D51B9">
            <w:pPr>
              <w:pStyle w:val="Tabletext"/>
            </w:pPr>
            <w:r w:rsidRPr="009A623C">
              <w:t>Podiatry</w:t>
            </w:r>
          </w:p>
        </w:tc>
        <w:tc>
          <w:tcPr>
            <w:tcW w:w="1275" w:type="dxa"/>
            <w:shd w:val="clear" w:color="auto" w:fill="auto"/>
            <w:noWrap/>
            <w:vAlign w:val="bottom"/>
            <w:hideMark/>
          </w:tcPr>
          <w:p w:rsidR="009D51B9" w:rsidRPr="009A623C" w:rsidRDefault="009D51B9" w:rsidP="009D51B9">
            <w:pPr>
              <w:pStyle w:val="Tabletextrightalign"/>
            </w:pPr>
            <w:r>
              <w:t>2</w:t>
            </w:r>
            <w:r w:rsidR="00DD469E">
              <w:t>,</w:t>
            </w:r>
            <w:r>
              <w:t>857</w:t>
            </w:r>
          </w:p>
        </w:tc>
        <w:tc>
          <w:tcPr>
            <w:tcW w:w="851" w:type="dxa"/>
            <w:shd w:val="clear" w:color="auto" w:fill="auto"/>
            <w:noWrap/>
            <w:vAlign w:val="bottom"/>
            <w:hideMark/>
          </w:tcPr>
          <w:p w:rsidR="009D51B9" w:rsidRPr="009A623C" w:rsidRDefault="009D51B9" w:rsidP="009D51B9">
            <w:pPr>
              <w:pStyle w:val="Tabletextrightalign"/>
            </w:pPr>
            <w:r>
              <w:t>0.70</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120</w:t>
            </w:r>
          </w:p>
        </w:tc>
        <w:tc>
          <w:tcPr>
            <w:tcW w:w="993" w:type="dxa"/>
            <w:shd w:val="clear" w:color="auto" w:fill="auto"/>
            <w:noWrap/>
            <w:vAlign w:val="bottom"/>
            <w:hideMark/>
          </w:tcPr>
          <w:p w:rsidR="009D51B9" w:rsidRPr="009A623C" w:rsidRDefault="009D51B9" w:rsidP="009D51B9">
            <w:pPr>
              <w:pStyle w:val="Tabletextrightalign"/>
            </w:pPr>
            <w:r>
              <w:t>5.65</w:t>
            </w:r>
          </w:p>
        </w:tc>
        <w:tc>
          <w:tcPr>
            <w:tcW w:w="1152" w:type="dxa"/>
            <w:shd w:val="clear" w:color="auto" w:fill="auto"/>
            <w:noWrap/>
            <w:vAlign w:val="bottom"/>
            <w:hideMark/>
          </w:tcPr>
          <w:p w:rsidR="009D51B9" w:rsidRPr="009A623C" w:rsidRDefault="009D51B9" w:rsidP="009D51B9">
            <w:pPr>
              <w:pStyle w:val="Tabletextrightalign"/>
            </w:pPr>
            <w:r>
              <w:t>4</w:t>
            </w:r>
            <w:r w:rsidR="00DD469E">
              <w:t>,</w:t>
            </w:r>
            <w:r>
              <w:t>078</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40.26</w:t>
            </w:r>
          </w:p>
        </w:tc>
        <w:tc>
          <w:tcPr>
            <w:tcW w:w="3115" w:type="dxa"/>
            <w:shd w:val="clear" w:color="auto" w:fill="auto"/>
            <w:noWrap/>
            <w:vAlign w:val="center"/>
            <w:hideMark/>
          </w:tcPr>
          <w:p w:rsidR="009D51B9" w:rsidRPr="009A623C" w:rsidRDefault="009D51B9" w:rsidP="009D51B9">
            <w:pPr>
              <w:pStyle w:val="Tabletext"/>
            </w:pPr>
            <w:r w:rsidRPr="009A623C">
              <w:t>Diabetes</w:t>
            </w:r>
          </w:p>
        </w:tc>
        <w:tc>
          <w:tcPr>
            <w:tcW w:w="1275" w:type="dxa"/>
            <w:shd w:val="clear" w:color="auto" w:fill="auto"/>
            <w:noWrap/>
            <w:vAlign w:val="bottom"/>
            <w:hideMark/>
          </w:tcPr>
          <w:p w:rsidR="009D51B9" w:rsidRPr="009A623C" w:rsidRDefault="009D51B9" w:rsidP="009D51B9">
            <w:pPr>
              <w:pStyle w:val="Tabletextrightalign"/>
            </w:pPr>
            <w:r>
              <w:t>7</w:t>
            </w:r>
            <w:r w:rsidR="00DD469E">
              <w:t>,</w:t>
            </w:r>
            <w:r>
              <w:t>746</w:t>
            </w:r>
          </w:p>
        </w:tc>
        <w:tc>
          <w:tcPr>
            <w:tcW w:w="851" w:type="dxa"/>
            <w:shd w:val="clear" w:color="auto" w:fill="auto"/>
            <w:noWrap/>
            <w:vAlign w:val="bottom"/>
            <w:hideMark/>
          </w:tcPr>
          <w:p w:rsidR="009D51B9" w:rsidRPr="009A623C" w:rsidRDefault="009D51B9" w:rsidP="009D51B9">
            <w:pPr>
              <w:pStyle w:val="Tabletextrightalign"/>
            </w:pPr>
            <w:r>
              <w:t>6.61</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80</w:t>
            </w:r>
          </w:p>
        </w:tc>
        <w:tc>
          <w:tcPr>
            <w:tcW w:w="993" w:type="dxa"/>
            <w:shd w:val="clear" w:color="auto" w:fill="auto"/>
            <w:noWrap/>
            <w:vAlign w:val="bottom"/>
            <w:hideMark/>
          </w:tcPr>
          <w:p w:rsidR="009D51B9" w:rsidRPr="009A623C" w:rsidRDefault="009D51B9" w:rsidP="009D51B9">
            <w:pPr>
              <w:pStyle w:val="Tabletextrightalign"/>
            </w:pPr>
            <w:r>
              <w:t>14.64</w:t>
            </w:r>
          </w:p>
        </w:tc>
        <w:tc>
          <w:tcPr>
            <w:tcW w:w="1152" w:type="dxa"/>
            <w:shd w:val="clear" w:color="auto" w:fill="auto"/>
            <w:noWrap/>
            <w:vAlign w:val="bottom"/>
            <w:hideMark/>
          </w:tcPr>
          <w:p w:rsidR="009D51B9" w:rsidRPr="009A623C" w:rsidRDefault="009D51B9" w:rsidP="009D51B9">
            <w:pPr>
              <w:pStyle w:val="Tabletextrightalign"/>
            </w:pPr>
            <w:r>
              <w:t>1</w:t>
            </w:r>
            <w:r w:rsidR="00DD469E">
              <w:t>,</w:t>
            </w:r>
            <w:r>
              <w:t>172</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40.27</w:t>
            </w:r>
          </w:p>
        </w:tc>
        <w:tc>
          <w:tcPr>
            <w:tcW w:w="3115" w:type="dxa"/>
            <w:shd w:val="clear" w:color="auto" w:fill="auto"/>
            <w:noWrap/>
            <w:vAlign w:val="center"/>
            <w:hideMark/>
          </w:tcPr>
          <w:p w:rsidR="009D51B9" w:rsidRPr="009A623C" w:rsidRDefault="009D51B9" w:rsidP="009D51B9">
            <w:pPr>
              <w:pStyle w:val="Tabletext"/>
            </w:pPr>
            <w:r w:rsidRPr="009A623C">
              <w:t>Family planning</w:t>
            </w:r>
          </w:p>
        </w:tc>
        <w:tc>
          <w:tcPr>
            <w:tcW w:w="1275" w:type="dxa"/>
            <w:shd w:val="clear" w:color="auto" w:fill="auto"/>
            <w:noWrap/>
            <w:vAlign w:val="bottom"/>
            <w:hideMark/>
          </w:tcPr>
          <w:p w:rsidR="009D51B9" w:rsidRPr="009A623C" w:rsidRDefault="009D51B9" w:rsidP="009D51B9">
            <w:pPr>
              <w:pStyle w:val="Tabletextrightalign"/>
            </w:pPr>
            <w:r>
              <w:t>3</w:t>
            </w:r>
            <w:r w:rsidR="00DD469E">
              <w:t>,</w:t>
            </w:r>
            <w:r>
              <w:t>606</w:t>
            </w:r>
          </w:p>
        </w:tc>
        <w:tc>
          <w:tcPr>
            <w:tcW w:w="851" w:type="dxa"/>
            <w:shd w:val="clear" w:color="auto" w:fill="auto"/>
            <w:noWrap/>
            <w:vAlign w:val="bottom"/>
            <w:hideMark/>
          </w:tcPr>
          <w:p w:rsidR="009D51B9" w:rsidRPr="009A623C" w:rsidRDefault="009D51B9" w:rsidP="009D51B9">
            <w:pPr>
              <w:pStyle w:val="Tabletextrightalign"/>
            </w:pPr>
            <w:r>
              <w:t>18.49</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85</w:t>
            </w:r>
          </w:p>
        </w:tc>
        <w:tc>
          <w:tcPr>
            <w:tcW w:w="993" w:type="dxa"/>
            <w:shd w:val="clear" w:color="auto" w:fill="auto"/>
            <w:noWrap/>
            <w:vAlign w:val="bottom"/>
            <w:hideMark/>
          </w:tcPr>
          <w:p w:rsidR="009D51B9" w:rsidRPr="009A623C" w:rsidRDefault="009D51B9" w:rsidP="009D51B9">
            <w:pPr>
              <w:pStyle w:val="Tabletextrightalign"/>
            </w:pPr>
            <w:r>
              <w:t>17.60</w:t>
            </w:r>
          </w:p>
        </w:tc>
        <w:tc>
          <w:tcPr>
            <w:tcW w:w="1152" w:type="dxa"/>
            <w:shd w:val="clear" w:color="auto" w:fill="auto"/>
            <w:noWrap/>
            <w:vAlign w:val="bottom"/>
            <w:hideMark/>
          </w:tcPr>
          <w:p w:rsidR="009D51B9" w:rsidRPr="009A623C" w:rsidRDefault="009D51B9" w:rsidP="009D51B9">
            <w:pPr>
              <w:pStyle w:val="Tabletextrightalign"/>
            </w:pPr>
            <w:r>
              <w:t>195</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40.28</w:t>
            </w:r>
          </w:p>
        </w:tc>
        <w:tc>
          <w:tcPr>
            <w:tcW w:w="3115" w:type="dxa"/>
            <w:shd w:val="clear" w:color="auto" w:fill="auto"/>
            <w:noWrap/>
            <w:vAlign w:val="center"/>
            <w:hideMark/>
          </w:tcPr>
          <w:p w:rsidR="009D51B9" w:rsidRPr="009A623C" w:rsidRDefault="009D51B9" w:rsidP="009D51B9">
            <w:pPr>
              <w:pStyle w:val="Tabletext"/>
            </w:pPr>
            <w:r w:rsidRPr="009A623C">
              <w:t>Midwifery and maternity</w:t>
            </w:r>
          </w:p>
        </w:tc>
        <w:tc>
          <w:tcPr>
            <w:tcW w:w="1275" w:type="dxa"/>
            <w:shd w:val="clear" w:color="auto" w:fill="auto"/>
            <w:noWrap/>
            <w:vAlign w:val="bottom"/>
            <w:hideMark/>
          </w:tcPr>
          <w:p w:rsidR="009D51B9" w:rsidRPr="009A623C" w:rsidRDefault="009D51B9" w:rsidP="009D51B9">
            <w:pPr>
              <w:pStyle w:val="Tabletextrightalign"/>
            </w:pPr>
            <w:r>
              <w:t>41</w:t>
            </w:r>
            <w:r w:rsidR="00DD469E">
              <w:t>,</w:t>
            </w:r>
            <w:r>
              <w:t>416</w:t>
            </w:r>
          </w:p>
        </w:tc>
        <w:tc>
          <w:tcPr>
            <w:tcW w:w="851" w:type="dxa"/>
            <w:shd w:val="clear" w:color="auto" w:fill="auto"/>
            <w:noWrap/>
            <w:vAlign w:val="bottom"/>
            <w:hideMark/>
          </w:tcPr>
          <w:p w:rsidR="009D51B9" w:rsidRPr="009A623C" w:rsidRDefault="009D51B9" w:rsidP="009D51B9">
            <w:pPr>
              <w:pStyle w:val="Tabletextrightalign"/>
            </w:pPr>
            <w:r>
              <w:t>2.55</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330</w:t>
            </w:r>
          </w:p>
        </w:tc>
        <w:tc>
          <w:tcPr>
            <w:tcW w:w="993" w:type="dxa"/>
            <w:shd w:val="clear" w:color="auto" w:fill="auto"/>
            <w:noWrap/>
            <w:vAlign w:val="bottom"/>
            <w:hideMark/>
          </w:tcPr>
          <w:p w:rsidR="009D51B9" w:rsidRPr="009A623C" w:rsidRDefault="009D51B9" w:rsidP="009D51B9">
            <w:pPr>
              <w:pStyle w:val="Tabletextrightalign"/>
            </w:pPr>
            <w:r>
              <w:t>11.98</w:t>
            </w:r>
          </w:p>
        </w:tc>
        <w:tc>
          <w:tcPr>
            <w:tcW w:w="1152" w:type="dxa"/>
            <w:shd w:val="clear" w:color="auto" w:fill="auto"/>
            <w:noWrap/>
            <w:vAlign w:val="bottom"/>
            <w:hideMark/>
          </w:tcPr>
          <w:p w:rsidR="009D51B9" w:rsidRPr="009A623C" w:rsidRDefault="009D51B9" w:rsidP="009D51B9">
            <w:pPr>
              <w:pStyle w:val="Tabletextrightalign"/>
            </w:pPr>
            <w:r>
              <w:t>16</w:t>
            </w:r>
            <w:r w:rsidR="00DD469E">
              <w:t>,</w:t>
            </w:r>
            <w:r>
              <w:t>211</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40.29</w:t>
            </w:r>
          </w:p>
        </w:tc>
        <w:tc>
          <w:tcPr>
            <w:tcW w:w="3115" w:type="dxa"/>
            <w:shd w:val="clear" w:color="auto" w:fill="auto"/>
            <w:noWrap/>
            <w:vAlign w:val="center"/>
            <w:hideMark/>
          </w:tcPr>
          <w:p w:rsidR="009D51B9" w:rsidRPr="009A623C" w:rsidRDefault="009D51B9" w:rsidP="009D51B9">
            <w:pPr>
              <w:pStyle w:val="Tabletext"/>
            </w:pPr>
            <w:r w:rsidRPr="009A623C">
              <w:t>Psychology</w:t>
            </w:r>
          </w:p>
        </w:tc>
        <w:tc>
          <w:tcPr>
            <w:tcW w:w="1275" w:type="dxa"/>
            <w:shd w:val="clear" w:color="auto" w:fill="auto"/>
            <w:noWrap/>
            <w:vAlign w:val="bottom"/>
            <w:hideMark/>
          </w:tcPr>
          <w:p w:rsidR="009D51B9" w:rsidRPr="009A623C" w:rsidRDefault="009D51B9" w:rsidP="009D51B9">
            <w:pPr>
              <w:pStyle w:val="Tabletextrightalign"/>
            </w:pPr>
            <w:r>
              <w:t>1</w:t>
            </w:r>
            <w:r w:rsidR="00DD469E">
              <w:t>,</w:t>
            </w:r>
            <w:r>
              <w:t>872</w:t>
            </w:r>
          </w:p>
        </w:tc>
        <w:tc>
          <w:tcPr>
            <w:tcW w:w="851" w:type="dxa"/>
            <w:shd w:val="clear" w:color="auto" w:fill="auto"/>
            <w:noWrap/>
            <w:vAlign w:val="bottom"/>
            <w:hideMark/>
          </w:tcPr>
          <w:p w:rsidR="009D51B9" w:rsidRPr="009A623C" w:rsidRDefault="009D51B9" w:rsidP="009D51B9">
            <w:pPr>
              <w:pStyle w:val="Tabletextrightalign"/>
            </w:pPr>
            <w:r>
              <w:t>0.98</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120</w:t>
            </w:r>
          </w:p>
        </w:tc>
        <w:tc>
          <w:tcPr>
            <w:tcW w:w="993" w:type="dxa"/>
            <w:shd w:val="clear" w:color="auto" w:fill="auto"/>
            <w:noWrap/>
            <w:vAlign w:val="bottom"/>
            <w:hideMark/>
          </w:tcPr>
          <w:p w:rsidR="009D51B9" w:rsidRPr="009A623C" w:rsidRDefault="009D51B9" w:rsidP="009D51B9">
            <w:pPr>
              <w:pStyle w:val="Tabletextrightalign"/>
            </w:pPr>
            <w:r>
              <w:t>7.25</w:t>
            </w:r>
          </w:p>
        </w:tc>
        <w:tc>
          <w:tcPr>
            <w:tcW w:w="1152" w:type="dxa"/>
            <w:shd w:val="clear" w:color="auto" w:fill="auto"/>
            <w:noWrap/>
            <w:vAlign w:val="bottom"/>
            <w:hideMark/>
          </w:tcPr>
          <w:p w:rsidR="009D51B9" w:rsidRPr="009A623C" w:rsidRDefault="009D51B9" w:rsidP="009D51B9">
            <w:pPr>
              <w:pStyle w:val="Tabletextrightalign"/>
            </w:pPr>
            <w:r>
              <w:t>1</w:t>
            </w:r>
            <w:r w:rsidR="00DD469E">
              <w:t>,</w:t>
            </w:r>
            <w:r>
              <w:t>901</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40.3</w:t>
            </w:r>
          </w:p>
        </w:tc>
        <w:tc>
          <w:tcPr>
            <w:tcW w:w="3115" w:type="dxa"/>
            <w:shd w:val="clear" w:color="auto" w:fill="auto"/>
            <w:noWrap/>
            <w:vAlign w:val="center"/>
            <w:hideMark/>
          </w:tcPr>
          <w:p w:rsidR="009D51B9" w:rsidRPr="009A623C" w:rsidRDefault="009D51B9" w:rsidP="009D51B9">
            <w:pPr>
              <w:pStyle w:val="Tabletext"/>
            </w:pPr>
            <w:r w:rsidRPr="009A623C">
              <w:t>Alcohol and other drugs</w:t>
            </w:r>
          </w:p>
        </w:tc>
        <w:tc>
          <w:tcPr>
            <w:tcW w:w="1275" w:type="dxa"/>
            <w:shd w:val="clear" w:color="auto" w:fill="auto"/>
            <w:noWrap/>
            <w:vAlign w:val="bottom"/>
            <w:hideMark/>
          </w:tcPr>
          <w:p w:rsidR="009D51B9" w:rsidRPr="009A623C" w:rsidRDefault="009D51B9" w:rsidP="009D51B9">
            <w:pPr>
              <w:pStyle w:val="Tabletextrightalign"/>
            </w:pPr>
            <w:r>
              <w:t>8</w:t>
            </w:r>
            <w:r w:rsidR="00DD469E">
              <w:t>,</w:t>
            </w:r>
            <w:r>
              <w:t>182</w:t>
            </w:r>
          </w:p>
        </w:tc>
        <w:tc>
          <w:tcPr>
            <w:tcW w:w="851" w:type="dxa"/>
            <w:shd w:val="clear" w:color="auto" w:fill="auto"/>
            <w:noWrap/>
            <w:vAlign w:val="bottom"/>
            <w:hideMark/>
          </w:tcPr>
          <w:p w:rsidR="009D51B9" w:rsidRPr="009A623C" w:rsidRDefault="009D51B9" w:rsidP="009D51B9">
            <w:pPr>
              <w:pStyle w:val="Tabletextrightalign"/>
            </w:pPr>
            <w:r>
              <w:t>0.82</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130</w:t>
            </w:r>
          </w:p>
        </w:tc>
        <w:tc>
          <w:tcPr>
            <w:tcW w:w="993" w:type="dxa"/>
            <w:shd w:val="clear" w:color="auto" w:fill="auto"/>
            <w:noWrap/>
            <w:vAlign w:val="bottom"/>
            <w:hideMark/>
          </w:tcPr>
          <w:p w:rsidR="009D51B9" w:rsidRPr="009A623C" w:rsidRDefault="009D51B9" w:rsidP="009D51B9">
            <w:pPr>
              <w:pStyle w:val="Tabletextrightalign"/>
            </w:pPr>
            <w:r>
              <w:t>5.64</w:t>
            </w:r>
          </w:p>
        </w:tc>
        <w:tc>
          <w:tcPr>
            <w:tcW w:w="1152" w:type="dxa"/>
            <w:shd w:val="clear" w:color="auto" w:fill="auto"/>
            <w:noWrap/>
            <w:vAlign w:val="bottom"/>
            <w:hideMark/>
          </w:tcPr>
          <w:p w:rsidR="009D51B9" w:rsidRPr="009A623C" w:rsidRDefault="009D51B9" w:rsidP="009D51B9">
            <w:pPr>
              <w:pStyle w:val="Tabletextrightalign"/>
            </w:pPr>
            <w:r>
              <w:t>9</w:t>
            </w:r>
            <w:r w:rsidR="00DD469E">
              <w:t>,</w:t>
            </w:r>
            <w:r>
              <w:t>928</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40.31</w:t>
            </w:r>
          </w:p>
        </w:tc>
        <w:tc>
          <w:tcPr>
            <w:tcW w:w="3115" w:type="dxa"/>
            <w:shd w:val="clear" w:color="auto" w:fill="auto"/>
            <w:noWrap/>
            <w:vAlign w:val="center"/>
            <w:hideMark/>
          </w:tcPr>
          <w:p w:rsidR="009D51B9" w:rsidRPr="009A623C" w:rsidRDefault="009D51B9" w:rsidP="009D51B9">
            <w:pPr>
              <w:pStyle w:val="Tabletext"/>
            </w:pPr>
            <w:r w:rsidRPr="009A623C">
              <w:t>Burns</w:t>
            </w:r>
          </w:p>
        </w:tc>
        <w:tc>
          <w:tcPr>
            <w:tcW w:w="1275" w:type="dxa"/>
            <w:shd w:val="clear" w:color="auto" w:fill="auto"/>
            <w:noWrap/>
            <w:vAlign w:val="bottom"/>
            <w:hideMark/>
          </w:tcPr>
          <w:p w:rsidR="009D51B9" w:rsidRPr="009A623C" w:rsidRDefault="009D51B9" w:rsidP="009D51B9">
            <w:pPr>
              <w:pStyle w:val="Tabletextrightalign"/>
            </w:pPr>
            <w:r>
              <w:t>7</w:t>
            </w:r>
            <w:r w:rsidR="00DD469E">
              <w:t>,</w:t>
            </w:r>
            <w:r>
              <w:t>544</w:t>
            </w:r>
          </w:p>
        </w:tc>
        <w:tc>
          <w:tcPr>
            <w:tcW w:w="851" w:type="dxa"/>
            <w:shd w:val="clear" w:color="auto" w:fill="auto"/>
            <w:noWrap/>
            <w:vAlign w:val="bottom"/>
            <w:hideMark/>
          </w:tcPr>
          <w:p w:rsidR="009D51B9" w:rsidRPr="009A623C" w:rsidRDefault="009D51B9" w:rsidP="009D51B9">
            <w:pPr>
              <w:pStyle w:val="Tabletextrightalign"/>
            </w:pPr>
            <w:r>
              <w:t>1.13</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165</w:t>
            </w:r>
          </w:p>
        </w:tc>
        <w:tc>
          <w:tcPr>
            <w:tcW w:w="993" w:type="dxa"/>
            <w:shd w:val="clear" w:color="auto" w:fill="auto"/>
            <w:noWrap/>
            <w:vAlign w:val="bottom"/>
            <w:hideMark/>
          </w:tcPr>
          <w:p w:rsidR="009D51B9" w:rsidRPr="009A623C" w:rsidRDefault="009D51B9" w:rsidP="009D51B9">
            <w:pPr>
              <w:pStyle w:val="Tabletextrightalign"/>
            </w:pPr>
            <w:r>
              <w:t>5.17</w:t>
            </w:r>
          </w:p>
        </w:tc>
        <w:tc>
          <w:tcPr>
            <w:tcW w:w="1152" w:type="dxa"/>
            <w:shd w:val="clear" w:color="auto" w:fill="auto"/>
            <w:noWrap/>
            <w:vAlign w:val="bottom"/>
            <w:hideMark/>
          </w:tcPr>
          <w:p w:rsidR="009D51B9" w:rsidRPr="009A623C" w:rsidRDefault="009D51B9" w:rsidP="009D51B9">
            <w:pPr>
              <w:pStyle w:val="Tabletextrightalign"/>
            </w:pPr>
            <w:r>
              <w:t>6</w:t>
            </w:r>
            <w:r w:rsidR="00DD469E">
              <w:t>,</w:t>
            </w:r>
            <w:r>
              <w:t>682</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40.32</w:t>
            </w:r>
          </w:p>
        </w:tc>
        <w:tc>
          <w:tcPr>
            <w:tcW w:w="3115" w:type="dxa"/>
            <w:shd w:val="clear" w:color="auto" w:fill="auto"/>
            <w:noWrap/>
            <w:vAlign w:val="center"/>
            <w:hideMark/>
          </w:tcPr>
          <w:p w:rsidR="009D51B9" w:rsidRPr="009A623C" w:rsidRDefault="009D51B9" w:rsidP="009D51B9">
            <w:pPr>
              <w:pStyle w:val="Tabletext"/>
            </w:pPr>
            <w:r w:rsidRPr="009A623C">
              <w:t>Continence</w:t>
            </w:r>
          </w:p>
        </w:tc>
        <w:tc>
          <w:tcPr>
            <w:tcW w:w="1275" w:type="dxa"/>
            <w:shd w:val="clear" w:color="auto" w:fill="auto"/>
            <w:noWrap/>
            <w:vAlign w:val="bottom"/>
            <w:hideMark/>
          </w:tcPr>
          <w:p w:rsidR="009D51B9" w:rsidRPr="009A623C" w:rsidRDefault="009D51B9" w:rsidP="009D51B9">
            <w:pPr>
              <w:pStyle w:val="Tabletextrightalign"/>
            </w:pPr>
            <w:r>
              <w:t>1</w:t>
            </w:r>
            <w:r w:rsidR="00DD469E">
              <w:t>,</w:t>
            </w:r>
            <w:r>
              <w:t>569</w:t>
            </w:r>
          </w:p>
        </w:tc>
        <w:tc>
          <w:tcPr>
            <w:tcW w:w="851" w:type="dxa"/>
            <w:shd w:val="clear" w:color="auto" w:fill="auto"/>
            <w:noWrap/>
            <w:vAlign w:val="bottom"/>
            <w:hideMark/>
          </w:tcPr>
          <w:p w:rsidR="009D51B9" w:rsidRPr="009A623C" w:rsidRDefault="009D51B9" w:rsidP="009D51B9">
            <w:pPr>
              <w:pStyle w:val="Tabletextrightalign"/>
            </w:pPr>
            <w:r>
              <w:t>2.02</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130</w:t>
            </w:r>
          </w:p>
        </w:tc>
        <w:tc>
          <w:tcPr>
            <w:tcW w:w="993" w:type="dxa"/>
            <w:shd w:val="clear" w:color="auto" w:fill="auto"/>
            <w:noWrap/>
            <w:vAlign w:val="bottom"/>
            <w:hideMark/>
          </w:tcPr>
          <w:p w:rsidR="009D51B9" w:rsidRPr="009A623C" w:rsidRDefault="009D51B9" w:rsidP="009D51B9">
            <w:pPr>
              <w:pStyle w:val="Tabletextrightalign"/>
            </w:pPr>
            <w:r>
              <w:t>10.47</w:t>
            </w:r>
          </w:p>
        </w:tc>
        <w:tc>
          <w:tcPr>
            <w:tcW w:w="1152" w:type="dxa"/>
            <w:shd w:val="clear" w:color="auto" w:fill="auto"/>
            <w:noWrap/>
            <w:vAlign w:val="bottom"/>
            <w:hideMark/>
          </w:tcPr>
          <w:p w:rsidR="009D51B9" w:rsidRPr="009A623C" w:rsidRDefault="009D51B9" w:rsidP="009D51B9">
            <w:pPr>
              <w:pStyle w:val="Tabletextrightalign"/>
            </w:pPr>
            <w:r>
              <w:t>777</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40.34</w:t>
            </w:r>
          </w:p>
        </w:tc>
        <w:tc>
          <w:tcPr>
            <w:tcW w:w="3115" w:type="dxa"/>
            <w:shd w:val="clear" w:color="auto" w:fill="auto"/>
            <w:noWrap/>
            <w:vAlign w:val="center"/>
            <w:hideMark/>
          </w:tcPr>
          <w:p w:rsidR="009D51B9" w:rsidRPr="009A623C" w:rsidRDefault="009D51B9" w:rsidP="009D51B9">
            <w:pPr>
              <w:pStyle w:val="Tabletext"/>
            </w:pPr>
            <w:r w:rsidRPr="009A623C">
              <w:t>Specialist mental health</w:t>
            </w:r>
          </w:p>
        </w:tc>
        <w:tc>
          <w:tcPr>
            <w:tcW w:w="1275" w:type="dxa"/>
            <w:shd w:val="clear" w:color="auto" w:fill="auto"/>
            <w:noWrap/>
            <w:vAlign w:val="bottom"/>
            <w:hideMark/>
          </w:tcPr>
          <w:p w:rsidR="009D51B9" w:rsidRPr="009A623C" w:rsidRDefault="009D51B9" w:rsidP="009D51B9">
            <w:pPr>
              <w:pStyle w:val="Tabletextrightalign"/>
            </w:pPr>
            <w:r>
              <w:t>132</w:t>
            </w:r>
            <w:r w:rsidR="00DD469E">
              <w:t>,</w:t>
            </w:r>
            <w:r>
              <w:t>947</w:t>
            </w:r>
          </w:p>
        </w:tc>
        <w:tc>
          <w:tcPr>
            <w:tcW w:w="851" w:type="dxa"/>
            <w:shd w:val="clear" w:color="auto" w:fill="auto"/>
            <w:noWrap/>
            <w:vAlign w:val="bottom"/>
            <w:hideMark/>
          </w:tcPr>
          <w:p w:rsidR="009D51B9" w:rsidRPr="009A623C" w:rsidRDefault="009D51B9" w:rsidP="009D51B9">
            <w:pPr>
              <w:pStyle w:val="Tabletextrightalign"/>
            </w:pPr>
            <w:r>
              <w:t>7.23</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160</w:t>
            </w:r>
          </w:p>
        </w:tc>
        <w:tc>
          <w:tcPr>
            <w:tcW w:w="993" w:type="dxa"/>
            <w:shd w:val="clear" w:color="auto" w:fill="auto"/>
            <w:noWrap/>
            <w:vAlign w:val="bottom"/>
            <w:hideMark/>
          </w:tcPr>
          <w:p w:rsidR="009D51B9" w:rsidRPr="009A623C" w:rsidRDefault="009D51B9" w:rsidP="009D51B9">
            <w:pPr>
              <w:pStyle w:val="Tabletextrightalign"/>
            </w:pPr>
            <w:r>
              <w:t>17.10</w:t>
            </w:r>
          </w:p>
        </w:tc>
        <w:tc>
          <w:tcPr>
            <w:tcW w:w="1152" w:type="dxa"/>
            <w:shd w:val="clear" w:color="auto" w:fill="auto"/>
            <w:noWrap/>
            <w:vAlign w:val="bottom"/>
            <w:hideMark/>
          </w:tcPr>
          <w:p w:rsidR="009D51B9" w:rsidRPr="009A623C" w:rsidRDefault="009D51B9" w:rsidP="009D51B9">
            <w:pPr>
              <w:pStyle w:val="Tabletextrightalign"/>
            </w:pPr>
            <w:r>
              <w:t>18</w:t>
            </w:r>
            <w:r w:rsidR="00DD469E">
              <w:t>,</w:t>
            </w:r>
            <w:r>
              <w:t>376</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40.35</w:t>
            </w:r>
          </w:p>
        </w:tc>
        <w:tc>
          <w:tcPr>
            <w:tcW w:w="3115" w:type="dxa"/>
            <w:shd w:val="clear" w:color="auto" w:fill="auto"/>
            <w:noWrap/>
            <w:vAlign w:val="center"/>
            <w:hideMark/>
          </w:tcPr>
          <w:p w:rsidR="009D51B9" w:rsidRPr="009A623C" w:rsidRDefault="009D51B9" w:rsidP="009D51B9">
            <w:pPr>
              <w:pStyle w:val="Tabletext"/>
            </w:pPr>
            <w:r w:rsidRPr="009A623C">
              <w:t>Palliative care</w:t>
            </w:r>
          </w:p>
        </w:tc>
        <w:tc>
          <w:tcPr>
            <w:tcW w:w="1275" w:type="dxa"/>
            <w:shd w:val="clear" w:color="auto" w:fill="auto"/>
            <w:noWrap/>
            <w:vAlign w:val="bottom"/>
            <w:hideMark/>
          </w:tcPr>
          <w:p w:rsidR="009D51B9" w:rsidRPr="009A623C" w:rsidRDefault="009D51B9" w:rsidP="009D51B9">
            <w:pPr>
              <w:pStyle w:val="Tabletextrightalign"/>
            </w:pPr>
            <w:r>
              <w:t>25</w:t>
            </w:r>
            <w:r w:rsidR="00DD469E">
              <w:t>,</w:t>
            </w:r>
            <w:r>
              <w:t>113</w:t>
            </w:r>
          </w:p>
        </w:tc>
        <w:tc>
          <w:tcPr>
            <w:tcW w:w="851" w:type="dxa"/>
            <w:shd w:val="clear" w:color="auto" w:fill="auto"/>
            <w:noWrap/>
            <w:vAlign w:val="bottom"/>
            <w:hideMark/>
          </w:tcPr>
          <w:p w:rsidR="009D51B9" w:rsidRPr="009A623C" w:rsidRDefault="009D51B9" w:rsidP="009D51B9">
            <w:pPr>
              <w:pStyle w:val="Tabletextrightalign"/>
            </w:pPr>
            <w:r>
              <w:t>6.56</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295</w:t>
            </w:r>
          </w:p>
        </w:tc>
        <w:tc>
          <w:tcPr>
            <w:tcW w:w="993" w:type="dxa"/>
            <w:shd w:val="clear" w:color="auto" w:fill="auto"/>
            <w:noWrap/>
            <w:vAlign w:val="bottom"/>
            <w:hideMark/>
          </w:tcPr>
          <w:p w:rsidR="009D51B9" w:rsidRPr="009A623C" w:rsidRDefault="009D51B9" w:rsidP="009D51B9">
            <w:pPr>
              <w:pStyle w:val="Tabletextrightalign"/>
            </w:pPr>
            <w:r>
              <w:t>22.36</w:t>
            </w:r>
          </w:p>
        </w:tc>
        <w:tc>
          <w:tcPr>
            <w:tcW w:w="1152" w:type="dxa"/>
            <w:shd w:val="clear" w:color="auto" w:fill="auto"/>
            <w:noWrap/>
            <w:vAlign w:val="bottom"/>
            <w:hideMark/>
          </w:tcPr>
          <w:p w:rsidR="009D51B9" w:rsidRPr="009A623C" w:rsidRDefault="009D51B9" w:rsidP="009D51B9">
            <w:pPr>
              <w:pStyle w:val="Tabletextrightalign"/>
            </w:pPr>
            <w:r>
              <w:t>3</w:t>
            </w:r>
            <w:r w:rsidR="00DD469E">
              <w:t>,</w:t>
            </w:r>
            <w:r>
              <w:t>826</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40.36</w:t>
            </w:r>
          </w:p>
        </w:tc>
        <w:tc>
          <w:tcPr>
            <w:tcW w:w="3115" w:type="dxa"/>
            <w:shd w:val="clear" w:color="auto" w:fill="auto"/>
            <w:noWrap/>
            <w:vAlign w:val="center"/>
            <w:hideMark/>
          </w:tcPr>
          <w:p w:rsidR="009D51B9" w:rsidRPr="009A623C" w:rsidRDefault="009D51B9" w:rsidP="009D51B9">
            <w:pPr>
              <w:pStyle w:val="Tabletext"/>
            </w:pPr>
            <w:r w:rsidRPr="009A623C">
              <w:t>Geriatric evaluation and management (GEM)</w:t>
            </w:r>
          </w:p>
        </w:tc>
        <w:tc>
          <w:tcPr>
            <w:tcW w:w="1275" w:type="dxa"/>
            <w:shd w:val="clear" w:color="auto" w:fill="auto"/>
            <w:noWrap/>
            <w:vAlign w:val="bottom"/>
            <w:hideMark/>
          </w:tcPr>
          <w:p w:rsidR="009D51B9" w:rsidRPr="009A623C" w:rsidRDefault="009D51B9" w:rsidP="009D51B9">
            <w:pPr>
              <w:pStyle w:val="Tabletextrightalign"/>
            </w:pPr>
            <w:r>
              <w:t>745</w:t>
            </w:r>
          </w:p>
        </w:tc>
        <w:tc>
          <w:tcPr>
            <w:tcW w:w="851" w:type="dxa"/>
            <w:shd w:val="clear" w:color="auto" w:fill="auto"/>
            <w:noWrap/>
            <w:vAlign w:val="bottom"/>
            <w:hideMark/>
          </w:tcPr>
          <w:p w:rsidR="009D51B9" w:rsidRPr="009A623C" w:rsidRDefault="009D51B9" w:rsidP="009D51B9">
            <w:pPr>
              <w:pStyle w:val="Tabletextrightalign"/>
            </w:pPr>
            <w:r>
              <w:t>2.52</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110</w:t>
            </w:r>
          </w:p>
        </w:tc>
        <w:tc>
          <w:tcPr>
            <w:tcW w:w="993" w:type="dxa"/>
            <w:shd w:val="clear" w:color="auto" w:fill="auto"/>
            <w:noWrap/>
            <w:vAlign w:val="bottom"/>
            <w:hideMark/>
          </w:tcPr>
          <w:p w:rsidR="009D51B9" w:rsidRPr="009A623C" w:rsidRDefault="009D51B9" w:rsidP="009D51B9">
            <w:pPr>
              <w:pStyle w:val="Tabletextrightalign"/>
            </w:pPr>
            <w:r>
              <w:t>13.70</w:t>
            </w:r>
          </w:p>
        </w:tc>
        <w:tc>
          <w:tcPr>
            <w:tcW w:w="1152" w:type="dxa"/>
            <w:shd w:val="clear" w:color="auto" w:fill="auto"/>
            <w:noWrap/>
            <w:vAlign w:val="bottom"/>
            <w:hideMark/>
          </w:tcPr>
          <w:p w:rsidR="009D51B9" w:rsidRPr="009A623C" w:rsidRDefault="009D51B9" w:rsidP="009D51B9">
            <w:pPr>
              <w:pStyle w:val="Tabletextrightalign"/>
            </w:pPr>
            <w:r>
              <w:t>296</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40.37</w:t>
            </w:r>
          </w:p>
        </w:tc>
        <w:tc>
          <w:tcPr>
            <w:tcW w:w="3115" w:type="dxa"/>
            <w:shd w:val="clear" w:color="auto" w:fill="auto"/>
            <w:noWrap/>
            <w:vAlign w:val="center"/>
            <w:hideMark/>
          </w:tcPr>
          <w:p w:rsidR="009D51B9" w:rsidRPr="009A623C" w:rsidRDefault="009D51B9" w:rsidP="009D51B9">
            <w:pPr>
              <w:pStyle w:val="Tabletext"/>
            </w:pPr>
            <w:r w:rsidRPr="009A623C">
              <w:t>Psychogeriatric</w:t>
            </w:r>
          </w:p>
        </w:tc>
        <w:tc>
          <w:tcPr>
            <w:tcW w:w="1275" w:type="dxa"/>
            <w:shd w:val="clear" w:color="auto" w:fill="auto"/>
            <w:noWrap/>
            <w:vAlign w:val="bottom"/>
            <w:hideMark/>
          </w:tcPr>
          <w:p w:rsidR="009D51B9" w:rsidRPr="009A623C" w:rsidRDefault="009D51B9" w:rsidP="009D51B9">
            <w:pPr>
              <w:pStyle w:val="Tabletextrightalign"/>
            </w:pPr>
            <w:r>
              <w:t>0</w:t>
            </w:r>
          </w:p>
        </w:tc>
        <w:tc>
          <w:tcPr>
            <w:tcW w:w="851" w:type="dxa"/>
            <w:shd w:val="clear" w:color="auto" w:fill="auto"/>
            <w:noWrap/>
            <w:vAlign w:val="bottom"/>
            <w:hideMark/>
          </w:tcPr>
          <w:p w:rsidR="009D51B9" w:rsidRPr="009A623C" w:rsidRDefault="009D51B9" w:rsidP="009D51B9">
            <w:pPr>
              <w:pStyle w:val="Tabletextrightalign"/>
            </w:pPr>
            <w:r>
              <w:t>0.00</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0</w:t>
            </w:r>
          </w:p>
        </w:tc>
        <w:tc>
          <w:tcPr>
            <w:tcW w:w="993" w:type="dxa"/>
            <w:shd w:val="clear" w:color="auto" w:fill="auto"/>
            <w:noWrap/>
            <w:vAlign w:val="bottom"/>
            <w:hideMark/>
          </w:tcPr>
          <w:p w:rsidR="009D51B9" w:rsidRPr="009A623C" w:rsidRDefault="009D51B9" w:rsidP="009D51B9">
            <w:pPr>
              <w:pStyle w:val="Tabletextrightalign"/>
            </w:pPr>
            <w:r>
              <w:t>0.00</w:t>
            </w:r>
          </w:p>
        </w:tc>
        <w:tc>
          <w:tcPr>
            <w:tcW w:w="1152" w:type="dxa"/>
            <w:shd w:val="clear" w:color="auto" w:fill="auto"/>
            <w:noWrap/>
            <w:vAlign w:val="bottom"/>
            <w:hideMark/>
          </w:tcPr>
          <w:p w:rsidR="009D51B9" w:rsidRPr="009A623C" w:rsidRDefault="009D51B9" w:rsidP="009D51B9">
            <w:pPr>
              <w:pStyle w:val="Tabletextrightalign"/>
            </w:pPr>
            <w:r>
              <w:t>252</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40.38</w:t>
            </w:r>
          </w:p>
        </w:tc>
        <w:tc>
          <w:tcPr>
            <w:tcW w:w="3115" w:type="dxa"/>
            <w:shd w:val="clear" w:color="auto" w:fill="auto"/>
            <w:noWrap/>
            <w:vAlign w:val="center"/>
            <w:hideMark/>
          </w:tcPr>
          <w:p w:rsidR="009D51B9" w:rsidRPr="009A623C" w:rsidRDefault="009D51B9" w:rsidP="009D51B9">
            <w:pPr>
              <w:pStyle w:val="Tabletext"/>
            </w:pPr>
            <w:r w:rsidRPr="009A623C">
              <w:t>Infectious diseases</w:t>
            </w:r>
          </w:p>
        </w:tc>
        <w:tc>
          <w:tcPr>
            <w:tcW w:w="1275" w:type="dxa"/>
            <w:shd w:val="clear" w:color="auto" w:fill="auto"/>
            <w:noWrap/>
            <w:vAlign w:val="bottom"/>
            <w:hideMark/>
          </w:tcPr>
          <w:p w:rsidR="009D51B9" w:rsidRPr="009A623C" w:rsidRDefault="009D51B9" w:rsidP="009D51B9">
            <w:pPr>
              <w:pStyle w:val="Tabletextrightalign"/>
            </w:pPr>
            <w:r>
              <w:t>25</w:t>
            </w:r>
          </w:p>
        </w:tc>
        <w:tc>
          <w:tcPr>
            <w:tcW w:w="851" w:type="dxa"/>
            <w:shd w:val="clear" w:color="auto" w:fill="auto"/>
            <w:noWrap/>
            <w:vAlign w:val="bottom"/>
            <w:hideMark/>
          </w:tcPr>
          <w:p w:rsidR="009D51B9" w:rsidRPr="009A623C" w:rsidRDefault="009D51B9" w:rsidP="009D51B9">
            <w:pPr>
              <w:pStyle w:val="Tabletextrightalign"/>
            </w:pPr>
            <w:r>
              <w:t>0.37</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15</w:t>
            </w:r>
          </w:p>
        </w:tc>
        <w:tc>
          <w:tcPr>
            <w:tcW w:w="993" w:type="dxa"/>
            <w:shd w:val="clear" w:color="auto" w:fill="auto"/>
            <w:noWrap/>
            <w:vAlign w:val="bottom"/>
            <w:hideMark/>
          </w:tcPr>
          <w:p w:rsidR="009D51B9" w:rsidRPr="009A623C" w:rsidRDefault="009D51B9" w:rsidP="009D51B9">
            <w:pPr>
              <w:pStyle w:val="Tabletextrightalign"/>
            </w:pPr>
            <w:r>
              <w:t>1.99</w:t>
            </w:r>
          </w:p>
        </w:tc>
        <w:tc>
          <w:tcPr>
            <w:tcW w:w="1152" w:type="dxa"/>
            <w:shd w:val="clear" w:color="auto" w:fill="auto"/>
            <w:noWrap/>
            <w:vAlign w:val="bottom"/>
            <w:hideMark/>
          </w:tcPr>
          <w:p w:rsidR="009D51B9" w:rsidRPr="009A623C" w:rsidRDefault="009D51B9" w:rsidP="009D51B9">
            <w:pPr>
              <w:pStyle w:val="Tabletextrightalign"/>
            </w:pPr>
            <w:r>
              <w:t>68</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40.39</w:t>
            </w:r>
          </w:p>
        </w:tc>
        <w:tc>
          <w:tcPr>
            <w:tcW w:w="3115" w:type="dxa"/>
            <w:shd w:val="clear" w:color="auto" w:fill="auto"/>
            <w:noWrap/>
            <w:vAlign w:val="center"/>
            <w:hideMark/>
          </w:tcPr>
          <w:p w:rsidR="009D51B9" w:rsidRPr="009A623C" w:rsidRDefault="009D51B9" w:rsidP="009D51B9">
            <w:pPr>
              <w:pStyle w:val="Tabletext"/>
            </w:pPr>
            <w:r w:rsidRPr="009A623C">
              <w:t>Neurology</w:t>
            </w:r>
          </w:p>
        </w:tc>
        <w:tc>
          <w:tcPr>
            <w:tcW w:w="1275" w:type="dxa"/>
            <w:shd w:val="clear" w:color="auto" w:fill="auto"/>
            <w:noWrap/>
            <w:vAlign w:val="bottom"/>
            <w:hideMark/>
          </w:tcPr>
          <w:p w:rsidR="009D51B9" w:rsidRPr="009A623C" w:rsidRDefault="009D51B9" w:rsidP="009D51B9">
            <w:pPr>
              <w:pStyle w:val="Tabletextrightalign"/>
            </w:pPr>
            <w:r>
              <w:t>0</w:t>
            </w:r>
          </w:p>
        </w:tc>
        <w:tc>
          <w:tcPr>
            <w:tcW w:w="851" w:type="dxa"/>
            <w:shd w:val="clear" w:color="auto" w:fill="auto"/>
            <w:noWrap/>
            <w:vAlign w:val="bottom"/>
            <w:hideMark/>
          </w:tcPr>
          <w:p w:rsidR="009D51B9" w:rsidRPr="009A623C" w:rsidRDefault="009D51B9" w:rsidP="009D51B9">
            <w:pPr>
              <w:pStyle w:val="Tabletextrightalign"/>
            </w:pPr>
            <w:r>
              <w:t>0.00</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0</w:t>
            </w:r>
          </w:p>
        </w:tc>
        <w:tc>
          <w:tcPr>
            <w:tcW w:w="993" w:type="dxa"/>
            <w:shd w:val="clear" w:color="auto" w:fill="auto"/>
            <w:noWrap/>
            <w:vAlign w:val="bottom"/>
            <w:hideMark/>
          </w:tcPr>
          <w:p w:rsidR="009D51B9" w:rsidRPr="009A623C" w:rsidRDefault="009D51B9" w:rsidP="009D51B9">
            <w:pPr>
              <w:pStyle w:val="Tabletextrightalign"/>
            </w:pPr>
            <w:r>
              <w:t>0.00</w:t>
            </w:r>
          </w:p>
        </w:tc>
        <w:tc>
          <w:tcPr>
            <w:tcW w:w="1152" w:type="dxa"/>
            <w:shd w:val="clear" w:color="auto" w:fill="auto"/>
            <w:noWrap/>
            <w:vAlign w:val="bottom"/>
            <w:hideMark/>
          </w:tcPr>
          <w:p w:rsidR="009D51B9" w:rsidRPr="009A623C" w:rsidRDefault="009D51B9" w:rsidP="009D51B9">
            <w:pPr>
              <w:pStyle w:val="Tabletextrightalign"/>
            </w:pPr>
            <w:r>
              <w:t>1</w:t>
            </w:r>
            <w:r w:rsidR="00DD469E">
              <w:t>,</w:t>
            </w:r>
            <w:r>
              <w:t>064</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40.4</w:t>
            </w:r>
          </w:p>
        </w:tc>
        <w:tc>
          <w:tcPr>
            <w:tcW w:w="3115" w:type="dxa"/>
            <w:shd w:val="clear" w:color="auto" w:fill="auto"/>
            <w:noWrap/>
            <w:vAlign w:val="center"/>
            <w:hideMark/>
          </w:tcPr>
          <w:p w:rsidR="009D51B9" w:rsidRPr="009A623C" w:rsidRDefault="009D51B9" w:rsidP="009D51B9">
            <w:pPr>
              <w:pStyle w:val="Tabletext"/>
            </w:pPr>
            <w:r w:rsidRPr="009A623C">
              <w:t>Respiratory</w:t>
            </w:r>
          </w:p>
        </w:tc>
        <w:tc>
          <w:tcPr>
            <w:tcW w:w="1275" w:type="dxa"/>
            <w:shd w:val="clear" w:color="auto" w:fill="auto"/>
            <w:noWrap/>
            <w:vAlign w:val="bottom"/>
            <w:hideMark/>
          </w:tcPr>
          <w:p w:rsidR="009D51B9" w:rsidRPr="009A623C" w:rsidRDefault="009D51B9" w:rsidP="009D51B9">
            <w:pPr>
              <w:pStyle w:val="Tabletextrightalign"/>
            </w:pPr>
            <w:r>
              <w:t>3</w:t>
            </w:r>
            <w:r w:rsidR="00DD469E">
              <w:t>,</w:t>
            </w:r>
            <w:r>
              <w:t>264</w:t>
            </w:r>
          </w:p>
        </w:tc>
        <w:tc>
          <w:tcPr>
            <w:tcW w:w="851" w:type="dxa"/>
            <w:shd w:val="clear" w:color="auto" w:fill="auto"/>
            <w:noWrap/>
            <w:vAlign w:val="bottom"/>
            <w:hideMark/>
          </w:tcPr>
          <w:p w:rsidR="009D51B9" w:rsidRPr="009A623C" w:rsidRDefault="009D51B9" w:rsidP="009D51B9">
            <w:pPr>
              <w:pStyle w:val="Tabletextrightalign"/>
            </w:pPr>
            <w:r>
              <w:t>1.62</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58</w:t>
            </w:r>
          </w:p>
        </w:tc>
        <w:tc>
          <w:tcPr>
            <w:tcW w:w="993" w:type="dxa"/>
            <w:shd w:val="clear" w:color="auto" w:fill="auto"/>
            <w:noWrap/>
            <w:vAlign w:val="bottom"/>
            <w:hideMark/>
          </w:tcPr>
          <w:p w:rsidR="009D51B9" w:rsidRPr="009A623C" w:rsidRDefault="009D51B9" w:rsidP="009D51B9">
            <w:pPr>
              <w:pStyle w:val="Tabletextrightalign"/>
            </w:pPr>
            <w:r>
              <w:t>5.64</w:t>
            </w:r>
          </w:p>
        </w:tc>
        <w:tc>
          <w:tcPr>
            <w:tcW w:w="1152" w:type="dxa"/>
            <w:shd w:val="clear" w:color="auto" w:fill="auto"/>
            <w:noWrap/>
            <w:vAlign w:val="bottom"/>
            <w:hideMark/>
          </w:tcPr>
          <w:p w:rsidR="009D51B9" w:rsidRPr="009A623C" w:rsidRDefault="009D51B9" w:rsidP="009D51B9">
            <w:pPr>
              <w:pStyle w:val="Tabletextrightalign"/>
            </w:pPr>
            <w:r>
              <w:t>2</w:t>
            </w:r>
            <w:r w:rsidR="00DD469E">
              <w:t>,</w:t>
            </w:r>
            <w:r>
              <w:t>013</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40.41</w:t>
            </w:r>
          </w:p>
        </w:tc>
        <w:tc>
          <w:tcPr>
            <w:tcW w:w="3115" w:type="dxa"/>
            <w:shd w:val="clear" w:color="auto" w:fill="auto"/>
            <w:noWrap/>
            <w:vAlign w:val="center"/>
            <w:hideMark/>
          </w:tcPr>
          <w:p w:rsidR="009D51B9" w:rsidRPr="009A623C" w:rsidRDefault="009D51B9" w:rsidP="009D51B9">
            <w:pPr>
              <w:pStyle w:val="Tabletext"/>
            </w:pPr>
            <w:r w:rsidRPr="009A623C">
              <w:t>Gastroenterology</w:t>
            </w:r>
          </w:p>
        </w:tc>
        <w:tc>
          <w:tcPr>
            <w:tcW w:w="1275" w:type="dxa"/>
            <w:shd w:val="clear" w:color="auto" w:fill="auto"/>
            <w:noWrap/>
            <w:vAlign w:val="bottom"/>
            <w:hideMark/>
          </w:tcPr>
          <w:p w:rsidR="009D51B9" w:rsidRPr="009A623C" w:rsidRDefault="009D51B9" w:rsidP="009D51B9">
            <w:pPr>
              <w:pStyle w:val="Tabletextrightalign"/>
            </w:pPr>
            <w:r>
              <w:t>0</w:t>
            </w:r>
          </w:p>
        </w:tc>
        <w:tc>
          <w:tcPr>
            <w:tcW w:w="851" w:type="dxa"/>
            <w:shd w:val="clear" w:color="auto" w:fill="auto"/>
            <w:noWrap/>
            <w:vAlign w:val="bottom"/>
            <w:hideMark/>
          </w:tcPr>
          <w:p w:rsidR="009D51B9" w:rsidRPr="009A623C" w:rsidRDefault="009D51B9" w:rsidP="009D51B9">
            <w:pPr>
              <w:pStyle w:val="Tabletextrightalign"/>
            </w:pPr>
            <w:r>
              <w:t>0.00</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0</w:t>
            </w:r>
          </w:p>
        </w:tc>
        <w:tc>
          <w:tcPr>
            <w:tcW w:w="993" w:type="dxa"/>
            <w:shd w:val="clear" w:color="auto" w:fill="auto"/>
            <w:noWrap/>
            <w:vAlign w:val="bottom"/>
            <w:hideMark/>
          </w:tcPr>
          <w:p w:rsidR="009D51B9" w:rsidRPr="009A623C" w:rsidRDefault="009D51B9" w:rsidP="009D51B9">
            <w:pPr>
              <w:pStyle w:val="Tabletextrightalign"/>
            </w:pPr>
            <w:r>
              <w:t>0.00</w:t>
            </w:r>
          </w:p>
        </w:tc>
        <w:tc>
          <w:tcPr>
            <w:tcW w:w="1152" w:type="dxa"/>
            <w:shd w:val="clear" w:color="auto" w:fill="auto"/>
            <w:noWrap/>
            <w:vAlign w:val="bottom"/>
            <w:hideMark/>
          </w:tcPr>
          <w:p w:rsidR="009D51B9" w:rsidRPr="009A623C" w:rsidRDefault="009D51B9" w:rsidP="009D51B9">
            <w:pPr>
              <w:pStyle w:val="Tabletextrightalign"/>
            </w:pPr>
            <w:r>
              <w:t>101</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40.42</w:t>
            </w:r>
          </w:p>
        </w:tc>
        <w:tc>
          <w:tcPr>
            <w:tcW w:w="3115" w:type="dxa"/>
            <w:shd w:val="clear" w:color="auto" w:fill="auto"/>
            <w:noWrap/>
            <w:vAlign w:val="center"/>
            <w:hideMark/>
          </w:tcPr>
          <w:p w:rsidR="009D51B9" w:rsidRPr="009A623C" w:rsidRDefault="009D51B9" w:rsidP="009D51B9">
            <w:pPr>
              <w:pStyle w:val="Tabletext"/>
            </w:pPr>
            <w:r w:rsidRPr="009A623C">
              <w:t>Circulatory</w:t>
            </w:r>
          </w:p>
        </w:tc>
        <w:tc>
          <w:tcPr>
            <w:tcW w:w="1275" w:type="dxa"/>
            <w:shd w:val="clear" w:color="auto" w:fill="auto"/>
            <w:noWrap/>
            <w:vAlign w:val="bottom"/>
            <w:hideMark/>
          </w:tcPr>
          <w:p w:rsidR="009D51B9" w:rsidRPr="009A623C" w:rsidRDefault="009D51B9" w:rsidP="009D51B9">
            <w:pPr>
              <w:pStyle w:val="Tabletextrightalign"/>
            </w:pPr>
            <w:r>
              <w:t>1</w:t>
            </w:r>
            <w:r w:rsidR="00DD469E">
              <w:t>,</w:t>
            </w:r>
            <w:r>
              <w:t>808</w:t>
            </w:r>
          </w:p>
        </w:tc>
        <w:tc>
          <w:tcPr>
            <w:tcW w:w="851" w:type="dxa"/>
            <w:shd w:val="clear" w:color="auto" w:fill="auto"/>
            <w:noWrap/>
            <w:vAlign w:val="bottom"/>
            <w:hideMark/>
          </w:tcPr>
          <w:p w:rsidR="009D51B9" w:rsidRPr="009A623C" w:rsidRDefault="009D51B9" w:rsidP="009D51B9">
            <w:pPr>
              <w:pStyle w:val="Tabletextrightalign"/>
            </w:pPr>
            <w:r>
              <w:t>3.78</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125</w:t>
            </w:r>
          </w:p>
        </w:tc>
        <w:tc>
          <w:tcPr>
            <w:tcW w:w="993" w:type="dxa"/>
            <w:shd w:val="clear" w:color="auto" w:fill="auto"/>
            <w:noWrap/>
            <w:vAlign w:val="bottom"/>
            <w:hideMark/>
          </w:tcPr>
          <w:p w:rsidR="009D51B9" w:rsidRPr="009A623C" w:rsidRDefault="009D51B9" w:rsidP="009D51B9">
            <w:pPr>
              <w:pStyle w:val="Tabletextrightalign"/>
            </w:pPr>
            <w:r>
              <w:t>11.01</w:t>
            </w:r>
          </w:p>
        </w:tc>
        <w:tc>
          <w:tcPr>
            <w:tcW w:w="1152" w:type="dxa"/>
            <w:shd w:val="clear" w:color="auto" w:fill="auto"/>
            <w:noWrap/>
            <w:vAlign w:val="bottom"/>
            <w:hideMark/>
          </w:tcPr>
          <w:p w:rsidR="009D51B9" w:rsidRPr="009A623C" w:rsidRDefault="009D51B9" w:rsidP="009D51B9">
            <w:pPr>
              <w:pStyle w:val="Tabletextrightalign"/>
            </w:pPr>
            <w:r>
              <w:t>478</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40.44</w:t>
            </w:r>
          </w:p>
        </w:tc>
        <w:tc>
          <w:tcPr>
            <w:tcW w:w="3115" w:type="dxa"/>
            <w:shd w:val="clear" w:color="auto" w:fill="auto"/>
            <w:noWrap/>
            <w:vAlign w:val="center"/>
            <w:hideMark/>
          </w:tcPr>
          <w:p w:rsidR="009D51B9" w:rsidRPr="009A623C" w:rsidRDefault="009D51B9" w:rsidP="009D51B9">
            <w:pPr>
              <w:pStyle w:val="Tabletext"/>
            </w:pPr>
            <w:r w:rsidRPr="009A623C">
              <w:t>Orthopaedics</w:t>
            </w:r>
          </w:p>
        </w:tc>
        <w:tc>
          <w:tcPr>
            <w:tcW w:w="1275" w:type="dxa"/>
            <w:shd w:val="clear" w:color="auto" w:fill="auto"/>
            <w:noWrap/>
            <w:vAlign w:val="bottom"/>
            <w:hideMark/>
          </w:tcPr>
          <w:p w:rsidR="009D51B9" w:rsidRPr="009A623C" w:rsidRDefault="009D51B9" w:rsidP="009D51B9">
            <w:pPr>
              <w:pStyle w:val="Tabletextrightalign"/>
            </w:pPr>
            <w:r>
              <w:t>40</w:t>
            </w:r>
          </w:p>
        </w:tc>
        <w:tc>
          <w:tcPr>
            <w:tcW w:w="851" w:type="dxa"/>
            <w:shd w:val="clear" w:color="auto" w:fill="auto"/>
            <w:noWrap/>
            <w:vAlign w:val="bottom"/>
            <w:hideMark/>
          </w:tcPr>
          <w:p w:rsidR="009D51B9" w:rsidRPr="009A623C" w:rsidRDefault="009D51B9" w:rsidP="009D51B9">
            <w:pPr>
              <w:pStyle w:val="Tabletextrightalign"/>
            </w:pPr>
            <w:r>
              <w:t>0.01</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15</w:t>
            </w:r>
          </w:p>
        </w:tc>
        <w:tc>
          <w:tcPr>
            <w:tcW w:w="993" w:type="dxa"/>
            <w:shd w:val="clear" w:color="auto" w:fill="auto"/>
            <w:noWrap/>
            <w:vAlign w:val="bottom"/>
            <w:hideMark/>
          </w:tcPr>
          <w:p w:rsidR="009D51B9" w:rsidRPr="009A623C" w:rsidRDefault="009D51B9" w:rsidP="009D51B9">
            <w:pPr>
              <w:pStyle w:val="Tabletextrightalign"/>
            </w:pPr>
            <w:r>
              <w:t>0.34</w:t>
            </w:r>
          </w:p>
        </w:tc>
        <w:tc>
          <w:tcPr>
            <w:tcW w:w="1152" w:type="dxa"/>
            <w:shd w:val="clear" w:color="auto" w:fill="auto"/>
            <w:noWrap/>
            <w:vAlign w:val="bottom"/>
            <w:hideMark/>
          </w:tcPr>
          <w:p w:rsidR="009D51B9" w:rsidRPr="009A623C" w:rsidRDefault="009D51B9" w:rsidP="009D51B9">
            <w:pPr>
              <w:pStyle w:val="Tabletextrightalign"/>
            </w:pPr>
            <w:r>
              <w:t>4</w:t>
            </w:r>
            <w:r w:rsidR="00DD469E">
              <w:t>,</w:t>
            </w:r>
            <w:r>
              <w:t>710</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40.46</w:t>
            </w:r>
          </w:p>
        </w:tc>
        <w:tc>
          <w:tcPr>
            <w:tcW w:w="3115" w:type="dxa"/>
            <w:shd w:val="clear" w:color="auto" w:fill="auto"/>
            <w:noWrap/>
            <w:vAlign w:val="center"/>
            <w:hideMark/>
          </w:tcPr>
          <w:p w:rsidR="009D51B9" w:rsidRPr="009A623C" w:rsidRDefault="009D51B9" w:rsidP="009D51B9">
            <w:pPr>
              <w:pStyle w:val="Tabletext"/>
            </w:pPr>
            <w:r w:rsidRPr="009A623C">
              <w:t>Endocrinology</w:t>
            </w:r>
          </w:p>
        </w:tc>
        <w:tc>
          <w:tcPr>
            <w:tcW w:w="1275" w:type="dxa"/>
            <w:shd w:val="clear" w:color="auto" w:fill="auto"/>
            <w:noWrap/>
            <w:vAlign w:val="bottom"/>
            <w:hideMark/>
          </w:tcPr>
          <w:p w:rsidR="009D51B9" w:rsidRPr="009A623C" w:rsidRDefault="009D51B9" w:rsidP="009D51B9">
            <w:pPr>
              <w:pStyle w:val="Tabletextrightalign"/>
            </w:pPr>
            <w:r>
              <w:t>13</w:t>
            </w:r>
            <w:r w:rsidR="00DD469E">
              <w:t>,</w:t>
            </w:r>
            <w:r>
              <w:t>113</w:t>
            </w:r>
          </w:p>
        </w:tc>
        <w:tc>
          <w:tcPr>
            <w:tcW w:w="851" w:type="dxa"/>
            <w:shd w:val="clear" w:color="auto" w:fill="auto"/>
            <w:noWrap/>
            <w:vAlign w:val="bottom"/>
            <w:hideMark/>
          </w:tcPr>
          <w:p w:rsidR="009D51B9" w:rsidRPr="009A623C" w:rsidRDefault="009D51B9" w:rsidP="009D51B9">
            <w:pPr>
              <w:pStyle w:val="Tabletextrightalign"/>
            </w:pPr>
            <w:r>
              <w:t>7.07</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80</w:t>
            </w:r>
          </w:p>
        </w:tc>
        <w:tc>
          <w:tcPr>
            <w:tcW w:w="993" w:type="dxa"/>
            <w:shd w:val="clear" w:color="auto" w:fill="auto"/>
            <w:noWrap/>
            <w:vAlign w:val="bottom"/>
            <w:hideMark/>
          </w:tcPr>
          <w:p w:rsidR="009D51B9" w:rsidRPr="009A623C" w:rsidRDefault="009D51B9" w:rsidP="009D51B9">
            <w:pPr>
              <w:pStyle w:val="Tabletextrightalign"/>
            </w:pPr>
            <w:r>
              <w:t>14.08</w:t>
            </w:r>
          </w:p>
        </w:tc>
        <w:tc>
          <w:tcPr>
            <w:tcW w:w="1152" w:type="dxa"/>
            <w:shd w:val="clear" w:color="auto" w:fill="auto"/>
            <w:noWrap/>
            <w:vAlign w:val="bottom"/>
            <w:hideMark/>
          </w:tcPr>
          <w:p w:rsidR="009D51B9" w:rsidRPr="009A623C" w:rsidRDefault="009D51B9" w:rsidP="009D51B9">
            <w:pPr>
              <w:pStyle w:val="Tabletextrightalign"/>
            </w:pPr>
            <w:r>
              <w:t>1</w:t>
            </w:r>
            <w:r w:rsidR="00DD469E">
              <w:t>,</w:t>
            </w:r>
            <w:r>
              <w:t>856</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lastRenderedPageBreak/>
              <w:t>40.47</w:t>
            </w:r>
          </w:p>
        </w:tc>
        <w:tc>
          <w:tcPr>
            <w:tcW w:w="3115" w:type="dxa"/>
            <w:shd w:val="clear" w:color="auto" w:fill="auto"/>
            <w:noWrap/>
            <w:vAlign w:val="center"/>
            <w:hideMark/>
          </w:tcPr>
          <w:p w:rsidR="009D51B9" w:rsidRPr="009A623C" w:rsidRDefault="009D51B9" w:rsidP="009D51B9">
            <w:pPr>
              <w:pStyle w:val="Tabletext"/>
            </w:pPr>
            <w:r w:rsidRPr="009A623C">
              <w:t>Nephrology</w:t>
            </w:r>
          </w:p>
        </w:tc>
        <w:tc>
          <w:tcPr>
            <w:tcW w:w="1275" w:type="dxa"/>
            <w:shd w:val="clear" w:color="auto" w:fill="auto"/>
            <w:noWrap/>
            <w:vAlign w:val="bottom"/>
            <w:hideMark/>
          </w:tcPr>
          <w:p w:rsidR="009D51B9" w:rsidRPr="009A623C" w:rsidRDefault="009D51B9" w:rsidP="009D51B9">
            <w:pPr>
              <w:pStyle w:val="Tabletextrightalign"/>
            </w:pPr>
            <w:r>
              <w:t>57</w:t>
            </w:r>
          </w:p>
        </w:tc>
        <w:tc>
          <w:tcPr>
            <w:tcW w:w="851" w:type="dxa"/>
            <w:shd w:val="clear" w:color="auto" w:fill="auto"/>
            <w:noWrap/>
            <w:vAlign w:val="bottom"/>
            <w:hideMark/>
          </w:tcPr>
          <w:p w:rsidR="009D51B9" w:rsidRPr="009A623C" w:rsidRDefault="009D51B9" w:rsidP="009D51B9">
            <w:pPr>
              <w:pStyle w:val="Tabletextrightalign"/>
            </w:pPr>
            <w:r>
              <w:t>0.04</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25</w:t>
            </w:r>
          </w:p>
        </w:tc>
        <w:tc>
          <w:tcPr>
            <w:tcW w:w="993" w:type="dxa"/>
            <w:shd w:val="clear" w:color="auto" w:fill="auto"/>
            <w:noWrap/>
            <w:vAlign w:val="bottom"/>
            <w:hideMark/>
          </w:tcPr>
          <w:p w:rsidR="009D51B9" w:rsidRPr="009A623C" w:rsidRDefault="009D51B9" w:rsidP="009D51B9">
            <w:pPr>
              <w:pStyle w:val="Tabletextrightalign"/>
            </w:pPr>
            <w:r>
              <w:t>0.85</w:t>
            </w:r>
          </w:p>
        </w:tc>
        <w:tc>
          <w:tcPr>
            <w:tcW w:w="1152" w:type="dxa"/>
            <w:shd w:val="clear" w:color="auto" w:fill="auto"/>
            <w:noWrap/>
            <w:vAlign w:val="bottom"/>
            <w:hideMark/>
          </w:tcPr>
          <w:p w:rsidR="009D51B9" w:rsidRPr="009A623C" w:rsidRDefault="009D51B9" w:rsidP="009D51B9">
            <w:pPr>
              <w:pStyle w:val="Tabletextrightalign"/>
            </w:pPr>
            <w:r>
              <w:t>1</w:t>
            </w:r>
            <w:r w:rsidR="00DD469E">
              <w:t>,</w:t>
            </w:r>
            <w:r>
              <w:t>292</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40.48</w:t>
            </w:r>
          </w:p>
        </w:tc>
        <w:tc>
          <w:tcPr>
            <w:tcW w:w="3115" w:type="dxa"/>
            <w:shd w:val="clear" w:color="auto" w:fill="auto"/>
            <w:noWrap/>
            <w:vAlign w:val="center"/>
            <w:hideMark/>
          </w:tcPr>
          <w:p w:rsidR="009D51B9" w:rsidRPr="009A623C" w:rsidRDefault="009D51B9" w:rsidP="009D51B9">
            <w:pPr>
              <w:pStyle w:val="Tabletext"/>
            </w:pPr>
            <w:r w:rsidRPr="009A623C">
              <w:t>Haematology and immunology</w:t>
            </w:r>
          </w:p>
        </w:tc>
        <w:tc>
          <w:tcPr>
            <w:tcW w:w="1275" w:type="dxa"/>
            <w:shd w:val="clear" w:color="auto" w:fill="auto"/>
            <w:noWrap/>
            <w:vAlign w:val="bottom"/>
            <w:hideMark/>
          </w:tcPr>
          <w:p w:rsidR="009D51B9" w:rsidRPr="009A623C" w:rsidRDefault="009D51B9" w:rsidP="009D51B9">
            <w:pPr>
              <w:pStyle w:val="Tabletextrightalign"/>
            </w:pPr>
            <w:r>
              <w:t>4</w:t>
            </w:r>
            <w:r w:rsidR="00DD469E">
              <w:t>,</w:t>
            </w:r>
            <w:r>
              <w:t>566</w:t>
            </w:r>
          </w:p>
        </w:tc>
        <w:tc>
          <w:tcPr>
            <w:tcW w:w="851" w:type="dxa"/>
            <w:shd w:val="clear" w:color="auto" w:fill="auto"/>
            <w:noWrap/>
            <w:vAlign w:val="bottom"/>
            <w:hideMark/>
          </w:tcPr>
          <w:p w:rsidR="009D51B9" w:rsidRPr="009A623C" w:rsidRDefault="009D51B9" w:rsidP="009D51B9">
            <w:pPr>
              <w:pStyle w:val="Tabletextrightalign"/>
            </w:pPr>
            <w:r>
              <w:t>4.89</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60</w:t>
            </w:r>
          </w:p>
        </w:tc>
        <w:tc>
          <w:tcPr>
            <w:tcW w:w="993" w:type="dxa"/>
            <w:shd w:val="clear" w:color="auto" w:fill="auto"/>
            <w:noWrap/>
            <w:vAlign w:val="bottom"/>
            <w:hideMark/>
          </w:tcPr>
          <w:p w:rsidR="009D51B9" w:rsidRPr="009A623C" w:rsidRDefault="009D51B9" w:rsidP="009D51B9">
            <w:pPr>
              <w:pStyle w:val="Tabletextrightalign"/>
            </w:pPr>
            <w:r>
              <w:t>10.04</w:t>
            </w:r>
          </w:p>
        </w:tc>
        <w:tc>
          <w:tcPr>
            <w:tcW w:w="1152" w:type="dxa"/>
            <w:shd w:val="clear" w:color="auto" w:fill="auto"/>
            <w:noWrap/>
            <w:vAlign w:val="bottom"/>
            <w:hideMark/>
          </w:tcPr>
          <w:p w:rsidR="009D51B9" w:rsidRPr="009A623C" w:rsidRDefault="009D51B9" w:rsidP="009D51B9">
            <w:pPr>
              <w:pStyle w:val="Tabletextrightalign"/>
            </w:pPr>
            <w:r>
              <w:t>934</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40.49</w:t>
            </w:r>
          </w:p>
        </w:tc>
        <w:tc>
          <w:tcPr>
            <w:tcW w:w="3115" w:type="dxa"/>
            <w:shd w:val="clear" w:color="auto" w:fill="auto"/>
            <w:noWrap/>
            <w:vAlign w:val="center"/>
            <w:hideMark/>
          </w:tcPr>
          <w:p w:rsidR="009D51B9" w:rsidRPr="009A623C" w:rsidRDefault="009D51B9" w:rsidP="009D51B9">
            <w:pPr>
              <w:pStyle w:val="Tabletext"/>
            </w:pPr>
            <w:r w:rsidRPr="009A623C">
              <w:t>Gynaecology</w:t>
            </w:r>
          </w:p>
        </w:tc>
        <w:tc>
          <w:tcPr>
            <w:tcW w:w="1275" w:type="dxa"/>
            <w:shd w:val="clear" w:color="auto" w:fill="auto"/>
            <w:noWrap/>
            <w:vAlign w:val="bottom"/>
            <w:hideMark/>
          </w:tcPr>
          <w:p w:rsidR="009D51B9" w:rsidRPr="009A623C" w:rsidRDefault="009D51B9" w:rsidP="009D51B9">
            <w:pPr>
              <w:pStyle w:val="Tabletextrightalign"/>
            </w:pPr>
            <w:r>
              <w:t>15</w:t>
            </w:r>
            <w:r w:rsidR="00DD469E">
              <w:t>,</w:t>
            </w:r>
            <w:r>
              <w:t>103</w:t>
            </w:r>
          </w:p>
        </w:tc>
        <w:tc>
          <w:tcPr>
            <w:tcW w:w="851" w:type="dxa"/>
            <w:shd w:val="clear" w:color="auto" w:fill="auto"/>
            <w:noWrap/>
            <w:vAlign w:val="bottom"/>
            <w:hideMark/>
          </w:tcPr>
          <w:p w:rsidR="009D51B9" w:rsidRPr="009A623C" w:rsidRDefault="009D51B9" w:rsidP="009D51B9">
            <w:pPr>
              <w:pStyle w:val="Tabletextrightalign"/>
            </w:pPr>
            <w:r>
              <w:t>14.98</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221</w:t>
            </w:r>
          </w:p>
        </w:tc>
        <w:tc>
          <w:tcPr>
            <w:tcW w:w="993" w:type="dxa"/>
            <w:shd w:val="clear" w:color="auto" w:fill="auto"/>
            <w:noWrap/>
            <w:vAlign w:val="bottom"/>
            <w:hideMark/>
          </w:tcPr>
          <w:p w:rsidR="009D51B9" w:rsidRPr="009A623C" w:rsidRDefault="009D51B9" w:rsidP="009D51B9">
            <w:pPr>
              <w:pStyle w:val="Tabletextrightalign"/>
            </w:pPr>
            <w:r>
              <w:t>23.79</w:t>
            </w:r>
          </w:p>
        </w:tc>
        <w:tc>
          <w:tcPr>
            <w:tcW w:w="1152" w:type="dxa"/>
            <w:shd w:val="clear" w:color="auto" w:fill="auto"/>
            <w:noWrap/>
            <w:vAlign w:val="bottom"/>
            <w:hideMark/>
          </w:tcPr>
          <w:p w:rsidR="009D51B9" w:rsidRPr="009A623C" w:rsidRDefault="009D51B9" w:rsidP="009D51B9">
            <w:pPr>
              <w:pStyle w:val="Tabletextrightalign"/>
            </w:pPr>
            <w:r>
              <w:t>1</w:t>
            </w:r>
            <w:r w:rsidR="00DD469E">
              <w:t>,</w:t>
            </w:r>
            <w:r>
              <w:t>008</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40.5</w:t>
            </w:r>
          </w:p>
        </w:tc>
        <w:tc>
          <w:tcPr>
            <w:tcW w:w="3115" w:type="dxa"/>
            <w:shd w:val="clear" w:color="auto" w:fill="auto"/>
            <w:noWrap/>
            <w:vAlign w:val="center"/>
            <w:hideMark/>
          </w:tcPr>
          <w:p w:rsidR="009D51B9" w:rsidRPr="009A623C" w:rsidRDefault="009D51B9" w:rsidP="009D51B9">
            <w:pPr>
              <w:pStyle w:val="Tabletext"/>
            </w:pPr>
            <w:r w:rsidRPr="009A623C">
              <w:t>Urology</w:t>
            </w:r>
          </w:p>
        </w:tc>
        <w:tc>
          <w:tcPr>
            <w:tcW w:w="1275" w:type="dxa"/>
            <w:shd w:val="clear" w:color="auto" w:fill="auto"/>
            <w:noWrap/>
            <w:vAlign w:val="bottom"/>
            <w:hideMark/>
          </w:tcPr>
          <w:p w:rsidR="009D51B9" w:rsidRPr="009A623C" w:rsidRDefault="009D51B9" w:rsidP="009D51B9">
            <w:pPr>
              <w:pStyle w:val="Tabletextrightalign"/>
            </w:pPr>
            <w:r>
              <w:t>48</w:t>
            </w:r>
          </w:p>
        </w:tc>
        <w:tc>
          <w:tcPr>
            <w:tcW w:w="851" w:type="dxa"/>
            <w:shd w:val="clear" w:color="auto" w:fill="auto"/>
            <w:noWrap/>
            <w:vAlign w:val="bottom"/>
            <w:hideMark/>
          </w:tcPr>
          <w:p w:rsidR="009D51B9" w:rsidRPr="009A623C" w:rsidRDefault="009D51B9" w:rsidP="009D51B9">
            <w:pPr>
              <w:pStyle w:val="Tabletextrightalign"/>
            </w:pPr>
            <w:r>
              <w:t>0.26</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25</w:t>
            </w:r>
          </w:p>
        </w:tc>
        <w:tc>
          <w:tcPr>
            <w:tcW w:w="993" w:type="dxa"/>
            <w:shd w:val="clear" w:color="auto" w:fill="auto"/>
            <w:noWrap/>
            <w:vAlign w:val="bottom"/>
            <w:hideMark/>
          </w:tcPr>
          <w:p w:rsidR="009D51B9" w:rsidRPr="009A623C" w:rsidRDefault="009D51B9" w:rsidP="009D51B9">
            <w:pPr>
              <w:pStyle w:val="Tabletextrightalign"/>
            </w:pPr>
            <w:r>
              <w:t>2.48</w:t>
            </w:r>
          </w:p>
        </w:tc>
        <w:tc>
          <w:tcPr>
            <w:tcW w:w="1152" w:type="dxa"/>
            <w:shd w:val="clear" w:color="auto" w:fill="auto"/>
            <w:noWrap/>
            <w:vAlign w:val="bottom"/>
            <w:hideMark/>
          </w:tcPr>
          <w:p w:rsidR="009D51B9" w:rsidRPr="009A623C" w:rsidRDefault="009D51B9" w:rsidP="009D51B9">
            <w:pPr>
              <w:pStyle w:val="Tabletextrightalign"/>
            </w:pPr>
            <w:r>
              <w:t>187</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40.51</w:t>
            </w:r>
          </w:p>
        </w:tc>
        <w:tc>
          <w:tcPr>
            <w:tcW w:w="3115" w:type="dxa"/>
            <w:shd w:val="clear" w:color="auto" w:fill="auto"/>
            <w:noWrap/>
            <w:vAlign w:val="center"/>
            <w:hideMark/>
          </w:tcPr>
          <w:p w:rsidR="009D51B9" w:rsidRPr="009A623C" w:rsidRDefault="009D51B9" w:rsidP="009D51B9">
            <w:pPr>
              <w:pStyle w:val="Tabletext"/>
            </w:pPr>
            <w:r w:rsidRPr="009A623C">
              <w:t>Breast</w:t>
            </w:r>
          </w:p>
        </w:tc>
        <w:tc>
          <w:tcPr>
            <w:tcW w:w="1275" w:type="dxa"/>
            <w:shd w:val="clear" w:color="auto" w:fill="auto"/>
            <w:noWrap/>
            <w:vAlign w:val="bottom"/>
            <w:hideMark/>
          </w:tcPr>
          <w:p w:rsidR="009D51B9" w:rsidRPr="009A623C" w:rsidRDefault="009D51B9" w:rsidP="009D51B9">
            <w:pPr>
              <w:pStyle w:val="Tabletextrightalign"/>
            </w:pPr>
            <w:r>
              <w:t>5</w:t>
            </w:r>
            <w:r w:rsidR="00DD469E">
              <w:t>,</w:t>
            </w:r>
            <w:r>
              <w:t>189</w:t>
            </w:r>
          </w:p>
        </w:tc>
        <w:tc>
          <w:tcPr>
            <w:tcW w:w="851" w:type="dxa"/>
            <w:shd w:val="clear" w:color="auto" w:fill="auto"/>
            <w:noWrap/>
            <w:vAlign w:val="bottom"/>
            <w:hideMark/>
          </w:tcPr>
          <w:p w:rsidR="009D51B9" w:rsidRPr="009A623C" w:rsidRDefault="009D51B9" w:rsidP="009D51B9">
            <w:pPr>
              <w:pStyle w:val="Tabletextrightalign"/>
            </w:pPr>
            <w:r>
              <w:t>9.63</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160</w:t>
            </w:r>
          </w:p>
        </w:tc>
        <w:tc>
          <w:tcPr>
            <w:tcW w:w="993" w:type="dxa"/>
            <w:shd w:val="clear" w:color="auto" w:fill="auto"/>
            <w:noWrap/>
            <w:vAlign w:val="bottom"/>
            <w:hideMark/>
          </w:tcPr>
          <w:p w:rsidR="009D51B9" w:rsidRPr="009A623C" w:rsidRDefault="009D51B9" w:rsidP="009D51B9">
            <w:pPr>
              <w:pStyle w:val="Tabletextrightalign"/>
            </w:pPr>
            <w:r>
              <w:t>23.54</w:t>
            </w:r>
          </w:p>
        </w:tc>
        <w:tc>
          <w:tcPr>
            <w:tcW w:w="1152" w:type="dxa"/>
            <w:shd w:val="clear" w:color="auto" w:fill="auto"/>
            <w:noWrap/>
            <w:vAlign w:val="bottom"/>
            <w:hideMark/>
          </w:tcPr>
          <w:p w:rsidR="009D51B9" w:rsidRPr="009A623C" w:rsidRDefault="009D51B9" w:rsidP="009D51B9">
            <w:pPr>
              <w:pStyle w:val="Tabletextrightalign"/>
            </w:pPr>
            <w:r>
              <w:t>539</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40.52</w:t>
            </w:r>
          </w:p>
        </w:tc>
        <w:tc>
          <w:tcPr>
            <w:tcW w:w="3115" w:type="dxa"/>
            <w:shd w:val="clear" w:color="auto" w:fill="auto"/>
            <w:noWrap/>
            <w:vAlign w:val="center"/>
            <w:hideMark/>
          </w:tcPr>
          <w:p w:rsidR="009D51B9" w:rsidRPr="009A623C" w:rsidRDefault="009D51B9" w:rsidP="009D51B9">
            <w:pPr>
              <w:pStyle w:val="Tabletext"/>
            </w:pPr>
            <w:r w:rsidRPr="009A623C">
              <w:t>Oncology</w:t>
            </w:r>
          </w:p>
        </w:tc>
        <w:tc>
          <w:tcPr>
            <w:tcW w:w="1275" w:type="dxa"/>
            <w:shd w:val="clear" w:color="auto" w:fill="auto"/>
            <w:noWrap/>
            <w:vAlign w:val="bottom"/>
            <w:hideMark/>
          </w:tcPr>
          <w:p w:rsidR="009D51B9" w:rsidRPr="009A623C" w:rsidRDefault="009D51B9" w:rsidP="009D51B9">
            <w:pPr>
              <w:pStyle w:val="Tabletextrightalign"/>
            </w:pPr>
            <w:r>
              <w:t>1</w:t>
            </w:r>
            <w:r w:rsidR="00DD469E">
              <w:t>,</w:t>
            </w:r>
            <w:r>
              <w:t>992</w:t>
            </w:r>
          </w:p>
        </w:tc>
        <w:tc>
          <w:tcPr>
            <w:tcW w:w="851" w:type="dxa"/>
            <w:shd w:val="clear" w:color="auto" w:fill="auto"/>
            <w:noWrap/>
            <w:vAlign w:val="bottom"/>
            <w:hideMark/>
          </w:tcPr>
          <w:p w:rsidR="009D51B9" w:rsidRPr="009A623C" w:rsidRDefault="009D51B9" w:rsidP="009D51B9">
            <w:pPr>
              <w:pStyle w:val="Tabletextrightalign"/>
            </w:pPr>
            <w:r>
              <w:t>0.16</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120</w:t>
            </w:r>
          </w:p>
        </w:tc>
        <w:tc>
          <w:tcPr>
            <w:tcW w:w="993" w:type="dxa"/>
            <w:shd w:val="clear" w:color="auto" w:fill="auto"/>
            <w:noWrap/>
            <w:vAlign w:val="bottom"/>
            <w:hideMark/>
          </w:tcPr>
          <w:p w:rsidR="009D51B9" w:rsidRPr="009A623C" w:rsidRDefault="009D51B9" w:rsidP="009D51B9">
            <w:pPr>
              <w:pStyle w:val="Tabletextrightalign"/>
            </w:pPr>
            <w:r>
              <w:t>2.22</w:t>
            </w:r>
          </w:p>
        </w:tc>
        <w:tc>
          <w:tcPr>
            <w:tcW w:w="1152" w:type="dxa"/>
            <w:shd w:val="clear" w:color="auto" w:fill="auto"/>
            <w:noWrap/>
            <w:vAlign w:val="bottom"/>
            <w:hideMark/>
          </w:tcPr>
          <w:p w:rsidR="009D51B9" w:rsidRPr="009A623C" w:rsidRDefault="009D51B9" w:rsidP="009D51B9">
            <w:pPr>
              <w:pStyle w:val="Tabletextrightalign"/>
            </w:pPr>
            <w:r>
              <w:t>12</w:t>
            </w:r>
            <w:r w:rsidR="00DD469E">
              <w:t>,</w:t>
            </w:r>
            <w:r>
              <w:t>552</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40.53</w:t>
            </w:r>
          </w:p>
        </w:tc>
        <w:tc>
          <w:tcPr>
            <w:tcW w:w="3115" w:type="dxa"/>
            <w:shd w:val="clear" w:color="auto" w:fill="auto"/>
            <w:noWrap/>
            <w:vAlign w:val="center"/>
            <w:hideMark/>
          </w:tcPr>
          <w:p w:rsidR="009D51B9" w:rsidRPr="009A623C" w:rsidRDefault="009D51B9" w:rsidP="009D51B9">
            <w:pPr>
              <w:pStyle w:val="Tabletext"/>
            </w:pPr>
            <w:r w:rsidRPr="009A623C">
              <w:t>General medicine</w:t>
            </w:r>
          </w:p>
        </w:tc>
        <w:tc>
          <w:tcPr>
            <w:tcW w:w="1275" w:type="dxa"/>
            <w:shd w:val="clear" w:color="auto" w:fill="auto"/>
            <w:noWrap/>
            <w:vAlign w:val="bottom"/>
            <w:hideMark/>
          </w:tcPr>
          <w:p w:rsidR="009D51B9" w:rsidRPr="009A623C" w:rsidRDefault="009D51B9" w:rsidP="009D51B9">
            <w:pPr>
              <w:pStyle w:val="Tabletextrightalign"/>
            </w:pPr>
            <w:r>
              <w:t>442</w:t>
            </w:r>
          </w:p>
        </w:tc>
        <w:tc>
          <w:tcPr>
            <w:tcW w:w="851" w:type="dxa"/>
            <w:shd w:val="clear" w:color="auto" w:fill="auto"/>
            <w:noWrap/>
            <w:vAlign w:val="bottom"/>
            <w:hideMark/>
          </w:tcPr>
          <w:p w:rsidR="009D51B9" w:rsidRPr="009A623C" w:rsidRDefault="009D51B9" w:rsidP="009D51B9">
            <w:pPr>
              <w:pStyle w:val="Tabletextrightalign"/>
            </w:pPr>
            <w:r>
              <w:t>0.13</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60</w:t>
            </w:r>
          </w:p>
        </w:tc>
        <w:tc>
          <w:tcPr>
            <w:tcW w:w="993" w:type="dxa"/>
            <w:shd w:val="clear" w:color="auto" w:fill="auto"/>
            <w:noWrap/>
            <w:vAlign w:val="bottom"/>
            <w:hideMark/>
          </w:tcPr>
          <w:p w:rsidR="009D51B9" w:rsidRPr="009A623C" w:rsidRDefault="009D51B9" w:rsidP="009D51B9">
            <w:pPr>
              <w:pStyle w:val="Tabletextrightalign"/>
            </w:pPr>
            <w:r>
              <w:t>2.19</w:t>
            </w:r>
          </w:p>
        </w:tc>
        <w:tc>
          <w:tcPr>
            <w:tcW w:w="1152" w:type="dxa"/>
            <w:shd w:val="clear" w:color="auto" w:fill="auto"/>
            <w:noWrap/>
            <w:vAlign w:val="bottom"/>
            <w:hideMark/>
          </w:tcPr>
          <w:p w:rsidR="009D51B9" w:rsidRPr="009A623C" w:rsidRDefault="009D51B9" w:rsidP="009D51B9">
            <w:pPr>
              <w:pStyle w:val="Tabletextrightalign"/>
            </w:pPr>
            <w:r>
              <w:t>3</w:t>
            </w:r>
            <w:r w:rsidR="00DD469E">
              <w:t>,</w:t>
            </w:r>
            <w:r>
              <w:t>382</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40.54</w:t>
            </w:r>
          </w:p>
        </w:tc>
        <w:tc>
          <w:tcPr>
            <w:tcW w:w="3115" w:type="dxa"/>
            <w:shd w:val="clear" w:color="auto" w:fill="auto"/>
            <w:noWrap/>
            <w:vAlign w:val="center"/>
            <w:hideMark/>
          </w:tcPr>
          <w:p w:rsidR="009D51B9" w:rsidRPr="009A623C" w:rsidRDefault="009D51B9" w:rsidP="009D51B9">
            <w:pPr>
              <w:pStyle w:val="Tabletext"/>
            </w:pPr>
            <w:r w:rsidRPr="009A623C">
              <w:t>General surgery</w:t>
            </w:r>
          </w:p>
        </w:tc>
        <w:tc>
          <w:tcPr>
            <w:tcW w:w="1275" w:type="dxa"/>
            <w:shd w:val="clear" w:color="auto" w:fill="auto"/>
            <w:noWrap/>
            <w:vAlign w:val="bottom"/>
            <w:hideMark/>
          </w:tcPr>
          <w:p w:rsidR="009D51B9" w:rsidRPr="009A623C" w:rsidRDefault="009D51B9" w:rsidP="009D51B9">
            <w:pPr>
              <w:pStyle w:val="Tabletextrightalign"/>
            </w:pPr>
            <w:r>
              <w:t>0</w:t>
            </w:r>
          </w:p>
        </w:tc>
        <w:tc>
          <w:tcPr>
            <w:tcW w:w="851" w:type="dxa"/>
            <w:shd w:val="clear" w:color="auto" w:fill="auto"/>
            <w:noWrap/>
            <w:vAlign w:val="bottom"/>
            <w:hideMark/>
          </w:tcPr>
          <w:p w:rsidR="009D51B9" w:rsidRPr="009A623C" w:rsidRDefault="009D51B9" w:rsidP="009D51B9">
            <w:pPr>
              <w:pStyle w:val="Tabletextrightalign"/>
            </w:pPr>
            <w:r>
              <w:t>0.00</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0</w:t>
            </w:r>
          </w:p>
        </w:tc>
        <w:tc>
          <w:tcPr>
            <w:tcW w:w="993" w:type="dxa"/>
            <w:shd w:val="clear" w:color="auto" w:fill="auto"/>
            <w:noWrap/>
            <w:vAlign w:val="bottom"/>
            <w:hideMark/>
          </w:tcPr>
          <w:p w:rsidR="009D51B9" w:rsidRPr="009A623C" w:rsidRDefault="009D51B9" w:rsidP="009D51B9">
            <w:pPr>
              <w:pStyle w:val="Tabletextrightalign"/>
            </w:pPr>
            <w:r>
              <w:t>0.00</w:t>
            </w:r>
          </w:p>
        </w:tc>
        <w:tc>
          <w:tcPr>
            <w:tcW w:w="1152" w:type="dxa"/>
            <w:shd w:val="clear" w:color="auto" w:fill="auto"/>
            <w:noWrap/>
            <w:vAlign w:val="bottom"/>
            <w:hideMark/>
          </w:tcPr>
          <w:p w:rsidR="009D51B9" w:rsidRPr="009A623C" w:rsidRDefault="009D51B9" w:rsidP="009D51B9">
            <w:pPr>
              <w:pStyle w:val="Tabletextrightalign"/>
            </w:pPr>
            <w:r>
              <w:t>2</w:t>
            </w:r>
            <w:r w:rsidR="00DD469E">
              <w:t>,</w:t>
            </w:r>
            <w:r>
              <w:t>226</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40.55</w:t>
            </w:r>
          </w:p>
        </w:tc>
        <w:tc>
          <w:tcPr>
            <w:tcW w:w="3115" w:type="dxa"/>
            <w:shd w:val="clear" w:color="auto" w:fill="auto"/>
            <w:noWrap/>
            <w:vAlign w:val="center"/>
            <w:hideMark/>
          </w:tcPr>
          <w:p w:rsidR="009D51B9" w:rsidRPr="009A623C" w:rsidRDefault="009D51B9" w:rsidP="009D51B9">
            <w:pPr>
              <w:pStyle w:val="Tabletext"/>
            </w:pPr>
            <w:r w:rsidRPr="009A623C">
              <w:t>Paediatrics</w:t>
            </w:r>
          </w:p>
        </w:tc>
        <w:tc>
          <w:tcPr>
            <w:tcW w:w="1275" w:type="dxa"/>
            <w:shd w:val="clear" w:color="auto" w:fill="auto"/>
            <w:noWrap/>
            <w:vAlign w:val="bottom"/>
            <w:hideMark/>
          </w:tcPr>
          <w:p w:rsidR="009D51B9" w:rsidRPr="009A623C" w:rsidRDefault="009D51B9" w:rsidP="009D51B9">
            <w:pPr>
              <w:pStyle w:val="Tabletextrightalign"/>
            </w:pPr>
            <w:r>
              <w:t>4</w:t>
            </w:r>
            <w:r w:rsidR="00DD469E">
              <w:t>,</w:t>
            </w:r>
            <w:r>
              <w:t>888</w:t>
            </w:r>
          </w:p>
        </w:tc>
        <w:tc>
          <w:tcPr>
            <w:tcW w:w="851" w:type="dxa"/>
            <w:shd w:val="clear" w:color="auto" w:fill="auto"/>
            <w:noWrap/>
            <w:vAlign w:val="bottom"/>
            <w:hideMark/>
          </w:tcPr>
          <w:p w:rsidR="009D51B9" w:rsidRPr="009A623C" w:rsidRDefault="009D51B9" w:rsidP="009D51B9">
            <w:pPr>
              <w:pStyle w:val="Tabletextrightalign"/>
            </w:pPr>
            <w:r>
              <w:t>5.94</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105</w:t>
            </w:r>
          </w:p>
        </w:tc>
        <w:tc>
          <w:tcPr>
            <w:tcW w:w="993" w:type="dxa"/>
            <w:shd w:val="clear" w:color="auto" w:fill="auto"/>
            <w:noWrap/>
            <w:vAlign w:val="bottom"/>
            <w:hideMark/>
          </w:tcPr>
          <w:p w:rsidR="009D51B9" w:rsidRPr="009A623C" w:rsidRDefault="009D51B9" w:rsidP="009D51B9">
            <w:pPr>
              <w:pStyle w:val="Tabletextrightalign"/>
            </w:pPr>
            <w:r>
              <w:t>13.22</w:t>
            </w:r>
          </w:p>
        </w:tc>
        <w:tc>
          <w:tcPr>
            <w:tcW w:w="1152" w:type="dxa"/>
            <w:shd w:val="clear" w:color="auto" w:fill="auto"/>
            <w:noWrap/>
            <w:vAlign w:val="bottom"/>
            <w:hideMark/>
          </w:tcPr>
          <w:p w:rsidR="009D51B9" w:rsidRPr="009A623C" w:rsidRDefault="009D51B9" w:rsidP="009D51B9">
            <w:pPr>
              <w:pStyle w:val="Tabletextrightalign"/>
            </w:pPr>
            <w:r>
              <w:t>823</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40.56</w:t>
            </w:r>
          </w:p>
        </w:tc>
        <w:tc>
          <w:tcPr>
            <w:tcW w:w="3115" w:type="dxa"/>
            <w:shd w:val="clear" w:color="auto" w:fill="auto"/>
            <w:noWrap/>
            <w:vAlign w:val="center"/>
            <w:hideMark/>
          </w:tcPr>
          <w:p w:rsidR="009D51B9" w:rsidRPr="009A623C" w:rsidRDefault="009D51B9" w:rsidP="009D51B9">
            <w:pPr>
              <w:pStyle w:val="Tabletext"/>
            </w:pPr>
            <w:r w:rsidRPr="009A623C">
              <w:t>Falls prevention</w:t>
            </w:r>
          </w:p>
        </w:tc>
        <w:tc>
          <w:tcPr>
            <w:tcW w:w="1275" w:type="dxa"/>
            <w:shd w:val="clear" w:color="auto" w:fill="auto"/>
            <w:noWrap/>
            <w:vAlign w:val="bottom"/>
            <w:hideMark/>
          </w:tcPr>
          <w:p w:rsidR="009D51B9" w:rsidRPr="009A623C" w:rsidRDefault="009D51B9" w:rsidP="009D51B9">
            <w:pPr>
              <w:pStyle w:val="Tabletextrightalign"/>
            </w:pPr>
            <w:r>
              <w:t>0</w:t>
            </w:r>
          </w:p>
        </w:tc>
        <w:tc>
          <w:tcPr>
            <w:tcW w:w="851" w:type="dxa"/>
            <w:shd w:val="clear" w:color="auto" w:fill="auto"/>
            <w:noWrap/>
            <w:vAlign w:val="bottom"/>
            <w:hideMark/>
          </w:tcPr>
          <w:p w:rsidR="009D51B9" w:rsidRPr="009A623C" w:rsidRDefault="009D51B9" w:rsidP="009D51B9">
            <w:pPr>
              <w:pStyle w:val="Tabletextrightalign"/>
            </w:pPr>
            <w:r>
              <w:t>0.00</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0</w:t>
            </w:r>
          </w:p>
        </w:tc>
        <w:tc>
          <w:tcPr>
            <w:tcW w:w="993" w:type="dxa"/>
            <w:shd w:val="clear" w:color="auto" w:fill="auto"/>
            <w:noWrap/>
            <w:vAlign w:val="bottom"/>
            <w:hideMark/>
          </w:tcPr>
          <w:p w:rsidR="009D51B9" w:rsidRPr="009A623C" w:rsidRDefault="009D51B9" w:rsidP="009D51B9">
            <w:pPr>
              <w:pStyle w:val="Tabletextrightalign"/>
            </w:pPr>
            <w:r>
              <w:t>0.00</w:t>
            </w:r>
          </w:p>
        </w:tc>
        <w:tc>
          <w:tcPr>
            <w:tcW w:w="1152" w:type="dxa"/>
            <w:shd w:val="clear" w:color="auto" w:fill="auto"/>
            <w:noWrap/>
            <w:vAlign w:val="bottom"/>
            <w:hideMark/>
          </w:tcPr>
          <w:p w:rsidR="009D51B9" w:rsidRPr="009A623C" w:rsidRDefault="009D51B9" w:rsidP="009D51B9">
            <w:pPr>
              <w:pStyle w:val="Tabletextrightalign"/>
            </w:pPr>
            <w:r>
              <w:t>548</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40.58</w:t>
            </w:r>
          </w:p>
        </w:tc>
        <w:tc>
          <w:tcPr>
            <w:tcW w:w="3115" w:type="dxa"/>
            <w:shd w:val="clear" w:color="auto" w:fill="auto"/>
            <w:noWrap/>
            <w:vAlign w:val="center"/>
            <w:hideMark/>
          </w:tcPr>
          <w:p w:rsidR="009D51B9" w:rsidRPr="009A623C" w:rsidRDefault="009D51B9" w:rsidP="009D51B9">
            <w:pPr>
              <w:pStyle w:val="Tabletext"/>
            </w:pPr>
            <w:r w:rsidRPr="009A623C">
              <w:t>Hospital avoidance programs</w:t>
            </w:r>
          </w:p>
        </w:tc>
        <w:tc>
          <w:tcPr>
            <w:tcW w:w="1275" w:type="dxa"/>
            <w:shd w:val="clear" w:color="auto" w:fill="auto"/>
            <w:noWrap/>
            <w:vAlign w:val="bottom"/>
            <w:hideMark/>
          </w:tcPr>
          <w:p w:rsidR="009D51B9" w:rsidRPr="009A623C" w:rsidRDefault="009D51B9" w:rsidP="009D51B9">
            <w:pPr>
              <w:pStyle w:val="Tabletextrightalign"/>
            </w:pPr>
            <w:r>
              <w:t>180</w:t>
            </w:r>
          </w:p>
        </w:tc>
        <w:tc>
          <w:tcPr>
            <w:tcW w:w="851" w:type="dxa"/>
            <w:shd w:val="clear" w:color="auto" w:fill="auto"/>
            <w:noWrap/>
            <w:vAlign w:val="bottom"/>
            <w:hideMark/>
          </w:tcPr>
          <w:p w:rsidR="009D51B9" w:rsidRPr="009A623C" w:rsidRDefault="009D51B9" w:rsidP="009D51B9">
            <w:pPr>
              <w:pStyle w:val="Tabletextrightalign"/>
            </w:pPr>
            <w:r>
              <w:t>0.09</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130</w:t>
            </w:r>
          </w:p>
        </w:tc>
        <w:tc>
          <w:tcPr>
            <w:tcW w:w="993" w:type="dxa"/>
            <w:shd w:val="clear" w:color="auto" w:fill="auto"/>
            <w:noWrap/>
            <w:vAlign w:val="bottom"/>
            <w:hideMark/>
          </w:tcPr>
          <w:p w:rsidR="009D51B9" w:rsidRPr="009A623C" w:rsidRDefault="009D51B9" w:rsidP="009D51B9">
            <w:pPr>
              <w:pStyle w:val="Tabletextrightalign"/>
            </w:pPr>
            <w:r>
              <w:t>3.05</w:t>
            </w:r>
          </w:p>
        </w:tc>
        <w:tc>
          <w:tcPr>
            <w:tcW w:w="1152" w:type="dxa"/>
            <w:shd w:val="clear" w:color="auto" w:fill="auto"/>
            <w:noWrap/>
            <w:vAlign w:val="bottom"/>
            <w:hideMark/>
          </w:tcPr>
          <w:p w:rsidR="009D51B9" w:rsidRPr="009A623C" w:rsidRDefault="009D51B9" w:rsidP="009D51B9">
            <w:pPr>
              <w:pStyle w:val="Tabletextrightalign"/>
            </w:pPr>
            <w:r>
              <w:t>1</w:t>
            </w:r>
            <w:r w:rsidR="00DD469E">
              <w:t>,</w:t>
            </w:r>
            <w:r>
              <w:t>955</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40.59</w:t>
            </w:r>
          </w:p>
        </w:tc>
        <w:tc>
          <w:tcPr>
            <w:tcW w:w="3115" w:type="dxa"/>
            <w:shd w:val="clear" w:color="auto" w:fill="auto"/>
            <w:noWrap/>
            <w:vAlign w:val="center"/>
            <w:hideMark/>
          </w:tcPr>
          <w:p w:rsidR="009D51B9" w:rsidRPr="009A623C" w:rsidRDefault="009D51B9" w:rsidP="009D51B9">
            <w:pPr>
              <w:pStyle w:val="Tabletext"/>
            </w:pPr>
            <w:r w:rsidRPr="009A623C">
              <w:t>Post-acute care</w:t>
            </w:r>
          </w:p>
        </w:tc>
        <w:tc>
          <w:tcPr>
            <w:tcW w:w="1275" w:type="dxa"/>
            <w:shd w:val="clear" w:color="auto" w:fill="auto"/>
            <w:noWrap/>
            <w:vAlign w:val="bottom"/>
            <w:hideMark/>
          </w:tcPr>
          <w:p w:rsidR="009D51B9" w:rsidRPr="009A623C" w:rsidRDefault="009D51B9" w:rsidP="009D51B9">
            <w:pPr>
              <w:pStyle w:val="Tabletextrightalign"/>
            </w:pPr>
            <w:r>
              <w:t>778</w:t>
            </w:r>
          </w:p>
        </w:tc>
        <w:tc>
          <w:tcPr>
            <w:tcW w:w="851" w:type="dxa"/>
            <w:shd w:val="clear" w:color="auto" w:fill="auto"/>
            <w:noWrap/>
            <w:vAlign w:val="bottom"/>
            <w:hideMark/>
          </w:tcPr>
          <w:p w:rsidR="009D51B9" w:rsidRPr="009A623C" w:rsidRDefault="009D51B9" w:rsidP="009D51B9">
            <w:pPr>
              <w:pStyle w:val="Tabletextrightalign"/>
            </w:pPr>
            <w:r>
              <w:t>11.61</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52</w:t>
            </w:r>
          </w:p>
        </w:tc>
        <w:tc>
          <w:tcPr>
            <w:tcW w:w="993" w:type="dxa"/>
            <w:shd w:val="clear" w:color="auto" w:fill="auto"/>
            <w:noWrap/>
            <w:vAlign w:val="bottom"/>
            <w:hideMark/>
          </w:tcPr>
          <w:p w:rsidR="009D51B9" w:rsidRPr="009A623C" w:rsidRDefault="009D51B9" w:rsidP="009D51B9">
            <w:pPr>
              <w:pStyle w:val="Tabletextrightalign"/>
            </w:pPr>
            <w:r>
              <w:t>12.81</w:t>
            </w:r>
          </w:p>
        </w:tc>
        <w:tc>
          <w:tcPr>
            <w:tcW w:w="1152" w:type="dxa"/>
            <w:shd w:val="clear" w:color="auto" w:fill="auto"/>
            <w:noWrap/>
            <w:vAlign w:val="bottom"/>
            <w:hideMark/>
          </w:tcPr>
          <w:p w:rsidR="009D51B9" w:rsidRPr="009A623C" w:rsidRDefault="009D51B9" w:rsidP="009D51B9">
            <w:pPr>
              <w:pStyle w:val="Tabletextrightalign"/>
            </w:pPr>
            <w:r>
              <w:t>67</w:t>
            </w:r>
          </w:p>
        </w:tc>
      </w:tr>
      <w:tr w:rsidR="009D51B9" w:rsidRPr="009A623C" w:rsidTr="009D51B9">
        <w:trPr>
          <w:trHeight w:val="20"/>
        </w:trPr>
        <w:tc>
          <w:tcPr>
            <w:tcW w:w="740" w:type="dxa"/>
            <w:shd w:val="clear" w:color="auto" w:fill="auto"/>
            <w:noWrap/>
            <w:vAlign w:val="bottom"/>
            <w:hideMark/>
          </w:tcPr>
          <w:p w:rsidR="009D51B9" w:rsidRPr="009A623C" w:rsidRDefault="009D51B9" w:rsidP="009D51B9">
            <w:pPr>
              <w:pStyle w:val="Tabletext"/>
            </w:pPr>
            <w:r w:rsidRPr="009A623C">
              <w:t>50.01</w:t>
            </w:r>
          </w:p>
        </w:tc>
        <w:tc>
          <w:tcPr>
            <w:tcW w:w="3115" w:type="dxa"/>
            <w:shd w:val="clear" w:color="auto" w:fill="auto"/>
            <w:noWrap/>
            <w:vAlign w:val="center"/>
            <w:hideMark/>
          </w:tcPr>
          <w:p w:rsidR="009D51B9" w:rsidRPr="009A623C" w:rsidRDefault="009D51B9" w:rsidP="009D51B9">
            <w:pPr>
              <w:pStyle w:val="Tabletext"/>
            </w:pPr>
            <w:r w:rsidRPr="009A623C">
              <w:t>Other non-</w:t>
            </w:r>
            <w:r w:rsidRPr="009A623C">
              <w:softHyphen/>
            </w:r>
            <w:r w:rsidRPr="009A623C">
              <w:rPr>
                <w:rFonts w:ascii="Cambria Math" w:hAnsi="Cambria Math" w:cs="Cambria Math"/>
              </w:rPr>
              <w:t>‐</w:t>
            </w:r>
            <w:r w:rsidRPr="009A623C">
              <w:t>admitted clinic not specified above</w:t>
            </w:r>
          </w:p>
        </w:tc>
        <w:tc>
          <w:tcPr>
            <w:tcW w:w="1275" w:type="dxa"/>
            <w:shd w:val="clear" w:color="auto" w:fill="auto"/>
            <w:noWrap/>
            <w:vAlign w:val="bottom"/>
            <w:hideMark/>
          </w:tcPr>
          <w:p w:rsidR="009D51B9" w:rsidRPr="009A623C" w:rsidRDefault="009D51B9" w:rsidP="009D51B9">
            <w:pPr>
              <w:pStyle w:val="Tabletextrightalign"/>
            </w:pPr>
            <w:r>
              <w:t>0</w:t>
            </w:r>
          </w:p>
        </w:tc>
        <w:tc>
          <w:tcPr>
            <w:tcW w:w="851" w:type="dxa"/>
            <w:shd w:val="clear" w:color="auto" w:fill="auto"/>
            <w:noWrap/>
            <w:vAlign w:val="bottom"/>
            <w:hideMark/>
          </w:tcPr>
          <w:p w:rsidR="009D51B9" w:rsidRPr="009A623C" w:rsidRDefault="009D51B9" w:rsidP="009D51B9">
            <w:pPr>
              <w:pStyle w:val="Tabletextrightalign"/>
            </w:pPr>
            <w:r>
              <w:t>0.00</w:t>
            </w:r>
          </w:p>
        </w:tc>
        <w:tc>
          <w:tcPr>
            <w:tcW w:w="709" w:type="dxa"/>
            <w:shd w:val="clear" w:color="auto" w:fill="auto"/>
            <w:noWrap/>
            <w:vAlign w:val="bottom"/>
            <w:hideMark/>
          </w:tcPr>
          <w:p w:rsidR="009D51B9" w:rsidRPr="009A623C" w:rsidRDefault="009D51B9" w:rsidP="009D51B9">
            <w:pPr>
              <w:pStyle w:val="Tabletextrightalign"/>
            </w:pPr>
            <w:r>
              <w:t>0</w:t>
            </w:r>
          </w:p>
        </w:tc>
        <w:tc>
          <w:tcPr>
            <w:tcW w:w="708" w:type="dxa"/>
            <w:shd w:val="clear" w:color="auto" w:fill="auto"/>
            <w:noWrap/>
            <w:vAlign w:val="bottom"/>
            <w:hideMark/>
          </w:tcPr>
          <w:p w:rsidR="009D51B9" w:rsidRPr="009A623C" w:rsidRDefault="009D51B9" w:rsidP="009D51B9">
            <w:pPr>
              <w:pStyle w:val="Tabletextrightalign"/>
            </w:pPr>
            <w:r>
              <w:t>0</w:t>
            </w:r>
          </w:p>
        </w:tc>
        <w:tc>
          <w:tcPr>
            <w:tcW w:w="993" w:type="dxa"/>
            <w:shd w:val="clear" w:color="auto" w:fill="auto"/>
            <w:noWrap/>
            <w:vAlign w:val="bottom"/>
            <w:hideMark/>
          </w:tcPr>
          <w:p w:rsidR="009D51B9" w:rsidRPr="009A623C" w:rsidRDefault="009D51B9" w:rsidP="009D51B9">
            <w:pPr>
              <w:pStyle w:val="Tabletextrightalign"/>
            </w:pPr>
            <w:r>
              <w:t>0.00</w:t>
            </w:r>
          </w:p>
        </w:tc>
        <w:tc>
          <w:tcPr>
            <w:tcW w:w="1152" w:type="dxa"/>
            <w:shd w:val="clear" w:color="auto" w:fill="auto"/>
            <w:noWrap/>
            <w:vAlign w:val="bottom"/>
            <w:hideMark/>
          </w:tcPr>
          <w:p w:rsidR="009D51B9" w:rsidRPr="009A623C" w:rsidRDefault="009D51B9" w:rsidP="009D51B9">
            <w:pPr>
              <w:pStyle w:val="Tabletextrightalign"/>
            </w:pPr>
            <w:r>
              <w:t>11</w:t>
            </w:r>
            <w:r w:rsidR="00DD469E">
              <w:t>,</w:t>
            </w:r>
            <w:r>
              <w:t>057</w:t>
            </w:r>
          </w:p>
        </w:tc>
      </w:tr>
      <w:tr w:rsidR="009D51B9" w:rsidRPr="009D51B9" w:rsidTr="009D51B9">
        <w:trPr>
          <w:trHeight w:val="362"/>
        </w:trPr>
        <w:tc>
          <w:tcPr>
            <w:tcW w:w="3855" w:type="dxa"/>
            <w:gridSpan w:val="2"/>
            <w:shd w:val="clear" w:color="auto" w:fill="808080" w:themeFill="background1" w:themeFillShade="80"/>
            <w:noWrap/>
            <w:vAlign w:val="center"/>
            <w:hideMark/>
          </w:tcPr>
          <w:p w:rsidR="009D51B9" w:rsidRPr="009D51B9" w:rsidRDefault="009D51B9" w:rsidP="009D51B9">
            <w:pPr>
              <w:pStyle w:val="Tablehead"/>
              <w:rPr>
                <w:color w:val="FFFFFF" w:themeColor="background1"/>
              </w:rPr>
            </w:pPr>
            <w:r w:rsidRPr="009D51B9">
              <w:rPr>
                <w:color w:val="FFFFFF" w:themeColor="background1"/>
              </w:rPr>
              <w:t>Total Medical Time – Individual Encounters</w:t>
            </w:r>
          </w:p>
        </w:tc>
        <w:tc>
          <w:tcPr>
            <w:tcW w:w="1275" w:type="dxa"/>
            <w:shd w:val="clear" w:color="auto" w:fill="808080" w:themeFill="background1" w:themeFillShade="80"/>
            <w:noWrap/>
            <w:vAlign w:val="center"/>
            <w:hideMark/>
          </w:tcPr>
          <w:p w:rsidR="009D51B9" w:rsidRPr="009D51B9" w:rsidRDefault="009D51B9" w:rsidP="009D51B9">
            <w:pPr>
              <w:pStyle w:val="Tabletextrightalign"/>
              <w:spacing w:after="0"/>
              <w:rPr>
                <w:b/>
                <w:color w:val="FFFFFF" w:themeColor="background1"/>
              </w:rPr>
            </w:pPr>
            <w:r w:rsidRPr="009D51B9">
              <w:rPr>
                <w:color w:val="FFFFFF" w:themeColor="background1"/>
              </w:rPr>
              <w:t>5</w:t>
            </w:r>
            <w:r w:rsidR="00DD469E">
              <w:rPr>
                <w:color w:val="FFFFFF" w:themeColor="background1"/>
              </w:rPr>
              <w:t>,</w:t>
            </w:r>
            <w:r w:rsidRPr="009D51B9">
              <w:rPr>
                <w:color w:val="FFFFFF" w:themeColor="background1"/>
              </w:rPr>
              <w:t>224</w:t>
            </w:r>
            <w:r w:rsidR="00DD469E">
              <w:rPr>
                <w:color w:val="FFFFFF" w:themeColor="background1"/>
              </w:rPr>
              <w:t>,</w:t>
            </w:r>
            <w:r w:rsidRPr="009D51B9">
              <w:rPr>
                <w:color w:val="FFFFFF" w:themeColor="background1"/>
              </w:rPr>
              <w:t>745</w:t>
            </w:r>
          </w:p>
        </w:tc>
        <w:tc>
          <w:tcPr>
            <w:tcW w:w="851" w:type="dxa"/>
            <w:shd w:val="clear" w:color="auto" w:fill="808080" w:themeFill="background1" w:themeFillShade="80"/>
            <w:noWrap/>
            <w:vAlign w:val="center"/>
            <w:hideMark/>
          </w:tcPr>
          <w:p w:rsidR="009D51B9" w:rsidRPr="009D51B9" w:rsidRDefault="009D51B9" w:rsidP="009D51B9">
            <w:pPr>
              <w:pStyle w:val="Tabletextrightalign"/>
              <w:spacing w:after="0"/>
              <w:rPr>
                <w:b/>
                <w:color w:val="FFFFFF" w:themeColor="background1"/>
              </w:rPr>
            </w:pPr>
            <w:r w:rsidRPr="009D51B9">
              <w:rPr>
                <w:color w:val="FFFFFF" w:themeColor="background1"/>
              </w:rPr>
              <w:t>11.60</w:t>
            </w:r>
          </w:p>
        </w:tc>
        <w:tc>
          <w:tcPr>
            <w:tcW w:w="709" w:type="dxa"/>
            <w:shd w:val="clear" w:color="auto" w:fill="808080" w:themeFill="background1" w:themeFillShade="80"/>
            <w:noWrap/>
            <w:vAlign w:val="center"/>
            <w:hideMark/>
          </w:tcPr>
          <w:p w:rsidR="009D51B9" w:rsidRPr="009D51B9" w:rsidRDefault="009D51B9" w:rsidP="009D51B9">
            <w:pPr>
              <w:pStyle w:val="Tabletextrightalign"/>
              <w:spacing w:after="0"/>
              <w:rPr>
                <w:b/>
                <w:color w:val="FFFFFF" w:themeColor="background1"/>
              </w:rPr>
            </w:pPr>
            <w:r w:rsidRPr="009D51B9">
              <w:rPr>
                <w:color w:val="FFFFFF" w:themeColor="background1"/>
              </w:rPr>
              <w:t>0</w:t>
            </w:r>
          </w:p>
        </w:tc>
        <w:tc>
          <w:tcPr>
            <w:tcW w:w="708" w:type="dxa"/>
            <w:shd w:val="clear" w:color="auto" w:fill="808080" w:themeFill="background1" w:themeFillShade="80"/>
            <w:noWrap/>
            <w:vAlign w:val="center"/>
            <w:hideMark/>
          </w:tcPr>
          <w:p w:rsidR="009D51B9" w:rsidRPr="009D51B9" w:rsidRDefault="009D51B9" w:rsidP="009D51B9">
            <w:pPr>
              <w:pStyle w:val="Tabletextrightalign"/>
              <w:spacing w:after="0"/>
              <w:rPr>
                <w:b/>
                <w:color w:val="FFFFFF" w:themeColor="background1"/>
              </w:rPr>
            </w:pPr>
            <w:r w:rsidRPr="009D51B9">
              <w:rPr>
                <w:color w:val="FFFFFF" w:themeColor="background1"/>
              </w:rPr>
              <w:t>5760</w:t>
            </w:r>
          </w:p>
        </w:tc>
        <w:tc>
          <w:tcPr>
            <w:tcW w:w="993" w:type="dxa"/>
            <w:shd w:val="clear" w:color="auto" w:fill="808080" w:themeFill="background1" w:themeFillShade="80"/>
            <w:noWrap/>
            <w:vAlign w:val="center"/>
            <w:hideMark/>
          </w:tcPr>
          <w:p w:rsidR="009D51B9" w:rsidRPr="009D51B9" w:rsidRDefault="009D51B9" w:rsidP="009D51B9">
            <w:pPr>
              <w:pStyle w:val="Tabletextrightalign"/>
              <w:spacing w:after="0"/>
              <w:rPr>
                <w:b/>
                <w:color w:val="FFFFFF" w:themeColor="background1"/>
              </w:rPr>
            </w:pPr>
            <w:r w:rsidRPr="009D51B9">
              <w:rPr>
                <w:color w:val="FFFFFF" w:themeColor="background1"/>
              </w:rPr>
              <w:t>28.83</w:t>
            </w:r>
          </w:p>
        </w:tc>
        <w:tc>
          <w:tcPr>
            <w:tcW w:w="1152" w:type="dxa"/>
            <w:shd w:val="clear" w:color="auto" w:fill="808080" w:themeFill="background1" w:themeFillShade="80"/>
            <w:noWrap/>
            <w:vAlign w:val="center"/>
            <w:hideMark/>
          </w:tcPr>
          <w:p w:rsidR="009D51B9" w:rsidRPr="009D51B9" w:rsidRDefault="009D51B9" w:rsidP="009D51B9">
            <w:pPr>
              <w:pStyle w:val="Tabletextrightalign"/>
              <w:spacing w:after="0"/>
              <w:rPr>
                <w:b/>
                <w:color w:val="FFFFFF" w:themeColor="background1"/>
              </w:rPr>
            </w:pPr>
            <w:r w:rsidRPr="009D51B9">
              <w:rPr>
                <w:color w:val="FFFFFF" w:themeColor="background1"/>
              </w:rPr>
              <w:t>450</w:t>
            </w:r>
            <w:r w:rsidR="00DD469E">
              <w:rPr>
                <w:color w:val="FFFFFF" w:themeColor="background1"/>
              </w:rPr>
              <w:t>,</w:t>
            </w:r>
            <w:r w:rsidRPr="009D51B9">
              <w:rPr>
                <w:color w:val="FFFFFF" w:themeColor="background1"/>
              </w:rPr>
              <w:t>429</w:t>
            </w:r>
          </w:p>
        </w:tc>
      </w:tr>
    </w:tbl>
    <w:p w:rsidR="00060D59" w:rsidRPr="008C69E3" w:rsidRDefault="00060D59" w:rsidP="002B1CF5">
      <w:pPr>
        <w:pStyle w:val="Tabletext"/>
        <w:spacing w:before="240"/>
        <w:rPr>
          <w:sz w:val="18"/>
          <w:szCs w:val="18"/>
        </w:rPr>
      </w:pPr>
      <w:r w:rsidRPr="008C69E3">
        <w:rPr>
          <w:sz w:val="18"/>
          <w:szCs w:val="18"/>
        </w:rPr>
        <w:t>Distribution of total recorded time</w:t>
      </w:r>
      <w:r w:rsidR="008C69E3" w:rsidRPr="008C69E3">
        <w:rPr>
          <w:sz w:val="18"/>
          <w:szCs w:val="18"/>
        </w:rPr>
        <w:t xml:space="preserve"> including episodes where medical time was not represented</w:t>
      </w:r>
      <w:r w:rsidRPr="008C69E3">
        <w:rPr>
          <w:sz w:val="18"/>
          <w:szCs w:val="18"/>
        </w:rPr>
        <w:t xml:space="preserve">– by tier 2 clinic </w:t>
      </w:r>
    </w:p>
    <w:p w:rsidR="009D51B9" w:rsidRPr="001E5467" w:rsidRDefault="001E5467" w:rsidP="00370B82">
      <w:pPr>
        <w:rPr>
          <w:sz w:val="16"/>
          <w:szCs w:val="16"/>
          <w:lang w:eastAsia="en-AU"/>
        </w:rPr>
      </w:pPr>
      <w:r w:rsidRPr="001E5467">
        <w:rPr>
          <w:sz w:val="16"/>
          <w:szCs w:val="16"/>
          <w:lang w:eastAsia="en-AU"/>
        </w:rPr>
        <w:t xml:space="preserve">* As identified on page 12 </w:t>
      </w:r>
      <w:r>
        <w:rPr>
          <w:sz w:val="16"/>
          <w:szCs w:val="16"/>
          <w:lang w:eastAsia="en-AU"/>
        </w:rPr>
        <w:t>of this report, t</w:t>
      </w:r>
      <w:r w:rsidRPr="001E5467">
        <w:rPr>
          <w:sz w:val="16"/>
          <w:szCs w:val="16"/>
          <w:lang w:eastAsia="en-AU"/>
        </w:rPr>
        <w:t xml:space="preserve">he study did not receive sufficient </w:t>
      </w:r>
      <w:r>
        <w:rPr>
          <w:sz w:val="16"/>
          <w:szCs w:val="16"/>
          <w:lang w:eastAsia="en-AU"/>
        </w:rPr>
        <w:t xml:space="preserve">clinic specific </w:t>
      </w:r>
      <w:r w:rsidRPr="001E5467">
        <w:rPr>
          <w:sz w:val="16"/>
          <w:szCs w:val="16"/>
          <w:lang w:eastAsia="en-AU"/>
        </w:rPr>
        <w:t xml:space="preserve">volume to rely on the above for those clinics.   </w:t>
      </w:r>
      <w:r w:rsidR="009D51B9" w:rsidRPr="001E5467">
        <w:rPr>
          <w:sz w:val="16"/>
          <w:szCs w:val="16"/>
          <w:lang w:eastAsia="en-AU"/>
        </w:rPr>
        <w:br w:type="page"/>
      </w:r>
    </w:p>
    <w:p w:rsidR="00370B82" w:rsidRPr="006D764F" w:rsidRDefault="009D51B9" w:rsidP="006D764F">
      <w:pPr>
        <w:pStyle w:val="AppendixGOVT"/>
      </w:pPr>
      <w:bookmarkStart w:id="250" w:name="_Toc385429572"/>
      <w:bookmarkStart w:id="251" w:name="_Toc385489284"/>
      <w:bookmarkStart w:id="252" w:name="_Toc398219269"/>
      <w:r w:rsidRPr="006D764F">
        <w:lastRenderedPageBreak/>
        <w:t xml:space="preserve">Non-admitted </w:t>
      </w:r>
      <w:r w:rsidR="006C480A">
        <w:t>t</w:t>
      </w:r>
      <w:r w:rsidRPr="006D764F">
        <w:t>ime based data – Nursing</w:t>
      </w:r>
      <w:bookmarkEnd w:id="250"/>
      <w:bookmarkEnd w:id="251"/>
      <w:bookmarkEnd w:id="252"/>
    </w:p>
    <w:tbl>
      <w:tblPr>
        <w:tblW w:w="9640"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Pr>
      <w:tblGrid>
        <w:gridCol w:w="851"/>
        <w:gridCol w:w="2551"/>
        <w:gridCol w:w="1418"/>
        <w:gridCol w:w="1417"/>
        <w:gridCol w:w="709"/>
        <w:gridCol w:w="851"/>
        <w:gridCol w:w="992"/>
        <w:gridCol w:w="851"/>
      </w:tblGrid>
      <w:tr w:rsidR="009D51B9" w:rsidRPr="00BD328B" w:rsidTr="009D51B9">
        <w:trPr>
          <w:trHeight w:val="320"/>
          <w:tblHeader/>
        </w:trPr>
        <w:tc>
          <w:tcPr>
            <w:tcW w:w="851" w:type="dxa"/>
            <w:shd w:val="clear" w:color="76933C" w:fill="BFBFBF" w:themeFill="background1" w:themeFillShade="BF"/>
            <w:noWrap/>
            <w:tcMar>
              <w:top w:w="11" w:type="dxa"/>
              <w:left w:w="11" w:type="dxa"/>
              <w:bottom w:w="11" w:type="dxa"/>
              <w:right w:w="11" w:type="dxa"/>
            </w:tcMar>
            <w:vAlign w:val="bottom"/>
            <w:hideMark/>
          </w:tcPr>
          <w:p w:rsidR="009D51B9" w:rsidRPr="00BD328B" w:rsidRDefault="009D51B9" w:rsidP="009D51B9">
            <w:pPr>
              <w:pStyle w:val="Tablehead"/>
            </w:pPr>
            <w:r w:rsidRPr="009A623C">
              <w:t>Clinic Code</w:t>
            </w:r>
          </w:p>
        </w:tc>
        <w:tc>
          <w:tcPr>
            <w:tcW w:w="2551" w:type="dxa"/>
            <w:shd w:val="clear" w:color="76933C" w:fill="BFBFBF" w:themeFill="background1" w:themeFillShade="BF"/>
            <w:noWrap/>
            <w:tcMar>
              <w:top w:w="11" w:type="dxa"/>
              <w:left w:w="11" w:type="dxa"/>
              <w:bottom w:w="11" w:type="dxa"/>
              <w:right w:w="11" w:type="dxa"/>
            </w:tcMar>
            <w:vAlign w:val="bottom"/>
            <w:hideMark/>
          </w:tcPr>
          <w:p w:rsidR="009D51B9" w:rsidRPr="00BD328B" w:rsidRDefault="009D51B9" w:rsidP="009D51B9">
            <w:pPr>
              <w:pStyle w:val="Tablehead"/>
            </w:pPr>
            <w:r w:rsidRPr="009A623C">
              <w:t>Description</w:t>
            </w:r>
          </w:p>
        </w:tc>
        <w:tc>
          <w:tcPr>
            <w:tcW w:w="1418" w:type="dxa"/>
            <w:shd w:val="clear" w:color="76933C" w:fill="BFBFBF" w:themeFill="background1" w:themeFillShade="BF"/>
            <w:noWrap/>
            <w:tcMar>
              <w:top w:w="11" w:type="dxa"/>
              <w:left w:w="11" w:type="dxa"/>
              <w:bottom w:w="11" w:type="dxa"/>
              <w:right w:w="11" w:type="dxa"/>
            </w:tcMar>
            <w:vAlign w:val="bottom"/>
            <w:hideMark/>
          </w:tcPr>
          <w:p w:rsidR="009D51B9" w:rsidRPr="00BD328B" w:rsidRDefault="009D51B9" w:rsidP="009D51B9">
            <w:pPr>
              <w:pStyle w:val="Tablehead"/>
            </w:pPr>
            <w:r w:rsidRPr="009A623C">
              <w:t xml:space="preserve">Total </w:t>
            </w:r>
            <w:r>
              <w:t>Nursing</w:t>
            </w:r>
            <w:r w:rsidRPr="009A623C">
              <w:t xml:space="preserve"> Time</w:t>
            </w:r>
            <w:r>
              <w:t xml:space="preserve"> </w:t>
            </w:r>
            <w:r w:rsidRPr="009A623C">
              <w:t>(Direct and Indirect) Minutes</w:t>
            </w:r>
          </w:p>
        </w:tc>
        <w:tc>
          <w:tcPr>
            <w:tcW w:w="1417" w:type="dxa"/>
            <w:shd w:val="clear" w:color="76933C" w:fill="BFBFBF" w:themeFill="background1" w:themeFillShade="BF"/>
            <w:noWrap/>
            <w:tcMar>
              <w:top w:w="11" w:type="dxa"/>
              <w:left w:w="11" w:type="dxa"/>
              <w:bottom w:w="11" w:type="dxa"/>
              <w:right w:w="11" w:type="dxa"/>
            </w:tcMar>
            <w:vAlign w:val="bottom"/>
            <w:hideMark/>
          </w:tcPr>
          <w:p w:rsidR="009D51B9" w:rsidRPr="00BD328B" w:rsidRDefault="009D51B9" w:rsidP="009D51B9">
            <w:pPr>
              <w:pStyle w:val="Tablehead"/>
            </w:pPr>
            <w:r w:rsidRPr="009A623C">
              <w:t>Average Minutes</w:t>
            </w:r>
          </w:p>
        </w:tc>
        <w:tc>
          <w:tcPr>
            <w:tcW w:w="709" w:type="dxa"/>
            <w:shd w:val="clear" w:color="76933C" w:fill="BFBFBF" w:themeFill="background1" w:themeFillShade="BF"/>
            <w:noWrap/>
            <w:tcMar>
              <w:top w:w="11" w:type="dxa"/>
              <w:left w:w="11" w:type="dxa"/>
              <w:bottom w:w="11" w:type="dxa"/>
              <w:right w:w="11" w:type="dxa"/>
            </w:tcMar>
            <w:vAlign w:val="bottom"/>
            <w:hideMark/>
          </w:tcPr>
          <w:p w:rsidR="009D51B9" w:rsidRPr="00BD328B" w:rsidRDefault="009D51B9" w:rsidP="009D51B9">
            <w:pPr>
              <w:pStyle w:val="Tablehead"/>
            </w:pPr>
            <w:r w:rsidRPr="009A623C">
              <w:t>Min</w:t>
            </w:r>
          </w:p>
        </w:tc>
        <w:tc>
          <w:tcPr>
            <w:tcW w:w="851" w:type="dxa"/>
            <w:shd w:val="clear" w:color="76933C" w:fill="BFBFBF" w:themeFill="background1" w:themeFillShade="BF"/>
            <w:noWrap/>
            <w:tcMar>
              <w:top w:w="11" w:type="dxa"/>
              <w:left w:w="11" w:type="dxa"/>
              <w:bottom w:w="11" w:type="dxa"/>
              <w:right w:w="11" w:type="dxa"/>
            </w:tcMar>
            <w:vAlign w:val="bottom"/>
            <w:hideMark/>
          </w:tcPr>
          <w:p w:rsidR="009D51B9" w:rsidRPr="00BD328B" w:rsidRDefault="009D51B9" w:rsidP="009D51B9">
            <w:pPr>
              <w:pStyle w:val="Tablehead"/>
            </w:pPr>
            <w:r w:rsidRPr="009A623C">
              <w:t>Max</w:t>
            </w:r>
          </w:p>
        </w:tc>
        <w:tc>
          <w:tcPr>
            <w:tcW w:w="992" w:type="dxa"/>
            <w:shd w:val="clear" w:color="76933C" w:fill="BFBFBF" w:themeFill="background1" w:themeFillShade="BF"/>
            <w:noWrap/>
            <w:tcMar>
              <w:top w:w="11" w:type="dxa"/>
              <w:left w:w="11" w:type="dxa"/>
              <w:bottom w:w="11" w:type="dxa"/>
              <w:right w:w="11" w:type="dxa"/>
            </w:tcMar>
            <w:vAlign w:val="bottom"/>
            <w:hideMark/>
          </w:tcPr>
          <w:p w:rsidR="009D51B9" w:rsidRPr="00BD328B" w:rsidRDefault="009D51B9" w:rsidP="009D51B9">
            <w:pPr>
              <w:pStyle w:val="Tablehead"/>
            </w:pPr>
            <w:proofErr w:type="spellStart"/>
            <w:r w:rsidRPr="009A623C">
              <w:t>Std</w:t>
            </w:r>
            <w:proofErr w:type="spellEnd"/>
            <w:r w:rsidRPr="009A623C">
              <w:t xml:space="preserve"> Deviation</w:t>
            </w:r>
          </w:p>
        </w:tc>
        <w:tc>
          <w:tcPr>
            <w:tcW w:w="851" w:type="dxa"/>
            <w:shd w:val="clear" w:color="76933C" w:fill="BFBFBF" w:themeFill="background1" w:themeFillShade="BF"/>
            <w:noWrap/>
            <w:tcMar>
              <w:top w:w="11" w:type="dxa"/>
              <w:left w:w="11" w:type="dxa"/>
              <w:bottom w:w="11" w:type="dxa"/>
              <w:right w:w="11" w:type="dxa"/>
            </w:tcMar>
            <w:vAlign w:val="bottom"/>
            <w:hideMark/>
          </w:tcPr>
          <w:p w:rsidR="009D51B9" w:rsidRPr="009D51B9" w:rsidRDefault="009D51B9" w:rsidP="009D51B9">
            <w:pPr>
              <w:pStyle w:val="Tablehead"/>
              <w:rPr>
                <w:rFonts w:ascii="Arial Bold" w:hAnsi="Arial Bold"/>
                <w:spacing w:val="-10"/>
              </w:rPr>
            </w:pPr>
            <w:r w:rsidRPr="009D51B9">
              <w:rPr>
                <w:rFonts w:ascii="Arial Bold" w:hAnsi="Arial Bold"/>
                <w:spacing w:val="-10"/>
              </w:rPr>
              <w:t>Total Individual Encounters</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10.01</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Hyperbaric medicine</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153</w:t>
            </w:r>
            <w:r w:rsidR="004E582D">
              <w:t>,</w:t>
            </w:r>
            <w:r>
              <w:t>166</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207.54</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610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99.58</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738</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10.02</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Interventional imaging</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w:t>
            </w:r>
            <w:r w:rsidR="004E582D">
              <w:t>,</w:t>
            </w:r>
            <w:r>
              <w:t>877</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45.08</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480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75.36</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86</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10.03</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Minor surgical</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23</w:t>
            </w:r>
            <w:r w:rsidR="004E582D">
              <w:t>,</w:t>
            </w:r>
            <w:r>
              <w:t>234</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43.43</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436</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82.87</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535</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10.04</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Dental</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383</w:t>
            </w:r>
            <w:r w:rsidR="004E582D">
              <w:t>,</w:t>
            </w:r>
            <w:r>
              <w:t>853</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35.91</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460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35.51</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w:t>
            </w:r>
            <w:r w:rsidR="004E582D">
              <w:t>,</w:t>
            </w:r>
            <w:r>
              <w:t>690</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10.05</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Angioplasty/angiography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12</w:t>
            </w:r>
            <w:r w:rsidR="004E582D">
              <w:t>,</w:t>
            </w:r>
            <w:r>
              <w:t>951</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101.98</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280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49.34</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127</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10.06</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Endoscopy - gastrointestinal</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391</w:t>
            </w:r>
            <w:r w:rsidR="004E582D">
              <w:t>,</w:t>
            </w:r>
            <w:r>
              <w:t>633</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278.35</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12240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725.83</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407</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10.07</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Endoscopy - urological/gynaecological</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16</w:t>
            </w:r>
            <w:r w:rsidR="004E582D">
              <w:t>,</w:t>
            </w:r>
            <w:r>
              <w:t>743</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10.51</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145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16.52</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593</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10.08</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Endoscopy - orthopaedic</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339</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16.14</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31</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9.09</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21</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10.09</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Endoscopy - respiratory/ENT</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w:t>
            </w:r>
            <w:r w:rsidR="004E582D">
              <w:t>,</w:t>
            </w:r>
            <w:r>
              <w:t>503</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17.75</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8.09</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310</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10.1</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Renal dialysis - hospital delivered</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45</w:t>
            </w:r>
            <w:r w:rsidR="004E582D">
              <w:t>,</w:t>
            </w:r>
            <w:r>
              <w:t>905</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38.97</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510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52.35</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178</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10.11</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Medical oncology (treatment)</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496</w:t>
            </w:r>
            <w:r w:rsidR="004E582D">
              <w:t>,</w:t>
            </w:r>
            <w:r>
              <w:t>130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93.29</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670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89.61</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w:t>
            </w:r>
            <w:r w:rsidR="004E582D">
              <w:t>,</w:t>
            </w:r>
            <w:r>
              <w:t>318</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10.12</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Radiation oncology (treatment)</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87</w:t>
            </w:r>
            <w:r w:rsidR="004E582D">
              <w:t>,</w:t>
            </w:r>
            <w:r>
              <w:t>572</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3.84</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505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15.61</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22</w:t>
            </w:r>
            <w:r w:rsidR="004E582D">
              <w:t>,</w:t>
            </w:r>
            <w:r>
              <w:t>807</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10.13</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Minor medical procedures</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30</w:t>
            </w:r>
            <w:r w:rsidR="004E582D">
              <w:t>,</w:t>
            </w:r>
            <w:r>
              <w:t>552</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52.14</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750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75.09</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586</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10.14</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Pain management interventions</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110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9.17</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5.15</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12</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10.15</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Renal dialysis - haemodialysis - home delivered</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26</w:t>
            </w:r>
            <w:r w:rsidR="004E582D">
              <w:t>,</w:t>
            </w:r>
            <w:r>
              <w:t>664</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208.31</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7</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870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185.29</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128</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10.17</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Total parenteral nutrition - home delivered</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w:t>
            </w:r>
            <w:r w:rsidR="004E582D">
              <w:t>,</w:t>
            </w:r>
            <w:r>
              <w:t>283</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36.48</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180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30.19</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90</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20.01</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Transplants</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40</w:t>
            </w:r>
            <w:r w:rsidR="004E582D">
              <w:t>,</w:t>
            </w:r>
            <w:r>
              <w:t>230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18.94</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434</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31.36</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w:t>
            </w:r>
            <w:r w:rsidR="004E582D">
              <w:t>,</w:t>
            </w:r>
            <w:r>
              <w:t>124</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20.02</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Anaesthetics</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28</w:t>
            </w:r>
            <w:r w:rsidR="004E582D">
              <w:t>,</w:t>
            </w:r>
            <w:r>
              <w:t>491</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15.59</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11.85</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827</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20.03</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Pain management</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30</w:t>
            </w:r>
            <w:r w:rsidR="004E582D">
              <w:t>,</w:t>
            </w:r>
            <w:r>
              <w:t>457</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14.68</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400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39.32</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w:t>
            </w:r>
            <w:r w:rsidR="004E582D">
              <w:t>,</w:t>
            </w:r>
            <w:r>
              <w:t>075</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20.04</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Developmental disabilities</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552</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6.49</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70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16.34</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85</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20.05</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General medicine</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154</w:t>
            </w:r>
            <w:r w:rsidR="004E582D">
              <w:t>,</w:t>
            </w:r>
            <w:r>
              <w:t>603</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16.34</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370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29.67</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w:t>
            </w:r>
            <w:r w:rsidR="004E582D">
              <w:t>,</w:t>
            </w:r>
            <w:r>
              <w:t>459</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20.06</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General practice and primary care</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w:t>
            </w:r>
            <w:r w:rsidR="004E582D">
              <w:t>,</w:t>
            </w:r>
            <w:r>
              <w:t>391</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19.83</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205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27.19</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171</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20.07</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General surgery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68</w:t>
            </w:r>
            <w:r w:rsidR="004E582D">
              <w:t>,</w:t>
            </w:r>
            <w:r>
              <w:t>123</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6.78</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267</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11.93</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w:t>
            </w:r>
            <w:r w:rsidR="004E582D">
              <w:t>,</w:t>
            </w:r>
            <w:r>
              <w:t>041</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20.08</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Genetics</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w:t>
            </w:r>
            <w:r w:rsidR="004E582D">
              <w:t>,</w:t>
            </w:r>
            <w:r>
              <w:t>387</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1.45</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180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6.88</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7</w:t>
            </w:r>
            <w:r w:rsidR="004E582D">
              <w:t>,</w:t>
            </w:r>
            <w:r>
              <w:t>166</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20.09</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Geriatric medicine</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29</w:t>
            </w:r>
            <w:r w:rsidR="004E582D">
              <w:t>,</w:t>
            </w:r>
            <w:r>
              <w:t>599</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18.02</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150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24.00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643</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20.1</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Haematology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91</w:t>
            </w:r>
            <w:r w:rsidR="004E582D">
              <w:t>,</w:t>
            </w:r>
            <w:r>
              <w:t>579</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14.99</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510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47.07</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w:t>
            </w:r>
            <w:r w:rsidR="004E582D">
              <w:t>,</w:t>
            </w:r>
            <w:r>
              <w:t>111</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20.11</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Paediatric medicine</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50</w:t>
            </w:r>
            <w:r w:rsidR="004E582D">
              <w:t>,</w:t>
            </w:r>
            <w:r>
              <w:t>714</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8.81</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132</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12.98</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w:t>
            </w:r>
            <w:r w:rsidR="004E582D">
              <w:t>,</w:t>
            </w:r>
            <w:r>
              <w:t>758</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20.12</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Paediatric surgery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w:t>
            </w:r>
            <w:r w:rsidR="004E582D">
              <w:t>,</w:t>
            </w:r>
            <w:r>
              <w:t>153</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4.87</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85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9.78</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648</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20.13</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Palliative care</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28</w:t>
            </w:r>
            <w:r w:rsidR="004E582D">
              <w:t>,</w:t>
            </w:r>
            <w:r>
              <w:t>316</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23.38</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480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41.89</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211</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20.14</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Epilepsy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w:t>
            </w:r>
            <w:r w:rsidR="004E582D">
              <w:t>,</w:t>
            </w:r>
            <w:r>
              <w:t>620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9.91</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150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18.13</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466</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20.15</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Neurology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26</w:t>
            </w:r>
            <w:r w:rsidR="004E582D">
              <w:t>,</w:t>
            </w:r>
            <w:r>
              <w:t>367</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9.10</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425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25.38</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w:t>
            </w:r>
            <w:r w:rsidR="004E582D">
              <w:t>,</w:t>
            </w:r>
            <w:r>
              <w:t>898</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20.16</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Neurosurgery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12</w:t>
            </w:r>
            <w:r w:rsidR="004E582D">
              <w:t>,</w:t>
            </w:r>
            <w:r>
              <w:t>870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4.67</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145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13.35</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w:t>
            </w:r>
            <w:r w:rsidR="004E582D">
              <w:t>,</w:t>
            </w:r>
            <w:r>
              <w:t>754</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20.17</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Ophthalmology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167</w:t>
            </w:r>
            <w:r w:rsidR="004E582D">
              <w:t>,</w:t>
            </w:r>
            <w:r>
              <w:t>555</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9.77</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130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9.86</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17</w:t>
            </w:r>
            <w:r w:rsidR="004E582D">
              <w:t>,</w:t>
            </w:r>
            <w:r>
              <w:t>146</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20.18</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Ear, nose and throat (ENT)</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18</w:t>
            </w:r>
            <w:r w:rsidR="004E582D">
              <w:t>,</w:t>
            </w:r>
            <w:r>
              <w:t>608</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4.26</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70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6.91</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w:t>
            </w:r>
            <w:r w:rsidR="004E582D">
              <w:t>,</w:t>
            </w:r>
            <w:r>
              <w:t>370</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20.19</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Respiratory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48</w:t>
            </w:r>
            <w:r w:rsidR="004E582D">
              <w:t>,</w:t>
            </w:r>
            <w:r>
              <w:t>912</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10.40</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634</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34.11</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w:t>
            </w:r>
            <w:r w:rsidR="004E582D">
              <w:t>,</w:t>
            </w:r>
            <w:r>
              <w:t>702</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20.2</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Respiratory - cystic fibrosis</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12</w:t>
            </w:r>
            <w:r w:rsidR="004E582D">
              <w:t>,</w:t>
            </w:r>
            <w:r>
              <w:t>331</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22.02</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134</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20.78</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560</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20.21</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Anti-coagulant screening and management</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275</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3.20</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1.96</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86</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20.22</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Cardiology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75</w:t>
            </w:r>
            <w:r w:rsidR="004E582D">
              <w:t>,</w:t>
            </w:r>
            <w:r>
              <w:t>813</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11.29</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570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24.25</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w:t>
            </w:r>
            <w:r w:rsidR="004E582D">
              <w:t>,</w:t>
            </w:r>
            <w:r>
              <w:t>714</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20.23</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Cardiothoracic</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840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21.15</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120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28.11</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87</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20.24</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Vascular surgery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22</w:t>
            </w:r>
            <w:r w:rsidR="004E582D">
              <w:t>,</w:t>
            </w:r>
            <w:r>
              <w:t>031</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9.49</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175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15.35</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w:t>
            </w:r>
            <w:r w:rsidR="004E582D">
              <w:t>,</w:t>
            </w:r>
            <w:r>
              <w:t>321</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20.25</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Gastroenterology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55</w:t>
            </w:r>
            <w:r w:rsidR="004E582D">
              <w:t>,</w:t>
            </w:r>
            <w:r>
              <w:t>079</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11.74</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445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32.28</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w:t>
            </w:r>
            <w:r w:rsidR="004E582D">
              <w:t>,</w:t>
            </w:r>
            <w:r>
              <w:t>693</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20.26</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proofErr w:type="spellStart"/>
            <w:r w:rsidRPr="00BD328B">
              <w:t>Hepatobiliary</w:t>
            </w:r>
            <w:proofErr w:type="spellEnd"/>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28</w:t>
            </w:r>
            <w:r w:rsidR="004E582D">
              <w:t>,</w:t>
            </w:r>
            <w:r>
              <w:t>004</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9.75</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190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15.88</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w:t>
            </w:r>
            <w:r w:rsidR="004E582D">
              <w:t>,</w:t>
            </w:r>
            <w:r>
              <w:t>872</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20.27</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Craniofacial</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w:t>
            </w:r>
            <w:r w:rsidR="004E582D">
              <w:t>,</w:t>
            </w:r>
            <w:r>
              <w:t>616</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3.62</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70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9.03</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275</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20.28</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Metabolic bone</w:t>
            </w:r>
          </w:p>
        </w:tc>
        <w:tc>
          <w:tcPr>
            <w:tcW w:w="1418" w:type="dxa"/>
            <w:shd w:val="clear" w:color="auto" w:fill="auto"/>
            <w:noWrap/>
            <w:tcMar>
              <w:top w:w="11" w:type="dxa"/>
              <w:left w:w="11" w:type="dxa"/>
              <w:bottom w:w="11" w:type="dxa"/>
              <w:right w:w="11" w:type="dxa"/>
            </w:tcMar>
            <w:vAlign w:val="bottom"/>
            <w:hideMark/>
          </w:tcPr>
          <w:p w:rsidR="009D51B9" w:rsidRPr="00BD328B" w:rsidRDefault="00AC2850" w:rsidP="00AC2850">
            <w:pPr>
              <w:pStyle w:val="Tabletextrightalign"/>
            </w:pPr>
            <w:r>
              <w:t>2,132</w:t>
            </w:r>
          </w:p>
        </w:tc>
        <w:tc>
          <w:tcPr>
            <w:tcW w:w="1417" w:type="dxa"/>
            <w:shd w:val="clear" w:color="auto" w:fill="auto"/>
            <w:noWrap/>
            <w:tcMar>
              <w:top w:w="11" w:type="dxa"/>
              <w:left w:w="11" w:type="dxa"/>
              <w:bottom w:w="11" w:type="dxa"/>
              <w:right w:w="11" w:type="dxa"/>
            </w:tcMar>
            <w:vAlign w:val="bottom"/>
            <w:hideMark/>
          </w:tcPr>
          <w:p w:rsidR="009D51B9" w:rsidRPr="00BD328B" w:rsidRDefault="00231951" w:rsidP="00231951">
            <w:pPr>
              <w:pStyle w:val="Tabletextrightalign"/>
            </w:pPr>
            <w:r>
              <w:t>14.11</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120</w:t>
            </w:r>
          </w:p>
        </w:tc>
        <w:tc>
          <w:tcPr>
            <w:tcW w:w="992" w:type="dxa"/>
            <w:shd w:val="clear" w:color="auto" w:fill="auto"/>
            <w:noWrap/>
            <w:tcMar>
              <w:top w:w="11" w:type="dxa"/>
              <w:left w:w="11" w:type="dxa"/>
              <w:bottom w:w="11" w:type="dxa"/>
              <w:right w:w="11" w:type="dxa"/>
            </w:tcMar>
            <w:vAlign w:val="bottom"/>
            <w:hideMark/>
          </w:tcPr>
          <w:p w:rsidR="009D51B9" w:rsidRPr="00BD328B" w:rsidRDefault="00231951" w:rsidP="00231951">
            <w:pPr>
              <w:pStyle w:val="Tabletextrightalign"/>
            </w:pPr>
            <w:r>
              <w:t>20.81</w:t>
            </w:r>
          </w:p>
        </w:tc>
        <w:tc>
          <w:tcPr>
            <w:tcW w:w="851" w:type="dxa"/>
            <w:shd w:val="clear" w:color="auto" w:fill="auto"/>
            <w:noWrap/>
            <w:tcMar>
              <w:top w:w="11" w:type="dxa"/>
              <w:left w:w="11" w:type="dxa"/>
              <w:bottom w:w="11" w:type="dxa"/>
              <w:right w:w="11" w:type="dxa"/>
            </w:tcMar>
            <w:vAlign w:val="bottom"/>
            <w:hideMark/>
          </w:tcPr>
          <w:p w:rsidR="009D51B9" w:rsidRPr="00BD328B" w:rsidRDefault="00231951" w:rsidP="00231951">
            <w:pPr>
              <w:pStyle w:val="Tabletextrightalign"/>
            </w:pPr>
            <w:r>
              <w:t>151</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20.29</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Orthopaedics</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95</w:t>
            </w:r>
            <w:r w:rsidR="004E582D">
              <w:t>,</w:t>
            </w:r>
            <w:r>
              <w:t>193</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6.00</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170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9.82</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15</w:t>
            </w:r>
            <w:r w:rsidR="004E582D">
              <w:t>,</w:t>
            </w:r>
            <w:r>
              <w:t>866</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20.3</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Rheumatology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18</w:t>
            </w:r>
            <w:r w:rsidR="004E582D">
              <w:t>,</w:t>
            </w:r>
            <w:r>
              <w:t>153</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5.78</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120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10.85</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w:t>
            </w:r>
            <w:r w:rsidR="004E582D">
              <w:t>,</w:t>
            </w:r>
            <w:r>
              <w:t>139</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20.31</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Spinal</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w:t>
            </w:r>
            <w:r w:rsidR="004E582D">
              <w:t>,</w:t>
            </w:r>
            <w:r>
              <w:t>575</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10.26</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340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33.51</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251</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20.32</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Breast</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37</w:t>
            </w:r>
            <w:r w:rsidR="004E582D">
              <w:t>,</w:t>
            </w:r>
            <w:r>
              <w:t>427</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13.41</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180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19.19</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w:t>
            </w:r>
            <w:r w:rsidR="004E582D">
              <w:t>,</w:t>
            </w:r>
            <w:r>
              <w:t>792</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20.33</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Dermatology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25</w:t>
            </w:r>
            <w:r w:rsidR="004E582D">
              <w:t>,</w:t>
            </w:r>
            <w:r>
              <w:t>562</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5.45</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120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11.37</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w:t>
            </w:r>
            <w:r w:rsidR="004E582D">
              <w:t>,</w:t>
            </w:r>
            <w:r>
              <w:t>692</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lastRenderedPageBreak/>
              <w:t>20.34</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Endocrinology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93</w:t>
            </w:r>
            <w:r w:rsidR="004E582D">
              <w:t>,</w:t>
            </w:r>
            <w:r>
              <w:t>690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13.81</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217</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19.63</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w:t>
            </w:r>
            <w:r w:rsidR="004E582D">
              <w:t>,</w:t>
            </w:r>
            <w:r>
              <w:t>786</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20.35</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Nephrology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77</w:t>
            </w:r>
            <w:r w:rsidR="004E582D">
              <w:t>,</w:t>
            </w:r>
            <w:r>
              <w:t>091</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12.52</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425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23.26</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w:t>
            </w:r>
            <w:r w:rsidR="004E582D">
              <w:t>,</w:t>
            </w:r>
            <w:r>
              <w:t>155</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20.36</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Urology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83</w:t>
            </w:r>
            <w:r w:rsidR="004E582D">
              <w:t>,</w:t>
            </w:r>
            <w:r>
              <w:t>461</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13.82</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270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20.37</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w:t>
            </w:r>
            <w:r w:rsidR="004E582D">
              <w:t>,</w:t>
            </w:r>
            <w:r>
              <w:t>040</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20.38</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Gynaecology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59</w:t>
            </w:r>
            <w:r w:rsidR="004E582D">
              <w:t>,</w:t>
            </w:r>
            <w:r>
              <w:t>524</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9.43</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340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19.44</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w:t>
            </w:r>
            <w:r w:rsidR="004E582D">
              <w:t>,</w:t>
            </w:r>
            <w:r>
              <w:t>311</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20.39</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Gynaecology oncology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22</w:t>
            </w:r>
            <w:r w:rsidR="004E582D">
              <w:t>,</w:t>
            </w:r>
            <w:r>
              <w:t>549</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20.78</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180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23.26</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085</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20.4</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Obstetrics</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231951">
            <w:pPr>
              <w:pStyle w:val="Tabletextrightalign"/>
            </w:pPr>
            <w:r>
              <w:t>3</w:t>
            </w:r>
            <w:r w:rsidR="00231951">
              <w:t>23,452</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231951">
            <w:pPr>
              <w:pStyle w:val="Tabletextrightalign"/>
            </w:pPr>
            <w:r>
              <w:t>1</w:t>
            </w:r>
            <w:r w:rsidR="00231951">
              <w:t>5.45</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290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231951">
            <w:pPr>
              <w:pStyle w:val="Tabletextrightalign"/>
            </w:pPr>
            <w:r>
              <w:t>23.</w:t>
            </w:r>
            <w:r w:rsidR="00231951">
              <w:t>08</w:t>
            </w:r>
          </w:p>
        </w:tc>
        <w:tc>
          <w:tcPr>
            <w:tcW w:w="851" w:type="dxa"/>
            <w:shd w:val="clear" w:color="auto" w:fill="auto"/>
            <w:noWrap/>
            <w:tcMar>
              <w:top w:w="11" w:type="dxa"/>
              <w:left w:w="11" w:type="dxa"/>
              <w:bottom w:w="11" w:type="dxa"/>
              <w:right w:w="11" w:type="dxa"/>
            </w:tcMar>
            <w:vAlign w:val="bottom"/>
            <w:hideMark/>
          </w:tcPr>
          <w:p w:rsidR="009D51B9" w:rsidRPr="00BD328B" w:rsidRDefault="00231951" w:rsidP="00231951">
            <w:pPr>
              <w:pStyle w:val="Tabletextrightalign"/>
            </w:pPr>
            <w:r>
              <w:t>20,937</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20.41</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Immunology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56</w:t>
            </w:r>
            <w:r w:rsidR="004E582D">
              <w:t>,</w:t>
            </w:r>
            <w:r>
              <w:t>463</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25.82</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455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43.04</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w:t>
            </w:r>
            <w:r w:rsidR="004E582D">
              <w:t>,</w:t>
            </w:r>
            <w:r>
              <w:t>187</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20.42</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Medical oncology (consultation)</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339</w:t>
            </w:r>
            <w:r w:rsidR="004E582D">
              <w:t>,</w:t>
            </w:r>
            <w:r>
              <w:t>385</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26.79</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925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51.50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12</w:t>
            </w:r>
            <w:r w:rsidR="004E582D">
              <w:t>,</w:t>
            </w:r>
            <w:r>
              <w:t>668</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20.43</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Radiation oncology (consultation)</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16</w:t>
            </w:r>
            <w:r w:rsidR="004E582D">
              <w:t>,</w:t>
            </w:r>
            <w:r>
              <w:t>373</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4.14</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98</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8.48</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w:t>
            </w:r>
            <w:r w:rsidR="004E582D">
              <w:t>,</w:t>
            </w:r>
            <w:r>
              <w:t>953</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20.44</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Infectious diseases</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42</w:t>
            </w:r>
            <w:r w:rsidR="004E582D">
              <w:t>,</w:t>
            </w:r>
            <w:r>
              <w:t>948</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14.74</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215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20.06</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w:t>
            </w:r>
            <w:r w:rsidR="004E582D">
              <w:t>,</w:t>
            </w:r>
            <w:r>
              <w:t>914</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20.45</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Psychiatry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w:t>
            </w:r>
            <w:r w:rsidR="004E582D">
              <w:t>,</w:t>
            </w:r>
            <w:r>
              <w:t>935</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6.76</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210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20.57</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618</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20.46</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Plastic and reconstructive surgery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45</w:t>
            </w:r>
            <w:r w:rsidR="004E582D">
              <w:t>,</w:t>
            </w:r>
            <w:r>
              <w:t>191</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7.11</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230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12.68</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w:t>
            </w:r>
            <w:r w:rsidR="004E582D">
              <w:t>,</w:t>
            </w:r>
            <w:r>
              <w:t>352</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20.47</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Rehabilitation</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7</w:t>
            </w:r>
            <w:r w:rsidR="004E582D">
              <w:t>,</w:t>
            </w:r>
            <w:r>
              <w:t>240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3.71</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321</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15.41</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953</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20.48</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Multidisciplinary burns clinic</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w:t>
            </w:r>
            <w:r w:rsidR="004E582D">
              <w:t>,</w:t>
            </w:r>
            <w:r>
              <w:t>749</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33.73</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150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28.88</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289</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20.49</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Geriatric evaluation and management (GEM)</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1.94</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6.41</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31</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20.51</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Sleep disorders</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12</w:t>
            </w:r>
            <w:r w:rsidR="004E582D">
              <w:t>,</w:t>
            </w:r>
            <w:r>
              <w:t>657</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8.21</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246</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20.81</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541</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30.01</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General imaging</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0.05</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0.70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207</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30.05</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Pathology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0.00</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0.00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211</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30.08</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Clinical measurement</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31</w:t>
            </w:r>
            <w:r w:rsidR="004E582D">
              <w:t>,</w:t>
            </w:r>
            <w:r>
              <w:t>491</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11.38</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300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21.82</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w:t>
            </w:r>
            <w:r w:rsidR="004E582D">
              <w:t>,</w:t>
            </w:r>
            <w:r>
              <w:t>767</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40.01</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Aboriginal and Torres Strait Island people health clinic</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667</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16.27</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14.27</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41</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40.02</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Aged care assessment</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12</w:t>
            </w:r>
            <w:r w:rsidR="004E582D">
              <w:t>,</w:t>
            </w:r>
            <w:r>
              <w:t>598</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15.16</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315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38.03</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831</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40.03</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Aids and Appliances</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222</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0.40</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70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4.66</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560</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40.04</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Clinical Pharmacy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580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0.13</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200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4.00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w:t>
            </w:r>
            <w:r w:rsidR="004E582D">
              <w:t>,</w:t>
            </w:r>
            <w:r>
              <w:t>378</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40.05</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Hydrotherapy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0.00</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0.00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493</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40.06</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Occupational therapy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443</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0.07</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1.60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w:t>
            </w:r>
            <w:r w:rsidR="004E582D">
              <w:t>,</w:t>
            </w:r>
            <w:r>
              <w:t>233</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40.07</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Pre-Admission and Pre-Anaesthesia</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204</w:t>
            </w:r>
            <w:r w:rsidR="004E582D">
              <w:t>,</w:t>
            </w:r>
            <w:r>
              <w:t>748</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31.65</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155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19.14</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w:t>
            </w:r>
            <w:r w:rsidR="004E582D">
              <w:t>,</w:t>
            </w:r>
            <w:r>
              <w:t>469</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40.08</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Primary health care</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79</w:t>
            </w:r>
            <w:r w:rsidR="004E582D">
              <w:t>,</w:t>
            </w:r>
            <w:r>
              <w:t>471</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34.52</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420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36.36</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w:t>
            </w:r>
            <w:r w:rsidR="004E582D">
              <w:t>,</w:t>
            </w:r>
            <w:r>
              <w:t>302</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40.09</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Physiotherapy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w:t>
            </w:r>
            <w:r w:rsidR="004E582D">
              <w:t>,</w:t>
            </w:r>
            <w:r>
              <w:t>490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0.29</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180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4.73</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22</w:t>
            </w:r>
            <w:r w:rsidR="004E582D">
              <w:t>,</w:t>
            </w:r>
            <w:r>
              <w:t>646</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40.1</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Sexual Health</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13</w:t>
            </w:r>
            <w:r w:rsidR="004E582D">
              <w:t>,</w:t>
            </w:r>
            <w:r>
              <w:t>948</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10.66</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125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14.98</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308</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40.11</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Social Work</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w:t>
            </w:r>
            <w:r w:rsidR="004E582D">
              <w:t>,</w:t>
            </w:r>
            <w:r>
              <w:t>056</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0.81</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225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7.96</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w:t>
            </w:r>
            <w:r w:rsidR="004E582D">
              <w:t>,</w:t>
            </w:r>
            <w:r>
              <w:t>256</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40.12</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Rehabilitation</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118</w:t>
            </w:r>
            <w:r w:rsidR="004E582D">
              <w:t>,</w:t>
            </w:r>
            <w:r>
              <w:t>411</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11.41</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490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30.59</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w:t>
            </w:r>
            <w:r w:rsidR="004E582D">
              <w:t>,</w:t>
            </w:r>
            <w:r>
              <w:t>377</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40.13</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Wound management</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43</w:t>
            </w:r>
            <w:r w:rsidR="004E582D">
              <w:t>,</w:t>
            </w:r>
            <w:r>
              <w:t>970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42.16</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310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43.33</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043</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40.14</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Neuropsychology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0.00</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0.00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61</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40.15</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Optometry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0.00</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0.00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w:t>
            </w:r>
            <w:r w:rsidR="004E582D">
              <w:t>,</w:t>
            </w:r>
            <w:r>
              <w:t>662</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40.16</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proofErr w:type="spellStart"/>
            <w:r w:rsidRPr="00BD328B">
              <w:t>Orthoptics</w:t>
            </w:r>
            <w:proofErr w:type="spellEnd"/>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728</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1.36</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5.95</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272</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40.17</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Audiology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494</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0.26</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57</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2.50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931</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40.18</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Speech pathology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400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0.11</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2.35</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w:t>
            </w:r>
            <w:r w:rsidR="004E582D">
              <w:t>,</w:t>
            </w:r>
            <w:r>
              <w:t>487</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40.19</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Asthma</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w:t>
            </w:r>
            <w:r w:rsidR="004E582D">
              <w:t>,</w:t>
            </w:r>
            <w:r>
              <w:t>272</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68.92</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150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33.35</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91</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40.2</w:t>
            </w:r>
          </w:p>
        </w:tc>
        <w:tc>
          <w:tcPr>
            <w:tcW w:w="25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 </w:t>
            </w:r>
            <w:r>
              <w:t>COPD</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680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21.25</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10.11</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32</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40.21</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Cardiac rehabilitation</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61</w:t>
            </w:r>
            <w:r w:rsidR="004E582D">
              <w:t>,</w:t>
            </w:r>
            <w:r>
              <w:t>580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30.50</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400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49.54</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w:t>
            </w:r>
            <w:r w:rsidR="004E582D">
              <w:t>,</w:t>
            </w:r>
            <w:r>
              <w:t>019</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40.22</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proofErr w:type="spellStart"/>
            <w:r w:rsidRPr="00BD328B">
              <w:t>Stomal</w:t>
            </w:r>
            <w:proofErr w:type="spellEnd"/>
            <w:r w:rsidRPr="00BD328B">
              <w:t xml:space="preserve"> therapy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8</w:t>
            </w:r>
            <w:r w:rsidR="004E582D">
              <w:t>,</w:t>
            </w:r>
            <w:r>
              <w:t>330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33.86</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130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18.55</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246</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40.23</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Nutrition/dietetics</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w:t>
            </w:r>
            <w:r w:rsidR="004E582D">
              <w:t>,</w:t>
            </w:r>
            <w:r>
              <w:t>341</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0.64</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180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5.52</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w:t>
            </w:r>
            <w:r w:rsidR="004E582D">
              <w:t>,</w:t>
            </w:r>
            <w:r>
              <w:t>743</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40.24</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Orthotics</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180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0.11</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180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4.48</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611</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40.25</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Podiatry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w:t>
            </w:r>
            <w:r w:rsidR="004E582D">
              <w:t>,</w:t>
            </w:r>
            <w:r>
              <w:t>410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1.08</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120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6.31</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w:t>
            </w:r>
            <w:r w:rsidR="004E582D">
              <w:t>,</w:t>
            </w:r>
            <w:r>
              <w:t>078</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40.26</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Diabetes</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21</w:t>
            </w:r>
            <w:r w:rsidR="004E582D">
              <w:t>,</w:t>
            </w:r>
            <w:r>
              <w:t>956</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18.73</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420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24.11</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172</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40.27</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Family planning</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w:t>
            </w:r>
            <w:r w:rsidR="004E582D">
              <w:t>,</w:t>
            </w:r>
            <w:r>
              <w:t>891</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19.95</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120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19.09</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195</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40.28</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Midwifery and maternity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654</w:t>
            </w:r>
            <w:r w:rsidR="004E582D">
              <w:t>,</w:t>
            </w:r>
            <w:r>
              <w:t>976</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40.40</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360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38.69</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16</w:t>
            </w:r>
            <w:r w:rsidR="004E582D">
              <w:t>,</w:t>
            </w:r>
            <w:r>
              <w:t>211</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40.29</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Psychology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11</w:t>
            </w:r>
            <w:r w:rsidR="004E582D">
              <w:t>,</w:t>
            </w:r>
            <w:r>
              <w:t>395</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5.99</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150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17.84</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901</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40.3</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Alcohol and other drugs</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66</w:t>
            </w:r>
            <w:r w:rsidR="004E582D">
              <w:t>,</w:t>
            </w:r>
            <w:r>
              <w:t>546</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6.70</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147</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10.52</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w:t>
            </w:r>
            <w:r w:rsidR="004E582D">
              <w:t>,</w:t>
            </w:r>
            <w:r>
              <w:t>928</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40.31</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Burns</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36</w:t>
            </w:r>
            <w:r w:rsidR="004E582D">
              <w:t>,</w:t>
            </w:r>
            <w:r>
              <w:t>681</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5.49</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275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15.81</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w:t>
            </w:r>
            <w:r w:rsidR="004E582D">
              <w:t>,</w:t>
            </w:r>
            <w:r>
              <w:t>682</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40.32</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Continence</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23</w:t>
            </w:r>
            <w:r w:rsidR="004E582D">
              <w:t>,</w:t>
            </w:r>
            <w:r>
              <w:t>867</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30.72</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215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28.96</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777</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40.34</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Specialist mental health</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416</w:t>
            </w:r>
            <w:r w:rsidR="004E582D">
              <w:t>,</w:t>
            </w:r>
            <w:r>
              <w:t>855</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22.68</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365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35.75</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18</w:t>
            </w:r>
            <w:r w:rsidR="004E582D">
              <w:t>,</w:t>
            </w:r>
            <w:r>
              <w:t>376</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lastRenderedPageBreak/>
              <w:t>40.35</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Palliative care</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107</w:t>
            </w:r>
            <w:r w:rsidR="004E582D">
              <w:t>,</w:t>
            </w:r>
            <w:r>
              <w:t>575</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28.12</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1190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83.08</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w:t>
            </w:r>
            <w:r w:rsidR="004E582D">
              <w:t>,</w:t>
            </w:r>
            <w:r>
              <w:t>826</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40.36</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Geriatric evaluation and management (GEM)</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w:t>
            </w:r>
            <w:r w:rsidR="004E582D">
              <w:t>,</w:t>
            </w:r>
            <w:r>
              <w:t>125</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17.31</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225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32.00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296</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40.37</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Psychogeriatric</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0.00</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0.00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252</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40.38</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Infectious diseases</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205</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17.72</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10.00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68</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40.39</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Neurology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710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1.61</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8.26</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064</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40.4</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Respiratory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17</w:t>
            </w:r>
            <w:r w:rsidR="004E582D">
              <w:t>,</w:t>
            </w:r>
            <w:r>
              <w:t>035</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8.46</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130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14.23</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w:t>
            </w:r>
            <w:r w:rsidR="004E582D">
              <w:t>,</w:t>
            </w:r>
            <w:r>
              <w:t>013</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40.41</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Gastroenterology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0.00</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0.00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101</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40.42</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Circulatory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16</w:t>
            </w:r>
            <w:r w:rsidR="004E582D">
              <w:t>,</w:t>
            </w:r>
            <w:r>
              <w:t>013</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33.50</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420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65.08</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478</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40.44</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Orthopaedics</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344</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0.07</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130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2.30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w:t>
            </w:r>
            <w:r w:rsidR="004E582D">
              <w:t>,</w:t>
            </w:r>
            <w:r>
              <w:t>710</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40.46</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Endocrinology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41</w:t>
            </w:r>
            <w:r w:rsidR="004E582D">
              <w:t>,</w:t>
            </w:r>
            <w:r>
              <w:t>150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22.17</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300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32.77</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856</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40.47</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Nephrology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w:t>
            </w:r>
            <w:r w:rsidR="004E582D">
              <w:t>,</w:t>
            </w:r>
            <w:r>
              <w:t>137</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1.65</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120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10.47</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292</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40.48</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Haematology and immunology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17</w:t>
            </w:r>
            <w:r w:rsidR="004E582D">
              <w:t>,</w:t>
            </w:r>
            <w:r>
              <w:t>965</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19.23</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145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19.30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934</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40.49</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Gynaecology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w:t>
            </w:r>
            <w:r w:rsidR="004E582D">
              <w:t>,</w:t>
            </w:r>
            <w:r>
              <w:t>877</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10.79</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160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16.06</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008</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40.5</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Urology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w:t>
            </w:r>
            <w:r w:rsidR="004E582D">
              <w:t>,</w:t>
            </w:r>
            <w:r>
              <w:t>055</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27.03</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475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66.02</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187</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40.51</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Breast</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15</w:t>
            </w:r>
            <w:r w:rsidR="004E582D">
              <w:t>,</w:t>
            </w:r>
            <w:r>
              <w:t>454</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28.67</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245</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26.98</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539</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40.52</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Oncology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47</w:t>
            </w:r>
            <w:r w:rsidR="004E582D">
              <w:t>,</w:t>
            </w:r>
            <w:r>
              <w:t>394</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3.78</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257</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9.45</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12</w:t>
            </w:r>
            <w:r w:rsidR="004E582D">
              <w:t>,</w:t>
            </w:r>
            <w:r>
              <w:t>552</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40.53</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General medicine</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46</w:t>
            </w:r>
            <w:r w:rsidR="004E582D">
              <w:t>,</w:t>
            </w:r>
            <w:r>
              <w:t>340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13.70</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270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23.32</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w:t>
            </w:r>
            <w:r w:rsidR="004E582D">
              <w:t>,</w:t>
            </w:r>
            <w:r>
              <w:t>382</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40.54</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General surgery</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0.00</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0.21</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w:t>
            </w:r>
            <w:r w:rsidR="004E582D">
              <w:t>,</w:t>
            </w:r>
            <w:r>
              <w:t>226</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40.55</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Paediatrics</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11</w:t>
            </w:r>
            <w:r w:rsidR="004E582D">
              <w:t>,</w:t>
            </w:r>
            <w:r>
              <w:t>076</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13.46</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156</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22.48</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823</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40.56</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Falls prevention</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0.00</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0.00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548</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40.58</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Hospital avoidance programs</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64</w:t>
            </w:r>
            <w:r w:rsidR="004E582D">
              <w:t>,</w:t>
            </w:r>
            <w:r>
              <w:t>716</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33.10</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490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52.43</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955</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40.59</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Post-acute care</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w:t>
            </w:r>
            <w:r w:rsidR="004E582D">
              <w:t>,</w:t>
            </w:r>
            <w:r>
              <w:t>174</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17.52</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100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18.81</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67</w:t>
            </w:r>
          </w:p>
        </w:tc>
      </w:tr>
      <w:tr w:rsidR="009D51B9" w:rsidRPr="00BD328B" w:rsidTr="009D51B9">
        <w:trPr>
          <w:trHeight w:val="20"/>
        </w:trPr>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
            </w:pPr>
            <w:r w:rsidRPr="00BD328B">
              <w:t>50.01</w:t>
            </w:r>
          </w:p>
        </w:tc>
        <w:tc>
          <w:tcPr>
            <w:tcW w:w="2551" w:type="dxa"/>
            <w:shd w:val="clear" w:color="auto" w:fill="auto"/>
            <w:noWrap/>
            <w:tcMar>
              <w:top w:w="11" w:type="dxa"/>
              <w:left w:w="11" w:type="dxa"/>
              <w:bottom w:w="11" w:type="dxa"/>
              <w:right w:w="11" w:type="dxa"/>
            </w:tcMar>
            <w:vAlign w:val="center"/>
            <w:hideMark/>
          </w:tcPr>
          <w:p w:rsidR="009D51B9" w:rsidRPr="00BD328B" w:rsidRDefault="009D51B9" w:rsidP="009D51B9">
            <w:pPr>
              <w:pStyle w:val="Tabletext"/>
            </w:pPr>
            <w:r w:rsidRPr="00BD328B">
              <w:t>Other non-</w:t>
            </w:r>
            <w:r w:rsidRPr="00BD328B">
              <w:softHyphen/>
            </w:r>
            <w:r w:rsidRPr="00BD328B">
              <w:rPr>
                <w:rFonts w:ascii="Cambria Math" w:hAnsi="Cambria Math" w:cs="Cambria Math"/>
              </w:rPr>
              <w:t>‐</w:t>
            </w:r>
            <w:r w:rsidRPr="00BD328B">
              <w:t>admitted clinic not specified above</w:t>
            </w:r>
          </w:p>
        </w:tc>
        <w:tc>
          <w:tcPr>
            <w:tcW w:w="1418"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1417"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0.00</w:t>
            </w:r>
          </w:p>
        </w:tc>
        <w:tc>
          <w:tcPr>
            <w:tcW w:w="709"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w:t>
            </w:r>
          </w:p>
        </w:tc>
        <w:tc>
          <w:tcPr>
            <w:tcW w:w="992"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0.00</w:t>
            </w:r>
          </w:p>
        </w:tc>
        <w:tc>
          <w:tcPr>
            <w:tcW w:w="851" w:type="dxa"/>
            <w:shd w:val="clear" w:color="auto" w:fill="auto"/>
            <w:noWrap/>
            <w:tcMar>
              <w:top w:w="11" w:type="dxa"/>
              <w:left w:w="11" w:type="dxa"/>
              <w:bottom w:w="11" w:type="dxa"/>
              <w:right w:w="11" w:type="dxa"/>
            </w:tcMar>
            <w:vAlign w:val="bottom"/>
            <w:hideMark/>
          </w:tcPr>
          <w:p w:rsidR="009D51B9" w:rsidRPr="00BD328B" w:rsidRDefault="009D51B9" w:rsidP="009D51B9">
            <w:pPr>
              <w:pStyle w:val="Tabletextrightalign"/>
            </w:pPr>
            <w:r>
              <w:t>11057</w:t>
            </w:r>
          </w:p>
        </w:tc>
      </w:tr>
      <w:tr w:rsidR="009D51B9" w:rsidRPr="009D51B9" w:rsidTr="009D51B9">
        <w:trPr>
          <w:trHeight w:val="20"/>
        </w:trPr>
        <w:tc>
          <w:tcPr>
            <w:tcW w:w="3402" w:type="dxa"/>
            <w:gridSpan w:val="2"/>
            <w:shd w:val="clear" w:color="auto" w:fill="808080" w:themeFill="background1" w:themeFillShade="80"/>
            <w:noWrap/>
            <w:tcMar>
              <w:top w:w="11" w:type="dxa"/>
              <w:left w:w="11" w:type="dxa"/>
              <w:bottom w:w="11" w:type="dxa"/>
              <w:right w:w="11" w:type="dxa"/>
            </w:tcMar>
            <w:vAlign w:val="bottom"/>
            <w:hideMark/>
          </w:tcPr>
          <w:p w:rsidR="009D51B9" w:rsidRPr="009D51B9" w:rsidRDefault="009D51B9" w:rsidP="009D51B9">
            <w:pPr>
              <w:pStyle w:val="Tabletext"/>
              <w:rPr>
                <w:b/>
                <w:bCs/>
                <w:color w:val="FFFFFF" w:themeColor="background1"/>
              </w:rPr>
            </w:pPr>
            <w:r w:rsidRPr="009D51B9">
              <w:rPr>
                <w:b/>
                <w:bCs/>
                <w:color w:val="FFFFFF" w:themeColor="background1"/>
              </w:rPr>
              <w:t>Total Nursing Time – Individual Encounters</w:t>
            </w:r>
          </w:p>
        </w:tc>
        <w:tc>
          <w:tcPr>
            <w:tcW w:w="1418" w:type="dxa"/>
            <w:shd w:val="clear" w:color="auto" w:fill="808080" w:themeFill="background1" w:themeFillShade="80"/>
            <w:noWrap/>
            <w:tcMar>
              <w:top w:w="11" w:type="dxa"/>
              <w:left w:w="11" w:type="dxa"/>
              <w:bottom w:w="11" w:type="dxa"/>
              <w:right w:w="11" w:type="dxa"/>
            </w:tcMar>
            <w:vAlign w:val="bottom"/>
            <w:hideMark/>
          </w:tcPr>
          <w:p w:rsidR="009D51B9" w:rsidRPr="009D51B9" w:rsidRDefault="009D51B9" w:rsidP="009D51B9">
            <w:pPr>
              <w:pStyle w:val="Tabletext"/>
              <w:jc w:val="right"/>
              <w:rPr>
                <w:b/>
                <w:bCs/>
                <w:color w:val="FFFFFF" w:themeColor="background1"/>
              </w:rPr>
            </w:pPr>
            <w:r w:rsidRPr="009D51B9">
              <w:rPr>
                <w:rFonts w:cs="Calibri"/>
                <w:color w:val="FFFFFF" w:themeColor="background1"/>
              </w:rPr>
              <w:t>6</w:t>
            </w:r>
            <w:r w:rsidR="004E582D">
              <w:rPr>
                <w:rFonts w:cs="Calibri"/>
                <w:color w:val="FFFFFF" w:themeColor="background1"/>
              </w:rPr>
              <w:t>,</w:t>
            </w:r>
            <w:r w:rsidRPr="009D51B9">
              <w:rPr>
                <w:rFonts w:cs="Calibri"/>
                <w:color w:val="FFFFFF" w:themeColor="background1"/>
              </w:rPr>
              <w:t>336</w:t>
            </w:r>
            <w:r w:rsidR="004E582D">
              <w:rPr>
                <w:rFonts w:cs="Calibri"/>
                <w:color w:val="FFFFFF" w:themeColor="background1"/>
              </w:rPr>
              <w:t>,</w:t>
            </w:r>
            <w:r w:rsidRPr="009D51B9">
              <w:rPr>
                <w:rFonts w:cs="Calibri"/>
                <w:color w:val="FFFFFF" w:themeColor="background1"/>
              </w:rPr>
              <w:t>883</w:t>
            </w:r>
          </w:p>
        </w:tc>
        <w:tc>
          <w:tcPr>
            <w:tcW w:w="1417" w:type="dxa"/>
            <w:shd w:val="clear" w:color="auto" w:fill="808080" w:themeFill="background1" w:themeFillShade="80"/>
            <w:noWrap/>
            <w:tcMar>
              <w:top w:w="11" w:type="dxa"/>
              <w:left w:w="11" w:type="dxa"/>
              <w:bottom w:w="11" w:type="dxa"/>
              <w:right w:w="11" w:type="dxa"/>
            </w:tcMar>
            <w:vAlign w:val="bottom"/>
            <w:hideMark/>
          </w:tcPr>
          <w:p w:rsidR="009D51B9" w:rsidRPr="009D51B9" w:rsidRDefault="009D51B9" w:rsidP="009D51B9">
            <w:pPr>
              <w:pStyle w:val="Tabletext"/>
              <w:jc w:val="right"/>
              <w:rPr>
                <w:b/>
                <w:bCs/>
                <w:color w:val="FFFFFF" w:themeColor="background1"/>
              </w:rPr>
            </w:pPr>
            <w:r w:rsidRPr="009D51B9">
              <w:rPr>
                <w:rFonts w:cs="Calibri"/>
                <w:color w:val="FFFFFF" w:themeColor="background1"/>
              </w:rPr>
              <w:t>14.07</w:t>
            </w:r>
          </w:p>
        </w:tc>
        <w:tc>
          <w:tcPr>
            <w:tcW w:w="709" w:type="dxa"/>
            <w:shd w:val="clear" w:color="auto" w:fill="808080" w:themeFill="background1" w:themeFillShade="80"/>
            <w:noWrap/>
            <w:tcMar>
              <w:top w:w="11" w:type="dxa"/>
              <w:left w:w="11" w:type="dxa"/>
              <w:bottom w:w="11" w:type="dxa"/>
              <w:right w:w="11" w:type="dxa"/>
            </w:tcMar>
            <w:vAlign w:val="bottom"/>
            <w:hideMark/>
          </w:tcPr>
          <w:p w:rsidR="009D51B9" w:rsidRPr="009D51B9" w:rsidRDefault="009D51B9" w:rsidP="009D51B9">
            <w:pPr>
              <w:pStyle w:val="Tabletext"/>
              <w:jc w:val="right"/>
              <w:rPr>
                <w:b/>
                <w:bCs/>
                <w:color w:val="FFFFFF" w:themeColor="background1"/>
              </w:rPr>
            </w:pPr>
            <w:r w:rsidRPr="009D51B9">
              <w:rPr>
                <w:rFonts w:cs="Calibri"/>
                <w:color w:val="FFFFFF" w:themeColor="background1"/>
              </w:rPr>
              <w:t>0</w:t>
            </w:r>
          </w:p>
        </w:tc>
        <w:tc>
          <w:tcPr>
            <w:tcW w:w="851" w:type="dxa"/>
            <w:shd w:val="clear" w:color="auto" w:fill="808080" w:themeFill="background1" w:themeFillShade="80"/>
            <w:noWrap/>
            <w:tcMar>
              <w:top w:w="11" w:type="dxa"/>
              <w:left w:w="11" w:type="dxa"/>
              <w:bottom w:w="11" w:type="dxa"/>
              <w:right w:w="11" w:type="dxa"/>
            </w:tcMar>
            <w:vAlign w:val="bottom"/>
            <w:hideMark/>
          </w:tcPr>
          <w:p w:rsidR="009D51B9" w:rsidRPr="009D51B9" w:rsidRDefault="009D51B9" w:rsidP="009D51B9">
            <w:pPr>
              <w:pStyle w:val="Tabletext"/>
              <w:jc w:val="right"/>
              <w:rPr>
                <w:b/>
                <w:bCs/>
                <w:color w:val="FFFFFF" w:themeColor="background1"/>
              </w:rPr>
            </w:pPr>
            <w:r w:rsidRPr="009D51B9">
              <w:rPr>
                <w:rFonts w:cs="Calibri"/>
                <w:color w:val="FFFFFF" w:themeColor="background1"/>
              </w:rPr>
              <w:t>12240</w:t>
            </w:r>
          </w:p>
        </w:tc>
        <w:tc>
          <w:tcPr>
            <w:tcW w:w="992" w:type="dxa"/>
            <w:shd w:val="clear" w:color="auto" w:fill="808080" w:themeFill="background1" w:themeFillShade="80"/>
            <w:noWrap/>
            <w:tcMar>
              <w:top w:w="11" w:type="dxa"/>
              <w:left w:w="11" w:type="dxa"/>
              <w:bottom w:w="11" w:type="dxa"/>
              <w:right w:w="11" w:type="dxa"/>
            </w:tcMar>
            <w:vAlign w:val="bottom"/>
            <w:hideMark/>
          </w:tcPr>
          <w:p w:rsidR="009D51B9" w:rsidRPr="009D51B9" w:rsidRDefault="009D51B9" w:rsidP="009D51B9">
            <w:pPr>
              <w:pStyle w:val="Tabletext"/>
              <w:jc w:val="right"/>
              <w:rPr>
                <w:b/>
                <w:bCs/>
                <w:color w:val="FFFFFF" w:themeColor="background1"/>
              </w:rPr>
            </w:pPr>
            <w:r w:rsidRPr="009D51B9">
              <w:rPr>
                <w:rFonts w:cs="Calibri"/>
                <w:color w:val="FFFFFF" w:themeColor="background1"/>
              </w:rPr>
              <w:t>53.54</w:t>
            </w:r>
          </w:p>
        </w:tc>
        <w:tc>
          <w:tcPr>
            <w:tcW w:w="851" w:type="dxa"/>
            <w:shd w:val="clear" w:color="auto" w:fill="808080" w:themeFill="background1" w:themeFillShade="80"/>
            <w:noWrap/>
            <w:tcMar>
              <w:top w:w="11" w:type="dxa"/>
              <w:left w:w="11" w:type="dxa"/>
              <w:bottom w:w="11" w:type="dxa"/>
              <w:right w:w="11" w:type="dxa"/>
            </w:tcMar>
            <w:vAlign w:val="bottom"/>
            <w:hideMark/>
          </w:tcPr>
          <w:p w:rsidR="009D51B9" w:rsidRPr="009D51B9" w:rsidRDefault="009D51B9" w:rsidP="009D51B9">
            <w:pPr>
              <w:pStyle w:val="Tabletext"/>
              <w:jc w:val="right"/>
              <w:rPr>
                <w:b/>
                <w:bCs/>
                <w:color w:val="FFFFFF" w:themeColor="background1"/>
              </w:rPr>
            </w:pPr>
            <w:r w:rsidRPr="009D51B9">
              <w:rPr>
                <w:rFonts w:cs="Calibri"/>
                <w:color w:val="FFFFFF" w:themeColor="background1"/>
              </w:rPr>
              <w:t>450</w:t>
            </w:r>
            <w:r w:rsidR="004E582D">
              <w:rPr>
                <w:rFonts w:cs="Calibri"/>
                <w:color w:val="FFFFFF" w:themeColor="background1"/>
              </w:rPr>
              <w:t>,</w:t>
            </w:r>
            <w:r w:rsidRPr="009D51B9">
              <w:rPr>
                <w:rFonts w:cs="Calibri"/>
                <w:color w:val="FFFFFF" w:themeColor="background1"/>
              </w:rPr>
              <w:t>429</w:t>
            </w:r>
          </w:p>
        </w:tc>
      </w:tr>
    </w:tbl>
    <w:p w:rsidR="008C69E3" w:rsidRDefault="008C69E3" w:rsidP="002C4EEB">
      <w:pPr>
        <w:pStyle w:val="Tabletext"/>
      </w:pPr>
    </w:p>
    <w:p w:rsidR="008C69E3" w:rsidRPr="008C69E3" w:rsidRDefault="008C69E3" w:rsidP="008C69E3">
      <w:pPr>
        <w:pStyle w:val="Tabletext"/>
        <w:rPr>
          <w:sz w:val="18"/>
          <w:szCs w:val="18"/>
        </w:rPr>
      </w:pPr>
      <w:r w:rsidRPr="008C69E3">
        <w:rPr>
          <w:sz w:val="18"/>
          <w:szCs w:val="18"/>
        </w:rPr>
        <w:t xml:space="preserve">Distribution of total recorded time including episodes where </w:t>
      </w:r>
      <w:r>
        <w:rPr>
          <w:sz w:val="18"/>
          <w:szCs w:val="18"/>
        </w:rPr>
        <w:t xml:space="preserve">nursing </w:t>
      </w:r>
      <w:r w:rsidRPr="008C69E3">
        <w:rPr>
          <w:sz w:val="18"/>
          <w:szCs w:val="18"/>
        </w:rPr>
        <w:t xml:space="preserve">time was not represented– by tier 2 clinic </w:t>
      </w:r>
    </w:p>
    <w:p w:rsidR="002C4EEB" w:rsidRDefault="001E5467" w:rsidP="009D51B9">
      <w:pPr>
        <w:rPr>
          <w:lang w:eastAsia="en-AU"/>
        </w:rPr>
      </w:pPr>
      <w:r w:rsidRPr="001E5467">
        <w:rPr>
          <w:sz w:val="16"/>
          <w:szCs w:val="16"/>
          <w:lang w:eastAsia="en-AU"/>
        </w:rPr>
        <w:t xml:space="preserve">* As identified on page 12 </w:t>
      </w:r>
      <w:r>
        <w:rPr>
          <w:sz w:val="16"/>
          <w:szCs w:val="16"/>
          <w:lang w:eastAsia="en-AU"/>
        </w:rPr>
        <w:t>of this report, t</w:t>
      </w:r>
      <w:r w:rsidRPr="001E5467">
        <w:rPr>
          <w:sz w:val="16"/>
          <w:szCs w:val="16"/>
          <w:lang w:eastAsia="en-AU"/>
        </w:rPr>
        <w:t xml:space="preserve">he study did not receive sufficient </w:t>
      </w:r>
      <w:r>
        <w:rPr>
          <w:sz w:val="16"/>
          <w:szCs w:val="16"/>
          <w:lang w:eastAsia="en-AU"/>
        </w:rPr>
        <w:t xml:space="preserve">clinic specific </w:t>
      </w:r>
      <w:r w:rsidRPr="001E5467">
        <w:rPr>
          <w:sz w:val="16"/>
          <w:szCs w:val="16"/>
          <w:lang w:eastAsia="en-AU"/>
        </w:rPr>
        <w:t>volume to rely on the above for those clinics</w:t>
      </w:r>
      <w:r>
        <w:rPr>
          <w:lang w:eastAsia="en-AU"/>
        </w:rPr>
        <w:t xml:space="preserve"> </w:t>
      </w:r>
      <w:r w:rsidR="002C4EEB">
        <w:rPr>
          <w:lang w:eastAsia="en-AU"/>
        </w:rPr>
        <w:br w:type="page"/>
      </w:r>
    </w:p>
    <w:p w:rsidR="002C4EEB" w:rsidRPr="006D764F" w:rsidRDefault="002C4EEB" w:rsidP="006D764F">
      <w:pPr>
        <w:pStyle w:val="AppendixGOVT"/>
      </w:pPr>
      <w:bookmarkStart w:id="253" w:name="_Toc385429573"/>
      <w:bookmarkStart w:id="254" w:name="_Toc385489285"/>
      <w:bookmarkStart w:id="255" w:name="_Toc398219270"/>
      <w:r w:rsidRPr="006D764F">
        <w:lastRenderedPageBreak/>
        <w:t xml:space="preserve">Non-admitted </w:t>
      </w:r>
      <w:r w:rsidR="006C480A">
        <w:t>t</w:t>
      </w:r>
      <w:r w:rsidRPr="006D764F">
        <w:t>ime based data – Allied Health</w:t>
      </w:r>
      <w:bookmarkEnd w:id="253"/>
      <w:bookmarkEnd w:id="254"/>
      <w:bookmarkEnd w:id="255"/>
    </w:p>
    <w:tbl>
      <w:tblPr>
        <w:tblW w:w="9782" w:type="dxa"/>
        <w:tblInd w:w="-176"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Pr>
      <w:tblGrid>
        <w:gridCol w:w="851"/>
        <w:gridCol w:w="2551"/>
        <w:gridCol w:w="1418"/>
        <w:gridCol w:w="1417"/>
        <w:gridCol w:w="709"/>
        <w:gridCol w:w="709"/>
        <w:gridCol w:w="992"/>
        <w:gridCol w:w="1135"/>
      </w:tblGrid>
      <w:tr w:rsidR="002C4EEB" w:rsidRPr="00291F0D" w:rsidTr="002C4EEB">
        <w:trPr>
          <w:trHeight w:val="320"/>
          <w:tblHeader/>
        </w:trPr>
        <w:tc>
          <w:tcPr>
            <w:tcW w:w="851" w:type="dxa"/>
            <w:shd w:val="clear" w:color="76933C" w:fill="BFBFBF" w:themeFill="background1" w:themeFillShade="BF"/>
            <w:noWrap/>
            <w:tcMar>
              <w:top w:w="11" w:type="dxa"/>
              <w:left w:w="11" w:type="dxa"/>
              <w:bottom w:w="11" w:type="dxa"/>
              <w:right w:w="11" w:type="dxa"/>
            </w:tcMar>
            <w:vAlign w:val="bottom"/>
            <w:hideMark/>
          </w:tcPr>
          <w:p w:rsidR="002C4EEB" w:rsidRPr="00291F0D" w:rsidRDefault="002C4EEB" w:rsidP="002C4EEB">
            <w:pPr>
              <w:pStyle w:val="Tablehead"/>
              <w:rPr>
                <w:color w:val="FFFFFF"/>
              </w:rPr>
            </w:pPr>
            <w:r w:rsidRPr="009A623C">
              <w:t>Clinic Code</w:t>
            </w:r>
          </w:p>
        </w:tc>
        <w:tc>
          <w:tcPr>
            <w:tcW w:w="2551" w:type="dxa"/>
            <w:shd w:val="clear" w:color="76933C" w:fill="BFBFBF" w:themeFill="background1" w:themeFillShade="BF"/>
            <w:noWrap/>
            <w:tcMar>
              <w:top w:w="11" w:type="dxa"/>
              <w:left w:w="11" w:type="dxa"/>
              <w:bottom w:w="11" w:type="dxa"/>
              <w:right w:w="11" w:type="dxa"/>
            </w:tcMar>
            <w:vAlign w:val="bottom"/>
            <w:hideMark/>
          </w:tcPr>
          <w:p w:rsidR="002C4EEB" w:rsidRPr="00291F0D" w:rsidRDefault="002C4EEB" w:rsidP="002C4EEB">
            <w:pPr>
              <w:pStyle w:val="Tablehead"/>
              <w:rPr>
                <w:color w:val="FFFFFF"/>
              </w:rPr>
            </w:pPr>
            <w:r w:rsidRPr="009A623C">
              <w:t>Description</w:t>
            </w:r>
          </w:p>
        </w:tc>
        <w:tc>
          <w:tcPr>
            <w:tcW w:w="1418" w:type="dxa"/>
            <w:shd w:val="clear" w:color="76933C" w:fill="BFBFBF" w:themeFill="background1" w:themeFillShade="BF"/>
            <w:noWrap/>
            <w:tcMar>
              <w:top w:w="11" w:type="dxa"/>
              <w:left w:w="11" w:type="dxa"/>
              <w:bottom w:w="11" w:type="dxa"/>
              <w:right w:w="11" w:type="dxa"/>
            </w:tcMar>
            <w:vAlign w:val="bottom"/>
            <w:hideMark/>
          </w:tcPr>
          <w:p w:rsidR="002C4EEB" w:rsidRPr="00291F0D" w:rsidRDefault="002C4EEB" w:rsidP="002C4EEB">
            <w:pPr>
              <w:pStyle w:val="Tablehead"/>
              <w:rPr>
                <w:color w:val="FFFFFF"/>
              </w:rPr>
            </w:pPr>
            <w:r w:rsidRPr="009A623C">
              <w:t xml:space="preserve">Total </w:t>
            </w:r>
            <w:r>
              <w:t xml:space="preserve">Allied Health Professional </w:t>
            </w:r>
            <w:r w:rsidRPr="009A623C">
              <w:t>Time</w:t>
            </w:r>
            <w:r>
              <w:t xml:space="preserve"> </w:t>
            </w:r>
            <w:r w:rsidRPr="009A623C">
              <w:t>(Direct and Indirect) Minutes</w:t>
            </w:r>
          </w:p>
        </w:tc>
        <w:tc>
          <w:tcPr>
            <w:tcW w:w="1417" w:type="dxa"/>
            <w:shd w:val="clear" w:color="76933C" w:fill="BFBFBF" w:themeFill="background1" w:themeFillShade="BF"/>
            <w:noWrap/>
            <w:tcMar>
              <w:top w:w="11" w:type="dxa"/>
              <w:left w:w="11" w:type="dxa"/>
              <w:bottom w:w="11" w:type="dxa"/>
              <w:right w:w="11" w:type="dxa"/>
            </w:tcMar>
            <w:vAlign w:val="bottom"/>
            <w:hideMark/>
          </w:tcPr>
          <w:p w:rsidR="002C4EEB" w:rsidRPr="00291F0D" w:rsidRDefault="002C4EEB" w:rsidP="002C4EEB">
            <w:pPr>
              <w:pStyle w:val="Tablehead"/>
              <w:rPr>
                <w:color w:val="FFFFFF"/>
              </w:rPr>
            </w:pPr>
            <w:r w:rsidRPr="009A623C">
              <w:t>Average Minutes</w:t>
            </w:r>
          </w:p>
        </w:tc>
        <w:tc>
          <w:tcPr>
            <w:tcW w:w="709" w:type="dxa"/>
            <w:shd w:val="clear" w:color="76933C" w:fill="BFBFBF" w:themeFill="background1" w:themeFillShade="BF"/>
            <w:noWrap/>
            <w:tcMar>
              <w:top w:w="11" w:type="dxa"/>
              <w:left w:w="11" w:type="dxa"/>
              <w:bottom w:w="11" w:type="dxa"/>
              <w:right w:w="11" w:type="dxa"/>
            </w:tcMar>
            <w:vAlign w:val="bottom"/>
            <w:hideMark/>
          </w:tcPr>
          <w:p w:rsidR="002C4EEB" w:rsidRPr="00291F0D" w:rsidRDefault="002C4EEB" w:rsidP="002C4EEB">
            <w:pPr>
              <w:pStyle w:val="Tablehead"/>
              <w:rPr>
                <w:color w:val="FFFFFF"/>
              </w:rPr>
            </w:pPr>
            <w:r w:rsidRPr="009A623C">
              <w:t>Min</w:t>
            </w:r>
          </w:p>
        </w:tc>
        <w:tc>
          <w:tcPr>
            <w:tcW w:w="709" w:type="dxa"/>
            <w:shd w:val="clear" w:color="76933C" w:fill="BFBFBF" w:themeFill="background1" w:themeFillShade="BF"/>
            <w:noWrap/>
            <w:tcMar>
              <w:top w:w="11" w:type="dxa"/>
              <w:left w:w="11" w:type="dxa"/>
              <w:bottom w:w="11" w:type="dxa"/>
              <w:right w:w="11" w:type="dxa"/>
            </w:tcMar>
            <w:vAlign w:val="bottom"/>
            <w:hideMark/>
          </w:tcPr>
          <w:p w:rsidR="002C4EEB" w:rsidRPr="00291F0D" w:rsidRDefault="002C4EEB" w:rsidP="002C4EEB">
            <w:pPr>
              <w:pStyle w:val="Tablehead"/>
              <w:rPr>
                <w:color w:val="FFFFFF"/>
              </w:rPr>
            </w:pPr>
            <w:r w:rsidRPr="009A623C">
              <w:t>Max</w:t>
            </w:r>
          </w:p>
        </w:tc>
        <w:tc>
          <w:tcPr>
            <w:tcW w:w="992" w:type="dxa"/>
            <w:shd w:val="clear" w:color="76933C" w:fill="BFBFBF" w:themeFill="background1" w:themeFillShade="BF"/>
            <w:noWrap/>
            <w:tcMar>
              <w:top w:w="11" w:type="dxa"/>
              <w:left w:w="11" w:type="dxa"/>
              <w:bottom w:w="11" w:type="dxa"/>
              <w:right w:w="11" w:type="dxa"/>
            </w:tcMar>
            <w:vAlign w:val="bottom"/>
            <w:hideMark/>
          </w:tcPr>
          <w:p w:rsidR="002C4EEB" w:rsidRPr="00291F0D" w:rsidRDefault="002C4EEB" w:rsidP="002C4EEB">
            <w:pPr>
              <w:pStyle w:val="Tablehead"/>
              <w:rPr>
                <w:color w:val="FFFFFF"/>
              </w:rPr>
            </w:pPr>
            <w:proofErr w:type="spellStart"/>
            <w:r w:rsidRPr="009A623C">
              <w:t>Std</w:t>
            </w:r>
            <w:proofErr w:type="spellEnd"/>
            <w:r w:rsidRPr="009A623C">
              <w:t xml:space="preserve"> Deviation</w:t>
            </w:r>
          </w:p>
        </w:tc>
        <w:tc>
          <w:tcPr>
            <w:tcW w:w="1135" w:type="dxa"/>
            <w:shd w:val="clear" w:color="76933C" w:fill="BFBFBF" w:themeFill="background1" w:themeFillShade="BF"/>
            <w:noWrap/>
            <w:tcMar>
              <w:top w:w="11" w:type="dxa"/>
              <w:left w:w="11" w:type="dxa"/>
              <w:bottom w:w="11" w:type="dxa"/>
              <w:right w:w="11" w:type="dxa"/>
            </w:tcMar>
            <w:vAlign w:val="bottom"/>
            <w:hideMark/>
          </w:tcPr>
          <w:p w:rsidR="002C4EEB" w:rsidRPr="00291F0D" w:rsidRDefault="002C4EEB" w:rsidP="002C4EEB">
            <w:pPr>
              <w:pStyle w:val="Tablehead"/>
              <w:rPr>
                <w:color w:val="FFFFFF"/>
              </w:rPr>
            </w:pPr>
            <w:r w:rsidRPr="009A623C">
              <w:t>Total Individual Encounters</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10.01</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Hyperbaric medicine</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89</w:t>
            </w:r>
            <w:r w:rsidR="00C46658">
              <w:rPr>
                <w:rFonts w:cs="Calibri"/>
              </w:rPr>
              <w:t>,</w:t>
            </w:r>
            <w:r>
              <w:rPr>
                <w:rFonts w:cs="Calibri"/>
              </w:rPr>
              <w:t>602</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121.41</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315</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62.33</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738</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10.02</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Interventional imaging</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w:t>
            </w:r>
            <w:r w:rsidR="00C46658">
              <w:rPr>
                <w:rFonts w:cs="Calibri"/>
              </w:rPr>
              <w:t>,</w:t>
            </w:r>
            <w:r>
              <w:rPr>
                <w:rFonts w:cs="Calibri"/>
              </w:rPr>
              <w:t>139</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36.50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480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76.63</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86</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10.03</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Minor surgical</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w:t>
            </w:r>
            <w:r w:rsidR="00C46658">
              <w:rPr>
                <w:rFonts w:cs="Calibri"/>
              </w:rPr>
              <w:t>,</w:t>
            </w:r>
            <w:r>
              <w:rPr>
                <w:rFonts w:cs="Calibri"/>
              </w:rPr>
              <w:t>894</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7.28</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190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20.98</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535</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10.04</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Dental</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246</w:t>
            </w:r>
            <w:r w:rsidR="00C46658">
              <w:rPr>
                <w:rFonts w:cs="Calibri"/>
              </w:rPr>
              <w:t>,</w:t>
            </w:r>
            <w:r>
              <w:rPr>
                <w:rFonts w:cs="Calibri"/>
              </w:rPr>
              <w:t>477</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23.06</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585</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60.58</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10</w:t>
            </w:r>
            <w:r w:rsidR="00C46658">
              <w:rPr>
                <w:rFonts w:cs="Calibri"/>
              </w:rPr>
              <w:t>,</w:t>
            </w:r>
            <w:r>
              <w:rPr>
                <w:rFonts w:cs="Calibri"/>
              </w:rPr>
              <w:t>690</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10.05</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Angioplasty/angiography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w:t>
            </w:r>
            <w:r w:rsidR="00C46658">
              <w:rPr>
                <w:rFonts w:cs="Calibri"/>
              </w:rPr>
              <w:t>,</w:t>
            </w:r>
            <w:r>
              <w:rPr>
                <w:rFonts w:cs="Calibri"/>
              </w:rPr>
              <w:t>596</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51.94</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200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58.29</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127</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10.06</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Endoscopy - gastrointestinal</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15</w:t>
            </w:r>
            <w:r w:rsidR="00C46658">
              <w:rPr>
                <w:rFonts w:cs="Calibri"/>
              </w:rPr>
              <w:t>,</w:t>
            </w:r>
            <w:r>
              <w:rPr>
                <w:rFonts w:cs="Calibri"/>
              </w:rPr>
              <w:t>646</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11.12</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16.76</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407</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10.07</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Endoscopy - urological/gynaecological</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w:t>
            </w:r>
            <w:r w:rsidR="00C46658">
              <w:rPr>
                <w:rFonts w:cs="Calibri"/>
              </w:rPr>
              <w:t>,</w:t>
            </w:r>
            <w:r>
              <w:rPr>
                <w:rFonts w:cs="Calibri"/>
              </w:rPr>
              <w:t>575</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1.62</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540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18.37</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593</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10.08</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Endoscopy - orthopaedic</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0.00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0.00</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21</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10.09</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Endoscopy - respiratory/ENT</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35</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0.11</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1.42</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310</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10.1</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Renal dialysis - hospital delivered</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w:t>
            </w:r>
            <w:r w:rsidR="00C46658">
              <w:rPr>
                <w:rFonts w:cs="Calibri"/>
              </w:rPr>
              <w:t>,</w:t>
            </w:r>
            <w:r>
              <w:rPr>
                <w:rFonts w:cs="Calibri"/>
              </w:rPr>
              <w:t>518</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2.14</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90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9.70</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178</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10.11</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Medical oncology (treatment)</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w:t>
            </w:r>
            <w:r w:rsidR="00C46658">
              <w:rPr>
                <w:rFonts w:cs="Calibri"/>
              </w:rPr>
              <w:t>,</w:t>
            </w:r>
            <w:r>
              <w:rPr>
                <w:rFonts w:cs="Calibri"/>
              </w:rPr>
              <w:t>241</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1.36</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140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7.75</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w:t>
            </w:r>
            <w:r w:rsidR="00C46658">
              <w:rPr>
                <w:rFonts w:cs="Calibri"/>
              </w:rPr>
              <w:t>,</w:t>
            </w:r>
            <w:r>
              <w:rPr>
                <w:rFonts w:cs="Calibri"/>
              </w:rPr>
              <w:t>318</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10.12</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Radiation oncology (treatment)</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084</w:t>
            </w:r>
            <w:r w:rsidR="00C46658">
              <w:rPr>
                <w:rFonts w:cs="Calibri"/>
              </w:rPr>
              <w:t>,</w:t>
            </w:r>
            <w:r>
              <w:rPr>
                <w:rFonts w:cs="Calibri"/>
              </w:rPr>
              <w:t>685</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47.56</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865</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56.35</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22</w:t>
            </w:r>
            <w:r w:rsidR="00C46658">
              <w:rPr>
                <w:rFonts w:cs="Calibri"/>
              </w:rPr>
              <w:t>,</w:t>
            </w:r>
            <w:r>
              <w:rPr>
                <w:rFonts w:cs="Calibri"/>
              </w:rPr>
              <w:t>807</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10.13</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Minor medical procedures</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0.03</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0.58</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586</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10.14</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Pain management interventions</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0.00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0.00</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12</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10.15</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Renal dialysis - haemodialysis - home delivered</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0.00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0.00</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128</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10.17</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Total parenteral nutrition - home delivered</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0.00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0.00</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90</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20.01</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Transplants</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371</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0.65</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3.87</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w:t>
            </w:r>
            <w:r w:rsidR="00C46658">
              <w:rPr>
                <w:rFonts w:cs="Calibri"/>
              </w:rPr>
              <w:t>,</w:t>
            </w:r>
            <w:r>
              <w:rPr>
                <w:rFonts w:cs="Calibri"/>
              </w:rPr>
              <w:t>124</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20.02</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Anaesthetics</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487</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0.27</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31</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2.29</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827</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20.03</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Pain management</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64</w:t>
            </w:r>
            <w:r w:rsidR="00C46658">
              <w:rPr>
                <w:rFonts w:cs="Calibri"/>
              </w:rPr>
              <w:t>,</w:t>
            </w:r>
            <w:r>
              <w:rPr>
                <w:rFonts w:cs="Calibri"/>
              </w:rPr>
              <w:t>645</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31.15</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915</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86.75</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w:t>
            </w:r>
            <w:r w:rsidR="00C46658">
              <w:rPr>
                <w:rFonts w:cs="Calibri"/>
              </w:rPr>
              <w:t>,</w:t>
            </w:r>
            <w:r>
              <w:rPr>
                <w:rFonts w:cs="Calibri"/>
              </w:rPr>
              <w:t>075</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20.04</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Developmental disabilities</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26</w:t>
            </w:r>
            <w:r w:rsidR="00C46658">
              <w:rPr>
                <w:rFonts w:cs="Calibri"/>
              </w:rPr>
              <w:t>,</w:t>
            </w:r>
            <w:r>
              <w:rPr>
                <w:rFonts w:cs="Calibri"/>
              </w:rPr>
              <w:t>695</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314.06</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1780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439.95</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85</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20.05</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General medicine</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36</w:t>
            </w:r>
            <w:r w:rsidR="00C46658">
              <w:rPr>
                <w:rFonts w:cs="Calibri"/>
              </w:rPr>
              <w:t>,</w:t>
            </w:r>
            <w:r>
              <w:rPr>
                <w:rFonts w:cs="Calibri"/>
              </w:rPr>
              <w:t>803</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3.89</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585</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16.69</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9</w:t>
            </w:r>
            <w:r w:rsidR="00C46658">
              <w:rPr>
                <w:rFonts w:cs="Calibri"/>
              </w:rPr>
              <w:t>,</w:t>
            </w:r>
            <w:r>
              <w:rPr>
                <w:rFonts w:cs="Calibri"/>
              </w:rPr>
              <w:t>459</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20.06</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General practice and primary care</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0.00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0.00</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171</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20.07</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General surgery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w:t>
            </w:r>
            <w:r w:rsidR="00C46658">
              <w:rPr>
                <w:rFonts w:cs="Calibri"/>
              </w:rPr>
              <w:t>,</w:t>
            </w:r>
            <w:r>
              <w:rPr>
                <w:rFonts w:cs="Calibri"/>
              </w:rPr>
              <w:t>691</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0.57</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138</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6.09</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10</w:t>
            </w:r>
            <w:r w:rsidR="00C46658">
              <w:rPr>
                <w:rFonts w:cs="Calibri"/>
              </w:rPr>
              <w:t>,</w:t>
            </w:r>
            <w:r>
              <w:rPr>
                <w:rFonts w:cs="Calibri"/>
              </w:rPr>
              <w:t>041</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20.08</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Genetics</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117</w:t>
            </w:r>
            <w:r w:rsidR="00C46658">
              <w:rPr>
                <w:rFonts w:cs="Calibri"/>
              </w:rPr>
              <w:t>,</w:t>
            </w:r>
            <w:r>
              <w:rPr>
                <w:rFonts w:cs="Calibri"/>
              </w:rPr>
              <w:t>302</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16.37</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330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27.26</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w:t>
            </w:r>
            <w:r w:rsidR="00C46658">
              <w:rPr>
                <w:rFonts w:cs="Calibri"/>
              </w:rPr>
              <w:t>,</w:t>
            </w:r>
            <w:r>
              <w:rPr>
                <w:rFonts w:cs="Calibri"/>
              </w:rPr>
              <w:t>166</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20.09</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Geriatric medicine</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40</w:t>
            </w:r>
            <w:r w:rsidR="00C46658">
              <w:rPr>
                <w:rFonts w:cs="Calibri"/>
              </w:rPr>
              <w:t>,</w:t>
            </w:r>
            <w:r>
              <w:rPr>
                <w:rFonts w:cs="Calibri"/>
              </w:rPr>
              <w:t>133</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24.43</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480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49.52</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643</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20.1</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Haematology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w:t>
            </w:r>
            <w:r w:rsidR="00C46658">
              <w:rPr>
                <w:rFonts w:cs="Calibri"/>
              </w:rPr>
              <w:t>,</w:t>
            </w:r>
            <w:r>
              <w:rPr>
                <w:rFonts w:cs="Calibri"/>
              </w:rPr>
              <w:t>442</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0.56</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107</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4.87</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w:t>
            </w:r>
            <w:r w:rsidR="00C46658">
              <w:rPr>
                <w:rFonts w:cs="Calibri"/>
              </w:rPr>
              <w:t>,</w:t>
            </w:r>
            <w:r>
              <w:rPr>
                <w:rFonts w:cs="Calibri"/>
              </w:rPr>
              <w:t>111</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20.11</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Paediatric medicine</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44</w:t>
            </w:r>
            <w:r w:rsidR="00C46658">
              <w:rPr>
                <w:rFonts w:cs="Calibri"/>
              </w:rPr>
              <w:t>,</w:t>
            </w:r>
            <w:r>
              <w:rPr>
                <w:rFonts w:cs="Calibri"/>
              </w:rPr>
              <w:t>473</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7.72</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330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25.26</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w:t>
            </w:r>
            <w:r w:rsidR="00C46658">
              <w:rPr>
                <w:rFonts w:cs="Calibri"/>
              </w:rPr>
              <w:t>,</w:t>
            </w:r>
            <w:r>
              <w:rPr>
                <w:rFonts w:cs="Calibri"/>
              </w:rPr>
              <w:t>758</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20.12</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Paediatric surgery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243</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1.92</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8.40</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648</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20.13</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Palliative care</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28</w:t>
            </w:r>
            <w:r w:rsidR="00C46658">
              <w:rPr>
                <w:rFonts w:cs="Calibri"/>
              </w:rPr>
              <w:t>,</w:t>
            </w:r>
            <w:r>
              <w:rPr>
                <w:rFonts w:cs="Calibri"/>
              </w:rPr>
              <w:t>297</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23.37</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240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40.78</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211</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20.14</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Epilepsy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w:t>
            </w:r>
            <w:r w:rsidR="00C46658">
              <w:rPr>
                <w:rFonts w:cs="Calibri"/>
              </w:rPr>
              <w:t>,</w:t>
            </w:r>
            <w:r>
              <w:rPr>
                <w:rFonts w:cs="Calibri"/>
              </w:rPr>
              <w:t>510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18.26</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330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38.77</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466</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20.15</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Neurology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14</w:t>
            </w:r>
            <w:r w:rsidR="00C46658">
              <w:rPr>
                <w:rFonts w:cs="Calibri"/>
              </w:rPr>
              <w:t>,</w:t>
            </w:r>
            <w:r>
              <w:rPr>
                <w:rFonts w:cs="Calibri"/>
              </w:rPr>
              <w:t>526</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5.01</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493</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28.25</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w:t>
            </w:r>
            <w:r w:rsidR="00C46658">
              <w:rPr>
                <w:rFonts w:cs="Calibri"/>
              </w:rPr>
              <w:t>,</w:t>
            </w:r>
            <w:r>
              <w:rPr>
                <w:rFonts w:cs="Calibri"/>
              </w:rPr>
              <w:t>898</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20.16</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Neurosurgery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w:t>
            </w:r>
            <w:r w:rsidR="00C46658">
              <w:rPr>
                <w:rFonts w:cs="Calibri"/>
              </w:rPr>
              <w:t>,</w:t>
            </w:r>
            <w:r>
              <w:rPr>
                <w:rFonts w:cs="Calibri"/>
              </w:rPr>
              <w:t>920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2.15</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155</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11.07</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w:t>
            </w:r>
            <w:r w:rsidR="00C46658">
              <w:rPr>
                <w:rFonts w:cs="Calibri"/>
              </w:rPr>
              <w:t>,</w:t>
            </w:r>
            <w:r>
              <w:rPr>
                <w:rFonts w:cs="Calibri"/>
              </w:rPr>
              <w:t>754</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20.17</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Ophthalmology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56</w:t>
            </w:r>
            <w:r w:rsidR="00C46658">
              <w:rPr>
                <w:rFonts w:cs="Calibri"/>
              </w:rPr>
              <w:t>,</w:t>
            </w:r>
            <w:r>
              <w:rPr>
                <w:rFonts w:cs="Calibri"/>
              </w:rPr>
              <w:t>551</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3.30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150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7.52</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17</w:t>
            </w:r>
            <w:r w:rsidR="00C46658">
              <w:rPr>
                <w:rFonts w:cs="Calibri"/>
              </w:rPr>
              <w:t>,</w:t>
            </w:r>
            <w:r>
              <w:rPr>
                <w:rFonts w:cs="Calibri"/>
              </w:rPr>
              <w:t>146</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20.18</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Ear, nose and throat (ENT)</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19</w:t>
            </w:r>
            <w:r w:rsidR="00C46658">
              <w:rPr>
                <w:rFonts w:cs="Calibri"/>
              </w:rPr>
              <w:t>,</w:t>
            </w:r>
            <w:r>
              <w:rPr>
                <w:rFonts w:cs="Calibri"/>
              </w:rPr>
              <w:t>500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4.46</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180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15.03</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w:t>
            </w:r>
            <w:r w:rsidR="00C46658">
              <w:rPr>
                <w:rFonts w:cs="Calibri"/>
              </w:rPr>
              <w:t>,</w:t>
            </w:r>
            <w:r>
              <w:rPr>
                <w:rFonts w:cs="Calibri"/>
              </w:rPr>
              <w:t>370</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20.19</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Respiratory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15</w:t>
            </w:r>
            <w:r w:rsidR="00C46658">
              <w:rPr>
                <w:rFonts w:cs="Calibri"/>
              </w:rPr>
              <w:t>,</w:t>
            </w:r>
            <w:r>
              <w:rPr>
                <w:rFonts w:cs="Calibri"/>
              </w:rPr>
              <w:t>643</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3.33</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120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11.28</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w:t>
            </w:r>
            <w:r w:rsidR="00C46658">
              <w:rPr>
                <w:rFonts w:cs="Calibri"/>
              </w:rPr>
              <w:t>,</w:t>
            </w:r>
            <w:r>
              <w:rPr>
                <w:rFonts w:cs="Calibri"/>
              </w:rPr>
              <w:t>702</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20.2</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Respiratory - cystic fibrosis</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13</w:t>
            </w:r>
            <w:r w:rsidR="00C46658">
              <w:rPr>
                <w:rFonts w:cs="Calibri"/>
              </w:rPr>
              <w:t>,</w:t>
            </w:r>
            <w:r>
              <w:rPr>
                <w:rFonts w:cs="Calibri"/>
              </w:rPr>
              <w:t>936</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24.89</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310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28.86</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560</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20.21</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Anti-coagulant screening and management</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284</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3.30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1.82</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86</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20.22</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Cardiology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73</w:t>
            </w:r>
            <w:r w:rsidR="00C46658">
              <w:rPr>
                <w:rFonts w:cs="Calibri"/>
              </w:rPr>
              <w:t>,</w:t>
            </w:r>
            <w:r>
              <w:rPr>
                <w:rFonts w:cs="Calibri"/>
              </w:rPr>
              <w:t>807</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10.99</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1130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27.16</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w:t>
            </w:r>
            <w:r w:rsidR="00C46658">
              <w:rPr>
                <w:rFonts w:cs="Calibri"/>
              </w:rPr>
              <w:t>,</w:t>
            </w:r>
            <w:r>
              <w:rPr>
                <w:rFonts w:cs="Calibri"/>
              </w:rPr>
              <w:t>714</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20.23</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Cardiothoracic</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0.34</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3.22</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87</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20.24</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Vascular surgery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w:t>
            </w:r>
            <w:r w:rsidR="00C46658">
              <w:rPr>
                <w:rFonts w:cs="Calibri"/>
              </w:rPr>
              <w:t>,</w:t>
            </w:r>
            <w:r>
              <w:rPr>
                <w:rFonts w:cs="Calibri"/>
              </w:rPr>
              <w:t>205</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1.38</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100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7.53</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w:t>
            </w:r>
            <w:r w:rsidR="00C46658">
              <w:rPr>
                <w:rFonts w:cs="Calibri"/>
              </w:rPr>
              <w:t>,</w:t>
            </w:r>
            <w:r>
              <w:rPr>
                <w:rFonts w:cs="Calibri"/>
              </w:rPr>
              <w:t>321</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20.25</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Gastroenterology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w:t>
            </w:r>
            <w:r w:rsidR="00C46658">
              <w:rPr>
                <w:rFonts w:cs="Calibri"/>
              </w:rPr>
              <w:t>,</w:t>
            </w:r>
            <w:r>
              <w:rPr>
                <w:rFonts w:cs="Calibri"/>
              </w:rPr>
              <w:t>687</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1.64</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150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8.80</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w:t>
            </w:r>
            <w:r w:rsidR="00C46658">
              <w:rPr>
                <w:rFonts w:cs="Calibri"/>
              </w:rPr>
              <w:t>,</w:t>
            </w:r>
            <w:r>
              <w:rPr>
                <w:rFonts w:cs="Calibri"/>
              </w:rPr>
              <w:t>693</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20.26</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proofErr w:type="spellStart"/>
            <w:r w:rsidRPr="00291F0D">
              <w:t>Hepatobiliary</w:t>
            </w:r>
            <w:proofErr w:type="spellEnd"/>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w:t>
            </w:r>
            <w:r w:rsidR="00C46658">
              <w:rPr>
                <w:rFonts w:cs="Calibri"/>
              </w:rPr>
              <w:t>,</w:t>
            </w:r>
            <w:r>
              <w:rPr>
                <w:rFonts w:cs="Calibri"/>
              </w:rPr>
              <w:t>006</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1.74</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120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9.75</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w:t>
            </w:r>
            <w:r w:rsidR="00C46658">
              <w:rPr>
                <w:rFonts w:cs="Calibri"/>
              </w:rPr>
              <w:t>,</w:t>
            </w:r>
            <w:r>
              <w:rPr>
                <w:rFonts w:cs="Calibri"/>
              </w:rPr>
              <w:t>872</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20.27</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Craniofacial</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w:t>
            </w:r>
            <w:r w:rsidR="00C46658">
              <w:rPr>
                <w:rFonts w:cs="Calibri"/>
              </w:rPr>
              <w:t>,</w:t>
            </w:r>
            <w:r>
              <w:rPr>
                <w:rFonts w:cs="Calibri"/>
              </w:rPr>
              <w:t>562</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3.58</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10.86</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275</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20.28</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Metabolic bone</w:t>
            </w:r>
          </w:p>
        </w:tc>
        <w:tc>
          <w:tcPr>
            <w:tcW w:w="1418" w:type="dxa"/>
            <w:shd w:val="clear" w:color="auto" w:fill="auto"/>
            <w:noWrap/>
            <w:tcMar>
              <w:top w:w="11" w:type="dxa"/>
              <w:left w:w="11" w:type="dxa"/>
              <w:bottom w:w="11" w:type="dxa"/>
              <w:right w:w="11" w:type="dxa"/>
            </w:tcMar>
            <w:hideMark/>
          </w:tcPr>
          <w:p w:rsidR="002C4EEB" w:rsidRPr="00291F0D" w:rsidRDefault="002C4EEB" w:rsidP="00231951">
            <w:pPr>
              <w:pStyle w:val="Tabletext"/>
              <w:jc w:val="right"/>
            </w:pPr>
            <w:r>
              <w:rPr>
                <w:rFonts w:cs="Calibri"/>
              </w:rPr>
              <w:t>4</w:t>
            </w:r>
            <w:r w:rsidR="00231951">
              <w:rPr>
                <w:rFonts w:cs="Calibri"/>
              </w:rPr>
              <w:t>12</w:t>
            </w:r>
          </w:p>
        </w:tc>
        <w:tc>
          <w:tcPr>
            <w:tcW w:w="1417" w:type="dxa"/>
            <w:shd w:val="clear" w:color="auto" w:fill="auto"/>
            <w:noWrap/>
            <w:tcMar>
              <w:top w:w="11" w:type="dxa"/>
              <w:left w:w="11" w:type="dxa"/>
              <w:bottom w:w="11" w:type="dxa"/>
              <w:right w:w="11" w:type="dxa"/>
            </w:tcMar>
            <w:hideMark/>
          </w:tcPr>
          <w:p w:rsidR="002C4EEB" w:rsidRPr="00291F0D" w:rsidRDefault="00231951" w:rsidP="00231951">
            <w:pPr>
              <w:pStyle w:val="Tabletext"/>
              <w:jc w:val="right"/>
            </w:pPr>
            <w:r>
              <w:rPr>
                <w:rFonts w:cs="Calibri"/>
              </w:rPr>
              <w:t>2.72</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60</w:t>
            </w:r>
          </w:p>
        </w:tc>
        <w:tc>
          <w:tcPr>
            <w:tcW w:w="992" w:type="dxa"/>
            <w:shd w:val="clear" w:color="auto" w:fill="auto"/>
            <w:noWrap/>
            <w:tcMar>
              <w:top w:w="11" w:type="dxa"/>
              <w:left w:w="11" w:type="dxa"/>
              <w:bottom w:w="11" w:type="dxa"/>
              <w:right w:w="11" w:type="dxa"/>
            </w:tcMar>
            <w:hideMark/>
          </w:tcPr>
          <w:p w:rsidR="002C4EEB" w:rsidRPr="00291F0D" w:rsidRDefault="00231951" w:rsidP="00231951">
            <w:pPr>
              <w:pStyle w:val="Tabletext"/>
              <w:jc w:val="right"/>
            </w:pPr>
            <w:r>
              <w:rPr>
                <w:rFonts w:cs="Calibri"/>
              </w:rPr>
              <w:t>9.68</w:t>
            </w:r>
          </w:p>
        </w:tc>
        <w:tc>
          <w:tcPr>
            <w:tcW w:w="1135" w:type="dxa"/>
            <w:shd w:val="clear" w:color="auto" w:fill="auto"/>
            <w:noWrap/>
            <w:tcMar>
              <w:top w:w="11" w:type="dxa"/>
              <w:left w:w="11" w:type="dxa"/>
              <w:bottom w:w="11" w:type="dxa"/>
              <w:right w:w="11" w:type="dxa"/>
            </w:tcMar>
            <w:hideMark/>
          </w:tcPr>
          <w:p w:rsidR="002C4EEB" w:rsidRPr="00291F0D" w:rsidRDefault="00231951" w:rsidP="00D54049">
            <w:pPr>
              <w:pStyle w:val="Tabletext"/>
              <w:jc w:val="right"/>
            </w:pPr>
            <w:r>
              <w:t>151</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20.29</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Orthopaedics</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101</w:t>
            </w:r>
            <w:r w:rsidR="00C46658">
              <w:rPr>
                <w:rFonts w:cs="Calibri"/>
              </w:rPr>
              <w:t>,</w:t>
            </w:r>
            <w:r>
              <w:rPr>
                <w:rFonts w:cs="Calibri"/>
              </w:rPr>
              <w:t>143</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6.37</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305.46</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16.60</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15</w:t>
            </w:r>
            <w:r w:rsidR="00C46658">
              <w:rPr>
                <w:rFonts w:cs="Calibri"/>
              </w:rPr>
              <w:t>,</w:t>
            </w:r>
            <w:r>
              <w:rPr>
                <w:rFonts w:cs="Calibri"/>
              </w:rPr>
              <w:t>866</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20.3</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Rheumatology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179</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0.38</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3.87</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w:t>
            </w:r>
            <w:r w:rsidR="00C46658">
              <w:rPr>
                <w:rFonts w:cs="Calibri"/>
              </w:rPr>
              <w:t>,</w:t>
            </w:r>
            <w:r>
              <w:rPr>
                <w:rFonts w:cs="Calibri"/>
              </w:rPr>
              <w:t>139</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20.31</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Spinal</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w:t>
            </w:r>
            <w:r w:rsidR="00C46658">
              <w:rPr>
                <w:rFonts w:cs="Calibri"/>
              </w:rPr>
              <w:t>,</w:t>
            </w:r>
            <w:r>
              <w:rPr>
                <w:rFonts w:cs="Calibri"/>
              </w:rPr>
              <w:t>093</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16.31</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780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70.01</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251</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20.32</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Breast</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w:t>
            </w:r>
            <w:r w:rsidR="00C46658">
              <w:rPr>
                <w:rFonts w:cs="Calibri"/>
              </w:rPr>
              <w:t>,</w:t>
            </w:r>
            <w:r>
              <w:rPr>
                <w:rFonts w:cs="Calibri"/>
              </w:rPr>
              <w:t>828</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1.73</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150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9.64</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w:t>
            </w:r>
            <w:r w:rsidR="00C46658">
              <w:rPr>
                <w:rFonts w:cs="Calibri"/>
              </w:rPr>
              <w:t>,</w:t>
            </w:r>
            <w:r>
              <w:rPr>
                <w:rFonts w:cs="Calibri"/>
              </w:rPr>
              <w:t>792</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20.33</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Dermatology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w:t>
            </w:r>
            <w:r w:rsidR="00C46658">
              <w:rPr>
                <w:rFonts w:cs="Calibri"/>
              </w:rPr>
              <w:t>,</w:t>
            </w:r>
            <w:r>
              <w:rPr>
                <w:rFonts w:cs="Calibri"/>
              </w:rPr>
              <w:t>752</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0.59</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150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6.19</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w:t>
            </w:r>
            <w:r w:rsidR="00C46658">
              <w:rPr>
                <w:rFonts w:cs="Calibri"/>
              </w:rPr>
              <w:t>,</w:t>
            </w:r>
            <w:r>
              <w:rPr>
                <w:rFonts w:cs="Calibri"/>
              </w:rPr>
              <w:t>692</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lastRenderedPageBreak/>
              <w:t>20.34</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Endocrinology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34</w:t>
            </w:r>
            <w:r w:rsidR="00C46658">
              <w:rPr>
                <w:rFonts w:cs="Calibri"/>
              </w:rPr>
              <w:t>,</w:t>
            </w:r>
            <w:r>
              <w:rPr>
                <w:rFonts w:cs="Calibri"/>
              </w:rPr>
              <w:t>233</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5.04</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290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20.06</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w:t>
            </w:r>
            <w:r w:rsidR="00C46658">
              <w:rPr>
                <w:rFonts w:cs="Calibri"/>
              </w:rPr>
              <w:t>,</w:t>
            </w:r>
            <w:r>
              <w:rPr>
                <w:rFonts w:cs="Calibri"/>
              </w:rPr>
              <w:t>786</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20.35</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Nephrology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14</w:t>
            </w:r>
            <w:r w:rsidR="00C46658">
              <w:rPr>
                <w:rFonts w:cs="Calibri"/>
              </w:rPr>
              <w:t>,</w:t>
            </w:r>
            <w:r>
              <w:rPr>
                <w:rFonts w:cs="Calibri"/>
              </w:rPr>
              <w:t>525</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2.36</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183</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10.85</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w:t>
            </w:r>
            <w:r w:rsidR="00C46658">
              <w:rPr>
                <w:rFonts w:cs="Calibri"/>
              </w:rPr>
              <w:t>,</w:t>
            </w:r>
            <w:r>
              <w:rPr>
                <w:rFonts w:cs="Calibri"/>
              </w:rPr>
              <w:t>155</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20.36</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Urology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w:t>
            </w:r>
            <w:r w:rsidR="00C46658">
              <w:rPr>
                <w:rFonts w:cs="Calibri"/>
              </w:rPr>
              <w:t>,</w:t>
            </w:r>
            <w:r>
              <w:rPr>
                <w:rFonts w:cs="Calibri"/>
              </w:rPr>
              <w:t>074</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1.34</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155</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9.32</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w:t>
            </w:r>
            <w:r w:rsidR="00C46658">
              <w:rPr>
                <w:rFonts w:cs="Calibri"/>
              </w:rPr>
              <w:t>,</w:t>
            </w:r>
            <w:r>
              <w:rPr>
                <w:rFonts w:cs="Calibri"/>
              </w:rPr>
              <w:t>040</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20.38</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Gynaecology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w:t>
            </w:r>
            <w:r w:rsidR="00C46658">
              <w:rPr>
                <w:rFonts w:cs="Calibri"/>
              </w:rPr>
              <w:t>,</w:t>
            </w:r>
            <w:r>
              <w:rPr>
                <w:rFonts w:cs="Calibri"/>
              </w:rPr>
              <w:t>367</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0.69</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145</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6.19</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w:t>
            </w:r>
            <w:r w:rsidR="00C46658">
              <w:rPr>
                <w:rFonts w:cs="Calibri"/>
              </w:rPr>
              <w:t>,</w:t>
            </w:r>
            <w:r>
              <w:rPr>
                <w:rFonts w:cs="Calibri"/>
              </w:rPr>
              <w:t>311</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20.39</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Gynaecology oncology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w:t>
            </w:r>
            <w:r w:rsidR="00C46658">
              <w:rPr>
                <w:rFonts w:cs="Calibri"/>
              </w:rPr>
              <w:t>,</w:t>
            </w:r>
            <w:r>
              <w:rPr>
                <w:rFonts w:cs="Calibri"/>
              </w:rPr>
              <w:t>078</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4.68</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180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18.50</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085</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20.4</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Obstetrics</w:t>
            </w:r>
          </w:p>
        </w:tc>
        <w:tc>
          <w:tcPr>
            <w:tcW w:w="1418" w:type="dxa"/>
            <w:shd w:val="clear" w:color="auto" w:fill="auto"/>
            <w:noWrap/>
            <w:tcMar>
              <w:top w:w="11" w:type="dxa"/>
              <w:left w:w="11" w:type="dxa"/>
              <w:bottom w:w="11" w:type="dxa"/>
              <w:right w:w="11" w:type="dxa"/>
            </w:tcMar>
            <w:hideMark/>
          </w:tcPr>
          <w:p w:rsidR="002C4EEB" w:rsidRPr="00291F0D" w:rsidRDefault="002C4EEB" w:rsidP="00231951">
            <w:pPr>
              <w:pStyle w:val="Tabletext"/>
              <w:jc w:val="right"/>
            </w:pPr>
            <w:r>
              <w:rPr>
                <w:rFonts w:cs="Calibri"/>
              </w:rPr>
              <w:t>41</w:t>
            </w:r>
            <w:r w:rsidR="00C46658">
              <w:rPr>
                <w:rFonts w:cs="Calibri"/>
              </w:rPr>
              <w:t>,</w:t>
            </w:r>
            <w:r>
              <w:rPr>
                <w:rFonts w:cs="Calibri"/>
              </w:rPr>
              <w:t>9</w:t>
            </w:r>
            <w:r w:rsidR="00231951">
              <w:rPr>
                <w:rFonts w:cs="Calibri"/>
              </w:rPr>
              <w:t>88</w:t>
            </w:r>
          </w:p>
        </w:tc>
        <w:tc>
          <w:tcPr>
            <w:tcW w:w="1417" w:type="dxa"/>
            <w:shd w:val="clear" w:color="auto" w:fill="auto"/>
            <w:noWrap/>
            <w:tcMar>
              <w:top w:w="11" w:type="dxa"/>
              <w:left w:w="11" w:type="dxa"/>
              <w:bottom w:w="11" w:type="dxa"/>
              <w:right w:w="11" w:type="dxa"/>
            </w:tcMar>
            <w:hideMark/>
          </w:tcPr>
          <w:p w:rsidR="002C4EEB" w:rsidRPr="00291F0D" w:rsidRDefault="002C4EEB" w:rsidP="00231951">
            <w:pPr>
              <w:pStyle w:val="Tabletext"/>
              <w:jc w:val="right"/>
            </w:pPr>
            <w:r>
              <w:rPr>
                <w:rFonts w:cs="Calibri"/>
              </w:rPr>
              <w:t>2.</w:t>
            </w:r>
            <w:r w:rsidR="00231951">
              <w:rPr>
                <w:rFonts w:cs="Calibri"/>
              </w:rPr>
              <w:t>00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123</w:t>
            </w:r>
          </w:p>
        </w:tc>
        <w:tc>
          <w:tcPr>
            <w:tcW w:w="992" w:type="dxa"/>
            <w:shd w:val="clear" w:color="auto" w:fill="auto"/>
            <w:noWrap/>
            <w:tcMar>
              <w:top w:w="11" w:type="dxa"/>
              <w:left w:w="11" w:type="dxa"/>
              <w:bottom w:w="11" w:type="dxa"/>
              <w:right w:w="11" w:type="dxa"/>
            </w:tcMar>
            <w:hideMark/>
          </w:tcPr>
          <w:p w:rsidR="002C4EEB" w:rsidRPr="00291F0D" w:rsidRDefault="00231951" w:rsidP="00231951">
            <w:pPr>
              <w:pStyle w:val="Tabletext"/>
              <w:jc w:val="right"/>
            </w:pPr>
            <w:r>
              <w:rPr>
                <w:rFonts w:cs="Calibri"/>
              </w:rPr>
              <w:t>8.71</w:t>
            </w:r>
          </w:p>
        </w:tc>
        <w:tc>
          <w:tcPr>
            <w:tcW w:w="1135" w:type="dxa"/>
            <w:shd w:val="clear" w:color="auto" w:fill="auto"/>
            <w:noWrap/>
            <w:tcMar>
              <w:top w:w="11" w:type="dxa"/>
              <w:left w:w="11" w:type="dxa"/>
              <w:bottom w:w="11" w:type="dxa"/>
              <w:right w:w="11" w:type="dxa"/>
            </w:tcMar>
            <w:hideMark/>
          </w:tcPr>
          <w:p w:rsidR="002C4EEB" w:rsidRPr="00291F0D" w:rsidRDefault="00231951" w:rsidP="00231951">
            <w:pPr>
              <w:pStyle w:val="Tabletext"/>
              <w:jc w:val="right"/>
            </w:pPr>
            <w:r>
              <w:rPr>
                <w:rFonts w:cs="Calibri"/>
              </w:rPr>
              <w:t>20,937</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20.41</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Immunology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w:t>
            </w:r>
            <w:r w:rsidR="00C46658">
              <w:rPr>
                <w:rFonts w:cs="Calibri"/>
              </w:rPr>
              <w:t>,</w:t>
            </w:r>
            <w:r>
              <w:rPr>
                <w:rFonts w:cs="Calibri"/>
              </w:rPr>
              <w:t>960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1.35</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240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10.70</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w:t>
            </w:r>
            <w:r w:rsidR="00C46658">
              <w:rPr>
                <w:rFonts w:cs="Calibri"/>
              </w:rPr>
              <w:t>,</w:t>
            </w:r>
            <w:r>
              <w:rPr>
                <w:rFonts w:cs="Calibri"/>
              </w:rPr>
              <w:t>187</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20.42</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Medical oncology (consultation)</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54</w:t>
            </w:r>
            <w:r w:rsidR="00C46658">
              <w:rPr>
                <w:rFonts w:cs="Calibri"/>
              </w:rPr>
              <w:t>,</w:t>
            </w:r>
            <w:r>
              <w:rPr>
                <w:rFonts w:cs="Calibri"/>
              </w:rPr>
              <w:t>111</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4.27</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303</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20.21</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12</w:t>
            </w:r>
            <w:r w:rsidR="00C46658">
              <w:rPr>
                <w:rFonts w:cs="Calibri"/>
              </w:rPr>
              <w:t>,</w:t>
            </w:r>
            <w:r>
              <w:rPr>
                <w:rFonts w:cs="Calibri"/>
              </w:rPr>
              <w:t>668</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20.43</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Radiation oncology (consultation)</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169</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0.30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120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3.39</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w:t>
            </w:r>
            <w:r w:rsidR="00C46658">
              <w:rPr>
                <w:rFonts w:cs="Calibri"/>
              </w:rPr>
              <w:t>,</w:t>
            </w:r>
            <w:r>
              <w:rPr>
                <w:rFonts w:cs="Calibri"/>
              </w:rPr>
              <w:t>953</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20.44</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Infectious diseases</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811</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0.62</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180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6.92</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w:t>
            </w:r>
            <w:r w:rsidR="00C46658">
              <w:rPr>
                <w:rFonts w:cs="Calibri"/>
              </w:rPr>
              <w:t>,</w:t>
            </w:r>
            <w:r>
              <w:rPr>
                <w:rFonts w:cs="Calibri"/>
              </w:rPr>
              <w:t>914</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20.45</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Psychiatry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32</w:t>
            </w:r>
            <w:r w:rsidR="00C46658">
              <w:rPr>
                <w:rFonts w:cs="Calibri"/>
              </w:rPr>
              <w:t>,</w:t>
            </w:r>
            <w:r>
              <w:rPr>
                <w:rFonts w:cs="Calibri"/>
              </w:rPr>
              <w:t>316</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19.97</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230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33.84</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618</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20.46</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Plastic and reconstructive surgery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46</w:t>
            </w:r>
            <w:r w:rsidR="00C46658">
              <w:rPr>
                <w:rFonts w:cs="Calibri"/>
              </w:rPr>
              <w:t>,</w:t>
            </w:r>
            <w:r>
              <w:rPr>
                <w:rFonts w:cs="Calibri"/>
              </w:rPr>
              <w:t>937</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7.39</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240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19.03</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w:t>
            </w:r>
            <w:r w:rsidR="00C46658">
              <w:rPr>
                <w:rFonts w:cs="Calibri"/>
              </w:rPr>
              <w:t>,</w:t>
            </w:r>
            <w:r>
              <w:rPr>
                <w:rFonts w:cs="Calibri"/>
              </w:rPr>
              <w:t>352</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20.47</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Rehabilitation</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57</w:t>
            </w:r>
            <w:r w:rsidR="00C46658">
              <w:rPr>
                <w:rFonts w:cs="Calibri"/>
              </w:rPr>
              <w:t>,</w:t>
            </w:r>
            <w:r>
              <w:rPr>
                <w:rFonts w:cs="Calibri"/>
              </w:rPr>
              <w:t>302</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29.34</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480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60.22</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953</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20.48</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Multidisciplinary burns clinic</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w:t>
            </w:r>
            <w:r w:rsidR="00C46658">
              <w:rPr>
                <w:rFonts w:cs="Calibri"/>
              </w:rPr>
              <w:t>,</w:t>
            </w:r>
            <w:r>
              <w:rPr>
                <w:rFonts w:cs="Calibri"/>
              </w:rPr>
              <w:t>305</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11.44</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150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23.37</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289</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20.49</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Geriatric evaluation and management (GEM)</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0.00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0.00</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31</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20.51</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Sleep disorders</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11</w:t>
            </w:r>
            <w:r w:rsidR="00C46658">
              <w:rPr>
                <w:rFonts w:cs="Calibri"/>
              </w:rPr>
              <w:t>,</w:t>
            </w:r>
            <w:r>
              <w:rPr>
                <w:rFonts w:cs="Calibri"/>
              </w:rPr>
              <w:t>462</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7.44</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705</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45.11</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541</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30.01</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General imaging</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11</w:t>
            </w:r>
            <w:r w:rsidR="00C46658">
              <w:rPr>
                <w:rFonts w:cs="Calibri"/>
              </w:rPr>
              <w:t>,</w:t>
            </w:r>
            <w:r>
              <w:rPr>
                <w:rFonts w:cs="Calibri"/>
              </w:rPr>
              <w:t>429</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55.21</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140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29.62</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207</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30.05</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Pathology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890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8.96</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5.29</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4.37</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211</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30.08</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Clinical measurement</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58</w:t>
            </w:r>
            <w:r w:rsidR="00C46658">
              <w:rPr>
                <w:rFonts w:cs="Calibri"/>
              </w:rPr>
              <w:t>,</w:t>
            </w:r>
            <w:r>
              <w:rPr>
                <w:rFonts w:cs="Calibri"/>
              </w:rPr>
              <w:t>962</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21.31</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530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38.30</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w:t>
            </w:r>
            <w:r w:rsidR="00C46658">
              <w:rPr>
                <w:rFonts w:cs="Calibri"/>
              </w:rPr>
              <w:t>,</w:t>
            </w:r>
            <w:r>
              <w:rPr>
                <w:rFonts w:cs="Calibri"/>
              </w:rPr>
              <w:t>767</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40.01</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Aboriginal and Torres Strait Island people health clinic</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596</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38.93</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12</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290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50.04</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41</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40.02</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Aged care assessment</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44</w:t>
            </w:r>
            <w:r w:rsidR="00C46658">
              <w:rPr>
                <w:rFonts w:cs="Calibri"/>
              </w:rPr>
              <w:t>,</w:t>
            </w:r>
            <w:r>
              <w:rPr>
                <w:rFonts w:cs="Calibri"/>
              </w:rPr>
              <w:t>046</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53.00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702</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69.38</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831</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40.03</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Aids and Appliances</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62</w:t>
            </w:r>
            <w:r w:rsidR="00C46658">
              <w:rPr>
                <w:rFonts w:cs="Calibri"/>
              </w:rPr>
              <w:t>,</w:t>
            </w:r>
            <w:r>
              <w:rPr>
                <w:rFonts w:cs="Calibri"/>
              </w:rPr>
              <w:t>260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111.18</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660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102.13</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560</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40.04</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Clinical Pharmacy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104</w:t>
            </w:r>
            <w:r w:rsidR="00C46658">
              <w:rPr>
                <w:rFonts w:cs="Calibri"/>
              </w:rPr>
              <w:t>,</w:t>
            </w:r>
            <w:r>
              <w:rPr>
                <w:rFonts w:cs="Calibri"/>
              </w:rPr>
              <w:t>963</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23.98</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150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23.71</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w:t>
            </w:r>
            <w:r w:rsidR="00C46658">
              <w:rPr>
                <w:rFonts w:cs="Calibri"/>
              </w:rPr>
              <w:t>,</w:t>
            </w:r>
            <w:r>
              <w:rPr>
                <w:rFonts w:cs="Calibri"/>
              </w:rPr>
              <w:t>378</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40.05</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Hydrotherapy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w:t>
            </w:r>
            <w:r w:rsidR="00C46658">
              <w:rPr>
                <w:rFonts w:cs="Calibri"/>
              </w:rPr>
              <w:t>,</w:t>
            </w:r>
            <w:r>
              <w:rPr>
                <w:rFonts w:cs="Calibri"/>
              </w:rPr>
              <w:t>755</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9.65</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5.45</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49</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8.77</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493</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40.06</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Occupational therapy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318</w:t>
            </w:r>
            <w:r w:rsidR="00C46658">
              <w:rPr>
                <w:rFonts w:cs="Calibri"/>
              </w:rPr>
              <w:t>,</w:t>
            </w:r>
            <w:r>
              <w:rPr>
                <w:rFonts w:cs="Calibri"/>
              </w:rPr>
              <w:t>977</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51.18</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630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41.89</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w:t>
            </w:r>
            <w:r w:rsidR="00C46658">
              <w:rPr>
                <w:rFonts w:cs="Calibri"/>
              </w:rPr>
              <w:t>,</w:t>
            </w:r>
            <w:r>
              <w:rPr>
                <w:rFonts w:cs="Calibri"/>
              </w:rPr>
              <w:t>233</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40.07</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Pre-Admission and Pre-Anaesthesia</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21</w:t>
            </w:r>
            <w:r w:rsidR="00C46658">
              <w:rPr>
                <w:rFonts w:cs="Calibri"/>
              </w:rPr>
              <w:t>,</w:t>
            </w:r>
            <w:r>
              <w:rPr>
                <w:rFonts w:cs="Calibri"/>
              </w:rPr>
              <w:t>622</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3.34</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115</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8.39</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w:t>
            </w:r>
            <w:r w:rsidR="00C46658">
              <w:rPr>
                <w:rFonts w:cs="Calibri"/>
              </w:rPr>
              <w:t>,</w:t>
            </w:r>
            <w:r>
              <w:rPr>
                <w:rFonts w:cs="Calibri"/>
              </w:rPr>
              <w:t>469</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40.08</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Primary health care</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47</w:t>
            </w:r>
            <w:r w:rsidR="00C46658">
              <w:rPr>
                <w:rFonts w:cs="Calibri"/>
              </w:rPr>
              <w:t>,</w:t>
            </w:r>
            <w:r>
              <w:rPr>
                <w:rFonts w:cs="Calibri"/>
              </w:rPr>
              <w:t>506</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20.64</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290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40.93</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w:t>
            </w:r>
            <w:r w:rsidR="00C46658">
              <w:rPr>
                <w:rFonts w:cs="Calibri"/>
              </w:rPr>
              <w:t>,</w:t>
            </w:r>
            <w:r>
              <w:rPr>
                <w:rFonts w:cs="Calibri"/>
              </w:rPr>
              <w:t>302</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40.09</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Physiotherapy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841</w:t>
            </w:r>
            <w:r w:rsidR="00C46658">
              <w:rPr>
                <w:rFonts w:cs="Calibri"/>
              </w:rPr>
              <w:t>,</w:t>
            </w:r>
            <w:r>
              <w:rPr>
                <w:rFonts w:cs="Calibri"/>
              </w:rPr>
              <w:t>960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37.18</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740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32.10</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22</w:t>
            </w:r>
            <w:r w:rsidR="00C46658">
              <w:rPr>
                <w:rFonts w:cs="Calibri"/>
              </w:rPr>
              <w:t>,</w:t>
            </w:r>
            <w:r>
              <w:rPr>
                <w:rFonts w:cs="Calibri"/>
              </w:rPr>
              <w:t>646</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40.1</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Sexual Health</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11</w:t>
            </w:r>
            <w:r w:rsidR="00C46658">
              <w:rPr>
                <w:rFonts w:cs="Calibri"/>
              </w:rPr>
              <w:t>,</w:t>
            </w:r>
            <w:r>
              <w:rPr>
                <w:rFonts w:cs="Calibri"/>
              </w:rPr>
              <w:t>256</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8.61</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180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20.09</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308</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40.11</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Social Work</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317</w:t>
            </w:r>
            <w:r w:rsidR="00C46658">
              <w:rPr>
                <w:rFonts w:cs="Calibri"/>
              </w:rPr>
              <w:t>,</w:t>
            </w:r>
            <w:r>
              <w:rPr>
                <w:rFonts w:cs="Calibri"/>
              </w:rPr>
              <w:t>101</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50.69</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775</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43.84</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w:t>
            </w:r>
            <w:r w:rsidR="00C46658">
              <w:rPr>
                <w:rFonts w:cs="Calibri"/>
              </w:rPr>
              <w:t>,</w:t>
            </w:r>
            <w:r>
              <w:rPr>
                <w:rFonts w:cs="Calibri"/>
              </w:rPr>
              <w:t>256</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40.12</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Rehabilitation</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646</w:t>
            </w:r>
            <w:r w:rsidR="00C46658">
              <w:rPr>
                <w:rFonts w:cs="Calibri"/>
              </w:rPr>
              <w:t>,</w:t>
            </w:r>
            <w:r>
              <w:rPr>
                <w:rFonts w:cs="Calibri"/>
              </w:rPr>
              <w:t>962</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62.35</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810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64.85</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10</w:t>
            </w:r>
            <w:r w:rsidR="00C46658">
              <w:rPr>
                <w:rFonts w:cs="Calibri"/>
              </w:rPr>
              <w:t>,</w:t>
            </w:r>
            <w:r>
              <w:rPr>
                <w:rFonts w:cs="Calibri"/>
              </w:rPr>
              <w:t>377</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40.13</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Wound management</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10</w:t>
            </w:r>
            <w:r w:rsidR="00C46658">
              <w:rPr>
                <w:rFonts w:cs="Calibri"/>
              </w:rPr>
              <w:t>,</w:t>
            </w:r>
            <w:r>
              <w:rPr>
                <w:rFonts w:cs="Calibri"/>
              </w:rPr>
              <w:t>493</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10.06</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325</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32.45</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043</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40.14</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Neuropsychology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w:t>
            </w:r>
            <w:r w:rsidR="00C46658">
              <w:rPr>
                <w:rFonts w:cs="Calibri"/>
              </w:rPr>
              <w:t>,</w:t>
            </w:r>
            <w:r>
              <w:rPr>
                <w:rFonts w:cs="Calibri"/>
              </w:rPr>
              <w:t>729</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93.92</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300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91.23</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61</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40.15</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Optometry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105</w:t>
            </w:r>
            <w:r w:rsidR="00C46658">
              <w:rPr>
                <w:rFonts w:cs="Calibri"/>
              </w:rPr>
              <w:t>,</w:t>
            </w:r>
            <w:r>
              <w:rPr>
                <w:rFonts w:cs="Calibri"/>
              </w:rPr>
              <w:t>272</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28.75</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135</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13.81</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w:t>
            </w:r>
            <w:r w:rsidR="00C46658">
              <w:rPr>
                <w:rFonts w:cs="Calibri"/>
              </w:rPr>
              <w:t>,</w:t>
            </w:r>
            <w:r>
              <w:rPr>
                <w:rFonts w:cs="Calibri"/>
              </w:rPr>
              <w:t>662</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40.16</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proofErr w:type="spellStart"/>
            <w:r w:rsidRPr="00291F0D">
              <w:t>Orthoptics</w:t>
            </w:r>
            <w:proofErr w:type="spellEnd"/>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41</w:t>
            </w:r>
            <w:r w:rsidR="00C46658">
              <w:rPr>
                <w:rFonts w:cs="Calibri"/>
              </w:rPr>
              <w:t>,</w:t>
            </w:r>
            <w:r>
              <w:rPr>
                <w:rFonts w:cs="Calibri"/>
              </w:rPr>
              <w:t>954</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32.98</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150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19.48</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272</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40.17</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Audiology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113</w:t>
            </w:r>
            <w:r w:rsidR="00C46658">
              <w:rPr>
                <w:rFonts w:cs="Calibri"/>
              </w:rPr>
              <w:t>,</w:t>
            </w:r>
            <w:r>
              <w:rPr>
                <w:rFonts w:cs="Calibri"/>
              </w:rPr>
              <w:t>404</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58.73</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525</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52.26</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931</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40.18</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Speech pathology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239</w:t>
            </w:r>
            <w:r w:rsidR="00C46658">
              <w:rPr>
                <w:rFonts w:cs="Calibri"/>
              </w:rPr>
              <w:t>,</w:t>
            </w:r>
            <w:r>
              <w:rPr>
                <w:rFonts w:cs="Calibri"/>
              </w:rPr>
              <w:t>627</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68.72</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1120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74.41</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w:t>
            </w:r>
            <w:r w:rsidR="00C46658">
              <w:rPr>
                <w:rFonts w:cs="Calibri"/>
              </w:rPr>
              <w:t>,</w:t>
            </w:r>
            <w:r>
              <w:rPr>
                <w:rFonts w:cs="Calibri"/>
              </w:rPr>
              <w:t>487</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40.19</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Asthma</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0.00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0.00</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91</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40.2</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 </w:t>
            </w:r>
            <w:r>
              <w:t>COPD</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0.00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0.00</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32</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40.21</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Cardiac rehabilitation</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110</w:t>
            </w:r>
            <w:r w:rsidR="00C46658">
              <w:rPr>
                <w:rFonts w:cs="Calibri"/>
              </w:rPr>
              <w:t>,</w:t>
            </w:r>
            <w:r>
              <w:rPr>
                <w:rFonts w:cs="Calibri"/>
              </w:rPr>
              <w:t>312</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54.64</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600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77.35</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w:t>
            </w:r>
            <w:r w:rsidR="00C46658">
              <w:rPr>
                <w:rFonts w:cs="Calibri"/>
              </w:rPr>
              <w:t>,</w:t>
            </w:r>
            <w:r>
              <w:rPr>
                <w:rFonts w:cs="Calibri"/>
              </w:rPr>
              <w:t>019</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40.22</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proofErr w:type="spellStart"/>
            <w:r w:rsidRPr="00291F0D">
              <w:t>Stomal</w:t>
            </w:r>
            <w:proofErr w:type="spellEnd"/>
            <w:r w:rsidRPr="00291F0D">
              <w:t xml:space="preserve"> therapy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770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3.13</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420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29.75</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246</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40.23</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Nutrition/dietetics</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298</w:t>
            </w:r>
            <w:r w:rsidR="00C46658">
              <w:rPr>
                <w:rFonts w:cs="Calibri"/>
              </w:rPr>
              <w:t>,</w:t>
            </w:r>
            <w:r>
              <w:rPr>
                <w:rFonts w:cs="Calibri"/>
              </w:rPr>
              <w:t>588</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44.28</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420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31.50</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w:t>
            </w:r>
            <w:r w:rsidR="00C46658">
              <w:rPr>
                <w:rFonts w:cs="Calibri"/>
              </w:rPr>
              <w:t>,</w:t>
            </w:r>
            <w:r>
              <w:rPr>
                <w:rFonts w:cs="Calibri"/>
              </w:rPr>
              <w:t>743</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40.24</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Orthotics</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87</w:t>
            </w:r>
            <w:r w:rsidR="00C46658">
              <w:rPr>
                <w:rFonts w:cs="Calibri"/>
              </w:rPr>
              <w:t>,</w:t>
            </w:r>
            <w:r>
              <w:rPr>
                <w:rFonts w:cs="Calibri"/>
              </w:rPr>
              <w:t>382</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54.24</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430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48.11</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611</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40.25</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Podiatry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229</w:t>
            </w:r>
            <w:r w:rsidR="00C46658">
              <w:rPr>
                <w:rFonts w:cs="Calibri"/>
              </w:rPr>
              <w:t>,</w:t>
            </w:r>
            <w:r>
              <w:rPr>
                <w:rFonts w:cs="Calibri"/>
              </w:rPr>
              <w:t>105</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56.18</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400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39.67</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w:t>
            </w:r>
            <w:r w:rsidR="00C46658">
              <w:rPr>
                <w:rFonts w:cs="Calibri"/>
              </w:rPr>
              <w:t>,</w:t>
            </w:r>
            <w:r>
              <w:rPr>
                <w:rFonts w:cs="Calibri"/>
              </w:rPr>
              <w:t>078</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40.26</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Diabetes</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w:t>
            </w:r>
            <w:r w:rsidR="00C46658">
              <w:rPr>
                <w:rFonts w:cs="Calibri"/>
              </w:rPr>
              <w:t>,</w:t>
            </w:r>
            <w:r>
              <w:rPr>
                <w:rFonts w:cs="Calibri"/>
              </w:rPr>
              <w:t>178</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3.56</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1220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38.64</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172</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40.27</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Family planning</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0.21</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2.02</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195</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40.28</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Midwifery and maternity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124</w:t>
            </w:r>
            <w:r w:rsidR="00C46658">
              <w:rPr>
                <w:rFonts w:cs="Calibri"/>
              </w:rPr>
              <w:t>,</w:t>
            </w:r>
            <w:r>
              <w:rPr>
                <w:rFonts w:cs="Calibri"/>
              </w:rPr>
              <w:t>488</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7.68</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580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24.17</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16</w:t>
            </w:r>
            <w:r w:rsidR="00C46658">
              <w:rPr>
                <w:rFonts w:cs="Calibri"/>
              </w:rPr>
              <w:t>,</w:t>
            </w:r>
            <w:r>
              <w:rPr>
                <w:rFonts w:cs="Calibri"/>
              </w:rPr>
              <w:t>211</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40.29</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Psychology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88</w:t>
            </w:r>
            <w:r w:rsidR="00C46658">
              <w:rPr>
                <w:rFonts w:cs="Calibri"/>
              </w:rPr>
              <w:t>,</w:t>
            </w:r>
            <w:r>
              <w:rPr>
                <w:rFonts w:cs="Calibri"/>
              </w:rPr>
              <w:t>927</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46.78</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270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40.38</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C46658">
              <w:rPr>
                <w:rFonts w:cs="Calibri"/>
              </w:rPr>
              <w:t>,</w:t>
            </w:r>
            <w:r>
              <w:rPr>
                <w:rFonts w:cs="Calibri"/>
              </w:rPr>
              <w:t>901</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40.3</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Alcohol and other drugs</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58</w:t>
            </w:r>
            <w:r w:rsidR="00C46658">
              <w:rPr>
                <w:rFonts w:cs="Calibri"/>
              </w:rPr>
              <w:t>,</w:t>
            </w:r>
            <w:r>
              <w:rPr>
                <w:rFonts w:cs="Calibri"/>
              </w:rPr>
              <w:t>108</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5.85</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200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19.41</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9</w:t>
            </w:r>
            <w:r w:rsidR="002E7F2D">
              <w:rPr>
                <w:rFonts w:cs="Calibri"/>
              </w:rPr>
              <w:t>,</w:t>
            </w:r>
            <w:r>
              <w:rPr>
                <w:rFonts w:cs="Calibri"/>
              </w:rPr>
              <w:t>928</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40.31</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Burns</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246</w:t>
            </w:r>
            <w:r w:rsidR="00C46658">
              <w:rPr>
                <w:rFonts w:cs="Calibri"/>
              </w:rPr>
              <w:t>,</w:t>
            </w:r>
            <w:r>
              <w:rPr>
                <w:rFonts w:cs="Calibri"/>
              </w:rPr>
              <w:t>430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36.88</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280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29.32</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w:t>
            </w:r>
            <w:r w:rsidR="002E7F2D">
              <w:rPr>
                <w:rFonts w:cs="Calibri"/>
              </w:rPr>
              <w:t>,</w:t>
            </w:r>
            <w:r>
              <w:rPr>
                <w:rFonts w:cs="Calibri"/>
              </w:rPr>
              <w:t>682</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40.32</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Continence</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90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0.12</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2.41</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777</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40.34</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Specialist mental health</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463</w:t>
            </w:r>
            <w:r w:rsidR="00C46658">
              <w:rPr>
                <w:rFonts w:cs="Calibri"/>
              </w:rPr>
              <w:t>,</w:t>
            </w:r>
            <w:r>
              <w:rPr>
                <w:rFonts w:cs="Calibri"/>
              </w:rPr>
              <w:t>370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25.22</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350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40.03</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18</w:t>
            </w:r>
            <w:r w:rsidR="002E7F2D">
              <w:rPr>
                <w:rFonts w:cs="Calibri"/>
              </w:rPr>
              <w:t>,</w:t>
            </w:r>
            <w:r>
              <w:rPr>
                <w:rFonts w:cs="Calibri"/>
              </w:rPr>
              <w:t>376</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lastRenderedPageBreak/>
              <w:t>40.35</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Palliative care</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103</w:t>
            </w:r>
            <w:r w:rsidR="00C46658">
              <w:rPr>
                <w:rFonts w:cs="Calibri"/>
              </w:rPr>
              <w:t>,</w:t>
            </w:r>
            <w:r>
              <w:rPr>
                <w:rFonts w:cs="Calibri"/>
              </w:rPr>
              <w:t>385</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27.02</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584</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41.39</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w:t>
            </w:r>
            <w:r w:rsidR="002E7F2D">
              <w:rPr>
                <w:rFonts w:cs="Calibri"/>
              </w:rPr>
              <w:t>,</w:t>
            </w:r>
            <w:r>
              <w:rPr>
                <w:rFonts w:cs="Calibri"/>
              </w:rPr>
              <w:t>826</w:t>
            </w:r>
          </w:p>
        </w:tc>
      </w:tr>
      <w:tr w:rsidR="002C4EEB" w:rsidRPr="00291F0D" w:rsidTr="00412E53">
        <w:trPr>
          <w:trHeight w:val="309"/>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40.36</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Geriatric evaluation and management (GEM)</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16</w:t>
            </w:r>
            <w:r w:rsidR="00C46658">
              <w:rPr>
                <w:rFonts w:cs="Calibri"/>
              </w:rPr>
              <w:t>,</w:t>
            </w:r>
            <w:r>
              <w:rPr>
                <w:rFonts w:cs="Calibri"/>
              </w:rPr>
              <w:t>255</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54.92</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390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58.45</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296</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40.37</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Psychogeriatric</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18</w:t>
            </w:r>
            <w:r w:rsidR="00C46658">
              <w:rPr>
                <w:rFonts w:cs="Calibri"/>
              </w:rPr>
              <w:t>,</w:t>
            </w:r>
            <w:r>
              <w:rPr>
                <w:rFonts w:cs="Calibri"/>
              </w:rPr>
              <w:t>179</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72.14</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314</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65.00</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252</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40.38</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Infectious diseases</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0.00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0.00</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68</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40.39</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Neurology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90</w:t>
            </w:r>
            <w:r w:rsidR="00C46658">
              <w:rPr>
                <w:rFonts w:cs="Calibri"/>
              </w:rPr>
              <w:t>,</w:t>
            </w:r>
            <w:r>
              <w:rPr>
                <w:rFonts w:cs="Calibri"/>
              </w:rPr>
              <w:t>436</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85.00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1050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147.04</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2E7F2D">
              <w:rPr>
                <w:rFonts w:cs="Calibri"/>
              </w:rPr>
              <w:t>,</w:t>
            </w:r>
            <w:r>
              <w:rPr>
                <w:rFonts w:cs="Calibri"/>
              </w:rPr>
              <w:t>064</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40.4</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Respiratory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19</w:t>
            </w:r>
            <w:r w:rsidR="00C46658">
              <w:rPr>
                <w:rFonts w:cs="Calibri"/>
              </w:rPr>
              <w:t>,</w:t>
            </w:r>
            <w:r>
              <w:rPr>
                <w:rFonts w:cs="Calibri"/>
              </w:rPr>
              <w:t>596</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9.73</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217</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24.47</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w:t>
            </w:r>
            <w:r w:rsidR="002E7F2D">
              <w:rPr>
                <w:rFonts w:cs="Calibri"/>
              </w:rPr>
              <w:t>,</w:t>
            </w:r>
            <w:r>
              <w:rPr>
                <w:rFonts w:cs="Calibri"/>
              </w:rPr>
              <w:t>013</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40.41</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Gastroenterology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w:t>
            </w:r>
            <w:r w:rsidR="00C46658">
              <w:rPr>
                <w:rFonts w:cs="Calibri"/>
              </w:rPr>
              <w:t>,</w:t>
            </w:r>
            <w:r>
              <w:rPr>
                <w:rFonts w:cs="Calibri"/>
              </w:rPr>
              <w:t>805</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47.57</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195</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38.85</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101</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40.42</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Circulatory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14</w:t>
            </w:r>
            <w:r w:rsidR="00C46658">
              <w:rPr>
                <w:rFonts w:cs="Calibri"/>
              </w:rPr>
              <w:t>,</w:t>
            </w:r>
            <w:r>
              <w:rPr>
                <w:rFonts w:cs="Calibri"/>
              </w:rPr>
              <w:t>940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31.26</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500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46.66</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478</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40.44</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Orthopaedics</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253</w:t>
            </w:r>
            <w:r w:rsidR="00C46658">
              <w:rPr>
                <w:rFonts w:cs="Calibri"/>
              </w:rPr>
              <w:t>,</w:t>
            </w:r>
            <w:r>
              <w:rPr>
                <w:rFonts w:cs="Calibri"/>
              </w:rPr>
              <w:t>801</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53.89</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600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44.81</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w:t>
            </w:r>
            <w:r w:rsidR="002E7F2D">
              <w:rPr>
                <w:rFonts w:cs="Calibri"/>
              </w:rPr>
              <w:t>,</w:t>
            </w:r>
            <w:r>
              <w:rPr>
                <w:rFonts w:cs="Calibri"/>
              </w:rPr>
              <w:t>710</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40.46</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Endocrinology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31</w:t>
            </w:r>
            <w:r w:rsidR="00C46658">
              <w:rPr>
                <w:rFonts w:cs="Calibri"/>
              </w:rPr>
              <w:t>,</w:t>
            </w:r>
            <w:r>
              <w:rPr>
                <w:rFonts w:cs="Calibri"/>
              </w:rPr>
              <w:t>247</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16.84</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350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26.42</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2E7F2D">
              <w:rPr>
                <w:rFonts w:cs="Calibri"/>
              </w:rPr>
              <w:t>,</w:t>
            </w:r>
            <w:r>
              <w:rPr>
                <w:rFonts w:cs="Calibri"/>
              </w:rPr>
              <w:t>856</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40.47</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Nephrology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70</w:t>
            </w:r>
            <w:r w:rsidR="00C46658">
              <w:rPr>
                <w:rFonts w:cs="Calibri"/>
              </w:rPr>
              <w:t>,</w:t>
            </w:r>
            <w:r>
              <w:rPr>
                <w:rFonts w:cs="Calibri"/>
              </w:rPr>
              <w:t>581</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54.63</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420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36.18</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1292</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40.48</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Haematology and immunology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w:t>
            </w:r>
            <w:r w:rsidR="00C46658">
              <w:rPr>
                <w:rFonts w:cs="Calibri"/>
              </w:rPr>
              <w:t>,</w:t>
            </w:r>
            <w:r>
              <w:rPr>
                <w:rFonts w:cs="Calibri"/>
              </w:rPr>
              <w:t>299</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7.81</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190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21.70</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934</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40.49</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Gynaecology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w:t>
            </w:r>
            <w:r w:rsidR="00C46658">
              <w:rPr>
                <w:rFonts w:cs="Calibri"/>
              </w:rPr>
              <w:t>,</w:t>
            </w:r>
            <w:r>
              <w:rPr>
                <w:rFonts w:cs="Calibri"/>
              </w:rPr>
              <w:t>435</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5.39</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120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16.46</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2E7F2D">
              <w:rPr>
                <w:rFonts w:cs="Calibri"/>
              </w:rPr>
              <w:t>,</w:t>
            </w:r>
            <w:r>
              <w:rPr>
                <w:rFonts w:cs="Calibri"/>
              </w:rPr>
              <w:t>008</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40.5</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Urology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w:t>
            </w:r>
            <w:r w:rsidR="00C46658">
              <w:rPr>
                <w:rFonts w:cs="Calibri"/>
              </w:rPr>
              <w:t>,</w:t>
            </w:r>
            <w:r>
              <w:rPr>
                <w:rFonts w:cs="Calibri"/>
              </w:rPr>
              <w:t>780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30.91</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120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25.05</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187</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40.51</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Breast</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w:t>
            </w:r>
            <w:r w:rsidR="00C46658">
              <w:rPr>
                <w:rFonts w:cs="Calibri"/>
              </w:rPr>
              <w:t>,</w:t>
            </w:r>
            <w:r>
              <w:rPr>
                <w:rFonts w:cs="Calibri"/>
              </w:rPr>
              <w:t>576</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8.49</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190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21.68</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539</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40.52</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Oncology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261</w:t>
            </w:r>
            <w:r w:rsidR="00C46658">
              <w:rPr>
                <w:rFonts w:cs="Calibri"/>
              </w:rPr>
              <w:t>,</w:t>
            </w:r>
            <w:r>
              <w:rPr>
                <w:rFonts w:cs="Calibri"/>
              </w:rPr>
              <w:t>884</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20.86</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450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30.79</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12</w:t>
            </w:r>
            <w:r w:rsidR="002E7F2D">
              <w:rPr>
                <w:rFonts w:cs="Calibri"/>
              </w:rPr>
              <w:t>,</w:t>
            </w:r>
            <w:r>
              <w:rPr>
                <w:rFonts w:cs="Calibri"/>
              </w:rPr>
              <w:t>552</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40.53</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General medicine</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121</w:t>
            </w:r>
            <w:r w:rsidR="00C46658">
              <w:rPr>
                <w:rFonts w:cs="Calibri"/>
              </w:rPr>
              <w:t>,</w:t>
            </w:r>
            <w:r>
              <w:rPr>
                <w:rFonts w:cs="Calibri"/>
              </w:rPr>
              <w:t>042</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35.79</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360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40.03</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w:t>
            </w:r>
            <w:r w:rsidR="002E7F2D">
              <w:rPr>
                <w:rFonts w:cs="Calibri"/>
              </w:rPr>
              <w:t>,</w:t>
            </w:r>
            <w:r>
              <w:rPr>
                <w:rFonts w:cs="Calibri"/>
              </w:rPr>
              <w:t>382</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40.54</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General surgery</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83</w:t>
            </w:r>
            <w:r w:rsidR="00C46658">
              <w:rPr>
                <w:rFonts w:cs="Calibri"/>
              </w:rPr>
              <w:t>,</w:t>
            </w:r>
            <w:r>
              <w:rPr>
                <w:rFonts w:cs="Calibri"/>
              </w:rPr>
              <w:t>800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37.65</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255</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28.10</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w:t>
            </w:r>
            <w:r w:rsidR="002E7F2D">
              <w:rPr>
                <w:rFonts w:cs="Calibri"/>
              </w:rPr>
              <w:t>,</w:t>
            </w:r>
            <w:r>
              <w:rPr>
                <w:rFonts w:cs="Calibri"/>
              </w:rPr>
              <w:t>226</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40.55</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Paediatrics</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14</w:t>
            </w:r>
            <w:r w:rsidR="00C46658">
              <w:rPr>
                <w:rFonts w:cs="Calibri"/>
              </w:rPr>
              <w:t>,</w:t>
            </w:r>
            <w:r>
              <w:rPr>
                <w:rFonts w:cs="Calibri"/>
              </w:rPr>
              <w:t>410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17.51</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435</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40.67</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823</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40.56</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Falls prevention</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13</w:t>
            </w:r>
            <w:r w:rsidR="00C46658">
              <w:rPr>
                <w:rFonts w:cs="Calibri"/>
              </w:rPr>
              <w:t>,</w:t>
            </w:r>
            <w:r>
              <w:rPr>
                <w:rFonts w:cs="Calibri"/>
              </w:rPr>
              <w:t>311</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24.29</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5.36</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112.5</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18.64</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548</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40.58</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Hospital avoidance programs</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72</w:t>
            </w:r>
            <w:r w:rsidR="00C46658">
              <w:rPr>
                <w:rFonts w:cs="Calibri"/>
              </w:rPr>
              <w:t>,</w:t>
            </w:r>
            <w:r>
              <w:rPr>
                <w:rFonts w:cs="Calibri"/>
              </w:rPr>
              <w:t>050</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36.85</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270</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48.52</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w:t>
            </w:r>
            <w:r w:rsidR="002E7F2D">
              <w:rPr>
                <w:rFonts w:cs="Calibri"/>
              </w:rPr>
              <w:t>,</w:t>
            </w:r>
            <w:r>
              <w:rPr>
                <w:rFonts w:cs="Calibri"/>
              </w:rPr>
              <w:t>955</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40.59</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Post-acute care</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425</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6.34</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0</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45</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11.32</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67</w:t>
            </w:r>
          </w:p>
        </w:tc>
      </w:tr>
      <w:tr w:rsidR="002C4EEB" w:rsidRPr="00291F0D" w:rsidTr="002C4EEB">
        <w:trPr>
          <w:trHeight w:val="20"/>
        </w:trPr>
        <w:tc>
          <w:tcPr>
            <w:tcW w:w="8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50.01</w:t>
            </w:r>
          </w:p>
        </w:tc>
        <w:tc>
          <w:tcPr>
            <w:tcW w:w="2551" w:type="dxa"/>
            <w:shd w:val="clear" w:color="auto" w:fill="auto"/>
            <w:noWrap/>
            <w:tcMar>
              <w:top w:w="11" w:type="dxa"/>
              <w:left w:w="11" w:type="dxa"/>
              <w:bottom w:w="11" w:type="dxa"/>
              <w:right w:w="11" w:type="dxa"/>
            </w:tcMar>
            <w:hideMark/>
          </w:tcPr>
          <w:p w:rsidR="002C4EEB" w:rsidRPr="00291F0D" w:rsidRDefault="002C4EEB" w:rsidP="002C4EEB">
            <w:pPr>
              <w:pStyle w:val="Tabletext"/>
            </w:pPr>
            <w:r w:rsidRPr="00291F0D">
              <w:t>Other non-</w:t>
            </w:r>
            <w:r w:rsidRPr="00291F0D">
              <w:softHyphen/>
            </w:r>
            <w:r w:rsidRPr="00291F0D">
              <w:rPr>
                <w:rFonts w:ascii="Cambria Math" w:hAnsi="Cambria Math" w:cs="Cambria Math"/>
              </w:rPr>
              <w:t>‐</w:t>
            </w:r>
            <w:r w:rsidRPr="00291F0D">
              <w:t>admitted clinic not specified above</w:t>
            </w:r>
          </w:p>
        </w:tc>
        <w:tc>
          <w:tcPr>
            <w:tcW w:w="1418"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615</w:t>
            </w:r>
            <w:r w:rsidR="00C46658">
              <w:rPr>
                <w:rFonts w:cs="Calibri"/>
              </w:rPr>
              <w:t>,</w:t>
            </w:r>
            <w:r>
              <w:rPr>
                <w:rFonts w:cs="Calibri"/>
              </w:rPr>
              <w:t>584</w:t>
            </w:r>
          </w:p>
        </w:tc>
        <w:tc>
          <w:tcPr>
            <w:tcW w:w="1417"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55.67</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5.14</w:t>
            </w:r>
          </w:p>
        </w:tc>
        <w:tc>
          <w:tcPr>
            <w:tcW w:w="709"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522</w:t>
            </w:r>
          </w:p>
        </w:tc>
        <w:tc>
          <w:tcPr>
            <w:tcW w:w="992"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43.90</w:t>
            </w:r>
          </w:p>
        </w:tc>
        <w:tc>
          <w:tcPr>
            <w:tcW w:w="1135" w:type="dxa"/>
            <w:shd w:val="clear" w:color="auto" w:fill="auto"/>
            <w:noWrap/>
            <w:tcMar>
              <w:top w:w="11" w:type="dxa"/>
              <w:left w:w="11" w:type="dxa"/>
              <w:bottom w:w="11" w:type="dxa"/>
              <w:right w:w="11" w:type="dxa"/>
            </w:tcMar>
            <w:hideMark/>
          </w:tcPr>
          <w:p w:rsidR="002C4EEB" w:rsidRPr="00291F0D" w:rsidRDefault="002C4EEB" w:rsidP="00D54049">
            <w:pPr>
              <w:pStyle w:val="Tabletext"/>
              <w:jc w:val="right"/>
            </w:pPr>
            <w:r>
              <w:rPr>
                <w:rFonts w:cs="Calibri"/>
              </w:rPr>
              <w:t>11</w:t>
            </w:r>
            <w:r w:rsidR="002E7F2D">
              <w:rPr>
                <w:rFonts w:cs="Calibri"/>
              </w:rPr>
              <w:t>,</w:t>
            </w:r>
            <w:r>
              <w:rPr>
                <w:rFonts w:cs="Calibri"/>
              </w:rPr>
              <w:t>057</w:t>
            </w:r>
          </w:p>
        </w:tc>
      </w:tr>
      <w:tr w:rsidR="002C4EEB" w:rsidRPr="002C4EEB" w:rsidTr="002C4EEB">
        <w:trPr>
          <w:trHeight w:val="283"/>
        </w:trPr>
        <w:tc>
          <w:tcPr>
            <w:tcW w:w="3402" w:type="dxa"/>
            <w:gridSpan w:val="2"/>
            <w:shd w:val="clear" w:color="auto" w:fill="808080" w:themeFill="background1" w:themeFillShade="80"/>
            <w:noWrap/>
            <w:tcMar>
              <w:top w:w="11" w:type="dxa"/>
              <w:left w:w="11" w:type="dxa"/>
              <w:bottom w:w="11" w:type="dxa"/>
              <w:right w:w="11" w:type="dxa"/>
            </w:tcMar>
            <w:vAlign w:val="bottom"/>
            <w:hideMark/>
          </w:tcPr>
          <w:p w:rsidR="002C4EEB" w:rsidRPr="002C4EEB" w:rsidRDefault="002C4EEB" w:rsidP="002C4EEB">
            <w:pPr>
              <w:rPr>
                <w:b/>
                <w:bCs/>
                <w:color w:val="FFFFFF" w:themeColor="background1"/>
                <w:sz w:val="16"/>
                <w:szCs w:val="16"/>
              </w:rPr>
            </w:pPr>
            <w:r w:rsidRPr="002C4EEB">
              <w:rPr>
                <w:b/>
                <w:bCs/>
                <w:color w:val="FFFFFF" w:themeColor="background1"/>
                <w:sz w:val="16"/>
                <w:szCs w:val="16"/>
              </w:rPr>
              <w:t>Total Allied Health Professional Time – Individual Encounters</w:t>
            </w:r>
          </w:p>
        </w:tc>
        <w:tc>
          <w:tcPr>
            <w:tcW w:w="1418" w:type="dxa"/>
            <w:shd w:val="clear" w:color="auto" w:fill="808080" w:themeFill="background1" w:themeFillShade="80"/>
            <w:noWrap/>
            <w:tcMar>
              <w:top w:w="11" w:type="dxa"/>
              <w:left w:w="11" w:type="dxa"/>
              <w:bottom w:w="11" w:type="dxa"/>
              <w:right w:w="11" w:type="dxa"/>
            </w:tcMar>
            <w:vAlign w:val="bottom"/>
            <w:hideMark/>
          </w:tcPr>
          <w:p w:rsidR="002C4EEB" w:rsidRPr="002C4EEB" w:rsidRDefault="002C4EEB" w:rsidP="002C4EEB">
            <w:pPr>
              <w:jc w:val="right"/>
              <w:rPr>
                <w:b/>
                <w:bCs/>
                <w:color w:val="FFFFFF" w:themeColor="background1"/>
                <w:sz w:val="16"/>
                <w:szCs w:val="16"/>
              </w:rPr>
            </w:pPr>
            <w:r w:rsidRPr="002C4EEB">
              <w:rPr>
                <w:rFonts w:cs="Calibri"/>
                <w:b/>
                <w:bCs/>
                <w:color w:val="FFFFFF" w:themeColor="background1"/>
                <w:sz w:val="16"/>
                <w:szCs w:val="16"/>
              </w:rPr>
              <w:t>9</w:t>
            </w:r>
            <w:r w:rsidR="00C46658">
              <w:rPr>
                <w:rFonts w:cs="Calibri"/>
                <w:b/>
                <w:bCs/>
                <w:color w:val="FFFFFF" w:themeColor="background1"/>
                <w:sz w:val="16"/>
                <w:szCs w:val="16"/>
              </w:rPr>
              <w:t>,</w:t>
            </w:r>
            <w:r w:rsidRPr="002C4EEB">
              <w:rPr>
                <w:rFonts w:cs="Calibri"/>
                <w:b/>
                <w:bCs/>
                <w:color w:val="FFFFFF" w:themeColor="background1"/>
                <w:sz w:val="16"/>
                <w:szCs w:val="16"/>
              </w:rPr>
              <w:t>048</w:t>
            </w:r>
            <w:r w:rsidR="00C46658">
              <w:rPr>
                <w:rFonts w:cs="Calibri"/>
                <w:b/>
                <w:bCs/>
                <w:color w:val="FFFFFF" w:themeColor="background1"/>
                <w:sz w:val="16"/>
                <w:szCs w:val="16"/>
              </w:rPr>
              <w:t>,</w:t>
            </w:r>
            <w:r w:rsidRPr="002C4EEB">
              <w:rPr>
                <w:rFonts w:cs="Calibri"/>
                <w:b/>
                <w:bCs/>
                <w:color w:val="FFFFFF" w:themeColor="background1"/>
                <w:sz w:val="16"/>
                <w:szCs w:val="16"/>
              </w:rPr>
              <w:t>592</w:t>
            </w:r>
          </w:p>
        </w:tc>
        <w:tc>
          <w:tcPr>
            <w:tcW w:w="1417" w:type="dxa"/>
            <w:shd w:val="clear" w:color="auto" w:fill="808080" w:themeFill="background1" w:themeFillShade="80"/>
            <w:noWrap/>
            <w:tcMar>
              <w:top w:w="11" w:type="dxa"/>
              <w:left w:w="11" w:type="dxa"/>
              <w:bottom w:w="11" w:type="dxa"/>
              <w:right w:w="11" w:type="dxa"/>
            </w:tcMar>
            <w:vAlign w:val="bottom"/>
            <w:hideMark/>
          </w:tcPr>
          <w:p w:rsidR="002C4EEB" w:rsidRPr="002C4EEB" w:rsidRDefault="002C4EEB" w:rsidP="002C4EEB">
            <w:pPr>
              <w:jc w:val="right"/>
              <w:rPr>
                <w:b/>
                <w:bCs/>
                <w:color w:val="FFFFFF" w:themeColor="background1"/>
                <w:sz w:val="16"/>
                <w:szCs w:val="16"/>
              </w:rPr>
            </w:pPr>
            <w:r w:rsidRPr="002C4EEB">
              <w:rPr>
                <w:rFonts w:cs="Calibri"/>
                <w:b/>
                <w:bCs/>
                <w:color w:val="FFFFFF" w:themeColor="background1"/>
                <w:sz w:val="16"/>
                <w:szCs w:val="16"/>
              </w:rPr>
              <w:t>20.09</w:t>
            </w:r>
          </w:p>
        </w:tc>
        <w:tc>
          <w:tcPr>
            <w:tcW w:w="709" w:type="dxa"/>
            <w:shd w:val="clear" w:color="auto" w:fill="808080" w:themeFill="background1" w:themeFillShade="80"/>
            <w:noWrap/>
            <w:tcMar>
              <w:top w:w="11" w:type="dxa"/>
              <w:left w:w="11" w:type="dxa"/>
              <w:bottom w:w="11" w:type="dxa"/>
              <w:right w:w="11" w:type="dxa"/>
            </w:tcMar>
            <w:vAlign w:val="bottom"/>
            <w:hideMark/>
          </w:tcPr>
          <w:p w:rsidR="002C4EEB" w:rsidRPr="002C4EEB" w:rsidRDefault="002C4EEB" w:rsidP="002C4EEB">
            <w:pPr>
              <w:jc w:val="right"/>
              <w:rPr>
                <w:b/>
                <w:bCs/>
                <w:color w:val="FFFFFF" w:themeColor="background1"/>
                <w:sz w:val="16"/>
                <w:szCs w:val="16"/>
              </w:rPr>
            </w:pPr>
            <w:r w:rsidRPr="002C4EEB">
              <w:rPr>
                <w:rFonts w:cs="Calibri"/>
                <w:b/>
                <w:bCs/>
                <w:color w:val="FFFFFF" w:themeColor="background1"/>
                <w:sz w:val="16"/>
                <w:szCs w:val="16"/>
              </w:rPr>
              <w:t>0</w:t>
            </w:r>
          </w:p>
        </w:tc>
        <w:tc>
          <w:tcPr>
            <w:tcW w:w="709" w:type="dxa"/>
            <w:shd w:val="clear" w:color="auto" w:fill="808080" w:themeFill="background1" w:themeFillShade="80"/>
            <w:noWrap/>
            <w:tcMar>
              <w:top w:w="11" w:type="dxa"/>
              <w:left w:w="11" w:type="dxa"/>
              <w:bottom w:w="11" w:type="dxa"/>
              <w:right w:w="11" w:type="dxa"/>
            </w:tcMar>
            <w:vAlign w:val="bottom"/>
            <w:hideMark/>
          </w:tcPr>
          <w:p w:rsidR="002C4EEB" w:rsidRPr="002C4EEB" w:rsidRDefault="002C4EEB" w:rsidP="002C4EEB">
            <w:pPr>
              <w:jc w:val="right"/>
              <w:rPr>
                <w:b/>
                <w:bCs/>
                <w:color w:val="FFFFFF" w:themeColor="background1"/>
                <w:sz w:val="16"/>
                <w:szCs w:val="16"/>
              </w:rPr>
            </w:pPr>
            <w:r w:rsidRPr="002C4EEB">
              <w:rPr>
                <w:rFonts w:cs="Calibri"/>
                <w:b/>
                <w:bCs/>
                <w:color w:val="FFFFFF" w:themeColor="background1"/>
                <w:sz w:val="16"/>
                <w:szCs w:val="16"/>
              </w:rPr>
              <w:t>1780</w:t>
            </w:r>
          </w:p>
        </w:tc>
        <w:tc>
          <w:tcPr>
            <w:tcW w:w="992" w:type="dxa"/>
            <w:shd w:val="clear" w:color="auto" w:fill="808080" w:themeFill="background1" w:themeFillShade="80"/>
            <w:noWrap/>
            <w:tcMar>
              <w:top w:w="11" w:type="dxa"/>
              <w:left w:w="11" w:type="dxa"/>
              <w:bottom w:w="11" w:type="dxa"/>
              <w:right w:w="11" w:type="dxa"/>
            </w:tcMar>
            <w:vAlign w:val="bottom"/>
            <w:hideMark/>
          </w:tcPr>
          <w:p w:rsidR="002C4EEB" w:rsidRPr="002C4EEB" w:rsidRDefault="002C4EEB" w:rsidP="002C4EEB">
            <w:pPr>
              <w:jc w:val="right"/>
              <w:rPr>
                <w:b/>
                <w:bCs/>
                <w:color w:val="FFFFFF" w:themeColor="background1"/>
                <w:sz w:val="16"/>
                <w:szCs w:val="16"/>
              </w:rPr>
            </w:pPr>
            <w:r w:rsidRPr="002C4EEB">
              <w:rPr>
                <w:rFonts w:cs="Calibri"/>
                <w:b/>
                <w:bCs/>
                <w:color w:val="FFFFFF" w:themeColor="background1"/>
                <w:sz w:val="16"/>
                <w:szCs w:val="16"/>
              </w:rPr>
              <w:t>40.18</w:t>
            </w:r>
          </w:p>
        </w:tc>
        <w:tc>
          <w:tcPr>
            <w:tcW w:w="1135" w:type="dxa"/>
            <w:shd w:val="clear" w:color="auto" w:fill="808080" w:themeFill="background1" w:themeFillShade="80"/>
            <w:noWrap/>
            <w:tcMar>
              <w:top w:w="11" w:type="dxa"/>
              <w:left w:w="11" w:type="dxa"/>
              <w:bottom w:w="11" w:type="dxa"/>
              <w:right w:w="11" w:type="dxa"/>
            </w:tcMar>
            <w:vAlign w:val="bottom"/>
            <w:hideMark/>
          </w:tcPr>
          <w:p w:rsidR="002C4EEB" w:rsidRPr="002C4EEB" w:rsidRDefault="002C4EEB" w:rsidP="002C4EEB">
            <w:pPr>
              <w:jc w:val="right"/>
              <w:rPr>
                <w:b/>
                <w:bCs/>
                <w:color w:val="FFFFFF" w:themeColor="background1"/>
                <w:sz w:val="16"/>
                <w:szCs w:val="16"/>
              </w:rPr>
            </w:pPr>
            <w:r w:rsidRPr="002C4EEB">
              <w:rPr>
                <w:rFonts w:cs="Calibri"/>
                <w:b/>
                <w:bCs/>
                <w:color w:val="FFFFFF" w:themeColor="background1"/>
                <w:sz w:val="16"/>
                <w:szCs w:val="16"/>
              </w:rPr>
              <w:t>450</w:t>
            </w:r>
            <w:r w:rsidR="00C46658">
              <w:rPr>
                <w:rFonts w:cs="Calibri"/>
                <w:b/>
                <w:bCs/>
                <w:color w:val="FFFFFF" w:themeColor="background1"/>
                <w:sz w:val="16"/>
                <w:szCs w:val="16"/>
              </w:rPr>
              <w:t>,</w:t>
            </w:r>
            <w:r w:rsidRPr="002C4EEB">
              <w:rPr>
                <w:rFonts w:cs="Calibri"/>
                <w:b/>
                <w:bCs/>
                <w:color w:val="FFFFFF" w:themeColor="background1"/>
                <w:sz w:val="16"/>
                <w:szCs w:val="16"/>
              </w:rPr>
              <w:t>429</w:t>
            </w:r>
          </w:p>
        </w:tc>
      </w:tr>
    </w:tbl>
    <w:p w:rsidR="008C69E3" w:rsidRPr="008C69E3" w:rsidRDefault="008C69E3" w:rsidP="002B1CF5">
      <w:pPr>
        <w:pStyle w:val="Tabletext"/>
        <w:spacing w:before="240"/>
        <w:rPr>
          <w:sz w:val="18"/>
          <w:szCs w:val="18"/>
        </w:rPr>
      </w:pPr>
      <w:r w:rsidRPr="008C69E3">
        <w:rPr>
          <w:sz w:val="18"/>
          <w:szCs w:val="18"/>
        </w:rPr>
        <w:t xml:space="preserve">Distribution of total recorded time including episodes where </w:t>
      </w:r>
      <w:r>
        <w:rPr>
          <w:sz w:val="18"/>
          <w:szCs w:val="18"/>
        </w:rPr>
        <w:t xml:space="preserve">allied health </w:t>
      </w:r>
      <w:r w:rsidRPr="008C69E3">
        <w:rPr>
          <w:sz w:val="18"/>
          <w:szCs w:val="18"/>
        </w:rPr>
        <w:t xml:space="preserve">time was not represented– by tier 2 clinic </w:t>
      </w:r>
    </w:p>
    <w:p w:rsidR="00801F27" w:rsidRDefault="001E5467" w:rsidP="00AE0B59">
      <w:pPr>
        <w:pStyle w:val="Tabletext"/>
      </w:pPr>
      <w:r w:rsidRPr="001E5467">
        <w:rPr>
          <w:lang w:eastAsia="en-AU"/>
        </w:rPr>
        <w:t xml:space="preserve">* As identified on page 12 </w:t>
      </w:r>
      <w:r>
        <w:rPr>
          <w:lang w:eastAsia="en-AU"/>
        </w:rPr>
        <w:t>of this report, t</w:t>
      </w:r>
      <w:r w:rsidRPr="001E5467">
        <w:rPr>
          <w:lang w:eastAsia="en-AU"/>
        </w:rPr>
        <w:t xml:space="preserve">he study did not receive sufficient </w:t>
      </w:r>
      <w:r>
        <w:rPr>
          <w:lang w:eastAsia="en-AU"/>
        </w:rPr>
        <w:t xml:space="preserve">clinic specific </w:t>
      </w:r>
      <w:r w:rsidRPr="001E5467">
        <w:rPr>
          <w:lang w:eastAsia="en-AU"/>
        </w:rPr>
        <w:t>volume to rely on the above for those clinics</w:t>
      </w:r>
      <w:r>
        <w:t xml:space="preserve"> </w:t>
      </w:r>
      <w:r w:rsidR="00801F27">
        <w:br w:type="page"/>
      </w:r>
    </w:p>
    <w:p w:rsidR="00801F27" w:rsidRPr="006D764F" w:rsidRDefault="00801F27" w:rsidP="00801F27">
      <w:pPr>
        <w:pStyle w:val="AppendixGOVT"/>
      </w:pPr>
      <w:bookmarkStart w:id="256" w:name="_Toc385429574"/>
      <w:bookmarkStart w:id="257" w:name="_Toc385489286"/>
      <w:bookmarkStart w:id="258" w:name="_Toc398219271"/>
      <w:r w:rsidRPr="006D764F">
        <w:lastRenderedPageBreak/>
        <w:t>Non-admitted time data – Medical</w:t>
      </w:r>
      <w:r>
        <w:t xml:space="preserve"> Encounters</w:t>
      </w:r>
      <w:bookmarkEnd w:id="256"/>
      <w:bookmarkEnd w:id="257"/>
      <w:bookmarkEnd w:id="258"/>
    </w:p>
    <w:tbl>
      <w:tblPr>
        <w:tblW w:w="9543"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Pr>
      <w:tblGrid>
        <w:gridCol w:w="740"/>
        <w:gridCol w:w="3115"/>
        <w:gridCol w:w="1275"/>
        <w:gridCol w:w="851"/>
        <w:gridCol w:w="709"/>
        <w:gridCol w:w="708"/>
        <w:gridCol w:w="993"/>
        <w:gridCol w:w="1152"/>
      </w:tblGrid>
      <w:tr w:rsidR="00801F27" w:rsidRPr="009A623C" w:rsidTr="00801F27">
        <w:trPr>
          <w:trHeight w:val="320"/>
          <w:tblHeader/>
        </w:trPr>
        <w:tc>
          <w:tcPr>
            <w:tcW w:w="740" w:type="dxa"/>
            <w:shd w:val="clear" w:color="76933C" w:fill="BFBFBF" w:themeFill="background1" w:themeFillShade="BF"/>
            <w:noWrap/>
            <w:vAlign w:val="bottom"/>
            <w:hideMark/>
          </w:tcPr>
          <w:p w:rsidR="00801F27" w:rsidRPr="009A623C" w:rsidRDefault="00801F27" w:rsidP="00801F27">
            <w:pPr>
              <w:pStyle w:val="Tablehead"/>
            </w:pPr>
            <w:r w:rsidRPr="009A623C">
              <w:t>Clinic Code</w:t>
            </w:r>
          </w:p>
        </w:tc>
        <w:tc>
          <w:tcPr>
            <w:tcW w:w="3115" w:type="dxa"/>
            <w:shd w:val="clear" w:color="76933C" w:fill="BFBFBF" w:themeFill="background1" w:themeFillShade="BF"/>
            <w:noWrap/>
            <w:vAlign w:val="bottom"/>
            <w:hideMark/>
          </w:tcPr>
          <w:p w:rsidR="00801F27" w:rsidRPr="009A623C" w:rsidRDefault="00801F27" w:rsidP="00801F27">
            <w:pPr>
              <w:pStyle w:val="Tablehead"/>
            </w:pPr>
            <w:r w:rsidRPr="009A623C">
              <w:t>Description</w:t>
            </w:r>
          </w:p>
        </w:tc>
        <w:tc>
          <w:tcPr>
            <w:tcW w:w="1275" w:type="dxa"/>
            <w:shd w:val="clear" w:color="76933C" w:fill="BFBFBF" w:themeFill="background1" w:themeFillShade="BF"/>
            <w:noWrap/>
            <w:vAlign w:val="bottom"/>
            <w:hideMark/>
          </w:tcPr>
          <w:p w:rsidR="00801F27" w:rsidRPr="009A623C" w:rsidRDefault="00801F27" w:rsidP="00801F27">
            <w:pPr>
              <w:pStyle w:val="Tablehead"/>
            </w:pPr>
            <w:r w:rsidRPr="009A623C">
              <w:t>Total Medical Time</w:t>
            </w:r>
            <w:r>
              <w:t xml:space="preserve"> </w:t>
            </w:r>
            <w:r w:rsidRPr="009A623C">
              <w:t>(Direct and Indirect) Minutes</w:t>
            </w:r>
          </w:p>
        </w:tc>
        <w:tc>
          <w:tcPr>
            <w:tcW w:w="851" w:type="dxa"/>
            <w:shd w:val="clear" w:color="76933C" w:fill="BFBFBF" w:themeFill="background1" w:themeFillShade="BF"/>
            <w:noWrap/>
            <w:vAlign w:val="bottom"/>
            <w:hideMark/>
          </w:tcPr>
          <w:p w:rsidR="00801F27" w:rsidRPr="009A623C" w:rsidRDefault="00801F27" w:rsidP="00801F27">
            <w:pPr>
              <w:pStyle w:val="Tablehead"/>
            </w:pPr>
            <w:r w:rsidRPr="009A623C">
              <w:t>Average Minutes</w:t>
            </w:r>
          </w:p>
        </w:tc>
        <w:tc>
          <w:tcPr>
            <w:tcW w:w="709" w:type="dxa"/>
            <w:shd w:val="clear" w:color="76933C" w:fill="BFBFBF" w:themeFill="background1" w:themeFillShade="BF"/>
            <w:noWrap/>
            <w:vAlign w:val="bottom"/>
            <w:hideMark/>
          </w:tcPr>
          <w:p w:rsidR="00801F27" w:rsidRPr="009A623C" w:rsidRDefault="00801F27" w:rsidP="00801F27">
            <w:pPr>
              <w:pStyle w:val="Tablehead"/>
            </w:pPr>
            <w:r w:rsidRPr="009A623C">
              <w:t>Min</w:t>
            </w:r>
          </w:p>
        </w:tc>
        <w:tc>
          <w:tcPr>
            <w:tcW w:w="708" w:type="dxa"/>
            <w:shd w:val="clear" w:color="76933C" w:fill="BFBFBF" w:themeFill="background1" w:themeFillShade="BF"/>
            <w:noWrap/>
            <w:vAlign w:val="bottom"/>
            <w:hideMark/>
          </w:tcPr>
          <w:p w:rsidR="00801F27" w:rsidRPr="009A623C" w:rsidRDefault="00801F27" w:rsidP="00801F27">
            <w:pPr>
              <w:pStyle w:val="Tablehead"/>
            </w:pPr>
            <w:r w:rsidRPr="009A623C">
              <w:t>Max</w:t>
            </w:r>
          </w:p>
        </w:tc>
        <w:tc>
          <w:tcPr>
            <w:tcW w:w="993" w:type="dxa"/>
            <w:shd w:val="clear" w:color="76933C" w:fill="BFBFBF" w:themeFill="background1" w:themeFillShade="BF"/>
            <w:noWrap/>
            <w:vAlign w:val="bottom"/>
            <w:hideMark/>
          </w:tcPr>
          <w:p w:rsidR="00801F27" w:rsidRPr="009A623C" w:rsidRDefault="00801F27" w:rsidP="00801F27">
            <w:pPr>
              <w:pStyle w:val="Tablehead"/>
            </w:pPr>
            <w:proofErr w:type="spellStart"/>
            <w:r w:rsidRPr="009A623C">
              <w:t>Std</w:t>
            </w:r>
            <w:proofErr w:type="spellEnd"/>
            <w:r w:rsidRPr="009A623C">
              <w:t xml:space="preserve"> Deviation</w:t>
            </w:r>
          </w:p>
        </w:tc>
        <w:tc>
          <w:tcPr>
            <w:tcW w:w="1152" w:type="dxa"/>
            <w:shd w:val="clear" w:color="76933C" w:fill="BFBFBF" w:themeFill="background1" w:themeFillShade="BF"/>
            <w:noWrap/>
            <w:vAlign w:val="bottom"/>
            <w:hideMark/>
          </w:tcPr>
          <w:p w:rsidR="00801F27" w:rsidRPr="009A623C" w:rsidRDefault="00801F27" w:rsidP="00801F27">
            <w:pPr>
              <w:pStyle w:val="Tablehead"/>
            </w:pPr>
            <w:r w:rsidRPr="009A623C">
              <w:t>Total Individual Encounters</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10.01</w:t>
            </w:r>
          </w:p>
        </w:tc>
        <w:tc>
          <w:tcPr>
            <w:tcW w:w="3115" w:type="dxa"/>
            <w:shd w:val="clear" w:color="auto" w:fill="auto"/>
            <w:noWrap/>
            <w:vAlign w:val="center"/>
            <w:hideMark/>
          </w:tcPr>
          <w:p w:rsidR="00F35200" w:rsidRPr="002E7F2D" w:rsidRDefault="00F35200" w:rsidP="00F35200">
            <w:pPr>
              <w:pStyle w:val="Tabletext"/>
            </w:pPr>
            <w:r w:rsidRPr="002E7F2D">
              <w:t>Hyperbaric medicine</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73</w:t>
            </w:r>
            <w:r w:rsidR="002E7F2D">
              <w:rPr>
                <w:sz w:val="16"/>
                <w:szCs w:val="16"/>
              </w:rPr>
              <w:t>,</w:t>
            </w:r>
            <w:r w:rsidRPr="002E7F2D">
              <w:rPr>
                <w:sz w:val="16"/>
                <w:szCs w:val="16"/>
              </w:rPr>
              <w:t>719</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105.31</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270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46.78</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700</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10.02</w:t>
            </w:r>
          </w:p>
        </w:tc>
        <w:tc>
          <w:tcPr>
            <w:tcW w:w="3115" w:type="dxa"/>
            <w:shd w:val="clear" w:color="auto" w:fill="auto"/>
            <w:noWrap/>
            <w:vAlign w:val="center"/>
            <w:hideMark/>
          </w:tcPr>
          <w:p w:rsidR="00F35200" w:rsidRPr="002E7F2D" w:rsidRDefault="00F35200" w:rsidP="00F35200">
            <w:pPr>
              <w:pStyle w:val="Tabletext"/>
            </w:pPr>
            <w:r w:rsidRPr="002E7F2D">
              <w:t>Interventional imaging</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r w:rsidR="002E7F2D">
              <w:rPr>
                <w:sz w:val="16"/>
                <w:szCs w:val="16"/>
              </w:rPr>
              <w:t>,</w:t>
            </w:r>
            <w:r w:rsidRPr="002E7F2D">
              <w:rPr>
                <w:sz w:val="16"/>
                <w:szCs w:val="16"/>
              </w:rPr>
              <w:t>271</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55.39</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8</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270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58.73</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41</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10.03</w:t>
            </w:r>
          </w:p>
        </w:tc>
        <w:tc>
          <w:tcPr>
            <w:tcW w:w="3115" w:type="dxa"/>
            <w:shd w:val="clear" w:color="auto" w:fill="auto"/>
            <w:noWrap/>
            <w:vAlign w:val="center"/>
            <w:hideMark/>
          </w:tcPr>
          <w:p w:rsidR="00F35200" w:rsidRPr="002E7F2D" w:rsidRDefault="00F35200" w:rsidP="00F35200">
            <w:pPr>
              <w:pStyle w:val="Tabletext"/>
            </w:pPr>
            <w:r w:rsidRPr="002E7F2D">
              <w:t>Minor surgical</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15</w:t>
            </w:r>
            <w:r w:rsidR="002E7F2D">
              <w:rPr>
                <w:sz w:val="16"/>
                <w:szCs w:val="16"/>
              </w:rPr>
              <w:t>,</w:t>
            </w:r>
            <w:r w:rsidRPr="002E7F2D">
              <w:rPr>
                <w:sz w:val="16"/>
                <w:szCs w:val="16"/>
              </w:rPr>
              <w:t>694</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32.29</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220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35.59</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486</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10.04</w:t>
            </w:r>
          </w:p>
        </w:tc>
        <w:tc>
          <w:tcPr>
            <w:tcW w:w="3115" w:type="dxa"/>
            <w:shd w:val="clear" w:color="auto" w:fill="auto"/>
            <w:noWrap/>
            <w:vAlign w:val="center"/>
            <w:hideMark/>
          </w:tcPr>
          <w:p w:rsidR="00F35200" w:rsidRPr="002E7F2D" w:rsidRDefault="00F35200" w:rsidP="00F35200">
            <w:pPr>
              <w:pStyle w:val="Tabletext"/>
            </w:pPr>
            <w:r w:rsidRPr="002E7F2D">
              <w:t>Dental</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419</w:t>
            </w:r>
            <w:r w:rsidR="002E7F2D">
              <w:rPr>
                <w:sz w:val="16"/>
                <w:szCs w:val="16"/>
              </w:rPr>
              <w:t>,</w:t>
            </w:r>
            <w:r w:rsidRPr="002E7F2D">
              <w:rPr>
                <w:sz w:val="16"/>
                <w:szCs w:val="16"/>
              </w:rPr>
              <w:t>783</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49.44</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420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36.82</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8</w:t>
            </w:r>
            <w:r w:rsidR="002E7F2D">
              <w:rPr>
                <w:sz w:val="16"/>
                <w:szCs w:val="16"/>
              </w:rPr>
              <w:t>,</w:t>
            </w:r>
            <w:r w:rsidRPr="002E7F2D">
              <w:rPr>
                <w:sz w:val="16"/>
                <w:szCs w:val="16"/>
              </w:rPr>
              <w:t>490</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10.05</w:t>
            </w:r>
          </w:p>
        </w:tc>
        <w:tc>
          <w:tcPr>
            <w:tcW w:w="3115" w:type="dxa"/>
            <w:shd w:val="clear" w:color="auto" w:fill="auto"/>
            <w:noWrap/>
            <w:vAlign w:val="center"/>
            <w:hideMark/>
          </w:tcPr>
          <w:p w:rsidR="00F35200" w:rsidRPr="002E7F2D" w:rsidRDefault="00F35200" w:rsidP="00F35200">
            <w:pPr>
              <w:pStyle w:val="Tabletext"/>
            </w:pPr>
            <w:r w:rsidRPr="002E7F2D">
              <w:t>Angioplasty/angiography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9</w:t>
            </w:r>
            <w:r w:rsidR="002E7F2D">
              <w:rPr>
                <w:sz w:val="16"/>
                <w:szCs w:val="16"/>
              </w:rPr>
              <w:t>,</w:t>
            </w:r>
            <w:r w:rsidRPr="002E7F2D">
              <w:rPr>
                <w:sz w:val="16"/>
                <w:szCs w:val="16"/>
              </w:rPr>
              <w:t>391</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92.07</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30</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200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37.66</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102</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10.06</w:t>
            </w:r>
          </w:p>
        </w:tc>
        <w:tc>
          <w:tcPr>
            <w:tcW w:w="3115" w:type="dxa"/>
            <w:shd w:val="clear" w:color="auto" w:fill="auto"/>
            <w:noWrap/>
            <w:vAlign w:val="center"/>
            <w:hideMark/>
          </w:tcPr>
          <w:p w:rsidR="00F35200" w:rsidRPr="002E7F2D" w:rsidRDefault="00F35200" w:rsidP="00F35200">
            <w:pPr>
              <w:pStyle w:val="Tabletext"/>
            </w:pPr>
            <w:r w:rsidRPr="002E7F2D">
              <w:t>Endoscopy – gastrointestinal</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157</w:t>
            </w:r>
            <w:r w:rsidR="002E7F2D">
              <w:rPr>
                <w:sz w:val="16"/>
                <w:szCs w:val="16"/>
              </w:rPr>
              <w:t>,</w:t>
            </w:r>
            <w:r w:rsidRPr="002E7F2D">
              <w:rPr>
                <w:sz w:val="16"/>
                <w:szCs w:val="16"/>
              </w:rPr>
              <w:t>961</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118.23</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3</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5760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362.91</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r w:rsidR="002E7F2D">
              <w:rPr>
                <w:sz w:val="16"/>
                <w:szCs w:val="16"/>
              </w:rPr>
              <w:t>,</w:t>
            </w:r>
            <w:r w:rsidRPr="002E7F2D">
              <w:rPr>
                <w:sz w:val="16"/>
                <w:szCs w:val="16"/>
              </w:rPr>
              <w:t>336</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10.07</w:t>
            </w:r>
          </w:p>
        </w:tc>
        <w:tc>
          <w:tcPr>
            <w:tcW w:w="3115" w:type="dxa"/>
            <w:shd w:val="clear" w:color="auto" w:fill="auto"/>
            <w:noWrap/>
            <w:vAlign w:val="center"/>
            <w:hideMark/>
          </w:tcPr>
          <w:p w:rsidR="00F35200" w:rsidRPr="002E7F2D" w:rsidRDefault="00F35200" w:rsidP="00F35200">
            <w:pPr>
              <w:pStyle w:val="Tabletext"/>
            </w:pPr>
            <w:r w:rsidRPr="002E7F2D">
              <w:t>Endoscopy - urological/gynaecological</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26</w:t>
            </w:r>
            <w:r w:rsidR="002E7F2D">
              <w:rPr>
                <w:sz w:val="16"/>
                <w:szCs w:val="16"/>
              </w:rPr>
              <w:t>,</w:t>
            </w:r>
            <w:r w:rsidRPr="002E7F2D">
              <w:rPr>
                <w:sz w:val="16"/>
                <w:szCs w:val="16"/>
              </w:rPr>
              <w:t>146</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17.29</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95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12.27</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r w:rsidR="002E7F2D">
              <w:rPr>
                <w:sz w:val="16"/>
                <w:szCs w:val="16"/>
              </w:rPr>
              <w:t>,</w:t>
            </w:r>
            <w:r w:rsidRPr="002E7F2D">
              <w:rPr>
                <w:sz w:val="16"/>
                <w:szCs w:val="16"/>
              </w:rPr>
              <w:t>512</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10.08</w:t>
            </w:r>
          </w:p>
        </w:tc>
        <w:tc>
          <w:tcPr>
            <w:tcW w:w="3115" w:type="dxa"/>
            <w:shd w:val="clear" w:color="auto" w:fill="auto"/>
            <w:noWrap/>
            <w:vAlign w:val="center"/>
            <w:hideMark/>
          </w:tcPr>
          <w:p w:rsidR="00F35200" w:rsidRPr="002E7F2D" w:rsidRDefault="00F35200" w:rsidP="00F35200">
            <w:pPr>
              <w:pStyle w:val="Tabletext"/>
            </w:pPr>
            <w:r w:rsidRPr="002E7F2D">
              <w:t>Endoscopy – orthopaedic</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656</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32.80</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10</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45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9.87</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20</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10.09</w:t>
            </w:r>
          </w:p>
        </w:tc>
        <w:tc>
          <w:tcPr>
            <w:tcW w:w="3115" w:type="dxa"/>
            <w:shd w:val="clear" w:color="auto" w:fill="auto"/>
            <w:noWrap/>
            <w:vAlign w:val="center"/>
            <w:hideMark/>
          </w:tcPr>
          <w:p w:rsidR="00F35200" w:rsidRPr="002E7F2D" w:rsidRDefault="00F35200" w:rsidP="00F35200">
            <w:pPr>
              <w:pStyle w:val="Tabletext"/>
            </w:pPr>
            <w:r w:rsidRPr="002E7F2D">
              <w:t>Endoscopy - respiratory/ENT</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10</w:t>
            </w:r>
            <w:r w:rsidR="002E7F2D">
              <w:rPr>
                <w:sz w:val="16"/>
                <w:szCs w:val="16"/>
              </w:rPr>
              <w:t>,</w:t>
            </w:r>
            <w:r w:rsidRPr="002E7F2D">
              <w:rPr>
                <w:sz w:val="16"/>
                <w:szCs w:val="16"/>
              </w:rPr>
              <w:t>250</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35.10</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180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20.00</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292</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10.1</w:t>
            </w:r>
          </w:p>
        </w:tc>
        <w:tc>
          <w:tcPr>
            <w:tcW w:w="3115" w:type="dxa"/>
            <w:shd w:val="clear" w:color="auto" w:fill="auto"/>
            <w:noWrap/>
            <w:vAlign w:val="center"/>
            <w:hideMark/>
          </w:tcPr>
          <w:p w:rsidR="00F35200" w:rsidRPr="002E7F2D" w:rsidRDefault="00F35200" w:rsidP="00F35200">
            <w:pPr>
              <w:pStyle w:val="Tabletext"/>
            </w:pPr>
            <w:r w:rsidRPr="002E7F2D">
              <w:t>Renal dialysis - hospital delivered</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14</w:t>
            </w:r>
            <w:r w:rsidR="002E7F2D">
              <w:rPr>
                <w:sz w:val="16"/>
                <w:szCs w:val="16"/>
              </w:rPr>
              <w:t>,</w:t>
            </w:r>
            <w:r w:rsidRPr="002E7F2D">
              <w:rPr>
                <w:sz w:val="16"/>
                <w:szCs w:val="16"/>
              </w:rPr>
              <w:t>300</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41.57</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240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27.42</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344</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10.11</w:t>
            </w:r>
          </w:p>
        </w:tc>
        <w:tc>
          <w:tcPr>
            <w:tcW w:w="3115" w:type="dxa"/>
            <w:shd w:val="clear" w:color="auto" w:fill="auto"/>
            <w:noWrap/>
            <w:vAlign w:val="center"/>
            <w:hideMark/>
          </w:tcPr>
          <w:p w:rsidR="00F35200" w:rsidRPr="002E7F2D" w:rsidRDefault="00F35200" w:rsidP="00F35200">
            <w:pPr>
              <w:pStyle w:val="Tabletext"/>
            </w:pPr>
            <w:r w:rsidRPr="002E7F2D">
              <w:t>Medical oncology (treatment)</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11</w:t>
            </w:r>
            <w:r w:rsidR="002E7F2D">
              <w:rPr>
                <w:sz w:val="16"/>
                <w:szCs w:val="16"/>
              </w:rPr>
              <w:t>,</w:t>
            </w:r>
            <w:r w:rsidRPr="002E7F2D">
              <w:rPr>
                <w:sz w:val="16"/>
                <w:szCs w:val="16"/>
              </w:rPr>
              <w:t>920</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36.01</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390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43.03</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331</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10.12</w:t>
            </w:r>
          </w:p>
        </w:tc>
        <w:tc>
          <w:tcPr>
            <w:tcW w:w="3115" w:type="dxa"/>
            <w:shd w:val="clear" w:color="auto" w:fill="auto"/>
            <w:noWrap/>
            <w:vAlign w:val="center"/>
            <w:hideMark/>
          </w:tcPr>
          <w:p w:rsidR="00F35200" w:rsidRPr="002E7F2D" w:rsidRDefault="00F35200" w:rsidP="00F35200">
            <w:pPr>
              <w:pStyle w:val="Tabletext"/>
            </w:pPr>
            <w:r w:rsidRPr="002E7F2D">
              <w:t>Radiation oncology (treatment)</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52</w:t>
            </w:r>
            <w:r w:rsidR="002E7F2D">
              <w:rPr>
                <w:sz w:val="16"/>
                <w:szCs w:val="16"/>
              </w:rPr>
              <w:t>,</w:t>
            </w:r>
            <w:r w:rsidRPr="002E7F2D">
              <w:rPr>
                <w:sz w:val="16"/>
                <w:szCs w:val="16"/>
              </w:rPr>
              <w:t>090</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29.26</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245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27.38</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r w:rsidR="002E7F2D">
              <w:rPr>
                <w:sz w:val="16"/>
                <w:szCs w:val="16"/>
              </w:rPr>
              <w:t>,</w:t>
            </w:r>
            <w:r w:rsidRPr="002E7F2D">
              <w:rPr>
                <w:sz w:val="16"/>
                <w:szCs w:val="16"/>
              </w:rPr>
              <w:t>780</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10.13</w:t>
            </w:r>
          </w:p>
        </w:tc>
        <w:tc>
          <w:tcPr>
            <w:tcW w:w="3115" w:type="dxa"/>
            <w:shd w:val="clear" w:color="auto" w:fill="auto"/>
            <w:noWrap/>
            <w:vAlign w:val="center"/>
            <w:hideMark/>
          </w:tcPr>
          <w:p w:rsidR="00F35200" w:rsidRPr="002E7F2D" w:rsidRDefault="00F35200" w:rsidP="00F35200">
            <w:pPr>
              <w:pStyle w:val="Tabletext"/>
            </w:pPr>
            <w:r w:rsidRPr="002E7F2D">
              <w:t>Minor medical procedures</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r w:rsidR="002E7F2D">
              <w:rPr>
                <w:sz w:val="16"/>
                <w:szCs w:val="16"/>
              </w:rPr>
              <w:t>,</w:t>
            </w:r>
            <w:r w:rsidRPr="002E7F2D">
              <w:rPr>
                <w:sz w:val="16"/>
                <w:szCs w:val="16"/>
              </w:rPr>
              <w:t>018</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19.15</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85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13.36</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262</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10.14</w:t>
            </w:r>
          </w:p>
        </w:tc>
        <w:tc>
          <w:tcPr>
            <w:tcW w:w="3115" w:type="dxa"/>
            <w:shd w:val="clear" w:color="auto" w:fill="auto"/>
            <w:noWrap/>
            <w:vAlign w:val="center"/>
            <w:hideMark/>
          </w:tcPr>
          <w:p w:rsidR="00F35200" w:rsidRPr="002E7F2D" w:rsidRDefault="00F35200" w:rsidP="00F35200">
            <w:pPr>
              <w:pStyle w:val="Tabletext"/>
            </w:pPr>
            <w:r w:rsidRPr="002E7F2D">
              <w:t>Pain management interventions</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703</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63.91</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10</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115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30.13</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11</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10.15</w:t>
            </w:r>
          </w:p>
        </w:tc>
        <w:tc>
          <w:tcPr>
            <w:tcW w:w="3115" w:type="dxa"/>
            <w:shd w:val="clear" w:color="auto" w:fill="auto"/>
            <w:noWrap/>
            <w:vAlign w:val="center"/>
            <w:hideMark/>
          </w:tcPr>
          <w:p w:rsidR="00F35200" w:rsidRPr="002E7F2D" w:rsidRDefault="00F35200" w:rsidP="00F35200">
            <w:pPr>
              <w:pStyle w:val="Tabletext"/>
            </w:pPr>
            <w:r w:rsidRPr="002E7F2D">
              <w:t>Renal dialysis - haemodialysis - home delivered</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235</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47.00</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45</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50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2.74</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10.17</w:t>
            </w:r>
          </w:p>
        </w:tc>
        <w:tc>
          <w:tcPr>
            <w:tcW w:w="3115" w:type="dxa"/>
            <w:shd w:val="clear" w:color="auto" w:fill="auto"/>
            <w:noWrap/>
            <w:vAlign w:val="center"/>
            <w:hideMark/>
          </w:tcPr>
          <w:p w:rsidR="00F35200" w:rsidRPr="002E7F2D" w:rsidRDefault="00F35200" w:rsidP="00F35200">
            <w:pPr>
              <w:pStyle w:val="Tabletext"/>
            </w:pPr>
            <w:r w:rsidRPr="002E7F2D">
              <w:t>Total parenteral nutrition - home delivered</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120</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24.00</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20</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30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5.48</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20.01</w:t>
            </w:r>
          </w:p>
        </w:tc>
        <w:tc>
          <w:tcPr>
            <w:tcW w:w="3115" w:type="dxa"/>
            <w:shd w:val="clear" w:color="auto" w:fill="auto"/>
            <w:noWrap/>
            <w:vAlign w:val="center"/>
            <w:hideMark/>
          </w:tcPr>
          <w:p w:rsidR="00F35200" w:rsidRPr="002E7F2D" w:rsidRDefault="00F35200" w:rsidP="00F35200">
            <w:pPr>
              <w:pStyle w:val="Tabletext"/>
            </w:pPr>
            <w:r w:rsidRPr="002E7F2D">
              <w:t>Transplants</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52</w:t>
            </w:r>
            <w:r w:rsidR="002E7F2D">
              <w:rPr>
                <w:sz w:val="16"/>
                <w:szCs w:val="16"/>
              </w:rPr>
              <w:t>,</w:t>
            </w:r>
            <w:r w:rsidRPr="002E7F2D">
              <w:rPr>
                <w:sz w:val="16"/>
                <w:szCs w:val="16"/>
              </w:rPr>
              <w:t>160</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32.44</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197</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22.89</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r w:rsidR="002E7F2D">
              <w:rPr>
                <w:sz w:val="16"/>
                <w:szCs w:val="16"/>
              </w:rPr>
              <w:t>,</w:t>
            </w:r>
            <w:r w:rsidRPr="002E7F2D">
              <w:rPr>
                <w:sz w:val="16"/>
                <w:szCs w:val="16"/>
              </w:rPr>
              <w:t>608</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20.02</w:t>
            </w:r>
          </w:p>
        </w:tc>
        <w:tc>
          <w:tcPr>
            <w:tcW w:w="3115" w:type="dxa"/>
            <w:shd w:val="clear" w:color="auto" w:fill="auto"/>
            <w:noWrap/>
            <w:vAlign w:val="center"/>
            <w:hideMark/>
          </w:tcPr>
          <w:p w:rsidR="00F35200" w:rsidRPr="002E7F2D" w:rsidRDefault="00F35200" w:rsidP="00F35200">
            <w:pPr>
              <w:pStyle w:val="Tabletext"/>
            </w:pPr>
            <w:r w:rsidRPr="002E7F2D">
              <w:t>Anaesthetics</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39</w:t>
            </w:r>
            <w:r w:rsidR="002E7F2D">
              <w:rPr>
                <w:sz w:val="16"/>
                <w:szCs w:val="16"/>
              </w:rPr>
              <w:t>,</w:t>
            </w:r>
            <w:r w:rsidRPr="002E7F2D">
              <w:rPr>
                <w:sz w:val="16"/>
                <w:szCs w:val="16"/>
              </w:rPr>
              <w:t>723</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28.74</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155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16.31</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r w:rsidR="002E7F2D">
              <w:rPr>
                <w:sz w:val="16"/>
                <w:szCs w:val="16"/>
              </w:rPr>
              <w:t>,</w:t>
            </w:r>
            <w:r w:rsidRPr="002E7F2D">
              <w:rPr>
                <w:sz w:val="16"/>
                <w:szCs w:val="16"/>
              </w:rPr>
              <w:t>382</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20.03</w:t>
            </w:r>
          </w:p>
        </w:tc>
        <w:tc>
          <w:tcPr>
            <w:tcW w:w="3115" w:type="dxa"/>
            <w:shd w:val="clear" w:color="auto" w:fill="auto"/>
            <w:noWrap/>
            <w:vAlign w:val="center"/>
            <w:hideMark/>
          </w:tcPr>
          <w:p w:rsidR="00F35200" w:rsidRPr="002E7F2D" w:rsidRDefault="00F35200" w:rsidP="00F35200">
            <w:pPr>
              <w:pStyle w:val="Tabletext"/>
            </w:pPr>
            <w:r w:rsidRPr="002E7F2D">
              <w:t>Pain management</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71</w:t>
            </w:r>
            <w:r w:rsidR="002E7F2D">
              <w:rPr>
                <w:sz w:val="16"/>
                <w:szCs w:val="16"/>
              </w:rPr>
              <w:t>,</w:t>
            </w:r>
            <w:r w:rsidRPr="002E7F2D">
              <w:rPr>
                <w:sz w:val="16"/>
                <w:szCs w:val="16"/>
              </w:rPr>
              <w:t>084</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50.52</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380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39.04</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r w:rsidR="002E7F2D">
              <w:rPr>
                <w:sz w:val="16"/>
                <w:szCs w:val="16"/>
              </w:rPr>
              <w:t>,</w:t>
            </w:r>
            <w:r w:rsidRPr="002E7F2D">
              <w:rPr>
                <w:sz w:val="16"/>
                <w:szCs w:val="16"/>
              </w:rPr>
              <w:t>407</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20.04</w:t>
            </w:r>
          </w:p>
        </w:tc>
        <w:tc>
          <w:tcPr>
            <w:tcW w:w="3115" w:type="dxa"/>
            <w:shd w:val="clear" w:color="auto" w:fill="auto"/>
            <w:noWrap/>
            <w:vAlign w:val="center"/>
            <w:hideMark/>
          </w:tcPr>
          <w:p w:rsidR="00F35200" w:rsidRPr="002E7F2D" w:rsidRDefault="00F35200" w:rsidP="00F35200">
            <w:pPr>
              <w:pStyle w:val="Tabletext"/>
            </w:pPr>
            <w:r w:rsidRPr="002E7F2D">
              <w:t>Developmental disabilities</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r w:rsidR="002E7F2D">
              <w:rPr>
                <w:sz w:val="16"/>
                <w:szCs w:val="16"/>
              </w:rPr>
              <w:t>,</w:t>
            </w:r>
            <w:r w:rsidRPr="002E7F2D">
              <w:rPr>
                <w:sz w:val="16"/>
                <w:szCs w:val="16"/>
              </w:rPr>
              <w:t>795</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170.44</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15</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650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140.24</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34</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20.05</w:t>
            </w:r>
          </w:p>
        </w:tc>
        <w:tc>
          <w:tcPr>
            <w:tcW w:w="3115" w:type="dxa"/>
            <w:shd w:val="clear" w:color="auto" w:fill="auto"/>
            <w:noWrap/>
            <w:vAlign w:val="center"/>
            <w:hideMark/>
          </w:tcPr>
          <w:p w:rsidR="00F35200" w:rsidRPr="002E7F2D" w:rsidRDefault="00F35200" w:rsidP="00F35200">
            <w:pPr>
              <w:pStyle w:val="Tabletext"/>
            </w:pPr>
            <w:r w:rsidRPr="002E7F2D">
              <w:t>General medicine</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131</w:t>
            </w:r>
            <w:r w:rsidR="002E7F2D">
              <w:rPr>
                <w:sz w:val="16"/>
                <w:szCs w:val="16"/>
              </w:rPr>
              <w:t>,</w:t>
            </w:r>
            <w:r w:rsidRPr="002E7F2D">
              <w:rPr>
                <w:sz w:val="16"/>
                <w:szCs w:val="16"/>
              </w:rPr>
              <w:t>445</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26.61</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240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21.01</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4</w:t>
            </w:r>
            <w:r w:rsidR="002E7F2D">
              <w:rPr>
                <w:sz w:val="16"/>
                <w:szCs w:val="16"/>
              </w:rPr>
              <w:t>,</w:t>
            </w:r>
            <w:r w:rsidRPr="002E7F2D">
              <w:rPr>
                <w:sz w:val="16"/>
                <w:szCs w:val="16"/>
              </w:rPr>
              <w:t>940</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20.06</w:t>
            </w:r>
          </w:p>
        </w:tc>
        <w:tc>
          <w:tcPr>
            <w:tcW w:w="3115" w:type="dxa"/>
            <w:shd w:val="clear" w:color="auto" w:fill="auto"/>
            <w:noWrap/>
            <w:vAlign w:val="center"/>
            <w:hideMark/>
          </w:tcPr>
          <w:p w:rsidR="00F35200" w:rsidRPr="002E7F2D" w:rsidRDefault="00F35200" w:rsidP="00F35200">
            <w:pPr>
              <w:pStyle w:val="Tabletext"/>
            </w:pPr>
            <w:r w:rsidRPr="002E7F2D">
              <w:t>General practice and primary care</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3</w:t>
            </w:r>
            <w:r w:rsidR="002E7F2D">
              <w:rPr>
                <w:sz w:val="16"/>
                <w:szCs w:val="16"/>
              </w:rPr>
              <w:t>,</w:t>
            </w:r>
            <w:r w:rsidRPr="002E7F2D">
              <w:rPr>
                <w:sz w:val="16"/>
                <w:szCs w:val="16"/>
              </w:rPr>
              <w:t>632</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32.43</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15</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90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13.36</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112</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20.07</w:t>
            </w:r>
          </w:p>
        </w:tc>
        <w:tc>
          <w:tcPr>
            <w:tcW w:w="3115" w:type="dxa"/>
            <w:shd w:val="clear" w:color="auto" w:fill="auto"/>
            <w:noWrap/>
            <w:vAlign w:val="center"/>
            <w:hideMark/>
          </w:tcPr>
          <w:p w:rsidR="00F35200" w:rsidRPr="002E7F2D" w:rsidRDefault="00F35200" w:rsidP="00F35200">
            <w:pPr>
              <w:pStyle w:val="Tabletext"/>
            </w:pPr>
            <w:r w:rsidRPr="002E7F2D">
              <w:t>General surgery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191</w:t>
            </w:r>
            <w:r w:rsidR="002E7F2D">
              <w:rPr>
                <w:sz w:val="16"/>
                <w:szCs w:val="16"/>
              </w:rPr>
              <w:t>,</w:t>
            </w:r>
            <w:r w:rsidRPr="002E7F2D">
              <w:rPr>
                <w:sz w:val="16"/>
                <w:szCs w:val="16"/>
              </w:rPr>
              <w:t>017</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20.77</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210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12.71</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9</w:t>
            </w:r>
            <w:r w:rsidR="002E7F2D">
              <w:rPr>
                <w:sz w:val="16"/>
                <w:szCs w:val="16"/>
              </w:rPr>
              <w:t>,</w:t>
            </w:r>
            <w:r w:rsidRPr="002E7F2D">
              <w:rPr>
                <w:sz w:val="16"/>
                <w:szCs w:val="16"/>
              </w:rPr>
              <w:t>196</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20.08</w:t>
            </w:r>
          </w:p>
        </w:tc>
        <w:tc>
          <w:tcPr>
            <w:tcW w:w="3115" w:type="dxa"/>
            <w:shd w:val="clear" w:color="auto" w:fill="auto"/>
            <w:noWrap/>
            <w:vAlign w:val="center"/>
            <w:hideMark/>
          </w:tcPr>
          <w:p w:rsidR="00F35200" w:rsidRPr="002E7F2D" w:rsidRDefault="00F35200" w:rsidP="00F35200">
            <w:pPr>
              <w:pStyle w:val="Tabletext"/>
            </w:pPr>
            <w:r w:rsidRPr="002E7F2D">
              <w:t>Genetics</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177</w:t>
            </w:r>
            <w:r w:rsidR="002E7F2D">
              <w:rPr>
                <w:sz w:val="16"/>
                <w:szCs w:val="16"/>
              </w:rPr>
              <w:t>,</w:t>
            </w:r>
            <w:r w:rsidRPr="002E7F2D">
              <w:rPr>
                <w:sz w:val="16"/>
                <w:szCs w:val="16"/>
              </w:rPr>
              <w:t>245</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42.16</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540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49.43</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4</w:t>
            </w:r>
            <w:r w:rsidR="002E7F2D">
              <w:rPr>
                <w:sz w:val="16"/>
                <w:szCs w:val="16"/>
              </w:rPr>
              <w:t>,</w:t>
            </w:r>
            <w:r w:rsidRPr="002E7F2D">
              <w:rPr>
                <w:sz w:val="16"/>
                <w:szCs w:val="16"/>
              </w:rPr>
              <w:t>204</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20.09</w:t>
            </w:r>
          </w:p>
        </w:tc>
        <w:tc>
          <w:tcPr>
            <w:tcW w:w="3115" w:type="dxa"/>
            <w:shd w:val="clear" w:color="auto" w:fill="auto"/>
            <w:noWrap/>
            <w:vAlign w:val="center"/>
            <w:hideMark/>
          </w:tcPr>
          <w:p w:rsidR="00F35200" w:rsidRPr="002E7F2D" w:rsidRDefault="00F35200" w:rsidP="00F35200">
            <w:pPr>
              <w:pStyle w:val="Tabletext"/>
            </w:pPr>
            <w:r w:rsidRPr="002E7F2D">
              <w:t>Geriatric medicine</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48</w:t>
            </w:r>
            <w:r w:rsidR="002E7F2D">
              <w:rPr>
                <w:sz w:val="16"/>
                <w:szCs w:val="16"/>
              </w:rPr>
              <w:t>,</w:t>
            </w:r>
            <w:r w:rsidRPr="002E7F2D">
              <w:rPr>
                <w:sz w:val="16"/>
                <w:szCs w:val="16"/>
              </w:rPr>
              <w:t>773</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50.54</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3</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215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27.06</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965</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20.1</w:t>
            </w:r>
          </w:p>
        </w:tc>
        <w:tc>
          <w:tcPr>
            <w:tcW w:w="3115" w:type="dxa"/>
            <w:shd w:val="clear" w:color="auto" w:fill="auto"/>
            <w:noWrap/>
            <w:vAlign w:val="center"/>
            <w:hideMark/>
          </w:tcPr>
          <w:p w:rsidR="00F35200" w:rsidRPr="002E7F2D" w:rsidRDefault="00F35200" w:rsidP="00F35200">
            <w:pPr>
              <w:pStyle w:val="Tabletext"/>
            </w:pPr>
            <w:r w:rsidRPr="002E7F2D">
              <w:t>Haematology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119</w:t>
            </w:r>
            <w:r w:rsidR="002E7F2D">
              <w:rPr>
                <w:sz w:val="16"/>
                <w:szCs w:val="16"/>
              </w:rPr>
              <w:t>,</w:t>
            </w:r>
            <w:r w:rsidRPr="002E7F2D">
              <w:rPr>
                <w:sz w:val="16"/>
                <w:szCs w:val="16"/>
              </w:rPr>
              <w:t>956</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23.75</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310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13.59</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r w:rsidR="002E7F2D">
              <w:rPr>
                <w:sz w:val="16"/>
                <w:szCs w:val="16"/>
              </w:rPr>
              <w:t>,</w:t>
            </w:r>
            <w:r w:rsidRPr="002E7F2D">
              <w:rPr>
                <w:sz w:val="16"/>
                <w:szCs w:val="16"/>
              </w:rPr>
              <w:t>051</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20.11</w:t>
            </w:r>
          </w:p>
        </w:tc>
        <w:tc>
          <w:tcPr>
            <w:tcW w:w="3115" w:type="dxa"/>
            <w:shd w:val="clear" w:color="auto" w:fill="auto"/>
            <w:noWrap/>
            <w:vAlign w:val="center"/>
            <w:hideMark/>
          </w:tcPr>
          <w:p w:rsidR="00F35200" w:rsidRPr="002E7F2D" w:rsidRDefault="00F35200" w:rsidP="00F35200">
            <w:pPr>
              <w:pStyle w:val="Tabletext"/>
            </w:pPr>
            <w:r w:rsidRPr="002E7F2D">
              <w:t>Paediatric medicine</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127</w:t>
            </w:r>
            <w:r w:rsidR="002E7F2D">
              <w:rPr>
                <w:sz w:val="16"/>
                <w:szCs w:val="16"/>
              </w:rPr>
              <w:t>,</w:t>
            </w:r>
            <w:r w:rsidRPr="002E7F2D">
              <w:rPr>
                <w:sz w:val="16"/>
                <w:szCs w:val="16"/>
              </w:rPr>
              <w:t>428</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33.98</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180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20.64</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3</w:t>
            </w:r>
            <w:r w:rsidR="002E7F2D">
              <w:rPr>
                <w:sz w:val="16"/>
                <w:szCs w:val="16"/>
              </w:rPr>
              <w:t>,</w:t>
            </w:r>
            <w:r w:rsidRPr="002E7F2D">
              <w:rPr>
                <w:sz w:val="16"/>
                <w:szCs w:val="16"/>
              </w:rPr>
              <w:t>750</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20.12</w:t>
            </w:r>
          </w:p>
        </w:tc>
        <w:tc>
          <w:tcPr>
            <w:tcW w:w="3115" w:type="dxa"/>
            <w:shd w:val="clear" w:color="auto" w:fill="auto"/>
            <w:noWrap/>
            <w:vAlign w:val="center"/>
            <w:hideMark/>
          </w:tcPr>
          <w:p w:rsidR="00F35200" w:rsidRPr="002E7F2D" w:rsidRDefault="00F35200" w:rsidP="00F35200">
            <w:pPr>
              <w:pStyle w:val="Tabletext"/>
            </w:pPr>
            <w:r w:rsidRPr="002E7F2D">
              <w:t>Paediatric surgery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8</w:t>
            </w:r>
            <w:r w:rsidR="002E7F2D">
              <w:rPr>
                <w:sz w:val="16"/>
                <w:szCs w:val="16"/>
              </w:rPr>
              <w:t>,</w:t>
            </w:r>
            <w:r w:rsidRPr="002E7F2D">
              <w:rPr>
                <w:sz w:val="16"/>
                <w:szCs w:val="16"/>
              </w:rPr>
              <w:t>554</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16.17</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85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10.93</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529</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20.13</w:t>
            </w:r>
          </w:p>
        </w:tc>
        <w:tc>
          <w:tcPr>
            <w:tcW w:w="3115" w:type="dxa"/>
            <w:shd w:val="clear" w:color="auto" w:fill="auto"/>
            <w:noWrap/>
            <w:vAlign w:val="center"/>
            <w:hideMark/>
          </w:tcPr>
          <w:p w:rsidR="00F35200" w:rsidRPr="002E7F2D" w:rsidRDefault="00F35200" w:rsidP="00F35200">
            <w:pPr>
              <w:pStyle w:val="Tabletext"/>
            </w:pPr>
            <w:r w:rsidRPr="002E7F2D">
              <w:t>Palliative care</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21</w:t>
            </w:r>
            <w:r w:rsidR="002E7F2D">
              <w:rPr>
                <w:sz w:val="16"/>
                <w:szCs w:val="16"/>
              </w:rPr>
              <w:t>,</w:t>
            </w:r>
            <w:r w:rsidRPr="002E7F2D">
              <w:rPr>
                <w:sz w:val="16"/>
                <w:szCs w:val="16"/>
              </w:rPr>
              <w:t>207</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50.37</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270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43.95</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421</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20.14</w:t>
            </w:r>
          </w:p>
        </w:tc>
        <w:tc>
          <w:tcPr>
            <w:tcW w:w="3115" w:type="dxa"/>
            <w:shd w:val="clear" w:color="auto" w:fill="auto"/>
            <w:noWrap/>
            <w:vAlign w:val="center"/>
            <w:hideMark/>
          </w:tcPr>
          <w:p w:rsidR="00F35200" w:rsidRPr="002E7F2D" w:rsidRDefault="00F35200" w:rsidP="00F35200">
            <w:pPr>
              <w:pStyle w:val="Tabletext"/>
            </w:pPr>
            <w:r w:rsidRPr="002E7F2D">
              <w:t>Epilepsy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11</w:t>
            </w:r>
            <w:r w:rsidR="002E7F2D">
              <w:rPr>
                <w:sz w:val="16"/>
                <w:szCs w:val="16"/>
              </w:rPr>
              <w:t>,</w:t>
            </w:r>
            <w:r w:rsidRPr="002E7F2D">
              <w:rPr>
                <w:sz w:val="16"/>
                <w:szCs w:val="16"/>
              </w:rPr>
              <w:t>113</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43.41</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180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30.37</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256</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20.15</w:t>
            </w:r>
          </w:p>
        </w:tc>
        <w:tc>
          <w:tcPr>
            <w:tcW w:w="3115" w:type="dxa"/>
            <w:shd w:val="clear" w:color="auto" w:fill="auto"/>
            <w:noWrap/>
            <w:vAlign w:val="center"/>
            <w:hideMark/>
          </w:tcPr>
          <w:p w:rsidR="00F35200" w:rsidRPr="002E7F2D" w:rsidRDefault="00F35200" w:rsidP="00F35200">
            <w:pPr>
              <w:pStyle w:val="Tabletext"/>
            </w:pPr>
            <w:r w:rsidRPr="002E7F2D">
              <w:t>Neurology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97</w:t>
            </w:r>
            <w:r w:rsidR="002E7F2D">
              <w:rPr>
                <w:sz w:val="16"/>
                <w:szCs w:val="16"/>
              </w:rPr>
              <w:t>,</w:t>
            </w:r>
            <w:r w:rsidRPr="002E7F2D">
              <w:rPr>
                <w:sz w:val="16"/>
                <w:szCs w:val="16"/>
              </w:rPr>
              <w:t>955</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38.22</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215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25.70</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r w:rsidR="002E7F2D">
              <w:rPr>
                <w:sz w:val="16"/>
                <w:szCs w:val="16"/>
              </w:rPr>
              <w:t>,</w:t>
            </w:r>
            <w:r w:rsidRPr="002E7F2D">
              <w:rPr>
                <w:sz w:val="16"/>
                <w:szCs w:val="16"/>
              </w:rPr>
              <w:t>563</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20.16</w:t>
            </w:r>
          </w:p>
        </w:tc>
        <w:tc>
          <w:tcPr>
            <w:tcW w:w="3115" w:type="dxa"/>
            <w:shd w:val="clear" w:color="auto" w:fill="auto"/>
            <w:noWrap/>
            <w:vAlign w:val="center"/>
            <w:hideMark/>
          </w:tcPr>
          <w:p w:rsidR="00F35200" w:rsidRPr="002E7F2D" w:rsidRDefault="00F35200" w:rsidP="00F35200">
            <w:pPr>
              <w:pStyle w:val="Tabletext"/>
            </w:pPr>
            <w:r w:rsidRPr="002E7F2D">
              <w:t>Neurosurgery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59</w:t>
            </w:r>
            <w:r w:rsidR="002E7F2D">
              <w:rPr>
                <w:sz w:val="16"/>
                <w:szCs w:val="16"/>
              </w:rPr>
              <w:t>,</w:t>
            </w:r>
            <w:r w:rsidRPr="002E7F2D">
              <w:rPr>
                <w:sz w:val="16"/>
                <w:szCs w:val="16"/>
              </w:rPr>
              <w:t>613</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25.77</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180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17.93</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r w:rsidR="002E7F2D">
              <w:rPr>
                <w:sz w:val="16"/>
                <w:szCs w:val="16"/>
              </w:rPr>
              <w:t>,</w:t>
            </w:r>
            <w:r w:rsidRPr="002E7F2D">
              <w:rPr>
                <w:sz w:val="16"/>
                <w:szCs w:val="16"/>
              </w:rPr>
              <w:t>313</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20.17</w:t>
            </w:r>
          </w:p>
        </w:tc>
        <w:tc>
          <w:tcPr>
            <w:tcW w:w="3115" w:type="dxa"/>
            <w:shd w:val="clear" w:color="auto" w:fill="auto"/>
            <w:noWrap/>
            <w:vAlign w:val="center"/>
            <w:hideMark/>
          </w:tcPr>
          <w:p w:rsidR="00F35200" w:rsidRPr="002E7F2D" w:rsidRDefault="00F35200" w:rsidP="00F35200">
            <w:pPr>
              <w:pStyle w:val="Tabletext"/>
            </w:pPr>
            <w:r w:rsidRPr="002E7F2D">
              <w:t>Ophthalmology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285</w:t>
            </w:r>
            <w:r w:rsidR="002E7F2D">
              <w:rPr>
                <w:sz w:val="16"/>
                <w:szCs w:val="16"/>
              </w:rPr>
              <w:t>,</w:t>
            </w:r>
            <w:r w:rsidRPr="002E7F2D">
              <w:rPr>
                <w:sz w:val="16"/>
                <w:szCs w:val="16"/>
              </w:rPr>
              <w:t>227</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19.06</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220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11.70</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14</w:t>
            </w:r>
            <w:r w:rsidR="002E7F2D">
              <w:rPr>
                <w:sz w:val="16"/>
                <w:szCs w:val="16"/>
              </w:rPr>
              <w:t>,</w:t>
            </w:r>
            <w:r w:rsidRPr="002E7F2D">
              <w:rPr>
                <w:sz w:val="16"/>
                <w:szCs w:val="16"/>
              </w:rPr>
              <w:t>965</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20.18</w:t>
            </w:r>
          </w:p>
        </w:tc>
        <w:tc>
          <w:tcPr>
            <w:tcW w:w="3115" w:type="dxa"/>
            <w:shd w:val="clear" w:color="auto" w:fill="auto"/>
            <w:noWrap/>
            <w:vAlign w:val="center"/>
            <w:hideMark/>
          </w:tcPr>
          <w:p w:rsidR="00F35200" w:rsidRPr="002E7F2D" w:rsidRDefault="00F35200" w:rsidP="00F35200">
            <w:pPr>
              <w:pStyle w:val="Tabletext"/>
            </w:pPr>
            <w:r w:rsidRPr="002E7F2D">
              <w:t>Ear, nose and throat (ENT)</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79</w:t>
            </w:r>
            <w:r w:rsidR="002E7F2D">
              <w:rPr>
                <w:sz w:val="16"/>
                <w:szCs w:val="16"/>
              </w:rPr>
              <w:t>,</w:t>
            </w:r>
            <w:r w:rsidRPr="002E7F2D">
              <w:rPr>
                <w:sz w:val="16"/>
                <w:szCs w:val="16"/>
              </w:rPr>
              <w:t>902</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21.30</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120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12.83</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3</w:t>
            </w:r>
            <w:r w:rsidR="002E7F2D">
              <w:rPr>
                <w:sz w:val="16"/>
                <w:szCs w:val="16"/>
              </w:rPr>
              <w:t>,</w:t>
            </w:r>
            <w:r w:rsidRPr="002E7F2D">
              <w:rPr>
                <w:sz w:val="16"/>
                <w:szCs w:val="16"/>
              </w:rPr>
              <w:t>751</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20.19</w:t>
            </w:r>
          </w:p>
        </w:tc>
        <w:tc>
          <w:tcPr>
            <w:tcW w:w="3115" w:type="dxa"/>
            <w:shd w:val="clear" w:color="auto" w:fill="auto"/>
            <w:noWrap/>
            <w:vAlign w:val="center"/>
            <w:hideMark/>
          </w:tcPr>
          <w:p w:rsidR="00F35200" w:rsidRPr="002E7F2D" w:rsidRDefault="00F35200" w:rsidP="00F35200">
            <w:pPr>
              <w:pStyle w:val="Tabletext"/>
            </w:pPr>
            <w:r w:rsidRPr="002E7F2D">
              <w:t>Respiratory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100</w:t>
            </w:r>
            <w:r w:rsidR="002E7F2D">
              <w:rPr>
                <w:sz w:val="16"/>
                <w:szCs w:val="16"/>
              </w:rPr>
              <w:t>,</w:t>
            </w:r>
            <w:r w:rsidRPr="002E7F2D">
              <w:rPr>
                <w:sz w:val="16"/>
                <w:szCs w:val="16"/>
              </w:rPr>
              <w:t>317</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27.64</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290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20.51</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3</w:t>
            </w:r>
            <w:r w:rsidR="002E7F2D">
              <w:rPr>
                <w:sz w:val="16"/>
                <w:szCs w:val="16"/>
              </w:rPr>
              <w:t>,</w:t>
            </w:r>
            <w:r w:rsidRPr="002E7F2D">
              <w:rPr>
                <w:sz w:val="16"/>
                <w:szCs w:val="16"/>
              </w:rPr>
              <w:t>630</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20.2</w:t>
            </w:r>
          </w:p>
        </w:tc>
        <w:tc>
          <w:tcPr>
            <w:tcW w:w="3115" w:type="dxa"/>
            <w:shd w:val="clear" w:color="auto" w:fill="auto"/>
            <w:noWrap/>
            <w:vAlign w:val="center"/>
            <w:hideMark/>
          </w:tcPr>
          <w:p w:rsidR="00F35200" w:rsidRPr="002E7F2D" w:rsidRDefault="00F35200" w:rsidP="00F35200">
            <w:pPr>
              <w:pStyle w:val="Tabletext"/>
            </w:pPr>
            <w:r w:rsidRPr="002E7F2D">
              <w:t>Respiratory - cystic fibrosis</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19</w:t>
            </w:r>
            <w:r w:rsidR="002E7F2D">
              <w:rPr>
                <w:sz w:val="16"/>
                <w:szCs w:val="16"/>
              </w:rPr>
              <w:t>,</w:t>
            </w:r>
            <w:r w:rsidRPr="002E7F2D">
              <w:rPr>
                <w:sz w:val="16"/>
                <w:szCs w:val="16"/>
              </w:rPr>
              <w:t>260</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37.69</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10</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161</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18.27</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511</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20.21</w:t>
            </w:r>
          </w:p>
        </w:tc>
        <w:tc>
          <w:tcPr>
            <w:tcW w:w="3115" w:type="dxa"/>
            <w:shd w:val="clear" w:color="auto" w:fill="auto"/>
            <w:noWrap/>
            <w:vAlign w:val="center"/>
            <w:hideMark/>
          </w:tcPr>
          <w:p w:rsidR="00F35200" w:rsidRPr="002E7F2D" w:rsidRDefault="00F35200" w:rsidP="00F35200">
            <w:pPr>
              <w:pStyle w:val="Tabletext"/>
            </w:pPr>
            <w:r w:rsidRPr="002E7F2D">
              <w:t>Anti-coagulant screening and management</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472</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5.55</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17</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2.29</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85</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20.22</w:t>
            </w:r>
          </w:p>
        </w:tc>
        <w:tc>
          <w:tcPr>
            <w:tcW w:w="3115" w:type="dxa"/>
            <w:shd w:val="clear" w:color="auto" w:fill="auto"/>
            <w:noWrap/>
            <w:vAlign w:val="center"/>
            <w:hideMark/>
          </w:tcPr>
          <w:p w:rsidR="00F35200" w:rsidRPr="002E7F2D" w:rsidRDefault="00F35200" w:rsidP="00F35200">
            <w:pPr>
              <w:pStyle w:val="Tabletext"/>
            </w:pPr>
            <w:r w:rsidRPr="002E7F2D">
              <w:t>Cardiology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146</w:t>
            </w:r>
            <w:r w:rsidR="002E7F2D">
              <w:rPr>
                <w:sz w:val="16"/>
                <w:szCs w:val="16"/>
              </w:rPr>
              <w:t>,</w:t>
            </w:r>
            <w:r w:rsidRPr="002E7F2D">
              <w:rPr>
                <w:sz w:val="16"/>
                <w:szCs w:val="16"/>
              </w:rPr>
              <w:t>422</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30.87</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170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22.21</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4</w:t>
            </w:r>
            <w:r w:rsidR="002E7F2D">
              <w:rPr>
                <w:sz w:val="16"/>
                <w:szCs w:val="16"/>
              </w:rPr>
              <w:t>,</w:t>
            </w:r>
            <w:r w:rsidRPr="002E7F2D">
              <w:rPr>
                <w:sz w:val="16"/>
                <w:szCs w:val="16"/>
              </w:rPr>
              <w:t>743</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20.23</w:t>
            </w:r>
          </w:p>
        </w:tc>
        <w:tc>
          <w:tcPr>
            <w:tcW w:w="3115" w:type="dxa"/>
            <w:shd w:val="clear" w:color="auto" w:fill="auto"/>
            <w:noWrap/>
            <w:vAlign w:val="center"/>
            <w:hideMark/>
          </w:tcPr>
          <w:p w:rsidR="00F35200" w:rsidRPr="002E7F2D" w:rsidRDefault="00F35200" w:rsidP="00F35200">
            <w:pPr>
              <w:pStyle w:val="Tabletext"/>
            </w:pPr>
            <w:r w:rsidRPr="002E7F2D">
              <w:t>Cardiothoracic</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r w:rsidR="002E7F2D">
              <w:rPr>
                <w:sz w:val="16"/>
                <w:szCs w:val="16"/>
              </w:rPr>
              <w:t>,</w:t>
            </w:r>
            <w:r w:rsidRPr="002E7F2D">
              <w:rPr>
                <w:sz w:val="16"/>
                <w:szCs w:val="16"/>
              </w:rPr>
              <w:t>358</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24.69</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70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12.33</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55</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20.24</w:t>
            </w:r>
          </w:p>
        </w:tc>
        <w:tc>
          <w:tcPr>
            <w:tcW w:w="3115" w:type="dxa"/>
            <w:shd w:val="clear" w:color="auto" w:fill="auto"/>
            <w:noWrap/>
            <w:vAlign w:val="center"/>
            <w:hideMark/>
          </w:tcPr>
          <w:p w:rsidR="00F35200" w:rsidRPr="002E7F2D" w:rsidRDefault="00F35200" w:rsidP="00F35200">
            <w:pPr>
              <w:pStyle w:val="Tabletext"/>
            </w:pPr>
            <w:r w:rsidRPr="002E7F2D">
              <w:t>Vascular surgery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35</w:t>
            </w:r>
            <w:r w:rsidR="002E7F2D">
              <w:rPr>
                <w:sz w:val="16"/>
                <w:szCs w:val="16"/>
              </w:rPr>
              <w:t>,</w:t>
            </w:r>
            <w:r w:rsidRPr="002E7F2D">
              <w:rPr>
                <w:sz w:val="16"/>
                <w:szCs w:val="16"/>
              </w:rPr>
              <w:t>935</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19.03</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130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12.68</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r w:rsidR="002E7F2D">
              <w:rPr>
                <w:sz w:val="16"/>
                <w:szCs w:val="16"/>
              </w:rPr>
              <w:t>,</w:t>
            </w:r>
            <w:r w:rsidRPr="002E7F2D">
              <w:rPr>
                <w:sz w:val="16"/>
                <w:szCs w:val="16"/>
              </w:rPr>
              <w:t>888</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20.25</w:t>
            </w:r>
          </w:p>
        </w:tc>
        <w:tc>
          <w:tcPr>
            <w:tcW w:w="3115" w:type="dxa"/>
            <w:shd w:val="clear" w:color="auto" w:fill="auto"/>
            <w:noWrap/>
            <w:vAlign w:val="center"/>
            <w:hideMark/>
          </w:tcPr>
          <w:p w:rsidR="00F35200" w:rsidRPr="002E7F2D" w:rsidRDefault="00F35200" w:rsidP="00F35200">
            <w:pPr>
              <w:pStyle w:val="Tabletext"/>
            </w:pPr>
            <w:r w:rsidRPr="002E7F2D">
              <w:t>Gastroenterology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99</w:t>
            </w:r>
            <w:r w:rsidR="002E7F2D">
              <w:rPr>
                <w:sz w:val="16"/>
                <w:szCs w:val="16"/>
              </w:rPr>
              <w:t>,</w:t>
            </w:r>
            <w:r w:rsidRPr="002E7F2D">
              <w:rPr>
                <w:sz w:val="16"/>
                <w:szCs w:val="16"/>
              </w:rPr>
              <w:t>041</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22.79</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440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20.35</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4</w:t>
            </w:r>
            <w:r w:rsidR="002E7F2D">
              <w:rPr>
                <w:sz w:val="16"/>
                <w:szCs w:val="16"/>
              </w:rPr>
              <w:t>,</w:t>
            </w:r>
            <w:r w:rsidRPr="002E7F2D">
              <w:rPr>
                <w:sz w:val="16"/>
                <w:szCs w:val="16"/>
              </w:rPr>
              <w:t>346</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20.26</w:t>
            </w:r>
          </w:p>
        </w:tc>
        <w:tc>
          <w:tcPr>
            <w:tcW w:w="3115" w:type="dxa"/>
            <w:shd w:val="clear" w:color="auto" w:fill="auto"/>
            <w:noWrap/>
            <w:vAlign w:val="center"/>
            <w:hideMark/>
          </w:tcPr>
          <w:p w:rsidR="00F35200" w:rsidRPr="002E7F2D" w:rsidRDefault="00F35200" w:rsidP="00F35200">
            <w:pPr>
              <w:pStyle w:val="Tabletext"/>
            </w:pPr>
            <w:proofErr w:type="spellStart"/>
            <w:r w:rsidRPr="002E7F2D">
              <w:t>Hepatobiliary</w:t>
            </w:r>
            <w:proofErr w:type="spellEnd"/>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47</w:t>
            </w:r>
            <w:r w:rsidR="002E7F2D">
              <w:rPr>
                <w:sz w:val="16"/>
                <w:szCs w:val="16"/>
              </w:rPr>
              <w:t>,</w:t>
            </w:r>
            <w:r w:rsidRPr="002E7F2D">
              <w:rPr>
                <w:sz w:val="16"/>
                <w:szCs w:val="16"/>
              </w:rPr>
              <w:t>051</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21.97</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195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15.91</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r w:rsidR="002E7F2D">
              <w:rPr>
                <w:sz w:val="16"/>
                <w:szCs w:val="16"/>
              </w:rPr>
              <w:t>,</w:t>
            </w:r>
            <w:r w:rsidRPr="002E7F2D">
              <w:rPr>
                <w:sz w:val="16"/>
                <w:szCs w:val="16"/>
              </w:rPr>
              <w:t>142</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20.27</w:t>
            </w:r>
          </w:p>
        </w:tc>
        <w:tc>
          <w:tcPr>
            <w:tcW w:w="3115" w:type="dxa"/>
            <w:shd w:val="clear" w:color="auto" w:fill="auto"/>
            <w:noWrap/>
            <w:vAlign w:val="center"/>
            <w:hideMark/>
          </w:tcPr>
          <w:p w:rsidR="00F35200" w:rsidRPr="002E7F2D" w:rsidRDefault="00F35200" w:rsidP="00F35200">
            <w:pPr>
              <w:pStyle w:val="Tabletext"/>
            </w:pPr>
            <w:r w:rsidRPr="002E7F2D">
              <w:t>Craniofacial</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28</w:t>
            </w:r>
            <w:r w:rsidR="002E7F2D">
              <w:rPr>
                <w:sz w:val="16"/>
                <w:szCs w:val="16"/>
              </w:rPr>
              <w:t>,</w:t>
            </w:r>
            <w:r w:rsidRPr="002E7F2D">
              <w:rPr>
                <w:sz w:val="16"/>
                <w:szCs w:val="16"/>
              </w:rPr>
              <w:t>372</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26.20</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230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26.46</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r w:rsidR="002E7F2D">
              <w:rPr>
                <w:sz w:val="16"/>
                <w:szCs w:val="16"/>
              </w:rPr>
              <w:t>,</w:t>
            </w:r>
            <w:r w:rsidRPr="002E7F2D">
              <w:rPr>
                <w:sz w:val="16"/>
                <w:szCs w:val="16"/>
              </w:rPr>
              <w:t>083</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20.28</w:t>
            </w:r>
          </w:p>
        </w:tc>
        <w:tc>
          <w:tcPr>
            <w:tcW w:w="3115" w:type="dxa"/>
            <w:shd w:val="clear" w:color="auto" w:fill="auto"/>
            <w:noWrap/>
            <w:vAlign w:val="center"/>
            <w:hideMark/>
          </w:tcPr>
          <w:p w:rsidR="00F35200" w:rsidRPr="002E7F2D" w:rsidRDefault="00F35200" w:rsidP="00F35200">
            <w:pPr>
              <w:pStyle w:val="Tabletext"/>
            </w:pPr>
            <w:r w:rsidRPr="002E7F2D">
              <w:t>Metabolic bone</w:t>
            </w:r>
          </w:p>
        </w:tc>
        <w:tc>
          <w:tcPr>
            <w:tcW w:w="1275" w:type="dxa"/>
            <w:shd w:val="clear" w:color="auto" w:fill="auto"/>
            <w:noWrap/>
            <w:hideMark/>
          </w:tcPr>
          <w:p w:rsidR="00F35200" w:rsidRPr="002E7F2D" w:rsidRDefault="00EC4E32" w:rsidP="00EC4E32">
            <w:pPr>
              <w:spacing w:after="40"/>
              <w:jc w:val="right"/>
              <w:rPr>
                <w:sz w:val="16"/>
                <w:szCs w:val="16"/>
              </w:rPr>
            </w:pPr>
            <w:r>
              <w:rPr>
                <w:sz w:val="16"/>
                <w:szCs w:val="16"/>
              </w:rPr>
              <w:t>5,571</w:t>
            </w:r>
          </w:p>
        </w:tc>
        <w:tc>
          <w:tcPr>
            <w:tcW w:w="851" w:type="dxa"/>
            <w:shd w:val="clear" w:color="auto" w:fill="auto"/>
            <w:noWrap/>
            <w:hideMark/>
          </w:tcPr>
          <w:p w:rsidR="00F35200" w:rsidRPr="002E7F2D" w:rsidRDefault="00DD2E1F" w:rsidP="00DD2E1F">
            <w:pPr>
              <w:spacing w:after="40"/>
              <w:jc w:val="right"/>
              <w:rPr>
                <w:sz w:val="16"/>
                <w:szCs w:val="16"/>
              </w:rPr>
            </w:pPr>
            <w:r>
              <w:rPr>
                <w:sz w:val="16"/>
                <w:szCs w:val="16"/>
              </w:rPr>
              <w:t>43.52</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4</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90</w:t>
            </w:r>
          </w:p>
        </w:tc>
        <w:tc>
          <w:tcPr>
            <w:tcW w:w="993" w:type="dxa"/>
            <w:shd w:val="clear" w:color="auto" w:fill="auto"/>
            <w:noWrap/>
            <w:hideMark/>
          </w:tcPr>
          <w:p w:rsidR="00F35200" w:rsidRPr="002E7F2D" w:rsidRDefault="00F35200" w:rsidP="00DD2E1F">
            <w:pPr>
              <w:spacing w:after="40"/>
              <w:jc w:val="right"/>
              <w:rPr>
                <w:sz w:val="16"/>
                <w:szCs w:val="16"/>
              </w:rPr>
            </w:pPr>
            <w:r w:rsidRPr="002E7F2D">
              <w:rPr>
                <w:sz w:val="16"/>
                <w:szCs w:val="16"/>
              </w:rPr>
              <w:t>1</w:t>
            </w:r>
            <w:r w:rsidR="00DD2E1F">
              <w:rPr>
                <w:sz w:val="16"/>
                <w:szCs w:val="16"/>
              </w:rPr>
              <w:t>9.05</w:t>
            </w:r>
          </w:p>
        </w:tc>
        <w:tc>
          <w:tcPr>
            <w:tcW w:w="1152" w:type="dxa"/>
            <w:shd w:val="clear" w:color="auto" w:fill="auto"/>
            <w:noWrap/>
            <w:hideMark/>
          </w:tcPr>
          <w:p w:rsidR="00F35200" w:rsidRPr="002E7F2D" w:rsidRDefault="00EC4E32" w:rsidP="00DD2E1F">
            <w:pPr>
              <w:spacing w:after="40"/>
              <w:jc w:val="right"/>
              <w:rPr>
                <w:sz w:val="16"/>
                <w:szCs w:val="16"/>
              </w:rPr>
            </w:pPr>
            <w:r>
              <w:rPr>
                <w:sz w:val="16"/>
                <w:szCs w:val="16"/>
              </w:rPr>
              <w:t>1</w:t>
            </w:r>
            <w:r w:rsidR="00DD2E1F">
              <w:rPr>
                <w:sz w:val="16"/>
                <w:szCs w:val="16"/>
              </w:rPr>
              <w:t>28</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20.29</w:t>
            </w:r>
          </w:p>
        </w:tc>
        <w:tc>
          <w:tcPr>
            <w:tcW w:w="3115" w:type="dxa"/>
            <w:shd w:val="clear" w:color="auto" w:fill="auto"/>
            <w:noWrap/>
            <w:vAlign w:val="center"/>
            <w:hideMark/>
          </w:tcPr>
          <w:p w:rsidR="00F35200" w:rsidRPr="002E7F2D" w:rsidRDefault="00F35200" w:rsidP="00F35200">
            <w:pPr>
              <w:pStyle w:val="Tabletext"/>
            </w:pPr>
            <w:r w:rsidRPr="002E7F2D">
              <w:t>Orthopaedics</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226</w:t>
            </w:r>
            <w:r w:rsidR="002E7F2D">
              <w:rPr>
                <w:sz w:val="16"/>
                <w:szCs w:val="16"/>
              </w:rPr>
              <w:t>,</w:t>
            </w:r>
            <w:r w:rsidRPr="002E7F2D">
              <w:rPr>
                <w:sz w:val="16"/>
                <w:szCs w:val="16"/>
              </w:rPr>
              <w:t>216</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18.36</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120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12.26</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12</w:t>
            </w:r>
            <w:r w:rsidR="002E7F2D">
              <w:rPr>
                <w:sz w:val="16"/>
                <w:szCs w:val="16"/>
              </w:rPr>
              <w:t>,</w:t>
            </w:r>
            <w:r w:rsidRPr="002E7F2D">
              <w:rPr>
                <w:sz w:val="16"/>
                <w:szCs w:val="16"/>
              </w:rPr>
              <w:t>321</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20.3</w:t>
            </w:r>
          </w:p>
        </w:tc>
        <w:tc>
          <w:tcPr>
            <w:tcW w:w="3115" w:type="dxa"/>
            <w:shd w:val="clear" w:color="auto" w:fill="auto"/>
            <w:noWrap/>
            <w:vAlign w:val="center"/>
            <w:hideMark/>
          </w:tcPr>
          <w:p w:rsidR="00F35200" w:rsidRPr="002E7F2D" w:rsidRDefault="00F35200" w:rsidP="00F35200">
            <w:pPr>
              <w:pStyle w:val="Tabletext"/>
            </w:pPr>
            <w:r w:rsidRPr="002E7F2D">
              <w:t>Rheumatology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89</w:t>
            </w:r>
            <w:r w:rsidR="002E7F2D">
              <w:rPr>
                <w:sz w:val="16"/>
                <w:szCs w:val="16"/>
              </w:rPr>
              <w:t>,</w:t>
            </w:r>
            <w:r w:rsidRPr="002E7F2D">
              <w:rPr>
                <w:sz w:val="16"/>
                <w:szCs w:val="16"/>
              </w:rPr>
              <w:t>679</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29.70</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180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19.51</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3</w:t>
            </w:r>
            <w:r w:rsidR="002E7F2D">
              <w:rPr>
                <w:sz w:val="16"/>
                <w:szCs w:val="16"/>
              </w:rPr>
              <w:t>,</w:t>
            </w:r>
            <w:r w:rsidRPr="002E7F2D">
              <w:rPr>
                <w:sz w:val="16"/>
                <w:szCs w:val="16"/>
              </w:rPr>
              <w:t>019</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20.31</w:t>
            </w:r>
          </w:p>
        </w:tc>
        <w:tc>
          <w:tcPr>
            <w:tcW w:w="3115" w:type="dxa"/>
            <w:shd w:val="clear" w:color="auto" w:fill="auto"/>
            <w:noWrap/>
            <w:vAlign w:val="center"/>
            <w:hideMark/>
          </w:tcPr>
          <w:p w:rsidR="00F35200" w:rsidRPr="002E7F2D" w:rsidRDefault="00F35200" w:rsidP="00F35200">
            <w:pPr>
              <w:pStyle w:val="Tabletext"/>
            </w:pPr>
            <w:r w:rsidRPr="002E7F2D">
              <w:t>Spinal</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8</w:t>
            </w:r>
            <w:r w:rsidR="002E7F2D">
              <w:rPr>
                <w:sz w:val="16"/>
                <w:szCs w:val="16"/>
              </w:rPr>
              <w:t>,</w:t>
            </w:r>
            <w:r w:rsidRPr="002E7F2D">
              <w:rPr>
                <w:sz w:val="16"/>
                <w:szCs w:val="16"/>
              </w:rPr>
              <w:t>522</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46.06</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3</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340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48.09</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185</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20.32</w:t>
            </w:r>
          </w:p>
        </w:tc>
        <w:tc>
          <w:tcPr>
            <w:tcW w:w="3115" w:type="dxa"/>
            <w:shd w:val="clear" w:color="auto" w:fill="auto"/>
            <w:noWrap/>
            <w:vAlign w:val="center"/>
            <w:hideMark/>
          </w:tcPr>
          <w:p w:rsidR="00F35200" w:rsidRPr="002E7F2D" w:rsidRDefault="00F35200" w:rsidP="00F35200">
            <w:pPr>
              <w:pStyle w:val="Tabletext"/>
            </w:pPr>
            <w:r w:rsidRPr="002E7F2D">
              <w:t>Breast</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72</w:t>
            </w:r>
            <w:r w:rsidR="002E7F2D">
              <w:rPr>
                <w:sz w:val="16"/>
                <w:szCs w:val="16"/>
              </w:rPr>
              <w:t>,</w:t>
            </w:r>
            <w:r w:rsidRPr="002E7F2D">
              <w:rPr>
                <w:sz w:val="16"/>
                <w:szCs w:val="16"/>
              </w:rPr>
              <w:t>546</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28.60</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246</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21.05</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r w:rsidR="002E7F2D">
              <w:rPr>
                <w:sz w:val="16"/>
                <w:szCs w:val="16"/>
              </w:rPr>
              <w:t>,</w:t>
            </w:r>
            <w:r w:rsidRPr="002E7F2D">
              <w:rPr>
                <w:sz w:val="16"/>
                <w:szCs w:val="16"/>
              </w:rPr>
              <w:t>537</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20.33</w:t>
            </w:r>
          </w:p>
        </w:tc>
        <w:tc>
          <w:tcPr>
            <w:tcW w:w="3115" w:type="dxa"/>
            <w:shd w:val="clear" w:color="auto" w:fill="auto"/>
            <w:noWrap/>
            <w:vAlign w:val="center"/>
            <w:hideMark/>
          </w:tcPr>
          <w:p w:rsidR="00F35200" w:rsidRPr="002E7F2D" w:rsidRDefault="00F35200" w:rsidP="00F35200">
            <w:pPr>
              <w:pStyle w:val="Tabletext"/>
            </w:pPr>
            <w:r w:rsidRPr="002E7F2D">
              <w:t>Dermatology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89</w:t>
            </w:r>
            <w:r w:rsidR="002E7F2D">
              <w:rPr>
                <w:sz w:val="16"/>
                <w:szCs w:val="16"/>
              </w:rPr>
              <w:t>,</w:t>
            </w:r>
            <w:r w:rsidRPr="002E7F2D">
              <w:rPr>
                <w:sz w:val="16"/>
                <w:szCs w:val="16"/>
              </w:rPr>
              <w:t>311</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20.98</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220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15.55</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4</w:t>
            </w:r>
            <w:r w:rsidR="002E7F2D">
              <w:rPr>
                <w:sz w:val="16"/>
                <w:szCs w:val="16"/>
              </w:rPr>
              <w:t>,</w:t>
            </w:r>
            <w:r w:rsidRPr="002E7F2D">
              <w:rPr>
                <w:sz w:val="16"/>
                <w:szCs w:val="16"/>
              </w:rPr>
              <w:t>257</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20.34</w:t>
            </w:r>
          </w:p>
        </w:tc>
        <w:tc>
          <w:tcPr>
            <w:tcW w:w="3115" w:type="dxa"/>
            <w:shd w:val="clear" w:color="auto" w:fill="auto"/>
            <w:noWrap/>
            <w:vAlign w:val="center"/>
            <w:hideMark/>
          </w:tcPr>
          <w:p w:rsidR="00F35200" w:rsidRPr="002E7F2D" w:rsidRDefault="00F35200" w:rsidP="00F35200">
            <w:pPr>
              <w:pStyle w:val="Tabletext"/>
            </w:pPr>
            <w:r w:rsidRPr="002E7F2D">
              <w:t>Endocrinology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122</w:t>
            </w:r>
            <w:r w:rsidR="002E7F2D">
              <w:rPr>
                <w:sz w:val="16"/>
                <w:szCs w:val="16"/>
              </w:rPr>
              <w:t>,</w:t>
            </w:r>
            <w:r w:rsidRPr="002E7F2D">
              <w:rPr>
                <w:sz w:val="16"/>
                <w:szCs w:val="16"/>
              </w:rPr>
              <w:t>044</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27.12</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180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17.91</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4</w:t>
            </w:r>
            <w:r w:rsidR="002E7F2D">
              <w:rPr>
                <w:sz w:val="16"/>
                <w:szCs w:val="16"/>
              </w:rPr>
              <w:t>,</w:t>
            </w:r>
            <w:r w:rsidRPr="002E7F2D">
              <w:rPr>
                <w:sz w:val="16"/>
                <w:szCs w:val="16"/>
              </w:rPr>
              <w:t>500</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20.35</w:t>
            </w:r>
          </w:p>
        </w:tc>
        <w:tc>
          <w:tcPr>
            <w:tcW w:w="3115" w:type="dxa"/>
            <w:shd w:val="clear" w:color="auto" w:fill="auto"/>
            <w:noWrap/>
            <w:vAlign w:val="center"/>
            <w:hideMark/>
          </w:tcPr>
          <w:p w:rsidR="00F35200" w:rsidRPr="002E7F2D" w:rsidRDefault="00F35200" w:rsidP="00F35200">
            <w:pPr>
              <w:pStyle w:val="Tabletext"/>
            </w:pPr>
            <w:r w:rsidRPr="002E7F2D">
              <w:t>Nephrology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132</w:t>
            </w:r>
            <w:r w:rsidR="002E7F2D">
              <w:rPr>
                <w:sz w:val="16"/>
                <w:szCs w:val="16"/>
              </w:rPr>
              <w:t>,</w:t>
            </w:r>
            <w:r w:rsidRPr="002E7F2D">
              <w:rPr>
                <w:sz w:val="16"/>
                <w:szCs w:val="16"/>
              </w:rPr>
              <w:t>319</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26.33</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130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15.56</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r w:rsidR="002E7F2D">
              <w:rPr>
                <w:sz w:val="16"/>
                <w:szCs w:val="16"/>
              </w:rPr>
              <w:t>,</w:t>
            </w:r>
            <w:r w:rsidRPr="002E7F2D">
              <w:rPr>
                <w:sz w:val="16"/>
                <w:szCs w:val="16"/>
              </w:rPr>
              <w:t>025</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20.36</w:t>
            </w:r>
          </w:p>
        </w:tc>
        <w:tc>
          <w:tcPr>
            <w:tcW w:w="3115" w:type="dxa"/>
            <w:shd w:val="clear" w:color="auto" w:fill="auto"/>
            <w:noWrap/>
            <w:vAlign w:val="center"/>
            <w:hideMark/>
          </w:tcPr>
          <w:p w:rsidR="00F35200" w:rsidRPr="002E7F2D" w:rsidRDefault="00F35200" w:rsidP="00F35200">
            <w:pPr>
              <w:pStyle w:val="Tabletext"/>
            </w:pPr>
            <w:r w:rsidRPr="002E7F2D">
              <w:t>Urology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50</w:t>
            </w:r>
            <w:r w:rsidR="002E7F2D">
              <w:rPr>
                <w:sz w:val="16"/>
                <w:szCs w:val="16"/>
              </w:rPr>
              <w:t>,</w:t>
            </w:r>
            <w:r w:rsidRPr="002E7F2D">
              <w:rPr>
                <w:sz w:val="16"/>
                <w:szCs w:val="16"/>
              </w:rPr>
              <w:t>394</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16.90</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115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10.95</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r w:rsidR="002E7F2D">
              <w:rPr>
                <w:sz w:val="16"/>
                <w:szCs w:val="16"/>
              </w:rPr>
              <w:t>,</w:t>
            </w:r>
            <w:r w:rsidRPr="002E7F2D">
              <w:rPr>
                <w:sz w:val="16"/>
                <w:szCs w:val="16"/>
              </w:rPr>
              <w:t>982</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20.38</w:t>
            </w:r>
          </w:p>
        </w:tc>
        <w:tc>
          <w:tcPr>
            <w:tcW w:w="3115" w:type="dxa"/>
            <w:shd w:val="clear" w:color="auto" w:fill="auto"/>
            <w:noWrap/>
            <w:vAlign w:val="center"/>
            <w:hideMark/>
          </w:tcPr>
          <w:p w:rsidR="00F35200" w:rsidRPr="002E7F2D" w:rsidRDefault="00F35200" w:rsidP="00F35200">
            <w:pPr>
              <w:pStyle w:val="Tabletext"/>
            </w:pPr>
            <w:r w:rsidRPr="002E7F2D">
              <w:t>Gynaecology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155</w:t>
            </w:r>
            <w:r w:rsidR="002E7F2D">
              <w:rPr>
                <w:sz w:val="16"/>
                <w:szCs w:val="16"/>
              </w:rPr>
              <w:t>,</w:t>
            </w:r>
            <w:r w:rsidRPr="002E7F2D">
              <w:rPr>
                <w:sz w:val="16"/>
                <w:szCs w:val="16"/>
              </w:rPr>
              <w:t>628</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26.36</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220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19.60</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r w:rsidR="002E7F2D">
              <w:rPr>
                <w:sz w:val="16"/>
                <w:szCs w:val="16"/>
              </w:rPr>
              <w:t>,</w:t>
            </w:r>
            <w:r w:rsidRPr="002E7F2D">
              <w:rPr>
                <w:sz w:val="16"/>
                <w:szCs w:val="16"/>
              </w:rPr>
              <w:t>903</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20.39</w:t>
            </w:r>
          </w:p>
        </w:tc>
        <w:tc>
          <w:tcPr>
            <w:tcW w:w="3115" w:type="dxa"/>
            <w:shd w:val="clear" w:color="auto" w:fill="auto"/>
            <w:noWrap/>
            <w:vAlign w:val="center"/>
            <w:hideMark/>
          </w:tcPr>
          <w:p w:rsidR="00F35200" w:rsidRPr="002E7F2D" w:rsidRDefault="00F35200" w:rsidP="00F35200">
            <w:pPr>
              <w:pStyle w:val="Tabletext"/>
            </w:pPr>
            <w:r w:rsidRPr="002E7F2D">
              <w:t>Gynaecology oncology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28</w:t>
            </w:r>
            <w:r w:rsidR="002E7F2D">
              <w:rPr>
                <w:sz w:val="16"/>
                <w:szCs w:val="16"/>
              </w:rPr>
              <w:t>,</w:t>
            </w:r>
            <w:r w:rsidRPr="002E7F2D">
              <w:rPr>
                <w:sz w:val="16"/>
                <w:szCs w:val="16"/>
              </w:rPr>
              <w:t>241</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28.38</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190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24.60</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995</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lastRenderedPageBreak/>
              <w:t>20.4</w:t>
            </w:r>
          </w:p>
        </w:tc>
        <w:tc>
          <w:tcPr>
            <w:tcW w:w="3115" w:type="dxa"/>
            <w:shd w:val="clear" w:color="auto" w:fill="auto"/>
            <w:noWrap/>
            <w:vAlign w:val="center"/>
            <w:hideMark/>
          </w:tcPr>
          <w:p w:rsidR="00F35200" w:rsidRPr="002E7F2D" w:rsidRDefault="00F35200" w:rsidP="00F35200">
            <w:pPr>
              <w:pStyle w:val="Tabletext"/>
            </w:pPr>
            <w:r w:rsidRPr="002E7F2D">
              <w:t>Obstetrics</w:t>
            </w:r>
          </w:p>
        </w:tc>
        <w:tc>
          <w:tcPr>
            <w:tcW w:w="1275" w:type="dxa"/>
            <w:shd w:val="clear" w:color="auto" w:fill="auto"/>
            <w:noWrap/>
            <w:hideMark/>
          </w:tcPr>
          <w:p w:rsidR="00F35200" w:rsidRPr="002E7F2D" w:rsidRDefault="00EC4E32" w:rsidP="00EC4E32">
            <w:pPr>
              <w:spacing w:after="40"/>
              <w:jc w:val="right"/>
              <w:rPr>
                <w:sz w:val="16"/>
                <w:szCs w:val="16"/>
              </w:rPr>
            </w:pPr>
            <w:r>
              <w:rPr>
                <w:sz w:val="16"/>
                <w:szCs w:val="16"/>
              </w:rPr>
              <w:t>309,624</w:t>
            </w:r>
          </w:p>
        </w:tc>
        <w:tc>
          <w:tcPr>
            <w:tcW w:w="851" w:type="dxa"/>
            <w:shd w:val="clear" w:color="auto" w:fill="auto"/>
            <w:noWrap/>
            <w:hideMark/>
          </w:tcPr>
          <w:p w:rsidR="00F35200" w:rsidRPr="002E7F2D" w:rsidRDefault="00F35200" w:rsidP="00DD2E1F">
            <w:pPr>
              <w:spacing w:after="40"/>
              <w:jc w:val="right"/>
              <w:rPr>
                <w:sz w:val="16"/>
                <w:szCs w:val="16"/>
              </w:rPr>
            </w:pPr>
            <w:r w:rsidRPr="002E7F2D">
              <w:rPr>
                <w:sz w:val="16"/>
                <w:szCs w:val="16"/>
              </w:rPr>
              <w:t>2</w:t>
            </w:r>
            <w:r w:rsidR="00DD2E1F">
              <w:rPr>
                <w:sz w:val="16"/>
                <w:szCs w:val="16"/>
              </w:rPr>
              <w:t>2</w:t>
            </w:r>
            <w:r w:rsidRPr="002E7F2D">
              <w:rPr>
                <w:sz w:val="16"/>
                <w:szCs w:val="16"/>
              </w:rPr>
              <w:t>.</w:t>
            </w:r>
            <w:r w:rsidR="00DD2E1F">
              <w:rPr>
                <w:sz w:val="16"/>
                <w:szCs w:val="16"/>
              </w:rPr>
              <w:t>32</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264</w:t>
            </w:r>
          </w:p>
        </w:tc>
        <w:tc>
          <w:tcPr>
            <w:tcW w:w="993" w:type="dxa"/>
            <w:shd w:val="clear" w:color="auto" w:fill="auto"/>
            <w:noWrap/>
            <w:hideMark/>
          </w:tcPr>
          <w:p w:rsidR="00F35200" w:rsidRPr="002E7F2D" w:rsidRDefault="00F35200" w:rsidP="00DD2E1F">
            <w:pPr>
              <w:spacing w:after="40"/>
              <w:jc w:val="right"/>
              <w:rPr>
                <w:sz w:val="16"/>
                <w:szCs w:val="16"/>
              </w:rPr>
            </w:pPr>
            <w:r w:rsidRPr="002E7F2D">
              <w:rPr>
                <w:sz w:val="16"/>
                <w:szCs w:val="16"/>
              </w:rPr>
              <w:t>15.</w:t>
            </w:r>
            <w:r w:rsidR="00DD2E1F">
              <w:rPr>
                <w:sz w:val="16"/>
                <w:szCs w:val="16"/>
              </w:rPr>
              <w:t>21</w:t>
            </w:r>
          </w:p>
        </w:tc>
        <w:tc>
          <w:tcPr>
            <w:tcW w:w="1152" w:type="dxa"/>
            <w:shd w:val="clear" w:color="auto" w:fill="auto"/>
            <w:noWrap/>
            <w:hideMark/>
          </w:tcPr>
          <w:p w:rsidR="00F35200" w:rsidRPr="002E7F2D" w:rsidRDefault="00F35200" w:rsidP="00DD2E1F">
            <w:pPr>
              <w:spacing w:after="40"/>
              <w:jc w:val="right"/>
              <w:rPr>
                <w:sz w:val="16"/>
                <w:szCs w:val="16"/>
              </w:rPr>
            </w:pPr>
            <w:r w:rsidRPr="002E7F2D">
              <w:rPr>
                <w:sz w:val="16"/>
                <w:szCs w:val="16"/>
              </w:rPr>
              <w:t>1</w:t>
            </w:r>
            <w:r w:rsidR="00DD2E1F">
              <w:rPr>
                <w:sz w:val="16"/>
                <w:szCs w:val="16"/>
              </w:rPr>
              <w:t>3</w:t>
            </w:r>
            <w:r w:rsidR="00EC4E32">
              <w:rPr>
                <w:sz w:val="16"/>
                <w:szCs w:val="16"/>
              </w:rPr>
              <w:t>,</w:t>
            </w:r>
            <w:r w:rsidR="00DD2E1F">
              <w:rPr>
                <w:sz w:val="16"/>
                <w:szCs w:val="16"/>
              </w:rPr>
              <w:t>869</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20.41</w:t>
            </w:r>
          </w:p>
        </w:tc>
        <w:tc>
          <w:tcPr>
            <w:tcW w:w="3115" w:type="dxa"/>
            <w:shd w:val="clear" w:color="auto" w:fill="auto"/>
            <w:noWrap/>
            <w:vAlign w:val="center"/>
            <w:hideMark/>
          </w:tcPr>
          <w:p w:rsidR="00F35200" w:rsidRPr="002E7F2D" w:rsidRDefault="00F35200" w:rsidP="00F35200">
            <w:pPr>
              <w:pStyle w:val="Tabletext"/>
            </w:pPr>
            <w:r w:rsidRPr="002E7F2D">
              <w:t>Immunology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65</w:t>
            </w:r>
            <w:r w:rsidR="002E7F2D">
              <w:rPr>
                <w:sz w:val="16"/>
                <w:szCs w:val="16"/>
              </w:rPr>
              <w:t>,</w:t>
            </w:r>
            <w:r w:rsidRPr="002E7F2D">
              <w:rPr>
                <w:sz w:val="16"/>
                <w:szCs w:val="16"/>
              </w:rPr>
              <w:t>830</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39.70</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181</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27.45</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r w:rsidR="002E7F2D">
              <w:rPr>
                <w:sz w:val="16"/>
                <w:szCs w:val="16"/>
              </w:rPr>
              <w:t>,</w:t>
            </w:r>
            <w:r w:rsidRPr="002E7F2D">
              <w:rPr>
                <w:sz w:val="16"/>
                <w:szCs w:val="16"/>
              </w:rPr>
              <w:t>658</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20.42</w:t>
            </w:r>
          </w:p>
        </w:tc>
        <w:tc>
          <w:tcPr>
            <w:tcW w:w="3115" w:type="dxa"/>
            <w:shd w:val="clear" w:color="auto" w:fill="auto"/>
            <w:noWrap/>
            <w:vAlign w:val="center"/>
            <w:hideMark/>
          </w:tcPr>
          <w:p w:rsidR="00F35200" w:rsidRPr="002E7F2D" w:rsidRDefault="00F35200" w:rsidP="00F35200">
            <w:pPr>
              <w:pStyle w:val="Tabletext"/>
            </w:pPr>
            <w:r w:rsidRPr="002E7F2D">
              <w:t>Medical oncology (consultation)</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222</w:t>
            </w:r>
            <w:r w:rsidR="002E7F2D">
              <w:rPr>
                <w:sz w:val="16"/>
                <w:szCs w:val="16"/>
              </w:rPr>
              <w:t>,</w:t>
            </w:r>
            <w:r w:rsidRPr="002E7F2D">
              <w:rPr>
                <w:sz w:val="16"/>
                <w:szCs w:val="16"/>
              </w:rPr>
              <w:t>075</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27.20</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360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19.29</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8</w:t>
            </w:r>
            <w:r w:rsidR="002E7F2D">
              <w:rPr>
                <w:sz w:val="16"/>
                <w:szCs w:val="16"/>
              </w:rPr>
              <w:t>,</w:t>
            </w:r>
            <w:r w:rsidRPr="002E7F2D">
              <w:rPr>
                <w:sz w:val="16"/>
                <w:szCs w:val="16"/>
              </w:rPr>
              <w:t>164</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20.43</w:t>
            </w:r>
          </w:p>
        </w:tc>
        <w:tc>
          <w:tcPr>
            <w:tcW w:w="3115" w:type="dxa"/>
            <w:shd w:val="clear" w:color="auto" w:fill="auto"/>
            <w:noWrap/>
            <w:vAlign w:val="center"/>
            <w:hideMark/>
          </w:tcPr>
          <w:p w:rsidR="00F35200" w:rsidRPr="002E7F2D" w:rsidRDefault="00F35200" w:rsidP="00F35200">
            <w:pPr>
              <w:pStyle w:val="Tabletext"/>
            </w:pPr>
            <w:r w:rsidRPr="002E7F2D">
              <w:t>Radiation oncology (consultation)</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80</w:t>
            </w:r>
            <w:r w:rsidR="002E7F2D">
              <w:rPr>
                <w:sz w:val="16"/>
                <w:szCs w:val="16"/>
              </w:rPr>
              <w:t>,</w:t>
            </w:r>
            <w:r w:rsidRPr="002E7F2D">
              <w:rPr>
                <w:sz w:val="16"/>
                <w:szCs w:val="16"/>
              </w:rPr>
              <w:t>670</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22.92</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249</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21.10</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3</w:t>
            </w:r>
            <w:r w:rsidR="002E7F2D">
              <w:rPr>
                <w:sz w:val="16"/>
                <w:szCs w:val="16"/>
              </w:rPr>
              <w:t>,</w:t>
            </w:r>
            <w:r w:rsidRPr="002E7F2D">
              <w:rPr>
                <w:sz w:val="16"/>
                <w:szCs w:val="16"/>
              </w:rPr>
              <w:t>519</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20.44</w:t>
            </w:r>
          </w:p>
        </w:tc>
        <w:tc>
          <w:tcPr>
            <w:tcW w:w="3115" w:type="dxa"/>
            <w:shd w:val="clear" w:color="auto" w:fill="auto"/>
            <w:noWrap/>
            <w:vAlign w:val="center"/>
            <w:hideMark/>
          </w:tcPr>
          <w:p w:rsidR="00F35200" w:rsidRPr="002E7F2D" w:rsidRDefault="00F35200" w:rsidP="00F35200">
            <w:pPr>
              <w:pStyle w:val="Tabletext"/>
            </w:pPr>
            <w:r w:rsidRPr="002E7F2D">
              <w:t>Infectious diseases</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53</w:t>
            </w:r>
            <w:r w:rsidR="002E7F2D">
              <w:rPr>
                <w:sz w:val="16"/>
                <w:szCs w:val="16"/>
              </w:rPr>
              <w:t>,</w:t>
            </w:r>
            <w:r w:rsidRPr="002E7F2D">
              <w:rPr>
                <w:sz w:val="16"/>
                <w:szCs w:val="16"/>
              </w:rPr>
              <w:t>354</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26.21</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309</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19.76</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r w:rsidR="002E7F2D">
              <w:rPr>
                <w:sz w:val="16"/>
                <w:szCs w:val="16"/>
              </w:rPr>
              <w:t>,</w:t>
            </w:r>
            <w:r w:rsidRPr="002E7F2D">
              <w:rPr>
                <w:sz w:val="16"/>
                <w:szCs w:val="16"/>
              </w:rPr>
              <w:t>036</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20.45</w:t>
            </w:r>
          </w:p>
        </w:tc>
        <w:tc>
          <w:tcPr>
            <w:tcW w:w="3115" w:type="dxa"/>
            <w:shd w:val="clear" w:color="auto" w:fill="auto"/>
            <w:noWrap/>
            <w:vAlign w:val="center"/>
            <w:hideMark/>
          </w:tcPr>
          <w:p w:rsidR="00F35200" w:rsidRPr="002E7F2D" w:rsidRDefault="00F35200" w:rsidP="00F35200">
            <w:pPr>
              <w:pStyle w:val="Tabletext"/>
            </w:pPr>
            <w:r w:rsidRPr="002E7F2D">
              <w:t>Psychiatry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42</w:t>
            </w:r>
            <w:r w:rsidR="002E7F2D">
              <w:rPr>
                <w:sz w:val="16"/>
                <w:szCs w:val="16"/>
              </w:rPr>
              <w:t>,</w:t>
            </w:r>
            <w:r w:rsidRPr="002E7F2D">
              <w:rPr>
                <w:sz w:val="16"/>
                <w:szCs w:val="16"/>
              </w:rPr>
              <w:t>376</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39.98</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200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25.28</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r w:rsidR="002E7F2D">
              <w:rPr>
                <w:sz w:val="16"/>
                <w:szCs w:val="16"/>
              </w:rPr>
              <w:t>,</w:t>
            </w:r>
            <w:r w:rsidRPr="002E7F2D">
              <w:rPr>
                <w:sz w:val="16"/>
                <w:szCs w:val="16"/>
              </w:rPr>
              <w:t>060</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20.46</w:t>
            </w:r>
          </w:p>
        </w:tc>
        <w:tc>
          <w:tcPr>
            <w:tcW w:w="3115" w:type="dxa"/>
            <w:shd w:val="clear" w:color="auto" w:fill="auto"/>
            <w:noWrap/>
            <w:vAlign w:val="center"/>
            <w:hideMark/>
          </w:tcPr>
          <w:p w:rsidR="00F35200" w:rsidRPr="002E7F2D" w:rsidRDefault="00F35200" w:rsidP="00F35200">
            <w:pPr>
              <w:pStyle w:val="Tabletext"/>
            </w:pPr>
            <w:r w:rsidRPr="002E7F2D">
              <w:t>Plastic and reconstructive surgery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71</w:t>
            </w:r>
            <w:r w:rsidR="002E7F2D">
              <w:rPr>
                <w:sz w:val="16"/>
                <w:szCs w:val="16"/>
              </w:rPr>
              <w:t>,</w:t>
            </w:r>
            <w:r w:rsidRPr="002E7F2D">
              <w:rPr>
                <w:sz w:val="16"/>
                <w:szCs w:val="16"/>
              </w:rPr>
              <w:t>081</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15.76</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145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11.89</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4</w:t>
            </w:r>
            <w:r w:rsidR="002E7F2D">
              <w:rPr>
                <w:sz w:val="16"/>
                <w:szCs w:val="16"/>
              </w:rPr>
              <w:t>,</w:t>
            </w:r>
            <w:r w:rsidRPr="002E7F2D">
              <w:rPr>
                <w:sz w:val="16"/>
                <w:szCs w:val="16"/>
              </w:rPr>
              <w:t>509</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20.47</w:t>
            </w:r>
          </w:p>
        </w:tc>
        <w:tc>
          <w:tcPr>
            <w:tcW w:w="3115" w:type="dxa"/>
            <w:shd w:val="clear" w:color="auto" w:fill="auto"/>
            <w:noWrap/>
            <w:vAlign w:val="center"/>
            <w:hideMark/>
          </w:tcPr>
          <w:p w:rsidR="00F35200" w:rsidRPr="002E7F2D" w:rsidRDefault="00F35200" w:rsidP="00F35200">
            <w:pPr>
              <w:pStyle w:val="Tabletext"/>
            </w:pPr>
            <w:r w:rsidRPr="002E7F2D">
              <w:t>Rehabilitation</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60</w:t>
            </w:r>
            <w:r w:rsidR="002E7F2D">
              <w:rPr>
                <w:sz w:val="16"/>
                <w:szCs w:val="16"/>
              </w:rPr>
              <w:t>,</w:t>
            </w:r>
            <w:r w:rsidRPr="002E7F2D">
              <w:rPr>
                <w:sz w:val="16"/>
                <w:szCs w:val="16"/>
              </w:rPr>
              <w:t>429</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48.85</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210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31.45</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r w:rsidR="002E7F2D">
              <w:rPr>
                <w:sz w:val="16"/>
                <w:szCs w:val="16"/>
              </w:rPr>
              <w:t>,</w:t>
            </w:r>
            <w:r w:rsidRPr="002E7F2D">
              <w:rPr>
                <w:sz w:val="16"/>
                <w:szCs w:val="16"/>
              </w:rPr>
              <w:t>237</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20.48</w:t>
            </w:r>
          </w:p>
        </w:tc>
        <w:tc>
          <w:tcPr>
            <w:tcW w:w="3115" w:type="dxa"/>
            <w:shd w:val="clear" w:color="auto" w:fill="auto"/>
            <w:noWrap/>
            <w:vAlign w:val="center"/>
            <w:hideMark/>
          </w:tcPr>
          <w:p w:rsidR="00F35200" w:rsidRPr="002E7F2D" w:rsidRDefault="00F35200" w:rsidP="00F35200">
            <w:pPr>
              <w:pStyle w:val="Tabletext"/>
            </w:pPr>
            <w:r w:rsidRPr="002E7F2D">
              <w:t>Multidisciplinary burns clinic</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r w:rsidR="002E7F2D">
              <w:rPr>
                <w:sz w:val="16"/>
                <w:szCs w:val="16"/>
              </w:rPr>
              <w:t>,</w:t>
            </w:r>
            <w:r w:rsidRPr="002E7F2D">
              <w:rPr>
                <w:sz w:val="16"/>
                <w:szCs w:val="16"/>
              </w:rPr>
              <w:t>098</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16.52</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3</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180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19.26</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127</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20.49</w:t>
            </w:r>
          </w:p>
        </w:tc>
        <w:tc>
          <w:tcPr>
            <w:tcW w:w="3115" w:type="dxa"/>
            <w:shd w:val="clear" w:color="auto" w:fill="auto"/>
            <w:noWrap/>
            <w:vAlign w:val="center"/>
            <w:hideMark/>
          </w:tcPr>
          <w:p w:rsidR="00F35200" w:rsidRPr="002E7F2D" w:rsidRDefault="00F35200" w:rsidP="00F35200">
            <w:pPr>
              <w:pStyle w:val="Tabletext"/>
            </w:pPr>
            <w:r w:rsidRPr="002E7F2D">
              <w:t>Geriatric evaluation and management (GEM)</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r w:rsidR="002E7F2D">
              <w:rPr>
                <w:sz w:val="16"/>
                <w:szCs w:val="16"/>
              </w:rPr>
              <w:t>,</w:t>
            </w:r>
            <w:r w:rsidRPr="002E7F2D">
              <w:rPr>
                <w:sz w:val="16"/>
                <w:szCs w:val="16"/>
              </w:rPr>
              <w:t>430</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46.13</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20</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70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15.37</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31</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20.51</w:t>
            </w:r>
          </w:p>
        </w:tc>
        <w:tc>
          <w:tcPr>
            <w:tcW w:w="3115" w:type="dxa"/>
            <w:shd w:val="clear" w:color="auto" w:fill="auto"/>
            <w:noWrap/>
            <w:vAlign w:val="center"/>
            <w:hideMark/>
          </w:tcPr>
          <w:p w:rsidR="00F35200" w:rsidRPr="002E7F2D" w:rsidRDefault="00F35200" w:rsidP="00F35200">
            <w:pPr>
              <w:pStyle w:val="Tabletext"/>
            </w:pPr>
            <w:r w:rsidRPr="002E7F2D">
              <w:t>Sleep disorders</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32</w:t>
            </w:r>
            <w:r w:rsidR="002E7F2D">
              <w:rPr>
                <w:sz w:val="16"/>
                <w:szCs w:val="16"/>
              </w:rPr>
              <w:t>,</w:t>
            </w:r>
            <w:r w:rsidRPr="002E7F2D">
              <w:rPr>
                <w:sz w:val="16"/>
                <w:szCs w:val="16"/>
              </w:rPr>
              <w:t>245</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26.58</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95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15.82</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r w:rsidR="002E7F2D">
              <w:rPr>
                <w:sz w:val="16"/>
                <w:szCs w:val="16"/>
              </w:rPr>
              <w:t>,</w:t>
            </w:r>
            <w:r w:rsidRPr="002E7F2D">
              <w:rPr>
                <w:sz w:val="16"/>
                <w:szCs w:val="16"/>
              </w:rPr>
              <w:t>213</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30.01</w:t>
            </w:r>
          </w:p>
        </w:tc>
        <w:tc>
          <w:tcPr>
            <w:tcW w:w="3115" w:type="dxa"/>
            <w:shd w:val="clear" w:color="auto" w:fill="auto"/>
            <w:noWrap/>
            <w:vAlign w:val="center"/>
            <w:hideMark/>
          </w:tcPr>
          <w:p w:rsidR="00F35200" w:rsidRPr="002E7F2D" w:rsidRDefault="00F35200" w:rsidP="00F35200">
            <w:pPr>
              <w:pStyle w:val="Tabletext"/>
            </w:pPr>
            <w:r w:rsidRPr="002E7F2D">
              <w:t>General imaging</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7</w:t>
            </w:r>
            <w:r w:rsidR="002E7F2D">
              <w:rPr>
                <w:sz w:val="16"/>
                <w:szCs w:val="16"/>
              </w:rPr>
              <w:t>,</w:t>
            </w:r>
            <w:r w:rsidRPr="002E7F2D">
              <w:rPr>
                <w:sz w:val="16"/>
                <w:szCs w:val="16"/>
              </w:rPr>
              <w:t>097</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35.49</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140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21.63</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200</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30.05</w:t>
            </w:r>
          </w:p>
        </w:tc>
        <w:tc>
          <w:tcPr>
            <w:tcW w:w="3115" w:type="dxa"/>
            <w:shd w:val="clear" w:color="auto" w:fill="auto"/>
            <w:noWrap/>
            <w:vAlign w:val="center"/>
            <w:hideMark/>
          </w:tcPr>
          <w:p w:rsidR="00F35200" w:rsidRPr="002E7F2D" w:rsidRDefault="00F35200" w:rsidP="00F35200">
            <w:pPr>
              <w:pStyle w:val="Tabletext"/>
            </w:pPr>
            <w:r w:rsidRPr="002E7F2D">
              <w:t>Pathology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46</w:t>
            </w:r>
            <w:r w:rsidR="002E7F2D">
              <w:rPr>
                <w:sz w:val="16"/>
                <w:szCs w:val="16"/>
              </w:rPr>
              <w:t>,</w:t>
            </w:r>
            <w:r w:rsidRPr="002E7F2D">
              <w:rPr>
                <w:sz w:val="16"/>
                <w:szCs w:val="16"/>
              </w:rPr>
              <w:t>495</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26.46</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210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22.47</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r w:rsidR="002E7F2D">
              <w:rPr>
                <w:sz w:val="16"/>
                <w:szCs w:val="16"/>
              </w:rPr>
              <w:t>,</w:t>
            </w:r>
            <w:r w:rsidRPr="002E7F2D">
              <w:rPr>
                <w:sz w:val="16"/>
                <w:szCs w:val="16"/>
              </w:rPr>
              <w:t>757</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30.08</w:t>
            </w:r>
          </w:p>
        </w:tc>
        <w:tc>
          <w:tcPr>
            <w:tcW w:w="3115" w:type="dxa"/>
            <w:shd w:val="clear" w:color="auto" w:fill="auto"/>
            <w:noWrap/>
            <w:vAlign w:val="center"/>
            <w:hideMark/>
          </w:tcPr>
          <w:p w:rsidR="00F35200" w:rsidRPr="002E7F2D" w:rsidRDefault="00F35200" w:rsidP="00F35200">
            <w:pPr>
              <w:pStyle w:val="Tabletext"/>
            </w:pPr>
            <w:r w:rsidRPr="002E7F2D">
              <w:t>Clinical measurement</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989</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28.26</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10</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50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9.68</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35</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40.01</w:t>
            </w:r>
          </w:p>
        </w:tc>
        <w:tc>
          <w:tcPr>
            <w:tcW w:w="3115" w:type="dxa"/>
            <w:shd w:val="clear" w:color="auto" w:fill="auto"/>
            <w:noWrap/>
            <w:vAlign w:val="center"/>
            <w:hideMark/>
          </w:tcPr>
          <w:p w:rsidR="00F35200" w:rsidRPr="002E7F2D" w:rsidRDefault="00F35200" w:rsidP="00F35200">
            <w:pPr>
              <w:pStyle w:val="Tabletext"/>
            </w:pPr>
            <w:r w:rsidRPr="002E7F2D">
              <w:t>Aboriginal and Torres Strait Island people health clinic</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r w:rsidR="002E7F2D">
              <w:rPr>
                <w:sz w:val="16"/>
                <w:szCs w:val="16"/>
              </w:rPr>
              <w:t>,</w:t>
            </w:r>
            <w:r w:rsidRPr="002E7F2D">
              <w:rPr>
                <w:sz w:val="16"/>
                <w:szCs w:val="16"/>
              </w:rPr>
              <w:t>779</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41.48</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130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25.00</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67</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40.02</w:t>
            </w:r>
          </w:p>
        </w:tc>
        <w:tc>
          <w:tcPr>
            <w:tcW w:w="3115" w:type="dxa"/>
            <w:shd w:val="clear" w:color="auto" w:fill="auto"/>
            <w:noWrap/>
            <w:vAlign w:val="center"/>
            <w:hideMark/>
          </w:tcPr>
          <w:p w:rsidR="00F35200" w:rsidRPr="002E7F2D" w:rsidRDefault="00F35200" w:rsidP="00F35200">
            <w:pPr>
              <w:pStyle w:val="Tabletext"/>
            </w:pPr>
            <w:r w:rsidRPr="002E7F2D">
              <w:t>Aged care assessment</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300</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30.00</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10</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70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21.60</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10</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40.03</w:t>
            </w:r>
          </w:p>
        </w:tc>
        <w:tc>
          <w:tcPr>
            <w:tcW w:w="3115" w:type="dxa"/>
            <w:shd w:val="clear" w:color="auto" w:fill="auto"/>
            <w:noWrap/>
            <w:vAlign w:val="center"/>
            <w:hideMark/>
          </w:tcPr>
          <w:p w:rsidR="00F35200" w:rsidRPr="002E7F2D" w:rsidRDefault="00F35200" w:rsidP="00F35200">
            <w:pPr>
              <w:pStyle w:val="Tabletext"/>
            </w:pPr>
            <w:r w:rsidRPr="002E7F2D">
              <w:t>Aids and Appliances</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279</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19.93</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10</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40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8.22</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14</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40.04</w:t>
            </w:r>
          </w:p>
        </w:tc>
        <w:tc>
          <w:tcPr>
            <w:tcW w:w="3115" w:type="dxa"/>
            <w:shd w:val="clear" w:color="auto" w:fill="auto"/>
            <w:noWrap/>
            <w:vAlign w:val="center"/>
            <w:hideMark/>
          </w:tcPr>
          <w:p w:rsidR="00F35200" w:rsidRPr="002E7F2D" w:rsidRDefault="00F35200" w:rsidP="00F35200">
            <w:pPr>
              <w:pStyle w:val="Tabletext"/>
            </w:pPr>
            <w:r w:rsidRPr="002E7F2D">
              <w:t>Clinical Pharmacy</w:t>
            </w:r>
          </w:p>
        </w:tc>
        <w:tc>
          <w:tcPr>
            <w:tcW w:w="1275" w:type="dxa"/>
            <w:shd w:val="clear" w:color="auto" w:fill="auto"/>
            <w:noWrap/>
            <w:hideMark/>
          </w:tcPr>
          <w:p w:rsidR="00F35200" w:rsidRPr="002E7F2D" w:rsidRDefault="00F35200" w:rsidP="00D54049">
            <w:pPr>
              <w:spacing w:after="40"/>
              <w:jc w:val="right"/>
              <w:rPr>
                <w:sz w:val="16"/>
                <w:szCs w:val="16"/>
              </w:rPr>
            </w:pPr>
          </w:p>
        </w:tc>
        <w:tc>
          <w:tcPr>
            <w:tcW w:w="851" w:type="dxa"/>
            <w:shd w:val="clear" w:color="auto" w:fill="auto"/>
            <w:noWrap/>
            <w:hideMark/>
          </w:tcPr>
          <w:p w:rsidR="00F35200" w:rsidRPr="002E7F2D" w:rsidRDefault="00F35200" w:rsidP="00D54049">
            <w:pPr>
              <w:spacing w:after="40"/>
              <w:jc w:val="right"/>
              <w:rPr>
                <w:sz w:val="16"/>
                <w:szCs w:val="16"/>
              </w:rPr>
            </w:pPr>
          </w:p>
        </w:tc>
        <w:tc>
          <w:tcPr>
            <w:tcW w:w="709" w:type="dxa"/>
            <w:shd w:val="clear" w:color="auto" w:fill="auto"/>
            <w:noWrap/>
            <w:hideMark/>
          </w:tcPr>
          <w:p w:rsidR="00F35200" w:rsidRPr="002E7F2D" w:rsidRDefault="00F35200" w:rsidP="00D54049">
            <w:pPr>
              <w:spacing w:after="40"/>
              <w:jc w:val="right"/>
              <w:rPr>
                <w:sz w:val="16"/>
                <w:szCs w:val="16"/>
              </w:rPr>
            </w:pPr>
          </w:p>
        </w:tc>
        <w:tc>
          <w:tcPr>
            <w:tcW w:w="708" w:type="dxa"/>
            <w:shd w:val="clear" w:color="auto" w:fill="auto"/>
            <w:noWrap/>
            <w:hideMark/>
          </w:tcPr>
          <w:p w:rsidR="00F35200" w:rsidRPr="002E7F2D" w:rsidRDefault="00F35200" w:rsidP="00D54049">
            <w:pPr>
              <w:spacing w:after="40"/>
              <w:jc w:val="right"/>
              <w:rPr>
                <w:sz w:val="16"/>
                <w:szCs w:val="16"/>
              </w:rPr>
            </w:pPr>
          </w:p>
        </w:tc>
        <w:tc>
          <w:tcPr>
            <w:tcW w:w="993" w:type="dxa"/>
            <w:shd w:val="clear" w:color="auto" w:fill="auto"/>
            <w:noWrap/>
            <w:hideMark/>
          </w:tcPr>
          <w:p w:rsidR="00F35200" w:rsidRPr="002E7F2D" w:rsidRDefault="00F35200" w:rsidP="00D54049">
            <w:pPr>
              <w:spacing w:after="40"/>
              <w:jc w:val="right"/>
              <w:rPr>
                <w:sz w:val="16"/>
                <w:szCs w:val="16"/>
              </w:rPr>
            </w:pPr>
          </w:p>
        </w:tc>
        <w:tc>
          <w:tcPr>
            <w:tcW w:w="1152" w:type="dxa"/>
            <w:shd w:val="clear" w:color="auto" w:fill="auto"/>
            <w:noWrap/>
            <w:hideMark/>
          </w:tcPr>
          <w:p w:rsidR="00F35200" w:rsidRPr="002E7F2D" w:rsidRDefault="00F35200" w:rsidP="00D54049">
            <w:pPr>
              <w:spacing w:after="40"/>
              <w:jc w:val="right"/>
              <w:rPr>
                <w:sz w:val="16"/>
                <w:szCs w:val="16"/>
              </w:rPr>
            </w:pP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40.05</w:t>
            </w:r>
          </w:p>
        </w:tc>
        <w:tc>
          <w:tcPr>
            <w:tcW w:w="3115" w:type="dxa"/>
            <w:shd w:val="clear" w:color="auto" w:fill="auto"/>
            <w:noWrap/>
            <w:vAlign w:val="center"/>
            <w:hideMark/>
          </w:tcPr>
          <w:p w:rsidR="00F35200" w:rsidRPr="002E7F2D" w:rsidRDefault="00F35200" w:rsidP="00F35200">
            <w:pPr>
              <w:pStyle w:val="Tabletext"/>
            </w:pPr>
            <w:r w:rsidRPr="002E7F2D">
              <w:t>Hydrotherapy</w:t>
            </w:r>
          </w:p>
        </w:tc>
        <w:tc>
          <w:tcPr>
            <w:tcW w:w="1275" w:type="dxa"/>
            <w:shd w:val="clear" w:color="auto" w:fill="auto"/>
            <w:noWrap/>
            <w:hideMark/>
          </w:tcPr>
          <w:p w:rsidR="00F35200" w:rsidRPr="002E7F2D" w:rsidRDefault="00F35200" w:rsidP="00D54049">
            <w:pPr>
              <w:spacing w:after="40"/>
              <w:jc w:val="right"/>
              <w:rPr>
                <w:sz w:val="16"/>
                <w:szCs w:val="16"/>
              </w:rPr>
            </w:pPr>
          </w:p>
        </w:tc>
        <w:tc>
          <w:tcPr>
            <w:tcW w:w="851" w:type="dxa"/>
            <w:shd w:val="clear" w:color="auto" w:fill="auto"/>
            <w:noWrap/>
            <w:hideMark/>
          </w:tcPr>
          <w:p w:rsidR="00F35200" w:rsidRPr="002E7F2D" w:rsidRDefault="00F35200" w:rsidP="00D54049">
            <w:pPr>
              <w:spacing w:after="40"/>
              <w:jc w:val="right"/>
              <w:rPr>
                <w:sz w:val="16"/>
                <w:szCs w:val="16"/>
              </w:rPr>
            </w:pPr>
          </w:p>
        </w:tc>
        <w:tc>
          <w:tcPr>
            <w:tcW w:w="709" w:type="dxa"/>
            <w:shd w:val="clear" w:color="auto" w:fill="auto"/>
            <w:noWrap/>
            <w:hideMark/>
          </w:tcPr>
          <w:p w:rsidR="00F35200" w:rsidRPr="002E7F2D" w:rsidRDefault="00F35200" w:rsidP="00D54049">
            <w:pPr>
              <w:spacing w:after="40"/>
              <w:jc w:val="right"/>
              <w:rPr>
                <w:sz w:val="16"/>
                <w:szCs w:val="16"/>
              </w:rPr>
            </w:pPr>
          </w:p>
        </w:tc>
        <w:tc>
          <w:tcPr>
            <w:tcW w:w="708" w:type="dxa"/>
            <w:shd w:val="clear" w:color="auto" w:fill="auto"/>
            <w:noWrap/>
            <w:hideMark/>
          </w:tcPr>
          <w:p w:rsidR="00F35200" w:rsidRPr="002E7F2D" w:rsidRDefault="00F35200" w:rsidP="00D54049">
            <w:pPr>
              <w:spacing w:after="40"/>
              <w:jc w:val="right"/>
              <w:rPr>
                <w:sz w:val="16"/>
                <w:szCs w:val="16"/>
              </w:rPr>
            </w:pPr>
          </w:p>
        </w:tc>
        <w:tc>
          <w:tcPr>
            <w:tcW w:w="993" w:type="dxa"/>
            <w:shd w:val="clear" w:color="auto" w:fill="auto"/>
            <w:noWrap/>
            <w:hideMark/>
          </w:tcPr>
          <w:p w:rsidR="00F35200" w:rsidRPr="002E7F2D" w:rsidRDefault="00F35200" w:rsidP="00D54049">
            <w:pPr>
              <w:spacing w:after="40"/>
              <w:jc w:val="right"/>
              <w:rPr>
                <w:sz w:val="16"/>
                <w:szCs w:val="16"/>
              </w:rPr>
            </w:pPr>
          </w:p>
        </w:tc>
        <w:tc>
          <w:tcPr>
            <w:tcW w:w="1152" w:type="dxa"/>
            <w:shd w:val="clear" w:color="auto" w:fill="auto"/>
            <w:noWrap/>
            <w:hideMark/>
          </w:tcPr>
          <w:p w:rsidR="00F35200" w:rsidRPr="002E7F2D" w:rsidRDefault="00F35200" w:rsidP="00D54049">
            <w:pPr>
              <w:spacing w:after="40"/>
              <w:jc w:val="right"/>
              <w:rPr>
                <w:sz w:val="16"/>
                <w:szCs w:val="16"/>
              </w:rPr>
            </w:pP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40.06</w:t>
            </w:r>
          </w:p>
        </w:tc>
        <w:tc>
          <w:tcPr>
            <w:tcW w:w="3115" w:type="dxa"/>
            <w:shd w:val="clear" w:color="auto" w:fill="auto"/>
            <w:noWrap/>
            <w:vAlign w:val="center"/>
            <w:hideMark/>
          </w:tcPr>
          <w:p w:rsidR="00F35200" w:rsidRPr="002E7F2D" w:rsidRDefault="00F35200" w:rsidP="00F35200">
            <w:pPr>
              <w:pStyle w:val="Tabletext"/>
            </w:pPr>
            <w:r w:rsidRPr="002E7F2D">
              <w:t>Occupational therapy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391</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19.55</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60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14.54</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20</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40.07</w:t>
            </w:r>
          </w:p>
        </w:tc>
        <w:tc>
          <w:tcPr>
            <w:tcW w:w="3115" w:type="dxa"/>
            <w:shd w:val="clear" w:color="auto" w:fill="auto"/>
            <w:noWrap/>
            <w:vAlign w:val="center"/>
            <w:hideMark/>
          </w:tcPr>
          <w:p w:rsidR="00F35200" w:rsidRPr="002E7F2D" w:rsidRDefault="00F35200" w:rsidP="00F35200">
            <w:pPr>
              <w:pStyle w:val="Tabletext"/>
            </w:pPr>
            <w:r w:rsidRPr="002E7F2D">
              <w:t>Pre-Admission and Pre-Anaesthesia</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99</w:t>
            </w:r>
            <w:r w:rsidR="002E7F2D">
              <w:rPr>
                <w:sz w:val="16"/>
                <w:szCs w:val="16"/>
              </w:rPr>
              <w:t>,</w:t>
            </w:r>
            <w:r w:rsidRPr="002E7F2D">
              <w:rPr>
                <w:sz w:val="16"/>
                <w:szCs w:val="16"/>
              </w:rPr>
              <w:t>648</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25.07</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175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17.16</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3</w:t>
            </w:r>
            <w:r w:rsidR="002E7F2D">
              <w:rPr>
                <w:sz w:val="16"/>
                <w:szCs w:val="16"/>
              </w:rPr>
              <w:t>,</w:t>
            </w:r>
            <w:r w:rsidRPr="002E7F2D">
              <w:rPr>
                <w:sz w:val="16"/>
                <w:szCs w:val="16"/>
              </w:rPr>
              <w:t>974</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40.08</w:t>
            </w:r>
          </w:p>
        </w:tc>
        <w:tc>
          <w:tcPr>
            <w:tcW w:w="3115" w:type="dxa"/>
            <w:shd w:val="clear" w:color="auto" w:fill="auto"/>
            <w:noWrap/>
            <w:vAlign w:val="center"/>
            <w:hideMark/>
          </w:tcPr>
          <w:p w:rsidR="00F35200" w:rsidRPr="002E7F2D" w:rsidRDefault="00F35200" w:rsidP="00F35200">
            <w:pPr>
              <w:pStyle w:val="Tabletext"/>
            </w:pPr>
            <w:r w:rsidRPr="002E7F2D">
              <w:t>Primary health care</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3</w:t>
            </w:r>
            <w:r w:rsidR="002E7F2D">
              <w:rPr>
                <w:sz w:val="16"/>
                <w:szCs w:val="16"/>
              </w:rPr>
              <w:t>,</w:t>
            </w:r>
            <w:r w:rsidRPr="002E7F2D">
              <w:rPr>
                <w:sz w:val="16"/>
                <w:szCs w:val="16"/>
              </w:rPr>
              <w:t>792</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42.13</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10</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120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21.28</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90</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40.09</w:t>
            </w:r>
          </w:p>
        </w:tc>
        <w:tc>
          <w:tcPr>
            <w:tcW w:w="3115" w:type="dxa"/>
            <w:shd w:val="clear" w:color="auto" w:fill="auto"/>
            <w:noWrap/>
            <w:vAlign w:val="center"/>
            <w:hideMark/>
          </w:tcPr>
          <w:p w:rsidR="00F35200" w:rsidRPr="002E7F2D" w:rsidRDefault="00F35200" w:rsidP="00F35200">
            <w:pPr>
              <w:pStyle w:val="Tabletext"/>
            </w:pPr>
            <w:r w:rsidRPr="002E7F2D">
              <w:t>Physiotherapy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r w:rsidR="002E7F2D">
              <w:rPr>
                <w:sz w:val="16"/>
                <w:szCs w:val="16"/>
              </w:rPr>
              <w:t>,</w:t>
            </w:r>
            <w:r w:rsidRPr="002E7F2D">
              <w:rPr>
                <w:sz w:val="16"/>
                <w:szCs w:val="16"/>
              </w:rPr>
              <w:t>392</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21.65</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4</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130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18.68</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249</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40.1</w:t>
            </w:r>
          </w:p>
        </w:tc>
        <w:tc>
          <w:tcPr>
            <w:tcW w:w="3115" w:type="dxa"/>
            <w:shd w:val="clear" w:color="auto" w:fill="auto"/>
            <w:noWrap/>
            <w:vAlign w:val="center"/>
            <w:hideMark/>
          </w:tcPr>
          <w:p w:rsidR="00F35200" w:rsidRPr="002E7F2D" w:rsidRDefault="00F35200" w:rsidP="00F35200">
            <w:pPr>
              <w:pStyle w:val="Tabletext"/>
            </w:pPr>
            <w:r w:rsidRPr="002E7F2D">
              <w:t>Sexual Health</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9</w:t>
            </w:r>
            <w:r w:rsidR="002E7F2D">
              <w:rPr>
                <w:sz w:val="16"/>
                <w:szCs w:val="16"/>
              </w:rPr>
              <w:t>,</w:t>
            </w:r>
            <w:r w:rsidRPr="002E7F2D">
              <w:rPr>
                <w:sz w:val="16"/>
                <w:szCs w:val="16"/>
              </w:rPr>
              <w:t>899</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21.24</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75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13.10</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466</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40.11</w:t>
            </w:r>
          </w:p>
        </w:tc>
        <w:tc>
          <w:tcPr>
            <w:tcW w:w="3115" w:type="dxa"/>
            <w:shd w:val="clear" w:color="auto" w:fill="auto"/>
            <w:noWrap/>
            <w:vAlign w:val="center"/>
            <w:hideMark/>
          </w:tcPr>
          <w:p w:rsidR="00F35200" w:rsidRPr="002E7F2D" w:rsidRDefault="00F35200" w:rsidP="00F35200">
            <w:pPr>
              <w:pStyle w:val="Tabletext"/>
            </w:pPr>
            <w:r w:rsidRPr="002E7F2D">
              <w:t>Social Work</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3</w:t>
            </w:r>
            <w:r w:rsidR="002E7F2D">
              <w:rPr>
                <w:sz w:val="16"/>
                <w:szCs w:val="16"/>
              </w:rPr>
              <w:t>,</w:t>
            </w:r>
            <w:r w:rsidRPr="002E7F2D">
              <w:rPr>
                <w:sz w:val="16"/>
                <w:szCs w:val="16"/>
              </w:rPr>
              <w:t>647</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24.15</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160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19.27</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151</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40.12</w:t>
            </w:r>
          </w:p>
        </w:tc>
        <w:tc>
          <w:tcPr>
            <w:tcW w:w="3115" w:type="dxa"/>
            <w:shd w:val="clear" w:color="auto" w:fill="auto"/>
            <w:noWrap/>
            <w:vAlign w:val="center"/>
            <w:hideMark/>
          </w:tcPr>
          <w:p w:rsidR="00F35200" w:rsidRPr="002E7F2D" w:rsidRDefault="00F35200" w:rsidP="00F35200">
            <w:pPr>
              <w:pStyle w:val="Tabletext"/>
            </w:pPr>
            <w:r w:rsidRPr="002E7F2D">
              <w:t>Rehabilitation</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9</w:t>
            </w:r>
            <w:r w:rsidR="002E7F2D">
              <w:rPr>
                <w:sz w:val="16"/>
                <w:szCs w:val="16"/>
              </w:rPr>
              <w:t>,</w:t>
            </w:r>
            <w:r w:rsidRPr="002E7F2D">
              <w:rPr>
                <w:sz w:val="16"/>
                <w:szCs w:val="16"/>
              </w:rPr>
              <w:t>773</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46.54</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135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26.84</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210</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40.13</w:t>
            </w:r>
          </w:p>
        </w:tc>
        <w:tc>
          <w:tcPr>
            <w:tcW w:w="3115" w:type="dxa"/>
            <w:shd w:val="clear" w:color="auto" w:fill="auto"/>
            <w:noWrap/>
            <w:vAlign w:val="center"/>
            <w:hideMark/>
          </w:tcPr>
          <w:p w:rsidR="00F35200" w:rsidRPr="002E7F2D" w:rsidRDefault="00F35200" w:rsidP="00F35200">
            <w:pPr>
              <w:pStyle w:val="Tabletext"/>
            </w:pPr>
            <w:r w:rsidRPr="002E7F2D">
              <w:t>Wound management</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7</w:t>
            </w:r>
            <w:r w:rsidR="002E7F2D">
              <w:rPr>
                <w:sz w:val="16"/>
                <w:szCs w:val="16"/>
              </w:rPr>
              <w:t>,</w:t>
            </w:r>
            <w:r w:rsidRPr="002E7F2D">
              <w:rPr>
                <w:sz w:val="16"/>
                <w:szCs w:val="16"/>
              </w:rPr>
              <w:t>566</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18.73</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130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14.55</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404</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40.14</w:t>
            </w:r>
          </w:p>
        </w:tc>
        <w:tc>
          <w:tcPr>
            <w:tcW w:w="3115" w:type="dxa"/>
            <w:shd w:val="clear" w:color="auto" w:fill="auto"/>
            <w:noWrap/>
            <w:vAlign w:val="center"/>
            <w:hideMark/>
          </w:tcPr>
          <w:p w:rsidR="00F35200" w:rsidRPr="002E7F2D" w:rsidRDefault="00F35200" w:rsidP="00F35200">
            <w:pPr>
              <w:pStyle w:val="Tabletext"/>
            </w:pPr>
            <w:r w:rsidRPr="002E7F2D">
              <w:t>Neuropsychology</w:t>
            </w:r>
          </w:p>
        </w:tc>
        <w:tc>
          <w:tcPr>
            <w:tcW w:w="1275" w:type="dxa"/>
            <w:shd w:val="clear" w:color="auto" w:fill="auto"/>
            <w:noWrap/>
            <w:hideMark/>
          </w:tcPr>
          <w:p w:rsidR="00F35200" w:rsidRPr="002E7F2D" w:rsidRDefault="00F35200" w:rsidP="00D54049">
            <w:pPr>
              <w:spacing w:after="40"/>
              <w:jc w:val="right"/>
              <w:rPr>
                <w:sz w:val="16"/>
                <w:szCs w:val="16"/>
              </w:rPr>
            </w:pPr>
          </w:p>
        </w:tc>
        <w:tc>
          <w:tcPr>
            <w:tcW w:w="851" w:type="dxa"/>
            <w:shd w:val="clear" w:color="auto" w:fill="auto"/>
            <w:noWrap/>
            <w:hideMark/>
          </w:tcPr>
          <w:p w:rsidR="00F35200" w:rsidRPr="002E7F2D" w:rsidRDefault="00F35200" w:rsidP="00D54049">
            <w:pPr>
              <w:spacing w:after="40"/>
              <w:jc w:val="right"/>
              <w:rPr>
                <w:sz w:val="16"/>
                <w:szCs w:val="16"/>
              </w:rPr>
            </w:pPr>
          </w:p>
        </w:tc>
        <w:tc>
          <w:tcPr>
            <w:tcW w:w="709" w:type="dxa"/>
            <w:shd w:val="clear" w:color="auto" w:fill="auto"/>
            <w:noWrap/>
            <w:hideMark/>
          </w:tcPr>
          <w:p w:rsidR="00F35200" w:rsidRPr="002E7F2D" w:rsidRDefault="00F35200" w:rsidP="00D54049">
            <w:pPr>
              <w:spacing w:after="40"/>
              <w:jc w:val="right"/>
              <w:rPr>
                <w:sz w:val="16"/>
                <w:szCs w:val="16"/>
              </w:rPr>
            </w:pPr>
          </w:p>
        </w:tc>
        <w:tc>
          <w:tcPr>
            <w:tcW w:w="708" w:type="dxa"/>
            <w:shd w:val="clear" w:color="auto" w:fill="auto"/>
            <w:noWrap/>
            <w:hideMark/>
          </w:tcPr>
          <w:p w:rsidR="00F35200" w:rsidRPr="002E7F2D" w:rsidRDefault="00F35200" w:rsidP="00D54049">
            <w:pPr>
              <w:spacing w:after="40"/>
              <w:jc w:val="right"/>
              <w:rPr>
                <w:sz w:val="16"/>
                <w:szCs w:val="16"/>
              </w:rPr>
            </w:pPr>
          </w:p>
        </w:tc>
        <w:tc>
          <w:tcPr>
            <w:tcW w:w="993" w:type="dxa"/>
            <w:shd w:val="clear" w:color="auto" w:fill="auto"/>
            <w:noWrap/>
            <w:hideMark/>
          </w:tcPr>
          <w:p w:rsidR="00F35200" w:rsidRPr="002E7F2D" w:rsidRDefault="00F35200" w:rsidP="00D54049">
            <w:pPr>
              <w:spacing w:after="40"/>
              <w:jc w:val="right"/>
              <w:rPr>
                <w:sz w:val="16"/>
                <w:szCs w:val="16"/>
              </w:rPr>
            </w:pPr>
          </w:p>
        </w:tc>
        <w:tc>
          <w:tcPr>
            <w:tcW w:w="1152" w:type="dxa"/>
            <w:shd w:val="clear" w:color="auto" w:fill="auto"/>
            <w:noWrap/>
            <w:hideMark/>
          </w:tcPr>
          <w:p w:rsidR="00F35200" w:rsidRPr="002E7F2D" w:rsidRDefault="00F35200" w:rsidP="00D54049">
            <w:pPr>
              <w:spacing w:after="40"/>
              <w:jc w:val="right"/>
              <w:rPr>
                <w:sz w:val="16"/>
                <w:szCs w:val="16"/>
              </w:rPr>
            </w:pP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40.15</w:t>
            </w:r>
          </w:p>
        </w:tc>
        <w:tc>
          <w:tcPr>
            <w:tcW w:w="3115" w:type="dxa"/>
            <w:shd w:val="clear" w:color="auto" w:fill="auto"/>
            <w:noWrap/>
            <w:vAlign w:val="center"/>
            <w:hideMark/>
          </w:tcPr>
          <w:p w:rsidR="00F35200" w:rsidRPr="002E7F2D" w:rsidRDefault="00F35200" w:rsidP="00F35200">
            <w:pPr>
              <w:pStyle w:val="Tabletext"/>
            </w:pPr>
            <w:r w:rsidRPr="002E7F2D">
              <w:t>Optometry</w:t>
            </w:r>
          </w:p>
        </w:tc>
        <w:tc>
          <w:tcPr>
            <w:tcW w:w="1275" w:type="dxa"/>
            <w:shd w:val="clear" w:color="auto" w:fill="auto"/>
            <w:noWrap/>
            <w:hideMark/>
          </w:tcPr>
          <w:p w:rsidR="00F35200" w:rsidRPr="002E7F2D" w:rsidRDefault="00F35200" w:rsidP="00D54049">
            <w:pPr>
              <w:spacing w:after="40"/>
              <w:jc w:val="right"/>
              <w:rPr>
                <w:sz w:val="16"/>
                <w:szCs w:val="16"/>
              </w:rPr>
            </w:pPr>
          </w:p>
        </w:tc>
        <w:tc>
          <w:tcPr>
            <w:tcW w:w="851" w:type="dxa"/>
            <w:shd w:val="clear" w:color="auto" w:fill="auto"/>
            <w:noWrap/>
            <w:hideMark/>
          </w:tcPr>
          <w:p w:rsidR="00F35200" w:rsidRPr="002E7F2D" w:rsidRDefault="00F35200" w:rsidP="00D54049">
            <w:pPr>
              <w:spacing w:after="40"/>
              <w:jc w:val="right"/>
              <w:rPr>
                <w:sz w:val="16"/>
                <w:szCs w:val="16"/>
              </w:rPr>
            </w:pPr>
          </w:p>
        </w:tc>
        <w:tc>
          <w:tcPr>
            <w:tcW w:w="709" w:type="dxa"/>
            <w:shd w:val="clear" w:color="auto" w:fill="auto"/>
            <w:noWrap/>
            <w:hideMark/>
          </w:tcPr>
          <w:p w:rsidR="00F35200" w:rsidRPr="002E7F2D" w:rsidRDefault="00F35200" w:rsidP="00D54049">
            <w:pPr>
              <w:spacing w:after="40"/>
              <w:jc w:val="right"/>
              <w:rPr>
                <w:sz w:val="16"/>
                <w:szCs w:val="16"/>
              </w:rPr>
            </w:pPr>
          </w:p>
        </w:tc>
        <w:tc>
          <w:tcPr>
            <w:tcW w:w="708" w:type="dxa"/>
            <w:shd w:val="clear" w:color="auto" w:fill="auto"/>
            <w:noWrap/>
            <w:hideMark/>
          </w:tcPr>
          <w:p w:rsidR="00F35200" w:rsidRPr="002E7F2D" w:rsidRDefault="00F35200" w:rsidP="00D54049">
            <w:pPr>
              <w:spacing w:after="40"/>
              <w:jc w:val="right"/>
              <w:rPr>
                <w:sz w:val="16"/>
                <w:szCs w:val="16"/>
              </w:rPr>
            </w:pPr>
          </w:p>
        </w:tc>
        <w:tc>
          <w:tcPr>
            <w:tcW w:w="993" w:type="dxa"/>
            <w:shd w:val="clear" w:color="auto" w:fill="auto"/>
            <w:noWrap/>
            <w:hideMark/>
          </w:tcPr>
          <w:p w:rsidR="00F35200" w:rsidRPr="002E7F2D" w:rsidRDefault="00F35200" w:rsidP="00D54049">
            <w:pPr>
              <w:spacing w:after="40"/>
              <w:jc w:val="right"/>
              <w:rPr>
                <w:sz w:val="16"/>
                <w:szCs w:val="16"/>
              </w:rPr>
            </w:pPr>
          </w:p>
        </w:tc>
        <w:tc>
          <w:tcPr>
            <w:tcW w:w="1152" w:type="dxa"/>
            <w:shd w:val="clear" w:color="auto" w:fill="auto"/>
            <w:noWrap/>
            <w:hideMark/>
          </w:tcPr>
          <w:p w:rsidR="00F35200" w:rsidRPr="002E7F2D" w:rsidRDefault="00F35200" w:rsidP="00D54049">
            <w:pPr>
              <w:spacing w:after="40"/>
              <w:jc w:val="right"/>
              <w:rPr>
                <w:sz w:val="16"/>
                <w:szCs w:val="16"/>
              </w:rPr>
            </w:pP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40.16</w:t>
            </w:r>
          </w:p>
        </w:tc>
        <w:tc>
          <w:tcPr>
            <w:tcW w:w="3115" w:type="dxa"/>
            <w:shd w:val="clear" w:color="auto" w:fill="auto"/>
            <w:noWrap/>
            <w:vAlign w:val="center"/>
            <w:hideMark/>
          </w:tcPr>
          <w:p w:rsidR="00F35200" w:rsidRPr="002E7F2D" w:rsidRDefault="00F35200" w:rsidP="00F35200">
            <w:pPr>
              <w:pStyle w:val="Tabletext"/>
            </w:pPr>
            <w:proofErr w:type="spellStart"/>
            <w:r w:rsidRPr="002E7F2D">
              <w:t>Orthoptics</w:t>
            </w:r>
            <w:proofErr w:type="spellEnd"/>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r w:rsidR="002E7F2D">
              <w:rPr>
                <w:sz w:val="16"/>
                <w:szCs w:val="16"/>
              </w:rPr>
              <w:t>,</w:t>
            </w:r>
            <w:r w:rsidRPr="002E7F2D">
              <w:rPr>
                <w:sz w:val="16"/>
                <w:szCs w:val="16"/>
              </w:rPr>
              <w:t>161</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16.59</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35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6.10</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70</w:t>
            </w:r>
          </w:p>
        </w:tc>
      </w:tr>
      <w:tr w:rsidR="00F35200" w:rsidRPr="00F35200"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40.17</w:t>
            </w:r>
          </w:p>
        </w:tc>
        <w:tc>
          <w:tcPr>
            <w:tcW w:w="3115" w:type="dxa"/>
            <w:shd w:val="clear" w:color="auto" w:fill="auto"/>
            <w:noWrap/>
            <w:vAlign w:val="center"/>
            <w:hideMark/>
          </w:tcPr>
          <w:p w:rsidR="00F35200" w:rsidRPr="002E7F2D" w:rsidRDefault="00F35200" w:rsidP="00F35200">
            <w:pPr>
              <w:pStyle w:val="Tabletext"/>
            </w:pPr>
            <w:r w:rsidRPr="002E7F2D">
              <w:t>Audiology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r w:rsidR="002E7F2D">
              <w:rPr>
                <w:sz w:val="16"/>
                <w:szCs w:val="16"/>
              </w:rPr>
              <w:t>,</w:t>
            </w:r>
            <w:r w:rsidRPr="002E7F2D">
              <w:rPr>
                <w:sz w:val="16"/>
                <w:szCs w:val="16"/>
              </w:rPr>
              <w:t>049</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24.98</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60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15.66</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42</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40.18</w:t>
            </w:r>
          </w:p>
        </w:tc>
        <w:tc>
          <w:tcPr>
            <w:tcW w:w="3115" w:type="dxa"/>
            <w:shd w:val="clear" w:color="auto" w:fill="auto"/>
            <w:noWrap/>
            <w:vAlign w:val="center"/>
            <w:hideMark/>
          </w:tcPr>
          <w:p w:rsidR="00F35200" w:rsidRPr="002E7F2D" w:rsidRDefault="00F35200" w:rsidP="00F35200">
            <w:pPr>
              <w:pStyle w:val="Tabletext"/>
            </w:pPr>
            <w:r w:rsidRPr="002E7F2D">
              <w:t>Speech pathology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r w:rsidR="002E7F2D">
              <w:rPr>
                <w:sz w:val="16"/>
                <w:szCs w:val="16"/>
              </w:rPr>
              <w:t>,</w:t>
            </w:r>
            <w:r w:rsidRPr="002E7F2D">
              <w:rPr>
                <w:sz w:val="16"/>
                <w:szCs w:val="16"/>
              </w:rPr>
              <w:t>305</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23.76</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170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23.87</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97</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40.19</w:t>
            </w:r>
          </w:p>
        </w:tc>
        <w:tc>
          <w:tcPr>
            <w:tcW w:w="3115" w:type="dxa"/>
            <w:shd w:val="clear" w:color="auto" w:fill="auto"/>
            <w:noWrap/>
            <w:vAlign w:val="center"/>
            <w:hideMark/>
          </w:tcPr>
          <w:p w:rsidR="00F35200" w:rsidRPr="002E7F2D" w:rsidRDefault="00F35200" w:rsidP="00F35200">
            <w:pPr>
              <w:pStyle w:val="Tabletext"/>
            </w:pPr>
            <w:r w:rsidRPr="002E7F2D">
              <w:t>Asthma</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251</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31.38</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45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14.27</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8</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40.2</w:t>
            </w:r>
          </w:p>
        </w:tc>
        <w:tc>
          <w:tcPr>
            <w:tcW w:w="3115" w:type="dxa"/>
            <w:shd w:val="clear" w:color="auto" w:fill="auto"/>
            <w:noWrap/>
            <w:vAlign w:val="bottom"/>
            <w:hideMark/>
          </w:tcPr>
          <w:p w:rsidR="00F35200" w:rsidRPr="002E7F2D" w:rsidRDefault="00F35200" w:rsidP="00F35200">
            <w:pPr>
              <w:pStyle w:val="Tabletext"/>
            </w:pPr>
            <w:r w:rsidRPr="002E7F2D">
              <w:t> COPD</w:t>
            </w:r>
          </w:p>
        </w:tc>
        <w:tc>
          <w:tcPr>
            <w:tcW w:w="1275" w:type="dxa"/>
            <w:shd w:val="clear" w:color="auto" w:fill="auto"/>
            <w:noWrap/>
            <w:hideMark/>
          </w:tcPr>
          <w:p w:rsidR="00F35200" w:rsidRPr="002E7F2D" w:rsidRDefault="00F35200" w:rsidP="00D54049">
            <w:pPr>
              <w:spacing w:after="40"/>
              <w:jc w:val="right"/>
              <w:rPr>
                <w:sz w:val="16"/>
                <w:szCs w:val="16"/>
              </w:rPr>
            </w:pPr>
          </w:p>
        </w:tc>
        <w:tc>
          <w:tcPr>
            <w:tcW w:w="851" w:type="dxa"/>
            <w:shd w:val="clear" w:color="auto" w:fill="auto"/>
            <w:noWrap/>
            <w:hideMark/>
          </w:tcPr>
          <w:p w:rsidR="00F35200" w:rsidRPr="002E7F2D" w:rsidRDefault="00F35200" w:rsidP="00D54049">
            <w:pPr>
              <w:spacing w:after="40"/>
              <w:jc w:val="right"/>
              <w:rPr>
                <w:sz w:val="16"/>
                <w:szCs w:val="16"/>
              </w:rPr>
            </w:pPr>
          </w:p>
        </w:tc>
        <w:tc>
          <w:tcPr>
            <w:tcW w:w="709" w:type="dxa"/>
            <w:shd w:val="clear" w:color="auto" w:fill="auto"/>
            <w:noWrap/>
            <w:hideMark/>
          </w:tcPr>
          <w:p w:rsidR="00F35200" w:rsidRPr="002E7F2D" w:rsidRDefault="00F35200" w:rsidP="00D54049">
            <w:pPr>
              <w:spacing w:after="40"/>
              <w:jc w:val="right"/>
              <w:rPr>
                <w:sz w:val="16"/>
                <w:szCs w:val="16"/>
              </w:rPr>
            </w:pPr>
          </w:p>
        </w:tc>
        <w:tc>
          <w:tcPr>
            <w:tcW w:w="708" w:type="dxa"/>
            <w:shd w:val="clear" w:color="auto" w:fill="auto"/>
            <w:noWrap/>
            <w:hideMark/>
          </w:tcPr>
          <w:p w:rsidR="00F35200" w:rsidRPr="002E7F2D" w:rsidRDefault="00F35200" w:rsidP="00D54049">
            <w:pPr>
              <w:spacing w:after="40"/>
              <w:jc w:val="right"/>
              <w:rPr>
                <w:sz w:val="16"/>
                <w:szCs w:val="16"/>
              </w:rPr>
            </w:pPr>
          </w:p>
        </w:tc>
        <w:tc>
          <w:tcPr>
            <w:tcW w:w="993" w:type="dxa"/>
            <w:shd w:val="clear" w:color="auto" w:fill="auto"/>
            <w:noWrap/>
            <w:hideMark/>
          </w:tcPr>
          <w:p w:rsidR="00F35200" w:rsidRPr="002E7F2D" w:rsidRDefault="00F35200" w:rsidP="00D54049">
            <w:pPr>
              <w:spacing w:after="40"/>
              <w:jc w:val="right"/>
              <w:rPr>
                <w:sz w:val="16"/>
                <w:szCs w:val="16"/>
              </w:rPr>
            </w:pPr>
          </w:p>
        </w:tc>
        <w:tc>
          <w:tcPr>
            <w:tcW w:w="1152" w:type="dxa"/>
            <w:shd w:val="clear" w:color="auto" w:fill="auto"/>
            <w:noWrap/>
            <w:hideMark/>
          </w:tcPr>
          <w:p w:rsidR="00F35200" w:rsidRPr="002E7F2D" w:rsidRDefault="00F35200" w:rsidP="00D54049">
            <w:pPr>
              <w:spacing w:after="40"/>
              <w:jc w:val="right"/>
              <w:rPr>
                <w:sz w:val="16"/>
                <w:szCs w:val="16"/>
              </w:rPr>
            </w:pP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40.21</w:t>
            </w:r>
          </w:p>
        </w:tc>
        <w:tc>
          <w:tcPr>
            <w:tcW w:w="3115" w:type="dxa"/>
            <w:shd w:val="clear" w:color="auto" w:fill="auto"/>
            <w:noWrap/>
            <w:vAlign w:val="center"/>
            <w:hideMark/>
          </w:tcPr>
          <w:p w:rsidR="00F35200" w:rsidRPr="002E7F2D" w:rsidRDefault="00F35200" w:rsidP="00F35200">
            <w:pPr>
              <w:pStyle w:val="Tabletext"/>
            </w:pPr>
            <w:r w:rsidRPr="002E7F2D">
              <w:t>Cardiac rehabilitation</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3</w:t>
            </w:r>
            <w:r w:rsidR="002E7F2D">
              <w:rPr>
                <w:sz w:val="16"/>
                <w:szCs w:val="16"/>
              </w:rPr>
              <w:t>,</w:t>
            </w:r>
            <w:r w:rsidRPr="002E7F2D">
              <w:rPr>
                <w:sz w:val="16"/>
                <w:szCs w:val="16"/>
              </w:rPr>
              <w:t>925</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44.60</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240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33.49</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88</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40.22</w:t>
            </w:r>
          </w:p>
        </w:tc>
        <w:tc>
          <w:tcPr>
            <w:tcW w:w="3115" w:type="dxa"/>
            <w:shd w:val="clear" w:color="auto" w:fill="auto"/>
            <w:noWrap/>
            <w:vAlign w:val="center"/>
            <w:hideMark/>
          </w:tcPr>
          <w:p w:rsidR="00F35200" w:rsidRPr="002E7F2D" w:rsidRDefault="00F35200" w:rsidP="00F35200">
            <w:pPr>
              <w:pStyle w:val="Tabletext"/>
            </w:pPr>
            <w:proofErr w:type="spellStart"/>
            <w:r w:rsidRPr="002E7F2D">
              <w:t>Stomal</w:t>
            </w:r>
            <w:proofErr w:type="spellEnd"/>
            <w:r w:rsidRPr="002E7F2D">
              <w:t xml:space="preserve"> therapy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77</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19.25</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30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12.74</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4</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40.23</w:t>
            </w:r>
          </w:p>
        </w:tc>
        <w:tc>
          <w:tcPr>
            <w:tcW w:w="3115" w:type="dxa"/>
            <w:shd w:val="clear" w:color="auto" w:fill="auto"/>
            <w:noWrap/>
            <w:vAlign w:val="center"/>
            <w:hideMark/>
          </w:tcPr>
          <w:p w:rsidR="00F35200" w:rsidRPr="002E7F2D" w:rsidRDefault="00F35200" w:rsidP="00F35200">
            <w:pPr>
              <w:pStyle w:val="Tabletext"/>
            </w:pPr>
            <w:r w:rsidRPr="002E7F2D">
              <w:t>Nutrition/dietetics</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491</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25.84</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60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17.46</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19</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40.24</w:t>
            </w:r>
          </w:p>
        </w:tc>
        <w:tc>
          <w:tcPr>
            <w:tcW w:w="3115" w:type="dxa"/>
            <w:shd w:val="clear" w:color="auto" w:fill="auto"/>
            <w:noWrap/>
            <w:vAlign w:val="center"/>
            <w:hideMark/>
          </w:tcPr>
          <w:p w:rsidR="00F35200" w:rsidRPr="002E7F2D" w:rsidRDefault="00F35200" w:rsidP="00F35200">
            <w:pPr>
              <w:pStyle w:val="Tabletext"/>
            </w:pPr>
            <w:r w:rsidRPr="002E7F2D">
              <w:t>Orthotics</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352</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44.00</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25</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80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22.76</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8</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40.25</w:t>
            </w:r>
          </w:p>
        </w:tc>
        <w:tc>
          <w:tcPr>
            <w:tcW w:w="3115" w:type="dxa"/>
            <w:shd w:val="clear" w:color="auto" w:fill="auto"/>
            <w:noWrap/>
            <w:vAlign w:val="center"/>
            <w:hideMark/>
          </w:tcPr>
          <w:p w:rsidR="00F35200" w:rsidRPr="002E7F2D" w:rsidRDefault="00F35200" w:rsidP="00F35200">
            <w:pPr>
              <w:pStyle w:val="Tabletext"/>
            </w:pPr>
            <w:r w:rsidRPr="002E7F2D">
              <w:t>Podiatry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r w:rsidR="002E7F2D">
              <w:rPr>
                <w:sz w:val="16"/>
                <w:szCs w:val="16"/>
              </w:rPr>
              <w:t>,</w:t>
            </w:r>
            <w:r w:rsidRPr="002E7F2D">
              <w:rPr>
                <w:sz w:val="16"/>
                <w:szCs w:val="16"/>
              </w:rPr>
              <w:t>857</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27.47</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120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22.81</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104</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40.26</w:t>
            </w:r>
          </w:p>
        </w:tc>
        <w:tc>
          <w:tcPr>
            <w:tcW w:w="3115" w:type="dxa"/>
            <w:shd w:val="clear" w:color="auto" w:fill="auto"/>
            <w:noWrap/>
            <w:vAlign w:val="center"/>
            <w:hideMark/>
          </w:tcPr>
          <w:p w:rsidR="00F35200" w:rsidRPr="002E7F2D" w:rsidRDefault="00F35200" w:rsidP="00F35200">
            <w:pPr>
              <w:pStyle w:val="Tabletext"/>
            </w:pPr>
            <w:r w:rsidRPr="002E7F2D">
              <w:t>Diabetes</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7</w:t>
            </w:r>
            <w:r w:rsidR="002E7F2D">
              <w:rPr>
                <w:sz w:val="16"/>
                <w:szCs w:val="16"/>
              </w:rPr>
              <w:t>,</w:t>
            </w:r>
            <w:r w:rsidRPr="002E7F2D">
              <w:rPr>
                <w:sz w:val="16"/>
                <w:szCs w:val="16"/>
              </w:rPr>
              <w:t>746</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28.90</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80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17.12</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268</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40.27</w:t>
            </w:r>
          </w:p>
        </w:tc>
        <w:tc>
          <w:tcPr>
            <w:tcW w:w="3115" w:type="dxa"/>
            <w:shd w:val="clear" w:color="auto" w:fill="auto"/>
            <w:noWrap/>
            <w:vAlign w:val="center"/>
            <w:hideMark/>
          </w:tcPr>
          <w:p w:rsidR="00F35200" w:rsidRPr="002E7F2D" w:rsidRDefault="00F35200" w:rsidP="00F35200">
            <w:pPr>
              <w:pStyle w:val="Tabletext"/>
            </w:pPr>
            <w:r w:rsidRPr="002E7F2D">
              <w:t>Family planning</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3</w:t>
            </w:r>
            <w:r w:rsidR="002E7F2D">
              <w:rPr>
                <w:sz w:val="16"/>
                <w:szCs w:val="16"/>
              </w:rPr>
              <w:t>,</w:t>
            </w:r>
            <w:r w:rsidRPr="002E7F2D">
              <w:rPr>
                <w:sz w:val="16"/>
                <w:szCs w:val="16"/>
              </w:rPr>
              <w:t>606</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26.13</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85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15.41</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138</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40.28</w:t>
            </w:r>
          </w:p>
        </w:tc>
        <w:tc>
          <w:tcPr>
            <w:tcW w:w="3115" w:type="dxa"/>
            <w:shd w:val="clear" w:color="auto" w:fill="auto"/>
            <w:noWrap/>
            <w:vAlign w:val="center"/>
            <w:hideMark/>
          </w:tcPr>
          <w:p w:rsidR="00F35200" w:rsidRPr="002E7F2D" w:rsidRDefault="00F35200" w:rsidP="00F35200">
            <w:pPr>
              <w:pStyle w:val="Tabletext"/>
            </w:pPr>
            <w:r w:rsidRPr="002E7F2D">
              <w:t>Midwifery and maternity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41</w:t>
            </w:r>
            <w:r w:rsidR="002E7F2D">
              <w:rPr>
                <w:sz w:val="16"/>
                <w:szCs w:val="16"/>
              </w:rPr>
              <w:t>,</w:t>
            </w:r>
            <w:r w:rsidRPr="002E7F2D">
              <w:rPr>
                <w:sz w:val="16"/>
                <w:szCs w:val="16"/>
              </w:rPr>
              <w:t>416</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30.72</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330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29.33</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r w:rsidR="002E7F2D">
              <w:rPr>
                <w:sz w:val="16"/>
                <w:szCs w:val="16"/>
              </w:rPr>
              <w:t>,</w:t>
            </w:r>
            <w:r w:rsidRPr="002E7F2D">
              <w:rPr>
                <w:sz w:val="16"/>
                <w:szCs w:val="16"/>
              </w:rPr>
              <w:t>348</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40.29</w:t>
            </w:r>
          </w:p>
        </w:tc>
        <w:tc>
          <w:tcPr>
            <w:tcW w:w="3115" w:type="dxa"/>
            <w:shd w:val="clear" w:color="auto" w:fill="auto"/>
            <w:noWrap/>
            <w:vAlign w:val="center"/>
            <w:hideMark/>
          </w:tcPr>
          <w:p w:rsidR="00F35200" w:rsidRPr="002E7F2D" w:rsidRDefault="00F35200" w:rsidP="00F35200">
            <w:pPr>
              <w:pStyle w:val="Tabletext"/>
            </w:pPr>
            <w:r w:rsidRPr="002E7F2D">
              <w:t>Psychology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r w:rsidR="002E7F2D">
              <w:rPr>
                <w:sz w:val="16"/>
                <w:szCs w:val="16"/>
              </w:rPr>
              <w:t>,</w:t>
            </w:r>
            <w:r w:rsidRPr="002E7F2D">
              <w:rPr>
                <w:sz w:val="16"/>
                <w:szCs w:val="16"/>
              </w:rPr>
              <w:t>872</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36.00</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120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25.99</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52</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40.3</w:t>
            </w:r>
          </w:p>
        </w:tc>
        <w:tc>
          <w:tcPr>
            <w:tcW w:w="3115" w:type="dxa"/>
            <w:shd w:val="clear" w:color="auto" w:fill="auto"/>
            <w:noWrap/>
            <w:vAlign w:val="center"/>
            <w:hideMark/>
          </w:tcPr>
          <w:p w:rsidR="00F35200" w:rsidRPr="002E7F2D" w:rsidRDefault="00F35200" w:rsidP="00F35200">
            <w:pPr>
              <w:pStyle w:val="Tabletext"/>
            </w:pPr>
            <w:r w:rsidRPr="002E7F2D">
              <w:t>Alcohol and other drugs</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8</w:t>
            </w:r>
            <w:r w:rsidR="002E7F2D">
              <w:rPr>
                <w:sz w:val="16"/>
                <w:szCs w:val="16"/>
              </w:rPr>
              <w:t>,</w:t>
            </w:r>
            <w:r w:rsidRPr="002E7F2D">
              <w:rPr>
                <w:sz w:val="16"/>
                <w:szCs w:val="16"/>
              </w:rPr>
              <w:t>182</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26.14</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130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18.69</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313</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40.31</w:t>
            </w:r>
          </w:p>
        </w:tc>
        <w:tc>
          <w:tcPr>
            <w:tcW w:w="3115" w:type="dxa"/>
            <w:shd w:val="clear" w:color="auto" w:fill="auto"/>
            <w:noWrap/>
            <w:vAlign w:val="center"/>
            <w:hideMark/>
          </w:tcPr>
          <w:p w:rsidR="00F35200" w:rsidRPr="002E7F2D" w:rsidRDefault="00F35200" w:rsidP="00F35200">
            <w:pPr>
              <w:pStyle w:val="Tabletext"/>
            </w:pPr>
            <w:r w:rsidRPr="002E7F2D">
              <w:t>Burns</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7</w:t>
            </w:r>
            <w:r w:rsidR="002E7F2D">
              <w:rPr>
                <w:sz w:val="16"/>
                <w:szCs w:val="16"/>
              </w:rPr>
              <w:t>,</w:t>
            </w:r>
            <w:r w:rsidRPr="002E7F2D">
              <w:rPr>
                <w:sz w:val="16"/>
                <w:szCs w:val="16"/>
              </w:rPr>
              <w:t>544</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12.64</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165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12.40</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597</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40.32</w:t>
            </w:r>
          </w:p>
        </w:tc>
        <w:tc>
          <w:tcPr>
            <w:tcW w:w="3115" w:type="dxa"/>
            <w:shd w:val="clear" w:color="auto" w:fill="auto"/>
            <w:noWrap/>
            <w:vAlign w:val="center"/>
            <w:hideMark/>
          </w:tcPr>
          <w:p w:rsidR="00F35200" w:rsidRPr="002E7F2D" w:rsidRDefault="00F35200" w:rsidP="00F35200">
            <w:pPr>
              <w:pStyle w:val="Tabletext"/>
            </w:pPr>
            <w:r w:rsidRPr="002E7F2D">
              <w:t>Continence</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r w:rsidR="002E7F2D">
              <w:rPr>
                <w:sz w:val="16"/>
                <w:szCs w:val="16"/>
              </w:rPr>
              <w:t>,</w:t>
            </w:r>
            <w:r w:rsidRPr="002E7F2D">
              <w:rPr>
                <w:sz w:val="16"/>
                <w:szCs w:val="16"/>
              </w:rPr>
              <w:t>569</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32.02</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130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28.14</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49</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40.34</w:t>
            </w:r>
          </w:p>
        </w:tc>
        <w:tc>
          <w:tcPr>
            <w:tcW w:w="3115" w:type="dxa"/>
            <w:shd w:val="clear" w:color="auto" w:fill="auto"/>
            <w:noWrap/>
            <w:vAlign w:val="center"/>
            <w:hideMark/>
          </w:tcPr>
          <w:p w:rsidR="00F35200" w:rsidRPr="002E7F2D" w:rsidRDefault="00F35200" w:rsidP="00F35200">
            <w:pPr>
              <w:pStyle w:val="Tabletext"/>
            </w:pPr>
            <w:r w:rsidRPr="002E7F2D">
              <w:t>Specialist mental health</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132</w:t>
            </w:r>
            <w:r w:rsidR="002E7F2D">
              <w:rPr>
                <w:sz w:val="16"/>
                <w:szCs w:val="16"/>
              </w:rPr>
              <w:t>,</w:t>
            </w:r>
            <w:r w:rsidRPr="002E7F2D">
              <w:rPr>
                <w:sz w:val="16"/>
                <w:szCs w:val="16"/>
              </w:rPr>
              <w:t>947</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33.94</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160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21.59</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3</w:t>
            </w:r>
            <w:r w:rsidR="002E7F2D">
              <w:rPr>
                <w:sz w:val="16"/>
                <w:szCs w:val="16"/>
              </w:rPr>
              <w:t>,</w:t>
            </w:r>
            <w:r w:rsidRPr="002E7F2D">
              <w:rPr>
                <w:sz w:val="16"/>
                <w:szCs w:val="16"/>
              </w:rPr>
              <w:t>917</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40.35</w:t>
            </w:r>
          </w:p>
        </w:tc>
        <w:tc>
          <w:tcPr>
            <w:tcW w:w="3115" w:type="dxa"/>
            <w:shd w:val="clear" w:color="auto" w:fill="auto"/>
            <w:noWrap/>
            <w:vAlign w:val="center"/>
            <w:hideMark/>
          </w:tcPr>
          <w:p w:rsidR="00F35200" w:rsidRPr="002E7F2D" w:rsidRDefault="00F35200" w:rsidP="00F35200">
            <w:pPr>
              <w:pStyle w:val="Tabletext"/>
            </w:pPr>
            <w:r w:rsidRPr="002E7F2D">
              <w:t>Palliative care</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25</w:t>
            </w:r>
            <w:r w:rsidR="002E7F2D">
              <w:rPr>
                <w:sz w:val="16"/>
                <w:szCs w:val="16"/>
              </w:rPr>
              <w:t>,</w:t>
            </w:r>
            <w:r w:rsidRPr="002E7F2D">
              <w:rPr>
                <w:sz w:val="16"/>
                <w:szCs w:val="16"/>
              </w:rPr>
              <w:t>113</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57.86</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295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37.96</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434</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40.36</w:t>
            </w:r>
          </w:p>
        </w:tc>
        <w:tc>
          <w:tcPr>
            <w:tcW w:w="3115" w:type="dxa"/>
            <w:shd w:val="clear" w:color="auto" w:fill="auto"/>
            <w:noWrap/>
            <w:vAlign w:val="center"/>
            <w:hideMark/>
          </w:tcPr>
          <w:p w:rsidR="00F35200" w:rsidRPr="002E7F2D" w:rsidRDefault="00F35200" w:rsidP="00F35200">
            <w:pPr>
              <w:pStyle w:val="Tabletext"/>
            </w:pPr>
            <w:r w:rsidRPr="002E7F2D">
              <w:t>Geriatric evaluation and management (GEM)</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745</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28.65</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110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37.88</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26</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40.37</w:t>
            </w:r>
          </w:p>
        </w:tc>
        <w:tc>
          <w:tcPr>
            <w:tcW w:w="3115" w:type="dxa"/>
            <w:shd w:val="clear" w:color="auto" w:fill="auto"/>
            <w:noWrap/>
            <w:vAlign w:val="center"/>
            <w:hideMark/>
          </w:tcPr>
          <w:p w:rsidR="00F35200" w:rsidRPr="002E7F2D" w:rsidRDefault="00F35200" w:rsidP="00F35200">
            <w:pPr>
              <w:pStyle w:val="Tabletext"/>
            </w:pPr>
            <w:r w:rsidRPr="002E7F2D">
              <w:t>Psychogeriatric</w:t>
            </w:r>
          </w:p>
        </w:tc>
        <w:tc>
          <w:tcPr>
            <w:tcW w:w="1275" w:type="dxa"/>
            <w:shd w:val="clear" w:color="auto" w:fill="auto"/>
            <w:noWrap/>
            <w:hideMark/>
          </w:tcPr>
          <w:p w:rsidR="00F35200" w:rsidRPr="002E7F2D" w:rsidRDefault="00F35200" w:rsidP="00D54049">
            <w:pPr>
              <w:spacing w:after="40"/>
              <w:jc w:val="right"/>
              <w:rPr>
                <w:sz w:val="16"/>
                <w:szCs w:val="16"/>
              </w:rPr>
            </w:pPr>
          </w:p>
        </w:tc>
        <w:tc>
          <w:tcPr>
            <w:tcW w:w="851" w:type="dxa"/>
            <w:shd w:val="clear" w:color="auto" w:fill="auto"/>
            <w:noWrap/>
            <w:hideMark/>
          </w:tcPr>
          <w:p w:rsidR="00F35200" w:rsidRPr="002E7F2D" w:rsidRDefault="00F35200" w:rsidP="00D54049">
            <w:pPr>
              <w:spacing w:after="40"/>
              <w:jc w:val="right"/>
              <w:rPr>
                <w:sz w:val="16"/>
                <w:szCs w:val="16"/>
              </w:rPr>
            </w:pPr>
          </w:p>
        </w:tc>
        <w:tc>
          <w:tcPr>
            <w:tcW w:w="709" w:type="dxa"/>
            <w:shd w:val="clear" w:color="auto" w:fill="auto"/>
            <w:noWrap/>
            <w:hideMark/>
          </w:tcPr>
          <w:p w:rsidR="00F35200" w:rsidRPr="002E7F2D" w:rsidRDefault="00F35200" w:rsidP="00D54049">
            <w:pPr>
              <w:spacing w:after="40"/>
              <w:jc w:val="right"/>
              <w:rPr>
                <w:sz w:val="16"/>
                <w:szCs w:val="16"/>
              </w:rPr>
            </w:pPr>
          </w:p>
        </w:tc>
        <w:tc>
          <w:tcPr>
            <w:tcW w:w="708" w:type="dxa"/>
            <w:shd w:val="clear" w:color="auto" w:fill="auto"/>
            <w:noWrap/>
            <w:hideMark/>
          </w:tcPr>
          <w:p w:rsidR="00F35200" w:rsidRPr="002E7F2D" w:rsidRDefault="00F35200" w:rsidP="00D54049">
            <w:pPr>
              <w:spacing w:after="40"/>
              <w:jc w:val="right"/>
              <w:rPr>
                <w:sz w:val="16"/>
                <w:szCs w:val="16"/>
              </w:rPr>
            </w:pPr>
          </w:p>
        </w:tc>
        <w:tc>
          <w:tcPr>
            <w:tcW w:w="993" w:type="dxa"/>
            <w:shd w:val="clear" w:color="auto" w:fill="auto"/>
            <w:noWrap/>
            <w:hideMark/>
          </w:tcPr>
          <w:p w:rsidR="00F35200" w:rsidRPr="002E7F2D" w:rsidRDefault="00F35200" w:rsidP="00D54049">
            <w:pPr>
              <w:spacing w:after="40"/>
              <w:jc w:val="right"/>
              <w:rPr>
                <w:sz w:val="16"/>
                <w:szCs w:val="16"/>
              </w:rPr>
            </w:pPr>
          </w:p>
        </w:tc>
        <w:tc>
          <w:tcPr>
            <w:tcW w:w="1152" w:type="dxa"/>
            <w:shd w:val="clear" w:color="auto" w:fill="auto"/>
            <w:noWrap/>
            <w:hideMark/>
          </w:tcPr>
          <w:p w:rsidR="00F35200" w:rsidRPr="002E7F2D" w:rsidRDefault="00F35200" w:rsidP="00D54049">
            <w:pPr>
              <w:spacing w:after="40"/>
              <w:jc w:val="right"/>
              <w:rPr>
                <w:sz w:val="16"/>
                <w:szCs w:val="16"/>
              </w:rPr>
            </w:pP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40.38</w:t>
            </w:r>
          </w:p>
        </w:tc>
        <w:tc>
          <w:tcPr>
            <w:tcW w:w="3115" w:type="dxa"/>
            <w:shd w:val="clear" w:color="auto" w:fill="auto"/>
            <w:noWrap/>
            <w:vAlign w:val="center"/>
            <w:hideMark/>
          </w:tcPr>
          <w:p w:rsidR="00F35200" w:rsidRPr="002E7F2D" w:rsidRDefault="00F35200" w:rsidP="00F35200">
            <w:pPr>
              <w:pStyle w:val="Tabletext"/>
            </w:pPr>
            <w:r w:rsidRPr="002E7F2D">
              <w:t>Infectious diseases</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25</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8.33</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5.77</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3</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40.39</w:t>
            </w:r>
          </w:p>
        </w:tc>
        <w:tc>
          <w:tcPr>
            <w:tcW w:w="3115" w:type="dxa"/>
            <w:shd w:val="clear" w:color="auto" w:fill="auto"/>
            <w:noWrap/>
            <w:vAlign w:val="center"/>
            <w:hideMark/>
          </w:tcPr>
          <w:p w:rsidR="00F35200" w:rsidRPr="002E7F2D" w:rsidRDefault="00F35200" w:rsidP="00F35200">
            <w:pPr>
              <w:pStyle w:val="Tabletext"/>
            </w:pPr>
            <w:r w:rsidRPr="002E7F2D">
              <w:t>Neurology</w:t>
            </w:r>
          </w:p>
        </w:tc>
        <w:tc>
          <w:tcPr>
            <w:tcW w:w="1275" w:type="dxa"/>
            <w:shd w:val="clear" w:color="auto" w:fill="auto"/>
            <w:noWrap/>
            <w:hideMark/>
          </w:tcPr>
          <w:p w:rsidR="00F35200" w:rsidRPr="002E7F2D" w:rsidRDefault="00F35200" w:rsidP="00D54049">
            <w:pPr>
              <w:spacing w:after="40"/>
              <w:jc w:val="right"/>
              <w:rPr>
                <w:sz w:val="16"/>
                <w:szCs w:val="16"/>
              </w:rPr>
            </w:pPr>
          </w:p>
        </w:tc>
        <w:tc>
          <w:tcPr>
            <w:tcW w:w="851" w:type="dxa"/>
            <w:shd w:val="clear" w:color="auto" w:fill="auto"/>
            <w:noWrap/>
            <w:hideMark/>
          </w:tcPr>
          <w:p w:rsidR="00F35200" w:rsidRPr="002E7F2D" w:rsidRDefault="00F35200" w:rsidP="00D54049">
            <w:pPr>
              <w:spacing w:after="40"/>
              <w:jc w:val="right"/>
              <w:rPr>
                <w:sz w:val="16"/>
                <w:szCs w:val="16"/>
              </w:rPr>
            </w:pPr>
          </w:p>
        </w:tc>
        <w:tc>
          <w:tcPr>
            <w:tcW w:w="709" w:type="dxa"/>
            <w:shd w:val="clear" w:color="auto" w:fill="auto"/>
            <w:noWrap/>
            <w:hideMark/>
          </w:tcPr>
          <w:p w:rsidR="00F35200" w:rsidRPr="002E7F2D" w:rsidRDefault="00F35200" w:rsidP="00D54049">
            <w:pPr>
              <w:spacing w:after="40"/>
              <w:jc w:val="right"/>
              <w:rPr>
                <w:sz w:val="16"/>
                <w:szCs w:val="16"/>
              </w:rPr>
            </w:pPr>
          </w:p>
        </w:tc>
        <w:tc>
          <w:tcPr>
            <w:tcW w:w="708" w:type="dxa"/>
            <w:shd w:val="clear" w:color="auto" w:fill="auto"/>
            <w:noWrap/>
            <w:hideMark/>
          </w:tcPr>
          <w:p w:rsidR="00F35200" w:rsidRPr="002E7F2D" w:rsidRDefault="00F35200" w:rsidP="00D54049">
            <w:pPr>
              <w:spacing w:after="40"/>
              <w:jc w:val="right"/>
              <w:rPr>
                <w:sz w:val="16"/>
                <w:szCs w:val="16"/>
              </w:rPr>
            </w:pPr>
          </w:p>
        </w:tc>
        <w:tc>
          <w:tcPr>
            <w:tcW w:w="993" w:type="dxa"/>
            <w:shd w:val="clear" w:color="auto" w:fill="auto"/>
            <w:noWrap/>
            <w:hideMark/>
          </w:tcPr>
          <w:p w:rsidR="00F35200" w:rsidRPr="002E7F2D" w:rsidRDefault="00F35200" w:rsidP="00D54049">
            <w:pPr>
              <w:spacing w:after="40"/>
              <w:jc w:val="right"/>
              <w:rPr>
                <w:sz w:val="16"/>
                <w:szCs w:val="16"/>
              </w:rPr>
            </w:pPr>
          </w:p>
        </w:tc>
        <w:tc>
          <w:tcPr>
            <w:tcW w:w="1152" w:type="dxa"/>
            <w:shd w:val="clear" w:color="auto" w:fill="auto"/>
            <w:noWrap/>
            <w:hideMark/>
          </w:tcPr>
          <w:p w:rsidR="00F35200" w:rsidRPr="002E7F2D" w:rsidRDefault="00F35200" w:rsidP="00D54049">
            <w:pPr>
              <w:spacing w:after="40"/>
              <w:jc w:val="right"/>
              <w:rPr>
                <w:sz w:val="16"/>
                <w:szCs w:val="16"/>
              </w:rPr>
            </w:pP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40.4</w:t>
            </w:r>
          </w:p>
        </w:tc>
        <w:tc>
          <w:tcPr>
            <w:tcW w:w="3115" w:type="dxa"/>
            <w:shd w:val="clear" w:color="auto" w:fill="auto"/>
            <w:noWrap/>
            <w:vAlign w:val="center"/>
            <w:hideMark/>
          </w:tcPr>
          <w:p w:rsidR="00F35200" w:rsidRPr="002E7F2D" w:rsidRDefault="00F35200" w:rsidP="00F35200">
            <w:pPr>
              <w:pStyle w:val="Tabletext"/>
            </w:pPr>
            <w:r w:rsidRPr="002E7F2D">
              <w:t>Respiratory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3</w:t>
            </w:r>
            <w:r w:rsidR="002E7F2D">
              <w:rPr>
                <w:sz w:val="16"/>
                <w:szCs w:val="16"/>
              </w:rPr>
              <w:t>,</w:t>
            </w:r>
            <w:r w:rsidRPr="002E7F2D">
              <w:rPr>
                <w:sz w:val="16"/>
                <w:szCs w:val="16"/>
              </w:rPr>
              <w:t>264</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11.53</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58</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10.61</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283</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40.41</w:t>
            </w:r>
          </w:p>
        </w:tc>
        <w:tc>
          <w:tcPr>
            <w:tcW w:w="3115" w:type="dxa"/>
            <w:shd w:val="clear" w:color="auto" w:fill="auto"/>
            <w:noWrap/>
            <w:vAlign w:val="center"/>
            <w:hideMark/>
          </w:tcPr>
          <w:p w:rsidR="00F35200" w:rsidRPr="002E7F2D" w:rsidRDefault="00F35200" w:rsidP="00F35200">
            <w:pPr>
              <w:pStyle w:val="Tabletext"/>
            </w:pPr>
            <w:r w:rsidRPr="002E7F2D">
              <w:t>Gastroenterology</w:t>
            </w:r>
          </w:p>
        </w:tc>
        <w:tc>
          <w:tcPr>
            <w:tcW w:w="1275" w:type="dxa"/>
            <w:shd w:val="clear" w:color="auto" w:fill="auto"/>
            <w:noWrap/>
            <w:hideMark/>
          </w:tcPr>
          <w:p w:rsidR="00F35200" w:rsidRPr="002E7F2D" w:rsidRDefault="00F35200" w:rsidP="00D54049">
            <w:pPr>
              <w:spacing w:after="40"/>
              <w:jc w:val="right"/>
              <w:rPr>
                <w:sz w:val="16"/>
                <w:szCs w:val="16"/>
              </w:rPr>
            </w:pPr>
          </w:p>
        </w:tc>
        <w:tc>
          <w:tcPr>
            <w:tcW w:w="851" w:type="dxa"/>
            <w:shd w:val="clear" w:color="auto" w:fill="auto"/>
            <w:noWrap/>
            <w:hideMark/>
          </w:tcPr>
          <w:p w:rsidR="00F35200" w:rsidRPr="002E7F2D" w:rsidRDefault="00F35200" w:rsidP="00D54049">
            <w:pPr>
              <w:spacing w:after="40"/>
              <w:jc w:val="right"/>
              <w:rPr>
                <w:sz w:val="16"/>
                <w:szCs w:val="16"/>
              </w:rPr>
            </w:pPr>
          </w:p>
        </w:tc>
        <w:tc>
          <w:tcPr>
            <w:tcW w:w="709" w:type="dxa"/>
            <w:shd w:val="clear" w:color="auto" w:fill="auto"/>
            <w:noWrap/>
            <w:hideMark/>
          </w:tcPr>
          <w:p w:rsidR="00F35200" w:rsidRPr="002E7F2D" w:rsidRDefault="00F35200" w:rsidP="00D54049">
            <w:pPr>
              <w:spacing w:after="40"/>
              <w:jc w:val="right"/>
              <w:rPr>
                <w:sz w:val="16"/>
                <w:szCs w:val="16"/>
              </w:rPr>
            </w:pPr>
          </w:p>
        </w:tc>
        <w:tc>
          <w:tcPr>
            <w:tcW w:w="708" w:type="dxa"/>
            <w:shd w:val="clear" w:color="auto" w:fill="auto"/>
            <w:noWrap/>
            <w:hideMark/>
          </w:tcPr>
          <w:p w:rsidR="00F35200" w:rsidRPr="002E7F2D" w:rsidRDefault="00F35200" w:rsidP="00D54049">
            <w:pPr>
              <w:spacing w:after="40"/>
              <w:jc w:val="right"/>
              <w:rPr>
                <w:sz w:val="16"/>
                <w:szCs w:val="16"/>
              </w:rPr>
            </w:pPr>
          </w:p>
        </w:tc>
        <w:tc>
          <w:tcPr>
            <w:tcW w:w="993" w:type="dxa"/>
            <w:shd w:val="clear" w:color="auto" w:fill="auto"/>
            <w:noWrap/>
            <w:hideMark/>
          </w:tcPr>
          <w:p w:rsidR="00F35200" w:rsidRPr="002E7F2D" w:rsidRDefault="00F35200" w:rsidP="00D54049">
            <w:pPr>
              <w:spacing w:after="40"/>
              <w:jc w:val="right"/>
              <w:rPr>
                <w:sz w:val="16"/>
                <w:szCs w:val="16"/>
              </w:rPr>
            </w:pPr>
          </w:p>
        </w:tc>
        <w:tc>
          <w:tcPr>
            <w:tcW w:w="1152" w:type="dxa"/>
            <w:shd w:val="clear" w:color="auto" w:fill="auto"/>
            <w:noWrap/>
            <w:hideMark/>
          </w:tcPr>
          <w:p w:rsidR="00F35200" w:rsidRPr="002E7F2D" w:rsidRDefault="00F35200" w:rsidP="00D54049">
            <w:pPr>
              <w:spacing w:after="40"/>
              <w:jc w:val="right"/>
              <w:rPr>
                <w:sz w:val="16"/>
                <w:szCs w:val="16"/>
              </w:rPr>
            </w:pP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40.42</w:t>
            </w:r>
          </w:p>
        </w:tc>
        <w:tc>
          <w:tcPr>
            <w:tcW w:w="3115" w:type="dxa"/>
            <w:shd w:val="clear" w:color="auto" w:fill="auto"/>
            <w:noWrap/>
            <w:vAlign w:val="center"/>
            <w:hideMark/>
          </w:tcPr>
          <w:p w:rsidR="00F35200" w:rsidRPr="002E7F2D" w:rsidRDefault="00F35200" w:rsidP="00F35200">
            <w:pPr>
              <w:pStyle w:val="Tabletext"/>
            </w:pPr>
            <w:r w:rsidRPr="002E7F2D">
              <w:t>Circulatory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r w:rsidR="002E7F2D">
              <w:rPr>
                <w:sz w:val="16"/>
                <w:szCs w:val="16"/>
              </w:rPr>
              <w:t>,</w:t>
            </w:r>
            <w:r w:rsidRPr="002E7F2D">
              <w:rPr>
                <w:sz w:val="16"/>
                <w:szCs w:val="16"/>
              </w:rPr>
              <w:t>808</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10.16</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125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16.17</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178</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40.44</w:t>
            </w:r>
          </w:p>
        </w:tc>
        <w:tc>
          <w:tcPr>
            <w:tcW w:w="3115" w:type="dxa"/>
            <w:shd w:val="clear" w:color="auto" w:fill="auto"/>
            <w:noWrap/>
            <w:vAlign w:val="center"/>
            <w:hideMark/>
          </w:tcPr>
          <w:p w:rsidR="00F35200" w:rsidRPr="002E7F2D" w:rsidRDefault="00F35200" w:rsidP="00F35200">
            <w:pPr>
              <w:pStyle w:val="Tabletext"/>
            </w:pPr>
            <w:r w:rsidRPr="002E7F2D">
              <w:t>Orthopaedics</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40</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13.33</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10</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2.89</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3</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40.46</w:t>
            </w:r>
          </w:p>
        </w:tc>
        <w:tc>
          <w:tcPr>
            <w:tcW w:w="3115" w:type="dxa"/>
            <w:shd w:val="clear" w:color="auto" w:fill="auto"/>
            <w:noWrap/>
            <w:vAlign w:val="center"/>
            <w:hideMark/>
          </w:tcPr>
          <w:p w:rsidR="00F35200" w:rsidRPr="002E7F2D" w:rsidRDefault="00F35200" w:rsidP="00F35200">
            <w:pPr>
              <w:pStyle w:val="Tabletext"/>
            </w:pPr>
            <w:r w:rsidRPr="002E7F2D">
              <w:t>Endocrinology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13</w:t>
            </w:r>
            <w:r w:rsidR="002E7F2D">
              <w:rPr>
                <w:sz w:val="16"/>
                <w:szCs w:val="16"/>
              </w:rPr>
              <w:t>,</w:t>
            </w:r>
            <w:r w:rsidRPr="002E7F2D">
              <w:rPr>
                <w:sz w:val="16"/>
                <w:szCs w:val="16"/>
              </w:rPr>
              <w:t>113</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27.09</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80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14.76</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484</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lastRenderedPageBreak/>
              <w:t>40.47</w:t>
            </w:r>
          </w:p>
        </w:tc>
        <w:tc>
          <w:tcPr>
            <w:tcW w:w="3115" w:type="dxa"/>
            <w:shd w:val="clear" w:color="auto" w:fill="auto"/>
            <w:noWrap/>
            <w:vAlign w:val="center"/>
            <w:hideMark/>
          </w:tcPr>
          <w:p w:rsidR="00F35200" w:rsidRPr="002E7F2D" w:rsidRDefault="00F35200" w:rsidP="00F35200">
            <w:pPr>
              <w:pStyle w:val="Tabletext"/>
            </w:pPr>
            <w:r w:rsidRPr="002E7F2D">
              <w:t>Nephrology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57</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8.14</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8.78</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7</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40.48</w:t>
            </w:r>
          </w:p>
        </w:tc>
        <w:tc>
          <w:tcPr>
            <w:tcW w:w="3115" w:type="dxa"/>
            <w:shd w:val="clear" w:color="auto" w:fill="auto"/>
            <w:noWrap/>
            <w:vAlign w:val="center"/>
            <w:hideMark/>
          </w:tcPr>
          <w:p w:rsidR="00F35200" w:rsidRPr="002E7F2D" w:rsidRDefault="00F35200" w:rsidP="00F35200">
            <w:pPr>
              <w:pStyle w:val="Tabletext"/>
            </w:pPr>
            <w:r w:rsidRPr="002E7F2D">
              <w:t>Haematology and immunology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4</w:t>
            </w:r>
            <w:r w:rsidR="002E7F2D">
              <w:rPr>
                <w:sz w:val="16"/>
                <w:szCs w:val="16"/>
              </w:rPr>
              <w:t>,</w:t>
            </w:r>
            <w:r w:rsidRPr="002E7F2D">
              <w:rPr>
                <w:sz w:val="16"/>
                <w:szCs w:val="16"/>
              </w:rPr>
              <w:t>566</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11.14</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60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12.66</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410</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40.49</w:t>
            </w:r>
          </w:p>
        </w:tc>
        <w:tc>
          <w:tcPr>
            <w:tcW w:w="3115" w:type="dxa"/>
            <w:shd w:val="clear" w:color="auto" w:fill="auto"/>
            <w:noWrap/>
            <w:vAlign w:val="center"/>
            <w:hideMark/>
          </w:tcPr>
          <w:p w:rsidR="00F35200" w:rsidRPr="002E7F2D" w:rsidRDefault="00F35200" w:rsidP="00F35200">
            <w:pPr>
              <w:pStyle w:val="Tabletext"/>
            </w:pPr>
            <w:r w:rsidRPr="002E7F2D">
              <w:t>Gynaecology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15</w:t>
            </w:r>
            <w:r w:rsidR="002E7F2D">
              <w:rPr>
                <w:sz w:val="16"/>
                <w:szCs w:val="16"/>
              </w:rPr>
              <w:t>,</w:t>
            </w:r>
            <w:r w:rsidRPr="002E7F2D">
              <w:rPr>
                <w:sz w:val="16"/>
                <w:szCs w:val="16"/>
              </w:rPr>
              <w:t>103</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38.14</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221</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23.62</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396</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40.5</w:t>
            </w:r>
          </w:p>
        </w:tc>
        <w:tc>
          <w:tcPr>
            <w:tcW w:w="3115" w:type="dxa"/>
            <w:shd w:val="clear" w:color="auto" w:fill="auto"/>
            <w:noWrap/>
            <w:vAlign w:val="center"/>
            <w:hideMark/>
          </w:tcPr>
          <w:p w:rsidR="00F35200" w:rsidRPr="002E7F2D" w:rsidRDefault="00F35200" w:rsidP="00F35200">
            <w:pPr>
              <w:pStyle w:val="Tabletext"/>
            </w:pPr>
            <w:r w:rsidRPr="002E7F2D">
              <w:t>Urology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48</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24.00</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23</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25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1.41</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40.51</w:t>
            </w:r>
          </w:p>
        </w:tc>
        <w:tc>
          <w:tcPr>
            <w:tcW w:w="3115" w:type="dxa"/>
            <w:shd w:val="clear" w:color="auto" w:fill="auto"/>
            <w:noWrap/>
            <w:vAlign w:val="center"/>
            <w:hideMark/>
          </w:tcPr>
          <w:p w:rsidR="00F35200" w:rsidRPr="002E7F2D" w:rsidRDefault="00F35200" w:rsidP="00F35200">
            <w:pPr>
              <w:pStyle w:val="Tabletext"/>
            </w:pPr>
            <w:r w:rsidRPr="002E7F2D">
              <w:t>Breast</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5</w:t>
            </w:r>
            <w:r w:rsidR="002E7F2D">
              <w:rPr>
                <w:sz w:val="16"/>
                <w:szCs w:val="16"/>
              </w:rPr>
              <w:t>,</w:t>
            </w:r>
            <w:r w:rsidRPr="002E7F2D">
              <w:rPr>
                <w:sz w:val="16"/>
                <w:szCs w:val="16"/>
              </w:rPr>
              <w:t>189</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38.72</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160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33.27</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134</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40.52</w:t>
            </w:r>
          </w:p>
        </w:tc>
        <w:tc>
          <w:tcPr>
            <w:tcW w:w="3115" w:type="dxa"/>
            <w:shd w:val="clear" w:color="auto" w:fill="auto"/>
            <w:noWrap/>
            <w:vAlign w:val="center"/>
            <w:hideMark/>
          </w:tcPr>
          <w:p w:rsidR="00F35200" w:rsidRPr="002E7F2D" w:rsidRDefault="00F35200" w:rsidP="00F35200">
            <w:pPr>
              <w:pStyle w:val="Tabletext"/>
            </w:pPr>
            <w:r w:rsidRPr="002E7F2D">
              <w:t>Oncology</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r w:rsidR="002E7F2D">
              <w:rPr>
                <w:sz w:val="16"/>
                <w:szCs w:val="16"/>
              </w:rPr>
              <w:t>,</w:t>
            </w:r>
            <w:r w:rsidRPr="002E7F2D">
              <w:rPr>
                <w:sz w:val="16"/>
                <w:szCs w:val="16"/>
              </w:rPr>
              <w:t>992</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13.83</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1</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120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15.59</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144</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40.53</w:t>
            </w:r>
          </w:p>
        </w:tc>
        <w:tc>
          <w:tcPr>
            <w:tcW w:w="3115" w:type="dxa"/>
            <w:shd w:val="clear" w:color="auto" w:fill="auto"/>
            <w:noWrap/>
            <w:vAlign w:val="center"/>
            <w:hideMark/>
          </w:tcPr>
          <w:p w:rsidR="00F35200" w:rsidRPr="002E7F2D" w:rsidRDefault="00F35200" w:rsidP="00F35200">
            <w:pPr>
              <w:pStyle w:val="Tabletext"/>
            </w:pPr>
            <w:r w:rsidRPr="002E7F2D">
              <w:t>General medicine</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442</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29.47</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7</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60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15.35</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15</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40.54</w:t>
            </w:r>
          </w:p>
        </w:tc>
        <w:tc>
          <w:tcPr>
            <w:tcW w:w="3115" w:type="dxa"/>
            <w:shd w:val="clear" w:color="auto" w:fill="auto"/>
            <w:noWrap/>
            <w:vAlign w:val="center"/>
            <w:hideMark/>
          </w:tcPr>
          <w:p w:rsidR="00F35200" w:rsidRPr="002E7F2D" w:rsidRDefault="00F35200" w:rsidP="00F35200">
            <w:pPr>
              <w:pStyle w:val="Tabletext"/>
            </w:pPr>
            <w:r w:rsidRPr="002E7F2D">
              <w:t>General surgery</w:t>
            </w:r>
          </w:p>
        </w:tc>
        <w:tc>
          <w:tcPr>
            <w:tcW w:w="1275" w:type="dxa"/>
            <w:shd w:val="clear" w:color="auto" w:fill="auto"/>
            <w:noWrap/>
            <w:hideMark/>
          </w:tcPr>
          <w:p w:rsidR="00F35200" w:rsidRPr="002E7F2D" w:rsidRDefault="00F35200" w:rsidP="00D54049">
            <w:pPr>
              <w:spacing w:after="40"/>
              <w:jc w:val="right"/>
              <w:rPr>
                <w:sz w:val="16"/>
                <w:szCs w:val="16"/>
              </w:rPr>
            </w:pPr>
          </w:p>
        </w:tc>
        <w:tc>
          <w:tcPr>
            <w:tcW w:w="851" w:type="dxa"/>
            <w:shd w:val="clear" w:color="auto" w:fill="auto"/>
            <w:noWrap/>
            <w:hideMark/>
          </w:tcPr>
          <w:p w:rsidR="00F35200" w:rsidRPr="002E7F2D" w:rsidRDefault="00F35200" w:rsidP="00D54049">
            <w:pPr>
              <w:spacing w:after="40"/>
              <w:jc w:val="right"/>
              <w:rPr>
                <w:sz w:val="16"/>
                <w:szCs w:val="16"/>
              </w:rPr>
            </w:pPr>
          </w:p>
        </w:tc>
        <w:tc>
          <w:tcPr>
            <w:tcW w:w="709" w:type="dxa"/>
            <w:shd w:val="clear" w:color="auto" w:fill="auto"/>
            <w:noWrap/>
            <w:hideMark/>
          </w:tcPr>
          <w:p w:rsidR="00F35200" w:rsidRPr="002E7F2D" w:rsidRDefault="00F35200" w:rsidP="00D54049">
            <w:pPr>
              <w:spacing w:after="40"/>
              <w:jc w:val="right"/>
              <w:rPr>
                <w:sz w:val="16"/>
                <w:szCs w:val="16"/>
              </w:rPr>
            </w:pPr>
          </w:p>
        </w:tc>
        <w:tc>
          <w:tcPr>
            <w:tcW w:w="708" w:type="dxa"/>
            <w:shd w:val="clear" w:color="auto" w:fill="auto"/>
            <w:noWrap/>
            <w:hideMark/>
          </w:tcPr>
          <w:p w:rsidR="00F35200" w:rsidRPr="002E7F2D" w:rsidRDefault="00F35200" w:rsidP="00D54049">
            <w:pPr>
              <w:spacing w:after="40"/>
              <w:jc w:val="right"/>
              <w:rPr>
                <w:sz w:val="16"/>
                <w:szCs w:val="16"/>
              </w:rPr>
            </w:pPr>
          </w:p>
        </w:tc>
        <w:tc>
          <w:tcPr>
            <w:tcW w:w="993" w:type="dxa"/>
            <w:shd w:val="clear" w:color="auto" w:fill="auto"/>
            <w:noWrap/>
            <w:hideMark/>
          </w:tcPr>
          <w:p w:rsidR="00F35200" w:rsidRPr="002E7F2D" w:rsidRDefault="00F35200" w:rsidP="00D54049">
            <w:pPr>
              <w:spacing w:after="40"/>
              <w:jc w:val="right"/>
              <w:rPr>
                <w:sz w:val="16"/>
                <w:szCs w:val="16"/>
              </w:rPr>
            </w:pPr>
          </w:p>
        </w:tc>
        <w:tc>
          <w:tcPr>
            <w:tcW w:w="1152" w:type="dxa"/>
            <w:shd w:val="clear" w:color="auto" w:fill="auto"/>
            <w:noWrap/>
            <w:hideMark/>
          </w:tcPr>
          <w:p w:rsidR="00F35200" w:rsidRPr="002E7F2D" w:rsidRDefault="00F35200" w:rsidP="00D54049">
            <w:pPr>
              <w:spacing w:after="40"/>
              <w:jc w:val="right"/>
              <w:rPr>
                <w:sz w:val="16"/>
                <w:szCs w:val="16"/>
              </w:rPr>
            </w:pP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40.55</w:t>
            </w:r>
          </w:p>
        </w:tc>
        <w:tc>
          <w:tcPr>
            <w:tcW w:w="3115" w:type="dxa"/>
            <w:shd w:val="clear" w:color="auto" w:fill="auto"/>
            <w:noWrap/>
            <w:vAlign w:val="center"/>
            <w:hideMark/>
          </w:tcPr>
          <w:p w:rsidR="00F35200" w:rsidRPr="002E7F2D" w:rsidRDefault="00F35200" w:rsidP="00F35200">
            <w:pPr>
              <w:pStyle w:val="Tabletext"/>
            </w:pPr>
            <w:r w:rsidRPr="002E7F2D">
              <w:t>Paediatrics</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4</w:t>
            </w:r>
            <w:r w:rsidR="002E7F2D">
              <w:rPr>
                <w:sz w:val="16"/>
                <w:szCs w:val="16"/>
              </w:rPr>
              <w:t>,</w:t>
            </w:r>
            <w:r w:rsidRPr="002E7F2D">
              <w:rPr>
                <w:sz w:val="16"/>
                <w:szCs w:val="16"/>
              </w:rPr>
              <w:t>888</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22.63</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105</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17.00</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216</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40.56</w:t>
            </w:r>
          </w:p>
        </w:tc>
        <w:tc>
          <w:tcPr>
            <w:tcW w:w="3115" w:type="dxa"/>
            <w:shd w:val="clear" w:color="auto" w:fill="auto"/>
            <w:noWrap/>
            <w:vAlign w:val="center"/>
            <w:hideMark/>
          </w:tcPr>
          <w:p w:rsidR="00F35200" w:rsidRPr="002E7F2D" w:rsidRDefault="00F35200" w:rsidP="00F35200">
            <w:pPr>
              <w:pStyle w:val="Tabletext"/>
            </w:pPr>
            <w:r w:rsidRPr="002E7F2D">
              <w:t>Falls prevention</w:t>
            </w:r>
          </w:p>
        </w:tc>
        <w:tc>
          <w:tcPr>
            <w:tcW w:w="1275" w:type="dxa"/>
            <w:shd w:val="clear" w:color="auto" w:fill="auto"/>
            <w:noWrap/>
            <w:hideMark/>
          </w:tcPr>
          <w:p w:rsidR="00F35200" w:rsidRPr="002E7F2D" w:rsidRDefault="00F35200" w:rsidP="00D54049">
            <w:pPr>
              <w:spacing w:after="40"/>
              <w:jc w:val="right"/>
              <w:rPr>
                <w:sz w:val="16"/>
                <w:szCs w:val="16"/>
              </w:rPr>
            </w:pPr>
          </w:p>
        </w:tc>
        <w:tc>
          <w:tcPr>
            <w:tcW w:w="851" w:type="dxa"/>
            <w:shd w:val="clear" w:color="auto" w:fill="auto"/>
            <w:noWrap/>
            <w:hideMark/>
          </w:tcPr>
          <w:p w:rsidR="00F35200" w:rsidRPr="002E7F2D" w:rsidRDefault="00F35200" w:rsidP="00D54049">
            <w:pPr>
              <w:spacing w:after="40"/>
              <w:jc w:val="right"/>
              <w:rPr>
                <w:sz w:val="16"/>
                <w:szCs w:val="16"/>
              </w:rPr>
            </w:pPr>
          </w:p>
        </w:tc>
        <w:tc>
          <w:tcPr>
            <w:tcW w:w="709" w:type="dxa"/>
            <w:shd w:val="clear" w:color="auto" w:fill="auto"/>
            <w:noWrap/>
            <w:hideMark/>
          </w:tcPr>
          <w:p w:rsidR="00F35200" w:rsidRPr="002E7F2D" w:rsidRDefault="00F35200" w:rsidP="00D54049">
            <w:pPr>
              <w:spacing w:after="40"/>
              <w:jc w:val="right"/>
              <w:rPr>
                <w:sz w:val="16"/>
                <w:szCs w:val="16"/>
              </w:rPr>
            </w:pPr>
          </w:p>
        </w:tc>
        <w:tc>
          <w:tcPr>
            <w:tcW w:w="708" w:type="dxa"/>
            <w:shd w:val="clear" w:color="auto" w:fill="auto"/>
            <w:noWrap/>
            <w:hideMark/>
          </w:tcPr>
          <w:p w:rsidR="00F35200" w:rsidRPr="002E7F2D" w:rsidRDefault="00F35200" w:rsidP="00D54049">
            <w:pPr>
              <w:spacing w:after="40"/>
              <w:jc w:val="right"/>
              <w:rPr>
                <w:sz w:val="16"/>
                <w:szCs w:val="16"/>
              </w:rPr>
            </w:pPr>
          </w:p>
        </w:tc>
        <w:tc>
          <w:tcPr>
            <w:tcW w:w="993" w:type="dxa"/>
            <w:shd w:val="clear" w:color="auto" w:fill="auto"/>
            <w:noWrap/>
            <w:hideMark/>
          </w:tcPr>
          <w:p w:rsidR="00F35200" w:rsidRPr="002E7F2D" w:rsidRDefault="00F35200" w:rsidP="00D54049">
            <w:pPr>
              <w:spacing w:after="40"/>
              <w:jc w:val="right"/>
              <w:rPr>
                <w:sz w:val="16"/>
                <w:szCs w:val="16"/>
              </w:rPr>
            </w:pPr>
          </w:p>
        </w:tc>
        <w:tc>
          <w:tcPr>
            <w:tcW w:w="1152" w:type="dxa"/>
            <w:shd w:val="clear" w:color="auto" w:fill="auto"/>
            <w:noWrap/>
            <w:hideMark/>
          </w:tcPr>
          <w:p w:rsidR="00F35200" w:rsidRPr="002E7F2D" w:rsidRDefault="00F35200" w:rsidP="00D54049">
            <w:pPr>
              <w:spacing w:after="40"/>
              <w:jc w:val="right"/>
              <w:rPr>
                <w:sz w:val="16"/>
                <w:szCs w:val="16"/>
              </w:rPr>
            </w:pP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40.58</w:t>
            </w:r>
          </w:p>
        </w:tc>
        <w:tc>
          <w:tcPr>
            <w:tcW w:w="3115" w:type="dxa"/>
            <w:shd w:val="clear" w:color="auto" w:fill="auto"/>
            <w:noWrap/>
            <w:vAlign w:val="center"/>
            <w:hideMark/>
          </w:tcPr>
          <w:p w:rsidR="00F35200" w:rsidRPr="002E7F2D" w:rsidRDefault="00F35200" w:rsidP="00F35200">
            <w:pPr>
              <w:pStyle w:val="Tabletext"/>
            </w:pPr>
            <w:r w:rsidRPr="002E7F2D">
              <w:t>Hospital avoidance programs</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180</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60.00</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20</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130</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60.83</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3</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40.59</w:t>
            </w:r>
          </w:p>
        </w:tc>
        <w:tc>
          <w:tcPr>
            <w:tcW w:w="3115" w:type="dxa"/>
            <w:shd w:val="clear" w:color="auto" w:fill="auto"/>
            <w:noWrap/>
            <w:vAlign w:val="center"/>
            <w:hideMark/>
          </w:tcPr>
          <w:p w:rsidR="00F35200" w:rsidRPr="002E7F2D" w:rsidRDefault="00F35200" w:rsidP="00F35200">
            <w:pPr>
              <w:pStyle w:val="Tabletext"/>
            </w:pPr>
            <w:r w:rsidRPr="002E7F2D">
              <w:t>Post-acute care</w:t>
            </w:r>
          </w:p>
        </w:tc>
        <w:tc>
          <w:tcPr>
            <w:tcW w:w="1275" w:type="dxa"/>
            <w:shd w:val="clear" w:color="auto" w:fill="auto"/>
            <w:noWrap/>
            <w:hideMark/>
          </w:tcPr>
          <w:p w:rsidR="00F35200" w:rsidRPr="002E7F2D" w:rsidRDefault="00F35200" w:rsidP="00D54049">
            <w:pPr>
              <w:spacing w:after="40"/>
              <w:jc w:val="right"/>
              <w:rPr>
                <w:sz w:val="16"/>
                <w:szCs w:val="16"/>
              </w:rPr>
            </w:pPr>
            <w:r w:rsidRPr="002E7F2D">
              <w:rPr>
                <w:sz w:val="16"/>
                <w:szCs w:val="16"/>
              </w:rPr>
              <w:t>778</w:t>
            </w:r>
          </w:p>
        </w:tc>
        <w:tc>
          <w:tcPr>
            <w:tcW w:w="851" w:type="dxa"/>
            <w:shd w:val="clear" w:color="auto" w:fill="auto"/>
            <w:noWrap/>
            <w:hideMark/>
          </w:tcPr>
          <w:p w:rsidR="00F35200" w:rsidRPr="002E7F2D" w:rsidRDefault="00F35200" w:rsidP="00D54049">
            <w:pPr>
              <w:spacing w:after="40"/>
              <w:jc w:val="right"/>
              <w:rPr>
                <w:sz w:val="16"/>
                <w:szCs w:val="16"/>
              </w:rPr>
            </w:pPr>
            <w:r w:rsidRPr="002E7F2D">
              <w:rPr>
                <w:sz w:val="16"/>
                <w:szCs w:val="16"/>
              </w:rPr>
              <w:t>21.61</w:t>
            </w:r>
          </w:p>
        </w:tc>
        <w:tc>
          <w:tcPr>
            <w:tcW w:w="709" w:type="dxa"/>
            <w:shd w:val="clear" w:color="auto" w:fill="auto"/>
            <w:noWrap/>
            <w:hideMark/>
          </w:tcPr>
          <w:p w:rsidR="00F35200" w:rsidRPr="002E7F2D" w:rsidRDefault="00F35200" w:rsidP="00D54049">
            <w:pPr>
              <w:spacing w:after="40"/>
              <w:jc w:val="right"/>
              <w:rPr>
                <w:sz w:val="16"/>
                <w:szCs w:val="16"/>
              </w:rPr>
            </w:pPr>
            <w:r w:rsidRPr="002E7F2D">
              <w:rPr>
                <w:sz w:val="16"/>
                <w:szCs w:val="16"/>
              </w:rPr>
              <w:t>7</w:t>
            </w:r>
          </w:p>
        </w:tc>
        <w:tc>
          <w:tcPr>
            <w:tcW w:w="708" w:type="dxa"/>
            <w:shd w:val="clear" w:color="auto" w:fill="auto"/>
            <w:noWrap/>
            <w:hideMark/>
          </w:tcPr>
          <w:p w:rsidR="00F35200" w:rsidRPr="002E7F2D" w:rsidRDefault="00F35200" w:rsidP="00D54049">
            <w:pPr>
              <w:spacing w:after="40"/>
              <w:jc w:val="right"/>
              <w:rPr>
                <w:sz w:val="16"/>
                <w:szCs w:val="16"/>
              </w:rPr>
            </w:pPr>
            <w:r w:rsidRPr="002E7F2D">
              <w:rPr>
                <w:sz w:val="16"/>
                <w:szCs w:val="16"/>
              </w:rPr>
              <w:t>52</w:t>
            </w:r>
          </w:p>
        </w:tc>
        <w:tc>
          <w:tcPr>
            <w:tcW w:w="993" w:type="dxa"/>
            <w:shd w:val="clear" w:color="auto" w:fill="auto"/>
            <w:noWrap/>
            <w:hideMark/>
          </w:tcPr>
          <w:p w:rsidR="00F35200" w:rsidRPr="002E7F2D" w:rsidRDefault="00F35200" w:rsidP="00D54049">
            <w:pPr>
              <w:spacing w:after="40"/>
              <w:jc w:val="right"/>
              <w:rPr>
                <w:sz w:val="16"/>
                <w:szCs w:val="16"/>
              </w:rPr>
            </w:pPr>
            <w:r w:rsidRPr="002E7F2D">
              <w:rPr>
                <w:sz w:val="16"/>
                <w:szCs w:val="16"/>
              </w:rPr>
              <w:t>9.34</w:t>
            </w:r>
          </w:p>
        </w:tc>
        <w:tc>
          <w:tcPr>
            <w:tcW w:w="1152" w:type="dxa"/>
            <w:shd w:val="clear" w:color="auto" w:fill="auto"/>
            <w:noWrap/>
            <w:hideMark/>
          </w:tcPr>
          <w:p w:rsidR="00F35200" w:rsidRPr="002E7F2D" w:rsidRDefault="00F35200" w:rsidP="00D54049">
            <w:pPr>
              <w:spacing w:after="40"/>
              <w:jc w:val="right"/>
              <w:rPr>
                <w:sz w:val="16"/>
                <w:szCs w:val="16"/>
              </w:rPr>
            </w:pPr>
            <w:r w:rsidRPr="002E7F2D">
              <w:rPr>
                <w:sz w:val="16"/>
                <w:szCs w:val="16"/>
              </w:rPr>
              <w:t>36</w:t>
            </w:r>
          </w:p>
        </w:tc>
      </w:tr>
      <w:tr w:rsidR="00F35200" w:rsidRPr="009A623C" w:rsidTr="00F35200">
        <w:trPr>
          <w:trHeight w:val="20"/>
        </w:trPr>
        <w:tc>
          <w:tcPr>
            <w:tcW w:w="740" w:type="dxa"/>
            <w:shd w:val="clear" w:color="auto" w:fill="auto"/>
            <w:noWrap/>
            <w:vAlign w:val="bottom"/>
            <w:hideMark/>
          </w:tcPr>
          <w:p w:rsidR="00F35200" w:rsidRPr="002E7F2D" w:rsidRDefault="00F35200" w:rsidP="00F35200">
            <w:pPr>
              <w:pStyle w:val="Tabletext"/>
            </w:pPr>
            <w:r w:rsidRPr="002E7F2D">
              <w:t>50.01</w:t>
            </w:r>
          </w:p>
        </w:tc>
        <w:tc>
          <w:tcPr>
            <w:tcW w:w="3115" w:type="dxa"/>
            <w:shd w:val="clear" w:color="auto" w:fill="auto"/>
            <w:noWrap/>
            <w:vAlign w:val="center"/>
            <w:hideMark/>
          </w:tcPr>
          <w:p w:rsidR="00F35200" w:rsidRPr="002E7F2D" w:rsidRDefault="00F35200" w:rsidP="00F35200">
            <w:pPr>
              <w:pStyle w:val="Tabletext"/>
            </w:pPr>
            <w:r w:rsidRPr="002E7F2D">
              <w:t>Other non-</w:t>
            </w:r>
            <w:r w:rsidRPr="002E7F2D">
              <w:softHyphen/>
            </w:r>
            <w:r w:rsidRPr="002E7F2D">
              <w:rPr>
                <w:rFonts w:ascii="Cambria Math" w:hAnsi="Cambria Math" w:cs="Cambria Math"/>
              </w:rPr>
              <w:t>‐</w:t>
            </w:r>
            <w:r w:rsidRPr="002E7F2D">
              <w:t>admitted clinic not specified above</w:t>
            </w:r>
          </w:p>
        </w:tc>
        <w:tc>
          <w:tcPr>
            <w:tcW w:w="1275" w:type="dxa"/>
            <w:shd w:val="clear" w:color="auto" w:fill="auto"/>
            <w:noWrap/>
            <w:hideMark/>
          </w:tcPr>
          <w:p w:rsidR="00F35200" w:rsidRPr="002E7F2D" w:rsidRDefault="00F35200" w:rsidP="00D54049">
            <w:pPr>
              <w:spacing w:after="40"/>
              <w:jc w:val="right"/>
            </w:pPr>
          </w:p>
        </w:tc>
        <w:tc>
          <w:tcPr>
            <w:tcW w:w="851" w:type="dxa"/>
            <w:shd w:val="clear" w:color="auto" w:fill="auto"/>
            <w:noWrap/>
            <w:hideMark/>
          </w:tcPr>
          <w:p w:rsidR="00F35200" w:rsidRPr="002E7F2D" w:rsidRDefault="00F35200" w:rsidP="00D54049">
            <w:pPr>
              <w:spacing w:after="40"/>
              <w:jc w:val="right"/>
            </w:pPr>
          </w:p>
        </w:tc>
        <w:tc>
          <w:tcPr>
            <w:tcW w:w="709" w:type="dxa"/>
            <w:shd w:val="clear" w:color="auto" w:fill="auto"/>
            <w:noWrap/>
            <w:hideMark/>
          </w:tcPr>
          <w:p w:rsidR="00F35200" w:rsidRPr="002E7F2D" w:rsidRDefault="00F35200" w:rsidP="00D54049">
            <w:pPr>
              <w:spacing w:after="40"/>
              <w:jc w:val="right"/>
            </w:pPr>
          </w:p>
        </w:tc>
        <w:tc>
          <w:tcPr>
            <w:tcW w:w="708" w:type="dxa"/>
            <w:shd w:val="clear" w:color="auto" w:fill="auto"/>
            <w:noWrap/>
            <w:hideMark/>
          </w:tcPr>
          <w:p w:rsidR="00F35200" w:rsidRPr="002E7F2D" w:rsidRDefault="00F35200" w:rsidP="00D54049">
            <w:pPr>
              <w:spacing w:after="40"/>
              <w:jc w:val="right"/>
            </w:pPr>
          </w:p>
        </w:tc>
        <w:tc>
          <w:tcPr>
            <w:tcW w:w="993" w:type="dxa"/>
            <w:shd w:val="clear" w:color="auto" w:fill="auto"/>
            <w:noWrap/>
            <w:hideMark/>
          </w:tcPr>
          <w:p w:rsidR="00F35200" w:rsidRPr="002E7F2D" w:rsidRDefault="00F35200" w:rsidP="00D54049">
            <w:pPr>
              <w:spacing w:after="40"/>
              <w:jc w:val="right"/>
            </w:pPr>
          </w:p>
        </w:tc>
        <w:tc>
          <w:tcPr>
            <w:tcW w:w="1152" w:type="dxa"/>
            <w:shd w:val="clear" w:color="auto" w:fill="auto"/>
            <w:noWrap/>
            <w:hideMark/>
          </w:tcPr>
          <w:p w:rsidR="00F35200" w:rsidRPr="002E7F2D" w:rsidRDefault="00F35200" w:rsidP="00D54049">
            <w:pPr>
              <w:spacing w:after="40"/>
              <w:jc w:val="right"/>
            </w:pPr>
          </w:p>
        </w:tc>
      </w:tr>
      <w:tr w:rsidR="00F35200" w:rsidRPr="009D51B9" w:rsidTr="00F35200">
        <w:trPr>
          <w:trHeight w:val="362"/>
        </w:trPr>
        <w:tc>
          <w:tcPr>
            <w:tcW w:w="3855" w:type="dxa"/>
            <w:gridSpan w:val="2"/>
            <w:shd w:val="clear" w:color="auto" w:fill="808080" w:themeFill="background1" w:themeFillShade="80"/>
            <w:noWrap/>
            <w:vAlign w:val="center"/>
            <w:hideMark/>
          </w:tcPr>
          <w:p w:rsidR="00F35200" w:rsidRPr="009D51B9" w:rsidRDefault="00F35200" w:rsidP="00801F27">
            <w:pPr>
              <w:pStyle w:val="Tablehead"/>
              <w:rPr>
                <w:color w:val="FFFFFF" w:themeColor="background1"/>
              </w:rPr>
            </w:pPr>
            <w:r w:rsidRPr="009D51B9">
              <w:rPr>
                <w:color w:val="FFFFFF" w:themeColor="background1"/>
              </w:rPr>
              <w:t>Total Medical Time – Individual Encounters</w:t>
            </w:r>
          </w:p>
        </w:tc>
        <w:tc>
          <w:tcPr>
            <w:tcW w:w="1275" w:type="dxa"/>
            <w:shd w:val="clear" w:color="auto" w:fill="808080" w:themeFill="background1" w:themeFillShade="80"/>
            <w:noWrap/>
            <w:vAlign w:val="bottom"/>
            <w:hideMark/>
          </w:tcPr>
          <w:p w:rsidR="00F35200" w:rsidRPr="00F35200" w:rsidRDefault="00F35200" w:rsidP="00F35200">
            <w:pPr>
              <w:jc w:val="center"/>
              <w:rPr>
                <w:color w:val="FFFFFF" w:themeColor="background1"/>
                <w:sz w:val="16"/>
                <w:szCs w:val="16"/>
              </w:rPr>
            </w:pPr>
            <w:r w:rsidRPr="00F35200">
              <w:rPr>
                <w:color w:val="FFFFFF" w:themeColor="background1"/>
                <w:sz w:val="16"/>
                <w:szCs w:val="16"/>
              </w:rPr>
              <w:t>5</w:t>
            </w:r>
            <w:r w:rsidR="002E7F2D">
              <w:rPr>
                <w:color w:val="FFFFFF" w:themeColor="background1"/>
                <w:sz w:val="16"/>
                <w:szCs w:val="16"/>
              </w:rPr>
              <w:t>,</w:t>
            </w:r>
            <w:r w:rsidRPr="00F35200">
              <w:rPr>
                <w:color w:val="FFFFFF" w:themeColor="background1"/>
                <w:sz w:val="16"/>
                <w:szCs w:val="16"/>
              </w:rPr>
              <w:t>224</w:t>
            </w:r>
            <w:r w:rsidR="002E7F2D">
              <w:rPr>
                <w:color w:val="FFFFFF" w:themeColor="background1"/>
                <w:sz w:val="16"/>
                <w:szCs w:val="16"/>
              </w:rPr>
              <w:t>,</w:t>
            </w:r>
            <w:r w:rsidRPr="00F35200">
              <w:rPr>
                <w:color w:val="FFFFFF" w:themeColor="background1"/>
                <w:sz w:val="16"/>
                <w:szCs w:val="16"/>
              </w:rPr>
              <w:t>745</w:t>
            </w:r>
          </w:p>
        </w:tc>
        <w:tc>
          <w:tcPr>
            <w:tcW w:w="851" w:type="dxa"/>
            <w:shd w:val="clear" w:color="auto" w:fill="808080" w:themeFill="background1" w:themeFillShade="80"/>
            <w:noWrap/>
            <w:vAlign w:val="bottom"/>
            <w:hideMark/>
          </w:tcPr>
          <w:p w:rsidR="00F35200" w:rsidRPr="00F35200" w:rsidRDefault="00F35200" w:rsidP="00F35200">
            <w:pPr>
              <w:jc w:val="center"/>
              <w:rPr>
                <w:color w:val="FFFFFF" w:themeColor="background1"/>
                <w:sz w:val="16"/>
                <w:szCs w:val="16"/>
              </w:rPr>
            </w:pPr>
            <w:r w:rsidRPr="00F35200">
              <w:rPr>
                <w:color w:val="FFFFFF" w:themeColor="background1"/>
                <w:sz w:val="16"/>
                <w:szCs w:val="16"/>
              </w:rPr>
              <w:t>27.72</w:t>
            </w:r>
          </w:p>
        </w:tc>
        <w:tc>
          <w:tcPr>
            <w:tcW w:w="709" w:type="dxa"/>
            <w:shd w:val="clear" w:color="auto" w:fill="808080" w:themeFill="background1" w:themeFillShade="80"/>
            <w:noWrap/>
            <w:vAlign w:val="bottom"/>
            <w:hideMark/>
          </w:tcPr>
          <w:p w:rsidR="00F35200" w:rsidRPr="00F35200" w:rsidRDefault="00F35200" w:rsidP="00F35200">
            <w:pPr>
              <w:jc w:val="center"/>
              <w:rPr>
                <w:color w:val="FFFFFF" w:themeColor="background1"/>
                <w:sz w:val="16"/>
                <w:szCs w:val="16"/>
              </w:rPr>
            </w:pPr>
            <w:r w:rsidRPr="00F35200">
              <w:rPr>
                <w:color w:val="FFFFFF" w:themeColor="background1"/>
                <w:sz w:val="16"/>
                <w:szCs w:val="16"/>
              </w:rPr>
              <w:t>1</w:t>
            </w:r>
          </w:p>
        </w:tc>
        <w:tc>
          <w:tcPr>
            <w:tcW w:w="708" w:type="dxa"/>
            <w:shd w:val="clear" w:color="auto" w:fill="808080" w:themeFill="background1" w:themeFillShade="80"/>
            <w:noWrap/>
            <w:vAlign w:val="bottom"/>
            <w:hideMark/>
          </w:tcPr>
          <w:p w:rsidR="00F35200" w:rsidRPr="00F35200" w:rsidRDefault="00F35200" w:rsidP="00F35200">
            <w:pPr>
              <w:jc w:val="center"/>
              <w:rPr>
                <w:color w:val="FFFFFF" w:themeColor="background1"/>
                <w:sz w:val="16"/>
                <w:szCs w:val="16"/>
              </w:rPr>
            </w:pPr>
            <w:r w:rsidRPr="00F35200">
              <w:rPr>
                <w:color w:val="FFFFFF" w:themeColor="background1"/>
                <w:sz w:val="16"/>
                <w:szCs w:val="16"/>
              </w:rPr>
              <w:t>5760</w:t>
            </w:r>
          </w:p>
        </w:tc>
        <w:tc>
          <w:tcPr>
            <w:tcW w:w="993" w:type="dxa"/>
            <w:shd w:val="clear" w:color="auto" w:fill="808080" w:themeFill="background1" w:themeFillShade="80"/>
            <w:noWrap/>
            <w:vAlign w:val="bottom"/>
            <w:hideMark/>
          </w:tcPr>
          <w:p w:rsidR="00F35200" w:rsidRPr="00F35200" w:rsidRDefault="00F35200" w:rsidP="00F35200">
            <w:pPr>
              <w:jc w:val="center"/>
              <w:rPr>
                <w:color w:val="FFFFFF" w:themeColor="background1"/>
                <w:sz w:val="16"/>
                <w:szCs w:val="16"/>
              </w:rPr>
            </w:pPr>
            <w:r w:rsidRPr="00F35200">
              <w:rPr>
                <w:color w:val="FFFFFF" w:themeColor="background1"/>
                <w:sz w:val="16"/>
                <w:szCs w:val="16"/>
              </w:rPr>
              <w:t>39.24</w:t>
            </w:r>
          </w:p>
        </w:tc>
        <w:tc>
          <w:tcPr>
            <w:tcW w:w="1152" w:type="dxa"/>
            <w:shd w:val="clear" w:color="auto" w:fill="808080" w:themeFill="background1" w:themeFillShade="80"/>
            <w:noWrap/>
            <w:vAlign w:val="bottom"/>
            <w:hideMark/>
          </w:tcPr>
          <w:p w:rsidR="00F35200" w:rsidRPr="00F35200" w:rsidRDefault="00F35200" w:rsidP="00F35200">
            <w:pPr>
              <w:jc w:val="center"/>
              <w:rPr>
                <w:color w:val="FFFFFF" w:themeColor="background1"/>
                <w:sz w:val="16"/>
                <w:szCs w:val="16"/>
              </w:rPr>
            </w:pPr>
            <w:r w:rsidRPr="00F35200">
              <w:rPr>
                <w:color w:val="FFFFFF" w:themeColor="background1"/>
                <w:sz w:val="16"/>
                <w:szCs w:val="16"/>
              </w:rPr>
              <w:t>188</w:t>
            </w:r>
            <w:r w:rsidR="002E7F2D">
              <w:rPr>
                <w:color w:val="FFFFFF" w:themeColor="background1"/>
                <w:sz w:val="16"/>
                <w:szCs w:val="16"/>
              </w:rPr>
              <w:t>,</w:t>
            </w:r>
            <w:r w:rsidRPr="00F35200">
              <w:rPr>
                <w:color w:val="FFFFFF" w:themeColor="background1"/>
                <w:sz w:val="16"/>
                <w:szCs w:val="16"/>
              </w:rPr>
              <w:t>465</w:t>
            </w:r>
          </w:p>
        </w:tc>
      </w:tr>
    </w:tbl>
    <w:p w:rsidR="001E5467" w:rsidRPr="008C69E3" w:rsidRDefault="001E5467" w:rsidP="002B1CF5">
      <w:pPr>
        <w:spacing w:before="240" w:after="0"/>
        <w:rPr>
          <w:sz w:val="20"/>
          <w:szCs w:val="20"/>
          <w:lang w:eastAsia="en-AU"/>
        </w:rPr>
      </w:pPr>
      <w:r w:rsidRPr="008C69E3">
        <w:rPr>
          <w:sz w:val="20"/>
          <w:szCs w:val="20"/>
          <w:lang w:eastAsia="en-AU"/>
        </w:rPr>
        <w:t>Distribution of time for those encounters re</w:t>
      </w:r>
      <w:r w:rsidR="00060D59" w:rsidRPr="008C69E3">
        <w:rPr>
          <w:sz w:val="20"/>
          <w:szCs w:val="20"/>
          <w:lang w:eastAsia="en-AU"/>
        </w:rPr>
        <w:t xml:space="preserve">cording </w:t>
      </w:r>
      <w:r w:rsidR="008C69E3" w:rsidRPr="008C69E3">
        <w:rPr>
          <w:sz w:val="20"/>
          <w:szCs w:val="20"/>
          <w:lang w:eastAsia="en-AU"/>
        </w:rPr>
        <w:t xml:space="preserve">Medical </w:t>
      </w:r>
      <w:r w:rsidRPr="008C69E3">
        <w:rPr>
          <w:sz w:val="20"/>
          <w:szCs w:val="20"/>
          <w:lang w:eastAsia="en-AU"/>
        </w:rPr>
        <w:t>time</w:t>
      </w:r>
      <w:r w:rsidR="00060D59" w:rsidRPr="008C69E3">
        <w:rPr>
          <w:sz w:val="20"/>
          <w:szCs w:val="20"/>
          <w:lang w:eastAsia="en-AU"/>
        </w:rPr>
        <w:t xml:space="preserve"> – by tier 2 clinic</w:t>
      </w:r>
    </w:p>
    <w:p w:rsidR="001E5467" w:rsidRDefault="001E5467" w:rsidP="001E5467">
      <w:pPr>
        <w:spacing w:after="0"/>
        <w:rPr>
          <w:lang w:eastAsia="en-AU"/>
        </w:rPr>
      </w:pPr>
      <w:r w:rsidRPr="001E5467">
        <w:rPr>
          <w:sz w:val="16"/>
          <w:szCs w:val="16"/>
          <w:lang w:eastAsia="en-AU"/>
        </w:rPr>
        <w:t xml:space="preserve">* As identified on page 12 </w:t>
      </w:r>
      <w:r>
        <w:rPr>
          <w:sz w:val="16"/>
          <w:szCs w:val="16"/>
          <w:lang w:eastAsia="en-AU"/>
        </w:rPr>
        <w:t>of this report, t</w:t>
      </w:r>
      <w:r w:rsidRPr="001E5467">
        <w:rPr>
          <w:sz w:val="16"/>
          <w:szCs w:val="16"/>
          <w:lang w:eastAsia="en-AU"/>
        </w:rPr>
        <w:t xml:space="preserve">he study did not receive sufficient </w:t>
      </w:r>
      <w:r>
        <w:rPr>
          <w:sz w:val="16"/>
          <w:szCs w:val="16"/>
          <w:lang w:eastAsia="en-AU"/>
        </w:rPr>
        <w:t xml:space="preserve">clinic specific </w:t>
      </w:r>
      <w:r w:rsidRPr="001E5467">
        <w:rPr>
          <w:sz w:val="16"/>
          <w:szCs w:val="16"/>
          <w:lang w:eastAsia="en-AU"/>
        </w:rPr>
        <w:t>volume to rely on the above for those clinics</w:t>
      </w:r>
    </w:p>
    <w:p w:rsidR="00801F27" w:rsidRDefault="00801F27" w:rsidP="00801F27">
      <w:pPr>
        <w:rPr>
          <w:lang w:eastAsia="en-AU"/>
        </w:rPr>
      </w:pPr>
      <w:r>
        <w:rPr>
          <w:lang w:eastAsia="en-AU"/>
        </w:rPr>
        <w:br w:type="page"/>
      </w:r>
    </w:p>
    <w:p w:rsidR="00801F27" w:rsidRPr="006D764F" w:rsidRDefault="00801F27" w:rsidP="00801F27">
      <w:pPr>
        <w:pStyle w:val="AppendixGOVT"/>
      </w:pPr>
      <w:bookmarkStart w:id="259" w:name="_Toc385429575"/>
      <w:bookmarkStart w:id="260" w:name="_Toc385489287"/>
      <w:bookmarkStart w:id="261" w:name="_Toc398219272"/>
      <w:r w:rsidRPr="006D764F">
        <w:lastRenderedPageBreak/>
        <w:t xml:space="preserve">Non-admitted </w:t>
      </w:r>
      <w:r w:rsidR="006C480A">
        <w:t>t</w:t>
      </w:r>
      <w:r w:rsidRPr="006D764F">
        <w:t xml:space="preserve">ime </w:t>
      </w:r>
      <w:r>
        <w:t>d</w:t>
      </w:r>
      <w:r w:rsidRPr="006D764F">
        <w:t>ata – Nursing</w:t>
      </w:r>
      <w:r>
        <w:t xml:space="preserve"> Encounters</w:t>
      </w:r>
      <w:bookmarkEnd w:id="259"/>
      <w:bookmarkEnd w:id="260"/>
      <w:bookmarkEnd w:id="261"/>
    </w:p>
    <w:tbl>
      <w:tblPr>
        <w:tblW w:w="9640"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Pr>
      <w:tblGrid>
        <w:gridCol w:w="851"/>
        <w:gridCol w:w="2551"/>
        <w:gridCol w:w="1418"/>
        <w:gridCol w:w="1417"/>
        <w:gridCol w:w="709"/>
        <w:gridCol w:w="851"/>
        <w:gridCol w:w="992"/>
        <w:gridCol w:w="851"/>
      </w:tblGrid>
      <w:tr w:rsidR="00801F27" w:rsidRPr="00BD328B" w:rsidTr="00801F27">
        <w:trPr>
          <w:trHeight w:val="320"/>
          <w:tblHeader/>
        </w:trPr>
        <w:tc>
          <w:tcPr>
            <w:tcW w:w="851" w:type="dxa"/>
            <w:shd w:val="clear" w:color="76933C" w:fill="BFBFBF" w:themeFill="background1" w:themeFillShade="BF"/>
            <w:noWrap/>
            <w:tcMar>
              <w:top w:w="11" w:type="dxa"/>
              <w:left w:w="11" w:type="dxa"/>
              <w:bottom w:w="11" w:type="dxa"/>
              <w:right w:w="11" w:type="dxa"/>
            </w:tcMar>
            <w:vAlign w:val="bottom"/>
            <w:hideMark/>
          </w:tcPr>
          <w:p w:rsidR="00801F27" w:rsidRPr="00BD328B" w:rsidRDefault="00801F27" w:rsidP="00801F27">
            <w:pPr>
              <w:pStyle w:val="Tablehead"/>
            </w:pPr>
            <w:r w:rsidRPr="009A623C">
              <w:t>Clinic Code</w:t>
            </w:r>
          </w:p>
        </w:tc>
        <w:tc>
          <w:tcPr>
            <w:tcW w:w="2551" w:type="dxa"/>
            <w:shd w:val="clear" w:color="76933C" w:fill="BFBFBF" w:themeFill="background1" w:themeFillShade="BF"/>
            <w:noWrap/>
            <w:tcMar>
              <w:top w:w="11" w:type="dxa"/>
              <w:left w:w="11" w:type="dxa"/>
              <w:bottom w:w="11" w:type="dxa"/>
              <w:right w:w="11" w:type="dxa"/>
            </w:tcMar>
            <w:vAlign w:val="bottom"/>
            <w:hideMark/>
          </w:tcPr>
          <w:p w:rsidR="00801F27" w:rsidRPr="00BD328B" w:rsidRDefault="00801F27" w:rsidP="00801F27">
            <w:pPr>
              <w:pStyle w:val="Tablehead"/>
            </w:pPr>
            <w:r w:rsidRPr="009A623C">
              <w:t>Description</w:t>
            </w:r>
          </w:p>
        </w:tc>
        <w:tc>
          <w:tcPr>
            <w:tcW w:w="1418" w:type="dxa"/>
            <w:shd w:val="clear" w:color="76933C" w:fill="BFBFBF" w:themeFill="background1" w:themeFillShade="BF"/>
            <w:noWrap/>
            <w:tcMar>
              <w:top w:w="11" w:type="dxa"/>
              <w:left w:w="11" w:type="dxa"/>
              <w:bottom w:w="11" w:type="dxa"/>
              <w:right w:w="11" w:type="dxa"/>
            </w:tcMar>
            <w:vAlign w:val="bottom"/>
            <w:hideMark/>
          </w:tcPr>
          <w:p w:rsidR="00801F27" w:rsidRPr="00BD328B" w:rsidRDefault="00801F27" w:rsidP="00801F27">
            <w:pPr>
              <w:pStyle w:val="Tablehead"/>
            </w:pPr>
            <w:r w:rsidRPr="009A623C">
              <w:t xml:space="preserve">Total </w:t>
            </w:r>
            <w:r>
              <w:t>Nursing</w:t>
            </w:r>
            <w:r w:rsidRPr="009A623C">
              <w:t xml:space="preserve"> Time</w:t>
            </w:r>
            <w:r>
              <w:t xml:space="preserve"> </w:t>
            </w:r>
            <w:r w:rsidRPr="009A623C">
              <w:t>(Direct and Indirect) Minutes</w:t>
            </w:r>
          </w:p>
        </w:tc>
        <w:tc>
          <w:tcPr>
            <w:tcW w:w="1417" w:type="dxa"/>
            <w:shd w:val="clear" w:color="76933C" w:fill="BFBFBF" w:themeFill="background1" w:themeFillShade="BF"/>
            <w:noWrap/>
            <w:tcMar>
              <w:top w:w="11" w:type="dxa"/>
              <w:left w:w="11" w:type="dxa"/>
              <w:bottom w:w="11" w:type="dxa"/>
              <w:right w:w="11" w:type="dxa"/>
            </w:tcMar>
            <w:vAlign w:val="bottom"/>
            <w:hideMark/>
          </w:tcPr>
          <w:p w:rsidR="00801F27" w:rsidRPr="00BD328B" w:rsidRDefault="00801F27" w:rsidP="00801F27">
            <w:pPr>
              <w:pStyle w:val="Tablehead"/>
            </w:pPr>
            <w:r w:rsidRPr="009A623C">
              <w:t>Average Minutes</w:t>
            </w:r>
          </w:p>
        </w:tc>
        <w:tc>
          <w:tcPr>
            <w:tcW w:w="709" w:type="dxa"/>
            <w:shd w:val="clear" w:color="76933C" w:fill="BFBFBF" w:themeFill="background1" w:themeFillShade="BF"/>
            <w:noWrap/>
            <w:tcMar>
              <w:top w:w="11" w:type="dxa"/>
              <w:left w:w="11" w:type="dxa"/>
              <w:bottom w:w="11" w:type="dxa"/>
              <w:right w:w="11" w:type="dxa"/>
            </w:tcMar>
            <w:vAlign w:val="bottom"/>
            <w:hideMark/>
          </w:tcPr>
          <w:p w:rsidR="00801F27" w:rsidRPr="00BD328B" w:rsidRDefault="00801F27" w:rsidP="00801F27">
            <w:pPr>
              <w:pStyle w:val="Tablehead"/>
            </w:pPr>
            <w:r w:rsidRPr="009A623C">
              <w:t>Min</w:t>
            </w:r>
          </w:p>
        </w:tc>
        <w:tc>
          <w:tcPr>
            <w:tcW w:w="851" w:type="dxa"/>
            <w:shd w:val="clear" w:color="76933C" w:fill="BFBFBF" w:themeFill="background1" w:themeFillShade="BF"/>
            <w:noWrap/>
            <w:tcMar>
              <w:top w:w="11" w:type="dxa"/>
              <w:left w:w="11" w:type="dxa"/>
              <w:bottom w:w="11" w:type="dxa"/>
              <w:right w:w="11" w:type="dxa"/>
            </w:tcMar>
            <w:vAlign w:val="bottom"/>
            <w:hideMark/>
          </w:tcPr>
          <w:p w:rsidR="00801F27" w:rsidRPr="00BD328B" w:rsidRDefault="00801F27" w:rsidP="00801F27">
            <w:pPr>
              <w:pStyle w:val="Tablehead"/>
            </w:pPr>
            <w:r w:rsidRPr="009A623C">
              <w:t>Max</w:t>
            </w:r>
          </w:p>
        </w:tc>
        <w:tc>
          <w:tcPr>
            <w:tcW w:w="992" w:type="dxa"/>
            <w:shd w:val="clear" w:color="76933C" w:fill="BFBFBF" w:themeFill="background1" w:themeFillShade="BF"/>
            <w:noWrap/>
            <w:tcMar>
              <w:top w:w="11" w:type="dxa"/>
              <w:left w:w="11" w:type="dxa"/>
              <w:bottom w:w="11" w:type="dxa"/>
              <w:right w:w="11" w:type="dxa"/>
            </w:tcMar>
            <w:vAlign w:val="bottom"/>
            <w:hideMark/>
          </w:tcPr>
          <w:p w:rsidR="00801F27" w:rsidRPr="00BD328B" w:rsidRDefault="00801F27" w:rsidP="00801F27">
            <w:pPr>
              <w:pStyle w:val="Tablehead"/>
            </w:pPr>
            <w:proofErr w:type="spellStart"/>
            <w:r w:rsidRPr="009A623C">
              <w:t>Std</w:t>
            </w:r>
            <w:proofErr w:type="spellEnd"/>
            <w:r w:rsidRPr="009A623C">
              <w:t xml:space="preserve"> Deviation</w:t>
            </w:r>
          </w:p>
        </w:tc>
        <w:tc>
          <w:tcPr>
            <w:tcW w:w="851" w:type="dxa"/>
            <w:shd w:val="clear" w:color="76933C" w:fill="BFBFBF" w:themeFill="background1" w:themeFillShade="BF"/>
            <w:noWrap/>
            <w:tcMar>
              <w:top w:w="11" w:type="dxa"/>
              <w:left w:w="11" w:type="dxa"/>
              <w:bottom w:w="11" w:type="dxa"/>
              <w:right w:w="11" w:type="dxa"/>
            </w:tcMar>
            <w:vAlign w:val="bottom"/>
            <w:hideMark/>
          </w:tcPr>
          <w:p w:rsidR="00801F27" w:rsidRPr="009D51B9" w:rsidRDefault="00801F27" w:rsidP="00801F27">
            <w:pPr>
              <w:pStyle w:val="Tablehead"/>
              <w:rPr>
                <w:rFonts w:ascii="Arial Bold" w:hAnsi="Arial Bold"/>
                <w:spacing w:val="-10"/>
              </w:rPr>
            </w:pPr>
            <w:r w:rsidRPr="009D51B9">
              <w:rPr>
                <w:rFonts w:ascii="Arial Bold" w:hAnsi="Arial Bold"/>
                <w:spacing w:val="-10"/>
              </w:rPr>
              <w:t>Total Individual Encounters</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10.01</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Hyperbaric medicine</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153</w:t>
            </w:r>
            <w:r w:rsidR="0000650E">
              <w:rPr>
                <w:color w:val="000000"/>
                <w:sz w:val="16"/>
                <w:szCs w:val="16"/>
              </w:rPr>
              <w:t>,</w:t>
            </w:r>
            <w:r>
              <w:rPr>
                <w:color w:val="000000"/>
                <w:sz w:val="16"/>
                <w:szCs w:val="16"/>
              </w:rPr>
              <w:t>166</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218.81</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610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89.37</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700</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10.02</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Interventional imaging</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w:t>
            </w:r>
            <w:r w:rsidR="0000650E">
              <w:rPr>
                <w:color w:val="000000"/>
                <w:sz w:val="16"/>
                <w:szCs w:val="16"/>
              </w:rPr>
              <w:t>,</w:t>
            </w:r>
            <w:r>
              <w:rPr>
                <w:color w:val="000000"/>
                <w:sz w:val="16"/>
                <w:szCs w:val="16"/>
              </w:rPr>
              <w:t>877</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56.19</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480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80.41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69</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10.03</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Minor surgical</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23</w:t>
            </w:r>
            <w:r w:rsidR="0000650E">
              <w:rPr>
                <w:color w:val="000000"/>
                <w:sz w:val="16"/>
                <w:szCs w:val="16"/>
              </w:rPr>
              <w:t>,</w:t>
            </w:r>
            <w:r>
              <w:rPr>
                <w:color w:val="000000"/>
                <w:sz w:val="16"/>
                <w:szCs w:val="16"/>
              </w:rPr>
              <w:t>234</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57.09</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436</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90.84</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407</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10.04</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Dental</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383</w:t>
            </w:r>
            <w:r w:rsidR="0000650E">
              <w:rPr>
                <w:color w:val="000000"/>
                <w:sz w:val="16"/>
                <w:szCs w:val="16"/>
              </w:rPr>
              <w:t>,</w:t>
            </w:r>
            <w:r>
              <w:rPr>
                <w:color w:val="000000"/>
                <w:sz w:val="16"/>
                <w:szCs w:val="16"/>
              </w:rPr>
              <w:t>853</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47.23</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460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33.53</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8</w:t>
            </w:r>
            <w:r w:rsidR="0000650E">
              <w:rPr>
                <w:color w:val="000000"/>
                <w:sz w:val="16"/>
                <w:szCs w:val="16"/>
              </w:rPr>
              <w:t>,</w:t>
            </w:r>
            <w:r>
              <w:rPr>
                <w:color w:val="000000"/>
                <w:sz w:val="16"/>
                <w:szCs w:val="16"/>
              </w:rPr>
              <w:t>128</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10.05</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Angioplasty/angiography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w:t>
            </w:r>
            <w:r w:rsidR="0000650E">
              <w:rPr>
                <w:color w:val="000000"/>
                <w:sz w:val="16"/>
                <w:szCs w:val="16"/>
              </w:rPr>
              <w:t>,</w:t>
            </w:r>
            <w:r>
              <w:rPr>
                <w:color w:val="000000"/>
                <w:sz w:val="16"/>
                <w:szCs w:val="16"/>
              </w:rPr>
              <w:t>951</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101.98</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280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49.34</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127</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10.06</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Endoscopy - gastrointestinal</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391</w:t>
            </w:r>
            <w:r w:rsidR="0000650E">
              <w:rPr>
                <w:color w:val="000000"/>
                <w:sz w:val="16"/>
                <w:szCs w:val="16"/>
              </w:rPr>
              <w:t>,</w:t>
            </w:r>
            <w:r>
              <w:rPr>
                <w:color w:val="000000"/>
                <w:sz w:val="16"/>
                <w:szCs w:val="16"/>
              </w:rPr>
              <w:t>633</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278.74</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w:t>
            </w:r>
            <w:r w:rsidR="0000650E">
              <w:rPr>
                <w:color w:val="000000"/>
                <w:sz w:val="16"/>
                <w:szCs w:val="16"/>
              </w:rPr>
              <w:t>,</w:t>
            </w:r>
            <w:r>
              <w:rPr>
                <w:color w:val="000000"/>
                <w:sz w:val="16"/>
                <w:szCs w:val="16"/>
              </w:rPr>
              <w:t>240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726.27</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r w:rsidR="0000650E">
              <w:rPr>
                <w:color w:val="000000"/>
                <w:sz w:val="16"/>
                <w:szCs w:val="16"/>
              </w:rPr>
              <w:t>,</w:t>
            </w:r>
            <w:r>
              <w:rPr>
                <w:color w:val="000000"/>
                <w:sz w:val="16"/>
                <w:szCs w:val="16"/>
              </w:rPr>
              <w:t>405</w:t>
            </w:r>
          </w:p>
        </w:tc>
      </w:tr>
      <w:tr w:rsidR="00D54049" w:rsidRPr="00BD328B" w:rsidTr="00D54049">
        <w:trPr>
          <w:trHeight w:val="28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10.07</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0"/>
            </w:pPr>
            <w:r w:rsidRPr="00BD328B">
              <w:t>Endoscopy - urological/gynaecological</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16</w:t>
            </w:r>
            <w:r w:rsidR="0000650E">
              <w:rPr>
                <w:color w:val="000000"/>
                <w:sz w:val="16"/>
                <w:szCs w:val="16"/>
              </w:rPr>
              <w:t>,</w:t>
            </w:r>
            <w:r>
              <w:rPr>
                <w:color w:val="000000"/>
                <w:sz w:val="16"/>
                <w:szCs w:val="16"/>
              </w:rPr>
              <w:t>743</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21.86</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145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17.88</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766</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10.08</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0"/>
            </w:pPr>
            <w:r w:rsidRPr="00BD328B">
              <w:t>Endoscopy - orthopaedic</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339</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18.83</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8</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31</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6.60</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18</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10.09</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Endoscopy - respiratory/ENT</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r w:rsidR="0000650E">
              <w:rPr>
                <w:color w:val="000000"/>
                <w:sz w:val="16"/>
                <w:szCs w:val="16"/>
              </w:rPr>
              <w:t>,</w:t>
            </w:r>
            <w:r>
              <w:rPr>
                <w:color w:val="000000"/>
                <w:sz w:val="16"/>
                <w:szCs w:val="16"/>
              </w:rPr>
              <w:t>503</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18.53</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7.34</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297</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10.1</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Renal dialysis - hospital delivered</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45</w:t>
            </w:r>
            <w:r w:rsidR="0000650E">
              <w:rPr>
                <w:color w:val="000000"/>
                <w:sz w:val="16"/>
                <w:szCs w:val="16"/>
              </w:rPr>
              <w:t>,</w:t>
            </w:r>
            <w:r>
              <w:rPr>
                <w:color w:val="000000"/>
                <w:sz w:val="16"/>
                <w:szCs w:val="16"/>
              </w:rPr>
              <w:t>905</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39.51</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510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52.51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r w:rsidR="0000650E">
              <w:rPr>
                <w:color w:val="000000"/>
                <w:sz w:val="16"/>
                <w:szCs w:val="16"/>
              </w:rPr>
              <w:t>,</w:t>
            </w:r>
            <w:r>
              <w:rPr>
                <w:color w:val="000000"/>
                <w:sz w:val="16"/>
                <w:szCs w:val="16"/>
              </w:rPr>
              <w:t>162</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10.11</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Medical oncology (treatment)</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496</w:t>
            </w:r>
            <w:r w:rsidR="0000650E">
              <w:rPr>
                <w:color w:val="000000"/>
                <w:sz w:val="16"/>
                <w:szCs w:val="16"/>
              </w:rPr>
              <w:t>,</w:t>
            </w:r>
            <w:r>
              <w:rPr>
                <w:color w:val="000000"/>
                <w:sz w:val="16"/>
                <w:szCs w:val="16"/>
              </w:rPr>
              <w:t>130</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94.11</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670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89.58</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r w:rsidR="0000650E">
              <w:rPr>
                <w:color w:val="000000"/>
                <w:sz w:val="16"/>
                <w:szCs w:val="16"/>
              </w:rPr>
              <w:t>,</w:t>
            </w:r>
            <w:r>
              <w:rPr>
                <w:color w:val="000000"/>
                <w:sz w:val="16"/>
                <w:szCs w:val="16"/>
              </w:rPr>
              <w:t>272</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10.12</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Radiation oncology (treatment)</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87</w:t>
            </w:r>
            <w:r w:rsidR="0000650E">
              <w:rPr>
                <w:color w:val="000000"/>
                <w:sz w:val="16"/>
                <w:szCs w:val="16"/>
              </w:rPr>
              <w:t>,</w:t>
            </w:r>
            <w:r>
              <w:rPr>
                <w:color w:val="000000"/>
                <w:sz w:val="16"/>
                <w:szCs w:val="16"/>
              </w:rPr>
              <w:t>572</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21.56</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505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31.41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w:t>
            </w:r>
            <w:r w:rsidR="0000650E">
              <w:rPr>
                <w:color w:val="000000"/>
                <w:sz w:val="16"/>
                <w:szCs w:val="16"/>
              </w:rPr>
              <w:t>,</w:t>
            </w:r>
            <w:r>
              <w:rPr>
                <w:color w:val="000000"/>
                <w:sz w:val="16"/>
                <w:szCs w:val="16"/>
              </w:rPr>
              <w:t>062</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10.13</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Minor medical procedures</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30</w:t>
            </w:r>
            <w:r w:rsidR="0000650E">
              <w:rPr>
                <w:color w:val="000000"/>
                <w:sz w:val="16"/>
                <w:szCs w:val="16"/>
              </w:rPr>
              <w:t>,</w:t>
            </w:r>
            <w:r>
              <w:rPr>
                <w:color w:val="000000"/>
                <w:sz w:val="16"/>
                <w:szCs w:val="16"/>
              </w:rPr>
              <w:t>552</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66.13</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750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78.92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462</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10.14</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Pain management interventions</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110</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11.00</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3.16</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w:t>
            </w:r>
          </w:p>
        </w:tc>
      </w:tr>
      <w:tr w:rsidR="00D54049" w:rsidRPr="00BD328B" w:rsidTr="00D54049">
        <w:trPr>
          <w:trHeight w:val="391"/>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10.15</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0"/>
            </w:pPr>
            <w:r w:rsidRPr="00BD328B">
              <w:t>Renal dialysis - haemodialysis - home delivered</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26</w:t>
            </w:r>
            <w:r w:rsidR="0000650E">
              <w:rPr>
                <w:color w:val="000000"/>
                <w:sz w:val="16"/>
                <w:szCs w:val="16"/>
              </w:rPr>
              <w:t>,</w:t>
            </w:r>
            <w:r>
              <w:rPr>
                <w:color w:val="000000"/>
                <w:sz w:val="16"/>
                <w:szCs w:val="16"/>
              </w:rPr>
              <w:t>664</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208.31</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870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185.29</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128</w:t>
            </w:r>
          </w:p>
        </w:tc>
      </w:tr>
      <w:tr w:rsidR="00D54049" w:rsidRPr="00BD328B" w:rsidTr="00D54049">
        <w:trPr>
          <w:trHeight w:val="327"/>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10.17</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0"/>
            </w:pPr>
            <w:r w:rsidRPr="00BD328B">
              <w:t>Total parenteral nutrition - home delivered</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w:t>
            </w:r>
            <w:r w:rsidR="0000650E">
              <w:rPr>
                <w:color w:val="000000"/>
                <w:sz w:val="16"/>
                <w:szCs w:val="16"/>
              </w:rPr>
              <w:t>,</w:t>
            </w:r>
            <w:r>
              <w:rPr>
                <w:color w:val="000000"/>
                <w:sz w:val="16"/>
                <w:szCs w:val="16"/>
              </w:rPr>
              <w:t>283</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36.48</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180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30.19</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90</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20.01</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Transplants</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40</w:t>
            </w:r>
            <w:r w:rsidR="0000650E">
              <w:rPr>
                <w:color w:val="000000"/>
                <w:sz w:val="16"/>
                <w:szCs w:val="16"/>
              </w:rPr>
              <w:t>,</w:t>
            </w:r>
            <w:r>
              <w:rPr>
                <w:color w:val="000000"/>
                <w:sz w:val="16"/>
                <w:szCs w:val="16"/>
              </w:rPr>
              <w:t>230</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25.08</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434</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33.89</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r w:rsidR="0000650E">
              <w:rPr>
                <w:color w:val="000000"/>
                <w:sz w:val="16"/>
                <w:szCs w:val="16"/>
              </w:rPr>
              <w:t>,</w:t>
            </w:r>
            <w:r>
              <w:rPr>
                <w:color w:val="000000"/>
                <w:sz w:val="16"/>
                <w:szCs w:val="16"/>
              </w:rPr>
              <w:t>604</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20.02</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Anaesthetics</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28</w:t>
            </w:r>
            <w:r w:rsidR="0000650E">
              <w:rPr>
                <w:color w:val="000000"/>
                <w:sz w:val="16"/>
                <w:szCs w:val="16"/>
              </w:rPr>
              <w:t>,</w:t>
            </w:r>
            <w:r>
              <w:rPr>
                <w:color w:val="000000"/>
                <w:sz w:val="16"/>
                <w:szCs w:val="16"/>
              </w:rPr>
              <w:t>491</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18.14</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10.83</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r w:rsidR="0000650E">
              <w:rPr>
                <w:color w:val="000000"/>
                <w:sz w:val="16"/>
                <w:szCs w:val="16"/>
              </w:rPr>
              <w:t>,</w:t>
            </w:r>
            <w:r>
              <w:rPr>
                <w:color w:val="000000"/>
                <w:sz w:val="16"/>
                <w:szCs w:val="16"/>
              </w:rPr>
              <w:t>571</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20.03</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Pain management</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30</w:t>
            </w:r>
            <w:r w:rsidR="0000650E">
              <w:rPr>
                <w:color w:val="000000"/>
                <w:sz w:val="16"/>
                <w:szCs w:val="16"/>
              </w:rPr>
              <w:t>,</w:t>
            </w:r>
            <w:r>
              <w:rPr>
                <w:color w:val="000000"/>
                <w:sz w:val="16"/>
                <w:szCs w:val="16"/>
              </w:rPr>
              <w:t>457</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55.88</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400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59.89</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545</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20.04</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Developmental disabilities</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552</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36.80</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20.15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15</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20.05</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General medicine</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154</w:t>
            </w:r>
            <w:r w:rsidR="0000650E">
              <w:rPr>
                <w:color w:val="000000"/>
                <w:sz w:val="16"/>
                <w:szCs w:val="16"/>
              </w:rPr>
              <w:t>,</w:t>
            </w:r>
            <w:r>
              <w:rPr>
                <w:color w:val="000000"/>
                <w:sz w:val="16"/>
                <w:szCs w:val="16"/>
              </w:rPr>
              <w:t>603</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21.07</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370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32.18</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w:t>
            </w:r>
            <w:r w:rsidR="0000650E">
              <w:rPr>
                <w:color w:val="000000"/>
                <w:sz w:val="16"/>
                <w:szCs w:val="16"/>
              </w:rPr>
              <w:t>,</w:t>
            </w:r>
            <w:r>
              <w:rPr>
                <w:color w:val="000000"/>
                <w:sz w:val="16"/>
                <w:szCs w:val="16"/>
              </w:rPr>
              <w:t>337</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20.06</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General practice and primary care</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w:t>
            </w:r>
            <w:r w:rsidR="0000650E">
              <w:rPr>
                <w:color w:val="000000"/>
                <w:sz w:val="16"/>
                <w:szCs w:val="16"/>
              </w:rPr>
              <w:t>,</w:t>
            </w:r>
            <w:r>
              <w:rPr>
                <w:color w:val="000000"/>
                <w:sz w:val="16"/>
                <w:szCs w:val="16"/>
              </w:rPr>
              <w:t>391</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21.88</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205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27.77</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155</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20.07</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General surgery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68</w:t>
            </w:r>
            <w:r w:rsidR="0000650E">
              <w:rPr>
                <w:color w:val="000000"/>
                <w:sz w:val="16"/>
                <w:szCs w:val="16"/>
              </w:rPr>
              <w:t>,</w:t>
            </w:r>
            <w:r>
              <w:rPr>
                <w:color w:val="000000"/>
                <w:sz w:val="16"/>
                <w:szCs w:val="16"/>
              </w:rPr>
              <w:t>123</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12.11</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267</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13.77</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r w:rsidR="0000650E">
              <w:rPr>
                <w:color w:val="000000"/>
                <w:sz w:val="16"/>
                <w:szCs w:val="16"/>
              </w:rPr>
              <w:t>,</w:t>
            </w:r>
            <w:r>
              <w:rPr>
                <w:color w:val="000000"/>
                <w:sz w:val="16"/>
                <w:szCs w:val="16"/>
              </w:rPr>
              <w:t>624</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20.08</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Genetics</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w:t>
            </w:r>
            <w:r w:rsidR="0000650E">
              <w:rPr>
                <w:color w:val="000000"/>
                <w:sz w:val="16"/>
                <w:szCs w:val="16"/>
              </w:rPr>
              <w:t>,</w:t>
            </w:r>
            <w:r>
              <w:rPr>
                <w:color w:val="000000"/>
                <w:sz w:val="16"/>
                <w:szCs w:val="16"/>
              </w:rPr>
              <w:t>387</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14.57</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180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16.90</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713</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20.09</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Geriatric medicine</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29</w:t>
            </w:r>
            <w:r w:rsidR="0000650E">
              <w:rPr>
                <w:color w:val="000000"/>
                <w:sz w:val="16"/>
                <w:szCs w:val="16"/>
              </w:rPr>
              <w:t>,</w:t>
            </w:r>
            <w:r>
              <w:rPr>
                <w:color w:val="000000"/>
                <w:sz w:val="16"/>
                <w:szCs w:val="16"/>
              </w:rPr>
              <w:t>599</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29.84</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150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24.52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992</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20.1</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Haematology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91</w:t>
            </w:r>
            <w:r w:rsidR="0000650E">
              <w:rPr>
                <w:color w:val="000000"/>
                <w:sz w:val="16"/>
                <w:szCs w:val="16"/>
              </w:rPr>
              <w:t>,</w:t>
            </w:r>
            <w:r>
              <w:rPr>
                <w:color w:val="000000"/>
                <w:sz w:val="16"/>
                <w:szCs w:val="16"/>
              </w:rPr>
              <w:t>579</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31.63</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510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64.43</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r w:rsidR="0000650E">
              <w:rPr>
                <w:color w:val="000000"/>
                <w:sz w:val="16"/>
                <w:szCs w:val="16"/>
              </w:rPr>
              <w:t>,</w:t>
            </w:r>
            <w:r>
              <w:rPr>
                <w:color w:val="000000"/>
                <w:sz w:val="16"/>
                <w:szCs w:val="16"/>
              </w:rPr>
              <w:t>895</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20.11</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Paediatric medicine</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50</w:t>
            </w:r>
            <w:r w:rsidR="0000650E">
              <w:rPr>
                <w:color w:val="000000"/>
                <w:sz w:val="16"/>
                <w:szCs w:val="16"/>
              </w:rPr>
              <w:t>,</w:t>
            </w:r>
            <w:r>
              <w:rPr>
                <w:color w:val="000000"/>
                <w:sz w:val="16"/>
                <w:szCs w:val="16"/>
              </w:rPr>
              <w:t>714</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13.35</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132</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13.96</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w:t>
            </w:r>
            <w:r w:rsidR="0000650E">
              <w:rPr>
                <w:color w:val="000000"/>
                <w:sz w:val="16"/>
                <w:szCs w:val="16"/>
              </w:rPr>
              <w:t>,</w:t>
            </w:r>
            <w:r>
              <w:rPr>
                <w:color w:val="000000"/>
                <w:sz w:val="16"/>
                <w:szCs w:val="16"/>
              </w:rPr>
              <w:t>799</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20.12</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Paediatric surgery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w:t>
            </w:r>
            <w:r w:rsidR="0000650E">
              <w:rPr>
                <w:color w:val="000000"/>
                <w:sz w:val="16"/>
                <w:szCs w:val="16"/>
              </w:rPr>
              <w:t>,</w:t>
            </w:r>
            <w:r>
              <w:rPr>
                <w:color w:val="000000"/>
                <w:sz w:val="16"/>
                <w:szCs w:val="16"/>
              </w:rPr>
              <w:t>153</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12.98</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85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12.25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243</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20.13</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Palliative care</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28</w:t>
            </w:r>
            <w:r w:rsidR="0000650E">
              <w:rPr>
                <w:color w:val="000000"/>
                <w:sz w:val="16"/>
                <w:szCs w:val="16"/>
              </w:rPr>
              <w:t>,</w:t>
            </w:r>
            <w:r>
              <w:rPr>
                <w:color w:val="000000"/>
                <w:sz w:val="16"/>
                <w:szCs w:val="16"/>
              </w:rPr>
              <w:t>316</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48.32</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480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49.21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586</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20.14</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Epilepsy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w:t>
            </w:r>
            <w:r w:rsidR="0000650E">
              <w:rPr>
                <w:color w:val="000000"/>
                <w:sz w:val="16"/>
                <w:szCs w:val="16"/>
              </w:rPr>
              <w:t>,</w:t>
            </w:r>
            <w:r>
              <w:rPr>
                <w:color w:val="000000"/>
                <w:sz w:val="16"/>
                <w:szCs w:val="16"/>
              </w:rPr>
              <w:t>620</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28.00</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150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20.55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165</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20.15</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Neurology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26</w:t>
            </w:r>
            <w:r w:rsidR="0000650E">
              <w:rPr>
                <w:color w:val="000000"/>
                <w:sz w:val="16"/>
                <w:szCs w:val="16"/>
              </w:rPr>
              <w:t>,</w:t>
            </w:r>
            <w:r>
              <w:rPr>
                <w:color w:val="000000"/>
                <w:sz w:val="16"/>
                <w:szCs w:val="16"/>
              </w:rPr>
              <w:t>367</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25.77</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425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37.35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r w:rsidR="0000650E">
              <w:rPr>
                <w:color w:val="000000"/>
                <w:sz w:val="16"/>
                <w:szCs w:val="16"/>
              </w:rPr>
              <w:t>,</w:t>
            </w:r>
            <w:r>
              <w:rPr>
                <w:color w:val="000000"/>
                <w:sz w:val="16"/>
                <w:szCs w:val="16"/>
              </w:rPr>
              <w:t>023</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20.16</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Neurosurgery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w:t>
            </w:r>
            <w:r w:rsidR="0000650E">
              <w:rPr>
                <w:color w:val="000000"/>
                <w:sz w:val="16"/>
                <w:szCs w:val="16"/>
              </w:rPr>
              <w:t>,</w:t>
            </w:r>
            <w:r>
              <w:rPr>
                <w:color w:val="000000"/>
                <w:sz w:val="16"/>
                <w:szCs w:val="16"/>
              </w:rPr>
              <w:t>870</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24.01</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145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21.27</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536</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20.17</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Ophthalmology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167</w:t>
            </w:r>
            <w:r w:rsidR="0000650E">
              <w:rPr>
                <w:color w:val="000000"/>
                <w:sz w:val="16"/>
                <w:szCs w:val="16"/>
              </w:rPr>
              <w:t>,</w:t>
            </w:r>
            <w:r>
              <w:rPr>
                <w:color w:val="000000"/>
                <w:sz w:val="16"/>
                <w:szCs w:val="16"/>
              </w:rPr>
              <w:t>555</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12.29</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130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9.56</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13</w:t>
            </w:r>
            <w:r w:rsidR="0000650E">
              <w:rPr>
                <w:color w:val="000000"/>
                <w:sz w:val="16"/>
                <w:szCs w:val="16"/>
              </w:rPr>
              <w:t>,</w:t>
            </w:r>
            <w:r>
              <w:rPr>
                <w:color w:val="000000"/>
                <w:sz w:val="16"/>
                <w:szCs w:val="16"/>
              </w:rPr>
              <w:t>637</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20.18</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Ear, nose and throat (ENT)</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18</w:t>
            </w:r>
            <w:r w:rsidR="0000650E">
              <w:rPr>
                <w:color w:val="000000"/>
                <w:sz w:val="16"/>
                <w:szCs w:val="16"/>
              </w:rPr>
              <w:t>,</w:t>
            </w:r>
            <w:r>
              <w:rPr>
                <w:color w:val="000000"/>
                <w:sz w:val="16"/>
                <w:szCs w:val="16"/>
              </w:rPr>
              <w:t>608</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9.01</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7.63</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r w:rsidR="0000650E">
              <w:rPr>
                <w:color w:val="000000"/>
                <w:sz w:val="16"/>
                <w:szCs w:val="16"/>
              </w:rPr>
              <w:t>,</w:t>
            </w:r>
            <w:r>
              <w:rPr>
                <w:color w:val="000000"/>
                <w:sz w:val="16"/>
                <w:szCs w:val="16"/>
              </w:rPr>
              <w:t>066</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20.19</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Respiratory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48</w:t>
            </w:r>
            <w:r w:rsidR="0000650E">
              <w:rPr>
                <w:color w:val="000000"/>
                <w:sz w:val="16"/>
                <w:szCs w:val="16"/>
              </w:rPr>
              <w:t>,</w:t>
            </w:r>
            <w:r>
              <w:rPr>
                <w:color w:val="000000"/>
                <w:sz w:val="16"/>
                <w:szCs w:val="16"/>
              </w:rPr>
              <w:t>912</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17.51</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634</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42.82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r w:rsidR="0000650E">
              <w:rPr>
                <w:color w:val="000000"/>
                <w:sz w:val="16"/>
                <w:szCs w:val="16"/>
              </w:rPr>
              <w:t>,</w:t>
            </w:r>
            <w:r>
              <w:rPr>
                <w:color w:val="000000"/>
                <w:sz w:val="16"/>
                <w:szCs w:val="16"/>
              </w:rPr>
              <w:t>794</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20.2</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Respiratory - cystic fibrosis</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w:t>
            </w:r>
            <w:r w:rsidR="0000650E">
              <w:rPr>
                <w:color w:val="000000"/>
                <w:sz w:val="16"/>
                <w:szCs w:val="16"/>
              </w:rPr>
              <w:t>,</w:t>
            </w:r>
            <w:r>
              <w:rPr>
                <w:color w:val="000000"/>
                <w:sz w:val="16"/>
                <w:szCs w:val="16"/>
              </w:rPr>
              <w:t>331</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25.80</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134</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20.21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478</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20.21</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0"/>
            </w:pPr>
            <w:r w:rsidRPr="00BD328B">
              <w:t>Anti-coagulant screening and management</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275</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3.93</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1.35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70</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20.22</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0"/>
            </w:pPr>
            <w:r w:rsidRPr="00BD328B">
              <w:t>Cardiology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75</w:t>
            </w:r>
            <w:r w:rsidR="0000650E">
              <w:rPr>
                <w:color w:val="000000"/>
                <w:sz w:val="16"/>
                <w:szCs w:val="16"/>
              </w:rPr>
              <w:t>,</w:t>
            </w:r>
            <w:r>
              <w:rPr>
                <w:color w:val="000000"/>
                <w:sz w:val="16"/>
                <w:szCs w:val="16"/>
              </w:rPr>
              <w:t>813</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21.14</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570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29.88</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w:t>
            </w:r>
            <w:r w:rsidR="0000650E">
              <w:rPr>
                <w:color w:val="000000"/>
                <w:sz w:val="16"/>
                <w:szCs w:val="16"/>
              </w:rPr>
              <w:t>,</w:t>
            </w:r>
            <w:r>
              <w:rPr>
                <w:color w:val="000000"/>
                <w:sz w:val="16"/>
                <w:szCs w:val="16"/>
              </w:rPr>
              <w:t>587</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20.23</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Cardiothoracic</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r w:rsidR="0000650E">
              <w:rPr>
                <w:color w:val="000000"/>
                <w:sz w:val="16"/>
                <w:szCs w:val="16"/>
              </w:rPr>
              <w:t>,</w:t>
            </w:r>
            <w:r>
              <w:rPr>
                <w:color w:val="000000"/>
                <w:sz w:val="16"/>
                <w:szCs w:val="16"/>
              </w:rPr>
              <w:t>840</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32.28</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29.12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57</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20.24</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Vascular surgery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22</w:t>
            </w:r>
            <w:r w:rsidR="0000650E">
              <w:rPr>
                <w:color w:val="000000"/>
                <w:sz w:val="16"/>
                <w:szCs w:val="16"/>
              </w:rPr>
              <w:t>,</w:t>
            </w:r>
            <w:r>
              <w:rPr>
                <w:color w:val="000000"/>
                <w:sz w:val="16"/>
                <w:szCs w:val="16"/>
              </w:rPr>
              <w:t>031</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17.01</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175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17.16</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r w:rsidR="0000650E">
              <w:rPr>
                <w:color w:val="000000"/>
                <w:sz w:val="16"/>
                <w:szCs w:val="16"/>
              </w:rPr>
              <w:t>,</w:t>
            </w:r>
            <w:r>
              <w:rPr>
                <w:color w:val="000000"/>
                <w:sz w:val="16"/>
                <w:szCs w:val="16"/>
              </w:rPr>
              <w:t>295</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20.25</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Gastroenterology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55</w:t>
            </w:r>
            <w:r w:rsidR="0000650E">
              <w:rPr>
                <w:color w:val="000000"/>
                <w:sz w:val="16"/>
                <w:szCs w:val="16"/>
              </w:rPr>
              <w:t>,</w:t>
            </w:r>
            <w:r>
              <w:rPr>
                <w:color w:val="000000"/>
                <w:sz w:val="16"/>
                <w:szCs w:val="16"/>
              </w:rPr>
              <w:t>079</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19.59</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445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39.82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r w:rsidR="0000650E">
              <w:rPr>
                <w:color w:val="000000"/>
                <w:sz w:val="16"/>
                <w:szCs w:val="16"/>
              </w:rPr>
              <w:t>,</w:t>
            </w:r>
            <w:r>
              <w:rPr>
                <w:color w:val="000000"/>
                <w:sz w:val="16"/>
                <w:szCs w:val="16"/>
              </w:rPr>
              <w:t>811</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20.26</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proofErr w:type="spellStart"/>
            <w:r w:rsidRPr="00BD328B">
              <w:t>Hepatobiliary</w:t>
            </w:r>
            <w:proofErr w:type="spellEnd"/>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28</w:t>
            </w:r>
            <w:r w:rsidR="0000650E">
              <w:rPr>
                <w:color w:val="000000"/>
                <w:sz w:val="16"/>
                <w:szCs w:val="16"/>
              </w:rPr>
              <w:t>,</w:t>
            </w:r>
            <w:r>
              <w:rPr>
                <w:color w:val="000000"/>
                <w:sz w:val="16"/>
                <w:szCs w:val="16"/>
              </w:rPr>
              <w:t>004</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14.63</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190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17.52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r w:rsidR="0000650E">
              <w:rPr>
                <w:color w:val="000000"/>
                <w:sz w:val="16"/>
                <w:szCs w:val="16"/>
              </w:rPr>
              <w:t>,</w:t>
            </w:r>
            <w:r>
              <w:rPr>
                <w:color w:val="000000"/>
                <w:sz w:val="16"/>
                <w:szCs w:val="16"/>
              </w:rPr>
              <w:t>914</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lastRenderedPageBreak/>
              <w:t>20.27</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Craniofacial</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w:t>
            </w:r>
            <w:r w:rsidR="0000650E">
              <w:rPr>
                <w:color w:val="000000"/>
                <w:sz w:val="16"/>
                <w:szCs w:val="16"/>
              </w:rPr>
              <w:t>,</w:t>
            </w:r>
            <w:r>
              <w:rPr>
                <w:color w:val="000000"/>
                <w:sz w:val="16"/>
                <w:szCs w:val="16"/>
              </w:rPr>
              <w:t>616</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14.99</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12.95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308</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20.28</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Metabolic bone</w:t>
            </w:r>
          </w:p>
        </w:tc>
        <w:tc>
          <w:tcPr>
            <w:tcW w:w="1418" w:type="dxa"/>
            <w:shd w:val="clear" w:color="auto" w:fill="auto"/>
            <w:noWrap/>
            <w:tcMar>
              <w:top w:w="11" w:type="dxa"/>
              <w:left w:w="11" w:type="dxa"/>
              <w:bottom w:w="11" w:type="dxa"/>
              <w:right w:w="11" w:type="dxa"/>
            </w:tcMar>
            <w:vAlign w:val="bottom"/>
            <w:hideMark/>
          </w:tcPr>
          <w:p w:rsidR="00D54049" w:rsidRDefault="00EC4E32" w:rsidP="00EC4E32">
            <w:pPr>
              <w:spacing w:afterLines="40" w:after="96"/>
              <w:jc w:val="right"/>
              <w:rPr>
                <w:color w:val="000000"/>
                <w:sz w:val="16"/>
                <w:szCs w:val="16"/>
              </w:rPr>
            </w:pPr>
            <w:r>
              <w:rPr>
                <w:color w:val="000000"/>
                <w:sz w:val="16"/>
                <w:szCs w:val="16"/>
              </w:rPr>
              <w:t>2,132</w:t>
            </w:r>
          </w:p>
        </w:tc>
        <w:tc>
          <w:tcPr>
            <w:tcW w:w="1417" w:type="dxa"/>
            <w:shd w:val="clear" w:color="auto" w:fill="auto"/>
            <w:noWrap/>
            <w:tcMar>
              <w:top w:w="11" w:type="dxa"/>
              <w:left w:w="11" w:type="dxa"/>
              <w:bottom w:w="11" w:type="dxa"/>
              <w:right w:w="11" w:type="dxa"/>
            </w:tcMar>
            <w:vAlign w:val="bottom"/>
            <w:hideMark/>
          </w:tcPr>
          <w:p w:rsidR="00D54049" w:rsidRDefault="00D54049" w:rsidP="00DD2E1F">
            <w:pPr>
              <w:spacing w:afterLines="40" w:after="96"/>
              <w:jc w:val="right"/>
              <w:rPr>
                <w:color w:val="000000"/>
                <w:sz w:val="16"/>
                <w:szCs w:val="16"/>
              </w:rPr>
            </w:pPr>
            <w:r>
              <w:rPr>
                <w:color w:val="000000"/>
                <w:sz w:val="16"/>
                <w:szCs w:val="16"/>
              </w:rPr>
              <w:t>1</w:t>
            </w:r>
            <w:r w:rsidR="00DD2E1F">
              <w:rPr>
                <w:color w:val="000000"/>
                <w:sz w:val="16"/>
                <w:szCs w:val="16"/>
              </w:rPr>
              <w:t>7</w:t>
            </w:r>
            <w:r w:rsidR="00EC4E32">
              <w:rPr>
                <w:color w:val="000000"/>
                <w:sz w:val="16"/>
                <w:szCs w:val="16"/>
              </w:rPr>
              <w:t>.</w:t>
            </w:r>
            <w:r w:rsidR="00DD2E1F">
              <w:rPr>
                <w:color w:val="000000"/>
                <w:sz w:val="16"/>
                <w:szCs w:val="16"/>
              </w:rPr>
              <w:t>6</w:t>
            </w:r>
            <w:r w:rsidR="00EC4E32">
              <w:rPr>
                <w:color w:val="000000"/>
                <w:sz w:val="16"/>
                <w:szCs w:val="16"/>
              </w:rPr>
              <w:t>1</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120</w:t>
            </w:r>
          </w:p>
        </w:tc>
        <w:tc>
          <w:tcPr>
            <w:tcW w:w="992" w:type="dxa"/>
            <w:shd w:val="clear" w:color="auto" w:fill="auto"/>
            <w:noWrap/>
            <w:tcMar>
              <w:top w:w="11" w:type="dxa"/>
              <w:left w:w="11" w:type="dxa"/>
              <w:bottom w:w="11" w:type="dxa"/>
              <w:right w:w="11" w:type="dxa"/>
            </w:tcMar>
            <w:vAlign w:val="bottom"/>
            <w:hideMark/>
          </w:tcPr>
          <w:p w:rsidR="00D54049" w:rsidRDefault="00DD2E1F" w:rsidP="00DD2E1F">
            <w:pPr>
              <w:spacing w:afterLines="40" w:after="96"/>
              <w:jc w:val="right"/>
              <w:rPr>
                <w:color w:val="000000"/>
                <w:sz w:val="16"/>
                <w:szCs w:val="16"/>
              </w:rPr>
            </w:pPr>
            <w:r>
              <w:rPr>
                <w:color w:val="000000"/>
                <w:sz w:val="16"/>
                <w:szCs w:val="16"/>
              </w:rPr>
              <w:t>21.89</w:t>
            </w:r>
          </w:p>
        </w:tc>
        <w:tc>
          <w:tcPr>
            <w:tcW w:w="851" w:type="dxa"/>
            <w:shd w:val="clear" w:color="auto" w:fill="auto"/>
            <w:noWrap/>
            <w:tcMar>
              <w:top w:w="11" w:type="dxa"/>
              <w:left w:w="11" w:type="dxa"/>
              <w:bottom w:w="11" w:type="dxa"/>
              <w:right w:w="11" w:type="dxa"/>
            </w:tcMar>
            <w:vAlign w:val="bottom"/>
            <w:hideMark/>
          </w:tcPr>
          <w:p w:rsidR="00D54049" w:rsidRDefault="00EC4E32" w:rsidP="00DD2E1F">
            <w:pPr>
              <w:spacing w:afterLines="40" w:after="96"/>
              <w:jc w:val="right"/>
              <w:rPr>
                <w:color w:val="000000"/>
                <w:sz w:val="16"/>
                <w:szCs w:val="16"/>
              </w:rPr>
            </w:pPr>
            <w:r>
              <w:rPr>
                <w:color w:val="000000"/>
                <w:sz w:val="16"/>
                <w:szCs w:val="16"/>
              </w:rPr>
              <w:t>1</w:t>
            </w:r>
            <w:r w:rsidR="00DD2E1F">
              <w:rPr>
                <w:color w:val="000000"/>
                <w:sz w:val="16"/>
                <w:szCs w:val="16"/>
              </w:rPr>
              <w:t>2</w:t>
            </w:r>
            <w:r>
              <w:rPr>
                <w:color w:val="000000"/>
                <w:sz w:val="16"/>
                <w:szCs w:val="16"/>
              </w:rPr>
              <w:t>1</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20.29</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Orthopaedics</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95</w:t>
            </w:r>
            <w:r w:rsidR="0000650E">
              <w:rPr>
                <w:color w:val="000000"/>
                <w:sz w:val="16"/>
                <w:szCs w:val="16"/>
              </w:rPr>
              <w:t>,</w:t>
            </w:r>
            <w:r>
              <w:rPr>
                <w:color w:val="000000"/>
                <w:sz w:val="16"/>
                <w:szCs w:val="16"/>
              </w:rPr>
              <w:t>193</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10.37</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170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11.01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w:t>
            </w:r>
            <w:r w:rsidR="0000650E">
              <w:rPr>
                <w:color w:val="000000"/>
                <w:sz w:val="16"/>
                <w:szCs w:val="16"/>
              </w:rPr>
              <w:t>,</w:t>
            </w:r>
            <w:r>
              <w:rPr>
                <w:color w:val="000000"/>
                <w:sz w:val="16"/>
                <w:szCs w:val="16"/>
              </w:rPr>
              <w:t>184</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20.3</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Rheumatology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18</w:t>
            </w:r>
            <w:r w:rsidR="0000650E">
              <w:rPr>
                <w:color w:val="000000"/>
                <w:sz w:val="16"/>
                <w:szCs w:val="16"/>
              </w:rPr>
              <w:t>,</w:t>
            </w:r>
            <w:r>
              <w:rPr>
                <w:color w:val="000000"/>
                <w:sz w:val="16"/>
                <w:szCs w:val="16"/>
              </w:rPr>
              <w:t>153</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11.58</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12.99</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r w:rsidR="0000650E">
              <w:rPr>
                <w:color w:val="000000"/>
                <w:sz w:val="16"/>
                <w:szCs w:val="16"/>
              </w:rPr>
              <w:t>,</w:t>
            </w:r>
            <w:r>
              <w:rPr>
                <w:color w:val="000000"/>
                <w:sz w:val="16"/>
                <w:szCs w:val="16"/>
              </w:rPr>
              <w:t>568</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20.31</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Spinal</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r w:rsidR="0000650E">
              <w:rPr>
                <w:color w:val="000000"/>
                <w:sz w:val="16"/>
                <w:szCs w:val="16"/>
              </w:rPr>
              <w:t>,</w:t>
            </w:r>
            <w:r>
              <w:rPr>
                <w:color w:val="000000"/>
                <w:sz w:val="16"/>
                <w:szCs w:val="16"/>
              </w:rPr>
              <w:t>575</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17.64</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340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42.48</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146</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20.32</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Breast</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37</w:t>
            </w:r>
            <w:r w:rsidR="0000650E">
              <w:rPr>
                <w:color w:val="000000"/>
                <w:sz w:val="16"/>
                <w:szCs w:val="16"/>
              </w:rPr>
              <w:t>,</w:t>
            </w:r>
            <w:r>
              <w:rPr>
                <w:color w:val="000000"/>
                <w:sz w:val="16"/>
                <w:szCs w:val="16"/>
              </w:rPr>
              <w:t>427</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23.96</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180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20.14</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r w:rsidR="0000650E">
              <w:rPr>
                <w:color w:val="000000"/>
                <w:sz w:val="16"/>
                <w:szCs w:val="16"/>
              </w:rPr>
              <w:t>,</w:t>
            </w:r>
            <w:r>
              <w:rPr>
                <w:color w:val="000000"/>
                <w:sz w:val="16"/>
                <w:szCs w:val="16"/>
              </w:rPr>
              <w:t>562</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20.33</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Dermatology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25</w:t>
            </w:r>
            <w:r w:rsidR="0000650E">
              <w:rPr>
                <w:color w:val="000000"/>
                <w:sz w:val="16"/>
                <w:szCs w:val="16"/>
              </w:rPr>
              <w:t>,</w:t>
            </w:r>
            <w:r>
              <w:rPr>
                <w:color w:val="000000"/>
                <w:sz w:val="16"/>
                <w:szCs w:val="16"/>
              </w:rPr>
              <w:t>562</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12.47</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14.43</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r w:rsidR="0000650E">
              <w:rPr>
                <w:color w:val="000000"/>
                <w:sz w:val="16"/>
                <w:szCs w:val="16"/>
              </w:rPr>
              <w:t>,</w:t>
            </w:r>
            <w:r>
              <w:rPr>
                <w:color w:val="000000"/>
                <w:sz w:val="16"/>
                <w:szCs w:val="16"/>
              </w:rPr>
              <w:t>050</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20.34</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Endocrinology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93</w:t>
            </w:r>
            <w:r w:rsidR="0000650E">
              <w:rPr>
                <w:color w:val="000000"/>
                <w:sz w:val="16"/>
                <w:szCs w:val="16"/>
              </w:rPr>
              <w:t>,</w:t>
            </w:r>
            <w:r>
              <w:rPr>
                <w:color w:val="000000"/>
                <w:sz w:val="16"/>
                <w:szCs w:val="16"/>
              </w:rPr>
              <w:t>690</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17.80</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217</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20.64</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r w:rsidR="0000650E">
              <w:rPr>
                <w:color w:val="000000"/>
                <w:sz w:val="16"/>
                <w:szCs w:val="16"/>
              </w:rPr>
              <w:t>,</w:t>
            </w:r>
            <w:r>
              <w:rPr>
                <w:color w:val="000000"/>
                <w:sz w:val="16"/>
                <w:szCs w:val="16"/>
              </w:rPr>
              <w:t>263</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20.35</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Nephrology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77</w:t>
            </w:r>
            <w:r w:rsidR="0000650E">
              <w:rPr>
                <w:color w:val="000000"/>
                <w:sz w:val="16"/>
                <w:szCs w:val="16"/>
              </w:rPr>
              <w:t>,</w:t>
            </w:r>
            <w:r>
              <w:rPr>
                <w:color w:val="000000"/>
                <w:sz w:val="16"/>
                <w:szCs w:val="16"/>
              </w:rPr>
              <w:t>091</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20.78</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425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26.95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w:t>
            </w:r>
            <w:r w:rsidR="0000650E">
              <w:rPr>
                <w:color w:val="000000"/>
                <w:sz w:val="16"/>
                <w:szCs w:val="16"/>
              </w:rPr>
              <w:t>,</w:t>
            </w:r>
            <w:r>
              <w:rPr>
                <w:color w:val="000000"/>
                <w:sz w:val="16"/>
                <w:szCs w:val="16"/>
              </w:rPr>
              <w:t>710</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20.36</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Urology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83</w:t>
            </w:r>
            <w:r w:rsidR="0000650E">
              <w:rPr>
                <w:color w:val="000000"/>
                <w:sz w:val="16"/>
                <w:szCs w:val="16"/>
              </w:rPr>
              <w:t>,</w:t>
            </w:r>
            <w:r>
              <w:rPr>
                <w:color w:val="000000"/>
                <w:sz w:val="16"/>
                <w:szCs w:val="16"/>
              </w:rPr>
              <w:t>461</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16.67</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270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21.28</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r w:rsidR="0000650E">
              <w:rPr>
                <w:color w:val="000000"/>
                <w:sz w:val="16"/>
                <w:szCs w:val="16"/>
              </w:rPr>
              <w:t>,</w:t>
            </w:r>
            <w:r>
              <w:rPr>
                <w:color w:val="000000"/>
                <w:sz w:val="16"/>
                <w:szCs w:val="16"/>
              </w:rPr>
              <w:t>008</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20.38</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Gynaecology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59</w:t>
            </w:r>
            <w:r w:rsidR="0000650E">
              <w:rPr>
                <w:color w:val="000000"/>
                <w:sz w:val="16"/>
                <w:szCs w:val="16"/>
              </w:rPr>
              <w:t>,</w:t>
            </w:r>
            <w:r>
              <w:rPr>
                <w:color w:val="000000"/>
                <w:sz w:val="16"/>
                <w:szCs w:val="16"/>
              </w:rPr>
              <w:t>524</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21.76</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340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24.58</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r w:rsidR="0000650E">
              <w:rPr>
                <w:color w:val="000000"/>
                <w:sz w:val="16"/>
                <w:szCs w:val="16"/>
              </w:rPr>
              <w:t>,</w:t>
            </w:r>
            <w:r>
              <w:rPr>
                <w:color w:val="000000"/>
                <w:sz w:val="16"/>
                <w:szCs w:val="16"/>
              </w:rPr>
              <w:t>735</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20.39</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Gynaecology oncology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22</w:t>
            </w:r>
            <w:r w:rsidR="0000650E">
              <w:rPr>
                <w:color w:val="000000"/>
                <w:sz w:val="16"/>
                <w:szCs w:val="16"/>
              </w:rPr>
              <w:t>,</w:t>
            </w:r>
            <w:r>
              <w:rPr>
                <w:color w:val="000000"/>
                <w:sz w:val="16"/>
                <w:szCs w:val="16"/>
              </w:rPr>
              <w:t>549</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26.72</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180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23.17</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844</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20.4</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Obstetrics</w:t>
            </w:r>
          </w:p>
        </w:tc>
        <w:tc>
          <w:tcPr>
            <w:tcW w:w="1418" w:type="dxa"/>
            <w:shd w:val="clear" w:color="auto" w:fill="auto"/>
            <w:noWrap/>
            <w:tcMar>
              <w:top w:w="11" w:type="dxa"/>
              <w:left w:w="11" w:type="dxa"/>
              <w:bottom w:w="11" w:type="dxa"/>
              <w:right w:w="11" w:type="dxa"/>
            </w:tcMar>
            <w:vAlign w:val="bottom"/>
            <w:hideMark/>
          </w:tcPr>
          <w:p w:rsidR="00D54049" w:rsidRDefault="00D54049" w:rsidP="00EC4E32">
            <w:pPr>
              <w:spacing w:afterLines="40" w:after="96"/>
              <w:jc w:val="right"/>
              <w:rPr>
                <w:color w:val="000000"/>
                <w:sz w:val="16"/>
                <w:szCs w:val="16"/>
              </w:rPr>
            </w:pPr>
            <w:r>
              <w:rPr>
                <w:color w:val="000000"/>
                <w:sz w:val="16"/>
                <w:szCs w:val="16"/>
              </w:rPr>
              <w:t>3</w:t>
            </w:r>
            <w:r w:rsidR="00EC4E32">
              <w:rPr>
                <w:color w:val="000000"/>
                <w:sz w:val="16"/>
                <w:szCs w:val="16"/>
              </w:rPr>
              <w:t>23,452</w:t>
            </w:r>
          </w:p>
        </w:tc>
        <w:tc>
          <w:tcPr>
            <w:tcW w:w="1417" w:type="dxa"/>
            <w:shd w:val="clear" w:color="auto" w:fill="auto"/>
            <w:noWrap/>
            <w:tcMar>
              <w:top w:w="11" w:type="dxa"/>
              <w:left w:w="11" w:type="dxa"/>
              <w:bottom w:w="11" w:type="dxa"/>
              <w:right w:w="11" w:type="dxa"/>
            </w:tcMar>
            <w:vAlign w:val="bottom"/>
            <w:hideMark/>
          </w:tcPr>
          <w:p w:rsidR="00D54049" w:rsidRDefault="00D54049" w:rsidP="00DD2E1F">
            <w:pPr>
              <w:spacing w:afterLines="40" w:after="96"/>
              <w:jc w:val="right"/>
              <w:rPr>
                <w:color w:val="000000"/>
                <w:sz w:val="16"/>
                <w:szCs w:val="16"/>
              </w:rPr>
            </w:pPr>
            <w:r>
              <w:rPr>
                <w:color w:val="000000"/>
                <w:sz w:val="16"/>
                <w:szCs w:val="16"/>
              </w:rPr>
              <w:t>2</w:t>
            </w:r>
            <w:r w:rsidR="00DD2E1F">
              <w:rPr>
                <w:color w:val="000000"/>
                <w:sz w:val="16"/>
                <w:szCs w:val="16"/>
              </w:rPr>
              <w:t>6</w:t>
            </w:r>
            <w:r>
              <w:rPr>
                <w:color w:val="000000"/>
                <w:sz w:val="16"/>
                <w:szCs w:val="16"/>
              </w:rPr>
              <w:t>.</w:t>
            </w:r>
            <w:r w:rsidR="00DD2E1F">
              <w:rPr>
                <w:color w:val="000000"/>
                <w:sz w:val="16"/>
                <w:szCs w:val="16"/>
              </w:rPr>
              <w:t>53</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290</w:t>
            </w:r>
          </w:p>
        </w:tc>
        <w:tc>
          <w:tcPr>
            <w:tcW w:w="992" w:type="dxa"/>
            <w:shd w:val="clear" w:color="auto" w:fill="auto"/>
            <w:noWrap/>
            <w:tcMar>
              <w:top w:w="11" w:type="dxa"/>
              <w:left w:w="11" w:type="dxa"/>
              <w:bottom w:w="11" w:type="dxa"/>
              <w:right w:w="11" w:type="dxa"/>
            </w:tcMar>
            <w:vAlign w:val="bottom"/>
            <w:hideMark/>
          </w:tcPr>
          <w:p w:rsidR="00D54049" w:rsidRDefault="00D54049" w:rsidP="006D4859">
            <w:pPr>
              <w:spacing w:afterLines="40" w:after="96"/>
              <w:jc w:val="right"/>
              <w:rPr>
                <w:color w:val="000000"/>
                <w:sz w:val="16"/>
                <w:szCs w:val="16"/>
              </w:rPr>
            </w:pPr>
            <w:r>
              <w:rPr>
                <w:color w:val="000000"/>
                <w:sz w:val="16"/>
                <w:szCs w:val="16"/>
              </w:rPr>
              <w:t>2</w:t>
            </w:r>
            <w:r w:rsidR="00DD2E1F">
              <w:rPr>
                <w:color w:val="000000"/>
                <w:sz w:val="16"/>
                <w:szCs w:val="16"/>
              </w:rPr>
              <w:t>4</w:t>
            </w:r>
            <w:r>
              <w:rPr>
                <w:color w:val="000000"/>
                <w:sz w:val="16"/>
                <w:szCs w:val="16"/>
              </w:rPr>
              <w:t>.</w:t>
            </w:r>
            <w:r w:rsidR="006D4859">
              <w:rPr>
                <w:color w:val="000000"/>
                <w:sz w:val="16"/>
                <w:szCs w:val="16"/>
              </w:rPr>
              <w:t>92</w:t>
            </w:r>
          </w:p>
        </w:tc>
        <w:tc>
          <w:tcPr>
            <w:tcW w:w="851" w:type="dxa"/>
            <w:shd w:val="clear" w:color="auto" w:fill="auto"/>
            <w:noWrap/>
            <w:tcMar>
              <w:top w:w="11" w:type="dxa"/>
              <w:left w:w="11" w:type="dxa"/>
              <w:bottom w:w="11" w:type="dxa"/>
              <w:right w:w="11" w:type="dxa"/>
            </w:tcMar>
            <w:vAlign w:val="bottom"/>
            <w:hideMark/>
          </w:tcPr>
          <w:p w:rsidR="00D54049" w:rsidRDefault="00D54049" w:rsidP="00FB0265">
            <w:pPr>
              <w:spacing w:afterLines="40" w:after="96"/>
              <w:jc w:val="right"/>
              <w:rPr>
                <w:color w:val="000000"/>
                <w:sz w:val="16"/>
                <w:szCs w:val="16"/>
              </w:rPr>
            </w:pPr>
            <w:r>
              <w:rPr>
                <w:color w:val="000000"/>
                <w:sz w:val="16"/>
                <w:szCs w:val="16"/>
              </w:rPr>
              <w:t>1</w:t>
            </w:r>
            <w:r w:rsidR="00EC4E32">
              <w:rPr>
                <w:color w:val="000000"/>
                <w:sz w:val="16"/>
                <w:szCs w:val="16"/>
              </w:rPr>
              <w:t>2</w:t>
            </w:r>
            <w:r w:rsidR="0000650E">
              <w:rPr>
                <w:color w:val="000000"/>
                <w:sz w:val="16"/>
                <w:szCs w:val="16"/>
              </w:rPr>
              <w:t>,</w:t>
            </w:r>
            <w:r w:rsidR="00FB0265">
              <w:rPr>
                <w:color w:val="000000"/>
                <w:sz w:val="16"/>
                <w:szCs w:val="16"/>
              </w:rPr>
              <w:t>190</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20.41</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Immunology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56</w:t>
            </w:r>
            <w:r w:rsidR="0000650E">
              <w:rPr>
                <w:color w:val="000000"/>
                <w:sz w:val="16"/>
                <w:szCs w:val="16"/>
              </w:rPr>
              <w:t>,</w:t>
            </w:r>
            <w:r>
              <w:rPr>
                <w:color w:val="000000"/>
                <w:sz w:val="16"/>
                <w:szCs w:val="16"/>
              </w:rPr>
              <w:t>463</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35.33</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455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46.89</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r w:rsidR="0000650E">
              <w:rPr>
                <w:color w:val="000000"/>
                <w:sz w:val="16"/>
                <w:szCs w:val="16"/>
              </w:rPr>
              <w:t>,</w:t>
            </w:r>
            <w:r>
              <w:rPr>
                <w:color w:val="000000"/>
                <w:sz w:val="16"/>
                <w:szCs w:val="16"/>
              </w:rPr>
              <w:t>598</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20.42</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Medical oncology (consultation)</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339</w:t>
            </w:r>
            <w:r w:rsidR="0000650E">
              <w:rPr>
                <w:color w:val="000000"/>
                <w:sz w:val="16"/>
                <w:szCs w:val="16"/>
              </w:rPr>
              <w:t>,</w:t>
            </w:r>
            <w:r>
              <w:rPr>
                <w:color w:val="000000"/>
                <w:sz w:val="16"/>
                <w:szCs w:val="16"/>
              </w:rPr>
              <w:t>385</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40.28</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925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58.69</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8</w:t>
            </w:r>
            <w:r w:rsidR="0000650E">
              <w:rPr>
                <w:color w:val="000000"/>
                <w:sz w:val="16"/>
                <w:szCs w:val="16"/>
              </w:rPr>
              <w:t>,</w:t>
            </w:r>
            <w:r>
              <w:rPr>
                <w:color w:val="000000"/>
                <w:sz w:val="16"/>
                <w:szCs w:val="16"/>
              </w:rPr>
              <w:t>425</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20.43</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Radiation oncology (consultation)</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16</w:t>
            </w:r>
            <w:r w:rsidR="0000650E">
              <w:rPr>
                <w:color w:val="000000"/>
                <w:sz w:val="16"/>
                <w:szCs w:val="16"/>
              </w:rPr>
              <w:t>,</w:t>
            </w:r>
            <w:r>
              <w:rPr>
                <w:color w:val="000000"/>
                <w:sz w:val="16"/>
                <w:szCs w:val="16"/>
              </w:rPr>
              <w:t>373</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7.77</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98</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10.33</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r w:rsidR="0000650E">
              <w:rPr>
                <w:color w:val="000000"/>
                <w:sz w:val="16"/>
                <w:szCs w:val="16"/>
              </w:rPr>
              <w:t>,</w:t>
            </w:r>
            <w:r>
              <w:rPr>
                <w:color w:val="000000"/>
                <w:sz w:val="16"/>
                <w:szCs w:val="16"/>
              </w:rPr>
              <w:t>108</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20.44</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Infectious diseases</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42</w:t>
            </w:r>
            <w:r w:rsidR="0000650E">
              <w:rPr>
                <w:color w:val="000000"/>
                <w:sz w:val="16"/>
                <w:szCs w:val="16"/>
              </w:rPr>
              <w:t>,</w:t>
            </w:r>
            <w:r>
              <w:rPr>
                <w:color w:val="000000"/>
                <w:sz w:val="16"/>
                <w:szCs w:val="16"/>
              </w:rPr>
              <w:t>948</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19.71</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215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20.98</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r w:rsidR="0000650E">
              <w:rPr>
                <w:color w:val="000000"/>
                <w:sz w:val="16"/>
                <w:szCs w:val="16"/>
              </w:rPr>
              <w:t>,</w:t>
            </w:r>
            <w:r>
              <w:rPr>
                <w:color w:val="000000"/>
                <w:sz w:val="16"/>
                <w:szCs w:val="16"/>
              </w:rPr>
              <w:t>179</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20.45</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Psychiatry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w:t>
            </w:r>
            <w:r w:rsidR="0000650E">
              <w:rPr>
                <w:color w:val="000000"/>
                <w:sz w:val="16"/>
                <w:szCs w:val="16"/>
              </w:rPr>
              <w:t>,</w:t>
            </w:r>
            <w:r>
              <w:rPr>
                <w:color w:val="000000"/>
                <w:sz w:val="16"/>
                <w:szCs w:val="16"/>
              </w:rPr>
              <w:t>935</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26.29</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210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33.67</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416</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20.46</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Plastic and reconstructive surgery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45</w:t>
            </w:r>
            <w:r w:rsidR="0000650E">
              <w:rPr>
                <w:color w:val="000000"/>
                <w:sz w:val="16"/>
                <w:szCs w:val="16"/>
              </w:rPr>
              <w:t>,</w:t>
            </w:r>
            <w:r>
              <w:rPr>
                <w:color w:val="000000"/>
                <w:sz w:val="16"/>
                <w:szCs w:val="16"/>
              </w:rPr>
              <w:t>191</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13.90</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230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14.83</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w:t>
            </w:r>
            <w:r w:rsidR="0000650E">
              <w:rPr>
                <w:color w:val="000000"/>
                <w:sz w:val="16"/>
                <w:szCs w:val="16"/>
              </w:rPr>
              <w:t>,</w:t>
            </w:r>
            <w:r>
              <w:rPr>
                <w:color w:val="000000"/>
                <w:sz w:val="16"/>
                <w:szCs w:val="16"/>
              </w:rPr>
              <w:t>252</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20.47</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Rehabilitation</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w:t>
            </w:r>
            <w:r w:rsidR="0000650E">
              <w:rPr>
                <w:color w:val="000000"/>
                <w:sz w:val="16"/>
                <w:szCs w:val="16"/>
              </w:rPr>
              <w:t>,</w:t>
            </w:r>
            <w:r>
              <w:rPr>
                <w:color w:val="000000"/>
                <w:sz w:val="16"/>
                <w:szCs w:val="16"/>
              </w:rPr>
              <w:t>240</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43.61</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321</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32.52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166</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20.48</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Multidisciplinary burns clinic</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w:t>
            </w:r>
            <w:r w:rsidR="0000650E">
              <w:rPr>
                <w:color w:val="000000"/>
                <w:sz w:val="16"/>
                <w:szCs w:val="16"/>
              </w:rPr>
              <w:t>,</w:t>
            </w:r>
            <w:r>
              <w:rPr>
                <w:color w:val="000000"/>
                <w:sz w:val="16"/>
                <w:szCs w:val="16"/>
              </w:rPr>
              <w:t>749</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40.12</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150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27.11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243</w:t>
            </w:r>
          </w:p>
        </w:tc>
      </w:tr>
      <w:tr w:rsidR="00D54049" w:rsidRPr="00BD328B" w:rsidTr="00D54049">
        <w:trPr>
          <w:trHeight w:val="283"/>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20.49</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0"/>
            </w:pPr>
            <w:r w:rsidRPr="00BD328B">
              <w:t>Geriatric evaluation and management (GEM)</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60</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20.00</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8.66</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20.51</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Sleep disorders</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w:t>
            </w:r>
            <w:r w:rsidR="0000650E">
              <w:rPr>
                <w:color w:val="000000"/>
                <w:sz w:val="16"/>
                <w:szCs w:val="16"/>
              </w:rPr>
              <w:t>,</w:t>
            </w:r>
            <w:r>
              <w:rPr>
                <w:color w:val="000000"/>
                <w:sz w:val="16"/>
                <w:szCs w:val="16"/>
              </w:rPr>
              <w:t>657</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26.15</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246</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30.18</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484</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30.01</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General imaging</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10.00</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30.05</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Pathology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30.08</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Clinical measurement</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31</w:t>
            </w:r>
            <w:r w:rsidR="0000650E">
              <w:rPr>
                <w:color w:val="000000"/>
                <w:sz w:val="16"/>
                <w:szCs w:val="16"/>
              </w:rPr>
              <w:t>,</w:t>
            </w:r>
            <w:r>
              <w:rPr>
                <w:color w:val="000000"/>
                <w:sz w:val="16"/>
                <w:szCs w:val="16"/>
              </w:rPr>
              <w:t>491</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23.87</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300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26.46</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r w:rsidR="0000650E">
              <w:rPr>
                <w:color w:val="000000"/>
                <w:sz w:val="16"/>
                <w:szCs w:val="16"/>
              </w:rPr>
              <w:t>,</w:t>
            </w:r>
            <w:r>
              <w:rPr>
                <w:color w:val="000000"/>
                <w:sz w:val="16"/>
                <w:szCs w:val="16"/>
              </w:rPr>
              <w:t>319</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40.01</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B935A1">
            <w:pPr>
              <w:pStyle w:val="Tabletext"/>
              <w:spacing w:after="0"/>
            </w:pPr>
            <w:r w:rsidRPr="00BD328B">
              <w:t>Aboriginal and Torres Strait Island people health clinic</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667</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24.70</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9.84</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27</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40.02</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Aged care assessment</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w:t>
            </w:r>
            <w:r w:rsidR="0000650E">
              <w:rPr>
                <w:color w:val="000000"/>
                <w:sz w:val="16"/>
                <w:szCs w:val="16"/>
              </w:rPr>
              <w:t>,</w:t>
            </w:r>
            <w:r>
              <w:rPr>
                <w:color w:val="000000"/>
                <w:sz w:val="16"/>
                <w:szCs w:val="16"/>
              </w:rPr>
              <w:t>598</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57.79</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315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55.30</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218</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40.03</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Aids and Appliances</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222</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37.00</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28.39</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40.04</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Clinical Pharmacy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580</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27.62</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200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52.08</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21</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40.05</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Hydrotherapy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40.06</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Occupational therapy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443</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16.41</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18.39</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27</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40.07</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Pre-Admission and Pre-Anaesthesia</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204</w:t>
            </w:r>
            <w:r w:rsidR="0000650E">
              <w:rPr>
                <w:color w:val="000000"/>
                <w:sz w:val="16"/>
                <w:szCs w:val="16"/>
              </w:rPr>
              <w:t>,</w:t>
            </w:r>
            <w:r>
              <w:rPr>
                <w:color w:val="000000"/>
                <w:sz w:val="16"/>
                <w:szCs w:val="16"/>
              </w:rPr>
              <w:t>748</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34.03</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155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17.69</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w:t>
            </w:r>
            <w:r w:rsidR="0000650E">
              <w:rPr>
                <w:color w:val="000000"/>
                <w:sz w:val="16"/>
                <w:szCs w:val="16"/>
              </w:rPr>
              <w:t>,</w:t>
            </w:r>
            <w:r>
              <w:rPr>
                <w:color w:val="000000"/>
                <w:sz w:val="16"/>
                <w:szCs w:val="16"/>
              </w:rPr>
              <w:t>017</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40.08</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Primary health care</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79</w:t>
            </w:r>
            <w:r w:rsidR="0000650E">
              <w:rPr>
                <w:color w:val="000000"/>
                <w:sz w:val="16"/>
                <w:szCs w:val="16"/>
              </w:rPr>
              <w:t>,</w:t>
            </w:r>
            <w:r>
              <w:rPr>
                <w:color w:val="000000"/>
                <w:sz w:val="16"/>
                <w:szCs w:val="16"/>
              </w:rPr>
              <w:t>471</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46.07</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420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35.11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r w:rsidR="0000650E">
              <w:rPr>
                <w:color w:val="000000"/>
                <w:sz w:val="16"/>
                <w:szCs w:val="16"/>
              </w:rPr>
              <w:t>,</w:t>
            </w:r>
            <w:r>
              <w:rPr>
                <w:color w:val="000000"/>
                <w:sz w:val="16"/>
                <w:szCs w:val="16"/>
              </w:rPr>
              <w:t>725</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40.09</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Physiotherapy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w:t>
            </w:r>
            <w:r w:rsidR="0000650E">
              <w:rPr>
                <w:color w:val="000000"/>
                <w:sz w:val="16"/>
                <w:szCs w:val="16"/>
              </w:rPr>
              <w:t>,</w:t>
            </w:r>
            <w:r>
              <w:rPr>
                <w:color w:val="000000"/>
                <w:sz w:val="16"/>
                <w:szCs w:val="16"/>
              </w:rPr>
              <w:t>490</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34.16</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180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38.90</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190</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40.1</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Sexual Health</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13</w:t>
            </w:r>
            <w:r w:rsidR="0000650E">
              <w:rPr>
                <w:color w:val="000000"/>
                <w:sz w:val="16"/>
                <w:szCs w:val="16"/>
              </w:rPr>
              <w:t>,</w:t>
            </w:r>
            <w:r>
              <w:rPr>
                <w:color w:val="000000"/>
                <w:sz w:val="16"/>
                <w:szCs w:val="16"/>
              </w:rPr>
              <w:t>948</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17.44</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15.77</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800</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40.11</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Social Work</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r w:rsidR="0000650E">
              <w:rPr>
                <w:color w:val="000000"/>
                <w:sz w:val="16"/>
                <w:szCs w:val="16"/>
              </w:rPr>
              <w:t>,</w:t>
            </w:r>
            <w:r>
              <w:rPr>
                <w:color w:val="000000"/>
                <w:sz w:val="16"/>
                <w:szCs w:val="16"/>
              </w:rPr>
              <w:t>056</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26.47</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225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37.44</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191</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40.12</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Rehabilitation</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118</w:t>
            </w:r>
            <w:r w:rsidR="0000650E">
              <w:rPr>
                <w:color w:val="000000"/>
                <w:sz w:val="16"/>
                <w:szCs w:val="16"/>
              </w:rPr>
              <w:t>,</w:t>
            </w:r>
            <w:r>
              <w:rPr>
                <w:color w:val="000000"/>
                <w:sz w:val="16"/>
                <w:szCs w:val="16"/>
              </w:rPr>
              <w:t>411</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63.46</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490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43.60</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r w:rsidR="0000650E">
              <w:rPr>
                <w:color w:val="000000"/>
                <w:sz w:val="16"/>
                <w:szCs w:val="16"/>
              </w:rPr>
              <w:t>,</w:t>
            </w:r>
            <w:r>
              <w:rPr>
                <w:color w:val="000000"/>
                <w:sz w:val="16"/>
                <w:szCs w:val="16"/>
              </w:rPr>
              <w:t>866</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40.13</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Wound management</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43</w:t>
            </w:r>
            <w:r w:rsidR="0000650E">
              <w:rPr>
                <w:color w:val="000000"/>
                <w:sz w:val="16"/>
                <w:szCs w:val="16"/>
              </w:rPr>
              <w:t>,</w:t>
            </w:r>
            <w:r>
              <w:rPr>
                <w:color w:val="000000"/>
                <w:sz w:val="16"/>
                <w:szCs w:val="16"/>
              </w:rPr>
              <w:t>970</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47.03</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310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43.19</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935</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40.14</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Neuropsychology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r w:rsidR="0000650E">
              <w:rPr>
                <w:color w:val="000000"/>
                <w:sz w:val="16"/>
                <w:szCs w:val="16"/>
              </w:rPr>
              <w:t>,</w:t>
            </w:r>
            <w:r>
              <w:rPr>
                <w:color w:val="000000"/>
                <w:sz w:val="16"/>
                <w:szCs w:val="16"/>
              </w:rPr>
              <w:t>728</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23.35</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9.81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74</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40.15</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Optometry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40.16</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proofErr w:type="spellStart"/>
            <w:r w:rsidRPr="00BD328B">
              <w:t>Orthoptics</w:t>
            </w:r>
            <w:proofErr w:type="spellEnd"/>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40.17</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Audiology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494</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15.94</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57</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12.02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31</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40.18</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Speech pathology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400</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30.77</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24.23</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13</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lastRenderedPageBreak/>
              <w:t>40.19</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Asthma</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w:t>
            </w:r>
            <w:r w:rsidR="0000650E">
              <w:rPr>
                <w:color w:val="000000"/>
                <w:sz w:val="16"/>
                <w:szCs w:val="16"/>
              </w:rPr>
              <w:t>,</w:t>
            </w:r>
            <w:r>
              <w:rPr>
                <w:color w:val="000000"/>
                <w:sz w:val="16"/>
                <w:szCs w:val="16"/>
              </w:rPr>
              <w:t>272</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73.79</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150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28.79</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85</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40.2</w:t>
            </w:r>
          </w:p>
        </w:tc>
        <w:tc>
          <w:tcPr>
            <w:tcW w:w="2551" w:type="dxa"/>
            <w:shd w:val="clear" w:color="auto" w:fill="auto"/>
            <w:noWrap/>
            <w:tcMar>
              <w:top w:w="11" w:type="dxa"/>
              <w:left w:w="11" w:type="dxa"/>
              <w:bottom w:w="11" w:type="dxa"/>
              <w:right w:w="11" w:type="dxa"/>
            </w:tcMar>
            <w:vAlign w:val="bottom"/>
            <w:hideMark/>
          </w:tcPr>
          <w:p w:rsidR="00D54049" w:rsidRPr="00BD328B" w:rsidRDefault="00D54049" w:rsidP="00D54049">
            <w:pPr>
              <w:pStyle w:val="Tabletext"/>
              <w:spacing w:afterLines="40" w:after="96"/>
            </w:pPr>
            <w:r w:rsidRPr="00BD328B">
              <w:t> </w:t>
            </w:r>
            <w:r>
              <w:t>COPD</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680</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21.25</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10.11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32</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40.21</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Cardiac rehabilitation</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61</w:t>
            </w:r>
            <w:r w:rsidR="0000650E">
              <w:rPr>
                <w:color w:val="000000"/>
                <w:sz w:val="16"/>
                <w:szCs w:val="16"/>
              </w:rPr>
              <w:t>,</w:t>
            </w:r>
            <w:r>
              <w:rPr>
                <w:color w:val="000000"/>
                <w:sz w:val="16"/>
                <w:szCs w:val="16"/>
              </w:rPr>
              <w:t>580</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67.08</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400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54.25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918</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40.22</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proofErr w:type="spellStart"/>
            <w:r w:rsidRPr="00BD328B">
              <w:t>Stomal</w:t>
            </w:r>
            <w:proofErr w:type="spellEnd"/>
            <w:r w:rsidRPr="00BD328B">
              <w:t xml:space="preserve"> therapy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8</w:t>
            </w:r>
            <w:r w:rsidR="0000650E">
              <w:rPr>
                <w:color w:val="000000"/>
                <w:sz w:val="16"/>
                <w:szCs w:val="16"/>
              </w:rPr>
              <w:t>,</w:t>
            </w:r>
            <w:r>
              <w:rPr>
                <w:color w:val="000000"/>
                <w:sz w:val="16"/>
                <w:szCs w:val="16"/>
              </w:rPr>
              <w:t>330</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34.71</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130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17.98</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240</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40.23</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Nutrition/dietetics</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w:t>
            </w:r>
            <w:r w:rsidR="0000650E">
              <w:rPr>
                <w:color w:val="000000"/>
                <w:sz w:val="16"/>
                <w:szCs w:val="16"/>
              </w:rPr>
              <w:t>,</w:t>
            </w:r>
            <w:r>
              <w:rPr>
                <w:color w:val="000000"/>
                <w:sz w:val="16"/>
                <w:szCs w:val="16"/>
              </w:rPr>
              <w:t>341</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20.67</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180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23.84</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210</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40.24</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Orthotics</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180</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180.00</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180</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180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40.25</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Podiatry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w:t>
            </w:r>
            <w:r w:rsidR="0000650E">
              <w:rPr>
                <w:color w:val="000000"/>
                <w:sz w:val="16"/>
                <w:szCs w:val="16"/>
              </w:rPr>
              <w:t>,</w:t>
            </w:r>
            <w:r>
              <w:rPr>
                <w:color w:val="000000"/>
                <w:sz w:val="16"/>
                <w:szCs w:val="16"/>
              </w:rPr>
              <w:t>410</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27.39</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17.03</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161</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40.26</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Diabetes</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21</w:t>
            </w:r>
            <w:r w:rsidR="0000650E">
              <w:rPr>
                <w:color w:val="000000"/>
                <w:sz w:val="16"/>
                <w:szCs w:val="16"/>
              </w:rPr>
              <w:t>,</w:t>
            </w:r>
            <w:r>
              <w:rPr>
                <w:color w:val="000000"/>
                <w:sz w:val="16"/>
                <w:szCs w:val="16"/>
              </w:rPr>
              <w:t>956</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22.80</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420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24.80</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963</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40.27</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Family planning</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w:t>
            </w:r>
            <w:r w:rsidR="0000650E">
              <w:rPr>
                <w:color w:val="000000"/>
                <w:sz w:val="16"/>
                <w:szCs w:val="16"/>
              </w:rPr>
              <w:t>,</w:t>
            </w:r>
            <w:r>
              <w:rPr>
                <w:color w:val="000000"/>
                <w:sz w:val="16"/>
                <w:szCs w:val="16"/>
              </w:rPr>
              <w:t>891</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24.47</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18.34</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159</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40.28</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Midwifery and maternity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654</w:t>
            </w:r>
            <w:r w:rsidR="0000650E">
              <w:rPr>
                <w:color w:val="000000"/>
                <w:sz w:val="16"/>
                <w:szCs w:val="16"/>
              </w:rPr>
              <w:t>,</w:t>
            </w:r>
            <w:r>
              <w:rPr>
                <w:color w:val="000000"/>
                <w:sz w:val="16"/>
                <w:szCs w:val="16"/>
              </w:rPr>
              <w:t>976</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47.81</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360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37.64</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13</w:t>
            </w:r>
            <w:r w:rsidR="0000650E">
              <w:rPr>
                <w:color w:val="000000"/>
                <w:sz w:val="16"/>
                <w:szCs w:val="16"/>
              </w:rPr>
              <w:t>,</w:t>
            </w:r>
            <w:r>
              <w:rPr>
                <w:color w:val="000000"/>
                <w:sz w:val="16"/>
                <w:szCs w:val="16"/>
              </w:rPr>
              <w:t>700</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40.29</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Psychology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11</w:t>
            </w:r>
            <w:r w:rsidR="0000650E">
              <w:rPr>
                <w:color w:val="000000"/>
                <w:sz w:val="16"/>
                <w:szCs w:val="16"/>
              </w:rPr>
              <w:t>,</w:t>
            </w:r>
            <w:r>
              <w:rPr>
                <w:color w:val="000000"/>
                <w:sz w:val="16"/>
                <w:szCs w:val="16"/>
              </w:rPr>
              <w:t>395</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37.86</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150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28.40</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301</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40.3</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Alcohol and other drugs</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66</w:t>
            </w:r>
            <w:r w:rsidR="0000650E">
              <w:rPr>
                <w:color w:val="000000"/>
                <w:sz w:val="16"/>
                <w:szCs w:val="16"/>
              </w:rPr>
              <w:t>,</w:t>
            </w:r>
            <w:r>
              <w:rPr>
                <w:color w:val="000000"/>
                <w:sz w:val="16"/>
                <w:szCs w:val="16"/>
              </w:rPr>
              <w:t>546</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7.77</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147</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10.96</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8</w:t>
            </w:r>
            <w:r w:rsidR="0000650E">
              <w:rPr>
                <w:color w:val="000000"/>
                <w:sz w:val="16"/>
                <w:szCs w:val="16"/>
              </w:rPr>
              <w:t>,</w:t>
            </w:r>
            <w:r>
              <w:rPr>
                <w:color w:val="000000"/>
                <w:sz w:val="16"/>
                <w:szCs w:val="16"/>
              </w:rPr>
              <w:t>560</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40.31</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Burns</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36</w:t>
            </w:r>
            <w:r w:rsidR="0000650E">
              <w:rPr>
                <w:color w:val="000000"/>
                <w:sz w:val="16"/>
                <w:szCs w:val="16"/>
              </w:rPr>
              <w:t>,</w:t>
            </w:r>
            <w:r>
              <w:rPr>
                <w:color w:val="000000"/>
                <w:sz w:val="16"/>
                <w:szCs w:val="16"/>
              </w:rPr>
              <w:t>681</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31.11</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275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24.90</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r w:rsidR="0000650E">
              <w:rPr>
                <w:color w:val="000000"/>
                <w:sz w:val="16"/>
                <w:szCs w:val="16"/>
              </w:rPr>
              <w:t>,</w:t>
            </w:r>
            <w:r>
              <w:rPr>
                <w:color w:val="000000"/>
                <w:sz w:val="16"/>
                <w:szCs w:val="16"/>
              </w:rPr>
              <w:t>179</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40.32</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Continence</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23</w:t>
            </w:r>
            <w:r w:rsidR="0000650E">
              <w:rPr>
                <w:color w:val="000000"/>
                <w:sz w:val="16"/>
                <w:szCs w:val="16"/>
              </w:rPr>
              <w:t>,</w:t>
            </w:r>
            <w:r>
              <w:rPr>
                <w:color w:val="000000"/>
                <w:sz w:val="16"/>
                <w:szCs w:val="16"/>
              </w:rPr>
              <w:t>867</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30.92</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215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28.95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772</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40.34</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Specialist mental health</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416</w:t>
            </w:r>
            <w:r w:rsidR="0000650E">
              <w:rPr>
                <w:color w:val="000000"/>
                <w:sz w:val="16"/>
                <w:szCs w:val="16"/>
              </w:rPr>
              <w:t>,</w:t>
            </w:r>
            <w:r>
              <w:rPr>
                <w:color w:val="000000"/>
                <w:sz w:val="16"/>
                <w:szCs w:val="16"/>
              </w:rPr>
              <w:t>855</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43.19</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365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39.33</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w:t>
            </w:r>
            <w:r w:rsidR="0000650E">
              <w:rPr>
                <w:color w:val="000000"/>
                <w:sz w:val="16"/>
                <w:szCs w:val="16"/>
              </w:rPr>
              <w:t>,</w:t>
            </w:r>
            <w:r>
              <w:rPr>
                <w:color w:val="000000"/>
                <w:sz w:val="16"/>
                <w:szCs w:val="16"/>
              </w:rPr>
              <w:t>651</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40.35</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D54049">
            <w:pPr>
              <w:pStyle w:val="Tabletext"/>
              <w:spacing w:afterLines="40" w:after="96"/>
            </w:pPr>
            <w:r w:rsidRPr="00BD328B">
              <w:t>Palliative care</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107</w:t>
            </w:r>
            <w:r w:rsidR="0000650E">
              <w:rPr>
                <w:color w:val="000000"/>
                <w:sz w:val="16"/>
                <w:szCs w:val="16"/>
              </w:rPr>
              <w:t>,</w:t>
            </w:r>
            <w:r>
              <w:rPr>
                <w:color w:val="000000"/>
                <w:sz w:val="16"/>
                <w:szCs w:val="16"/>
              </w:rPr>
              <w:t>575</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67.02</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r w:rsidR="0000650E">
              <w:rPr>
                <w:color w:val="000000"/>
                <w:sz w:val="16"/>
                <w:szCs w:val="16"/>
              </w:rPr>
              <w:t>,</w:t>
            </w:r>
            <w:r>
              <w:rPr>
                <w:color w:val="000000"/>
                <w:sz w:val="16"/>
                <w:szCs w:val="16"/>
              </w:rPr>
              <w:t>190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117.68</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r w:rsidR="0000650E">
              <w:rPr>
                <w:color w:val="000000"/>
                <w:sz w:val="16"/>
                <w:szCs w:val="16"/>
              </w:rPr>
              <w:t>,</w:t>
            </w:r>
            <w:r>
              <w:rPr>
                <w:color w:val="000000"/>
                <w:sz w:val="16"/>
                <w:szCs w:val="16"/>
              </w:rPr>
              <w:t>605</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40.36</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B935A1">
            <w:pPr>
              <w:pStyle w:val="Tabletext"/>
              <w:spacing w:after="0"/>
            </w:pPr>
            <w:r w:rsidRPr="00BD328B">
              <w:t>Geriatric evaluation and management (GEM)</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r w:rsidR="0000650E">
              <w:rPr>
                <w:color w:val="000000"/>
                <w:sz w:val="16"/>
                <w:szCs w:val="16"/>
              </w:rPr>
              <w:t>,</w:t>
            </w:r>
            <w:r>
              <w:rPr>
                <w:color w:val="000000"/>
                <w:sz w:val="16"/>
                <w:szCs w:val="16"/>
              </w:rPr>
              <w:t>125</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41.00</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225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38.18</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125</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40.37</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B935A1">
            <w:pPr>
              <w:pStyle w:val="Tabletext"/>
              <w:spacing w:after="0"/>
            </w:pPr>
            <w:r w:rsidRPr="00BD328B">
              <w:t>Psychogeriatric</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40.38</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B935A1">
            <w:pPr>
              <w:pStyle w:val="Tabletext"/>
              <w:spacing w:after="0"/>
            </w:pPr>
            <w:r w:rsidRPr="00BD328B">
              <w:t>Infectious diseases</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r w:rsidR="0000650E">
              <w:rPr>
                <w:color w:val="000000"/>
                <w:sz w:val="16"/>
                <w:szCs w:val="16"/>
              </w:rPr>
              <w:t>,</w:t>
            </w:r>
            <w:r>
              <w:rPr>
                <w:color w:val="000000"/>
                <w:sz w:val="16"/>
                <w:szCs w:val="16"/>
              </w:rPr>
              <w:t>205</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17.99</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9.83</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67</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40.39</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B935A1">
            <w:pPr>
              <w:pStyle w:val="Tabletext"/>
              <w:spacing w:after="0"/>
            </w:pPr>
            <w:r w:rsidRPr="00BD328B">
              <w:t>Neurology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r w:rsidR="0000650E">
              <w:rPr>
                <w:color w:val="000000"/>
                <w:sz w:val="16"/>
                <w:szCs w:val="16"/>
              </w:rPr>
              <w:t>,</w:t>
            </w:r>
            <w:r>
              <w:rPr>
                <w:color w:val="000000"/>
                <w:sz w:val="16"/>
                <w:szCs w:val="16"/>
              </w:rPr>
              <w:t>710</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34.90</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18.04</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49</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40.4</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B935A1">
            <w:pPr>
              <w:pStyle w:val="Tabletext"/>
              <w:spacing w:after="0"/>
            </w:pPr>
            <w:r w:rsidRPr="00BD328B">
              <w:t>Respiratory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17</w:t>
            </w:r>
            <w:r w:rsidR="0000650E">
              <w:rPr>
                <w:color w:val="000000"/>
                <w:sz w:val="16"/>
                <w:szCs w:val="16"/>
              </w:rPr>
              <w:t>,</w:t>
            </w:r>
            <w:r>
              <w:rPr>
                <w:color w:val="000000"/>
                <w:sz w:val="16"/>
                <w:szCs w:val="16"/>
              </w:rPr>
              <w:t>035</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11.26</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130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15.42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r w:rsidR="0000650E">
              <w:rPr>
                <w:color w:val="000000"/>
                <w:sz w:val="16"/>
                <w:szCs w:val="16"/>
              </w:rPr>
              <w:t>,</w:t>
            </w:r>
            <w:r>
              <w:rPr>
                <w:color w:val="000000"/>
                <w:sz w:val="16"/>
                <w:szCs w:val="16"/>
              </w:rPr>
              <w:t>513</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40.41</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B935A1">
            <w:pPr>
              <w:pStyle w:val="Tabletext"/>
              <w:spacing w:after="0"/>
            </w:pPr>
            <w:r w:rsidRPr="00BD328B">
              <w:t>Gastroenterology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40.42</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B935A1">
            <w:pPr>
              <w:pStyle w:val="Tabletext"/>
              <w:spacing w:after="0"/>
            </w:pPr>
            <w:r w:rsidRPr="00BD328B">
              <w:t>Circulatory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16</w:t>
            </w:r>
            <w:r w:rsidR="0000650E">
              <w:rPr>
                <w:color w:val="000000"/>
                <w:sz w:val="16"/>
                <w:szCs w:val="16"/>
              </w:rPr>
              <w:t>,</w:t>
            </w:r>
            <w:r>
              <w:rPr>
                <w:color w:val="000000"/>
                <w:sz w:val="16"/>
                <w:szCs w:val="16"/>
              </w:rPr>
              <w:t>013</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67.28</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420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79.00</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238</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40.44</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B935A1">
            <w:pPr>
              <w:pStyle w:val="Tabletext"/>
              <w:spacing w:after="0"/>
            </w:pPr>
            <w:r w:rsidRPr="00BD328B">
              <w:t>Orthopaedics</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344</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43.00</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130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38.11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8</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40.46</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B935A1">
            <w:pPr>
              <w:pStyle w:val="Tabletext"/>
              <w:spacing w:after="0"/>
            </w:pPr>
            <w:r w:rsidRPr="00BD328B">
              <w:t>Endocrinology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41</w:t>
            </w:r>
            <w:r w:rsidR="0000650E">
              <w:rPr>
                <w:color w:val="000000"/>
                <w:sz w:val="16"/>
                <w:szCs w:val="16"/>
              </w:rPr>
              <w:t>,</w:t>
            </w:r>
            <w:r>
              <w:rPr>
                <w:color w:val="000000"/>
                <w:sz w:val="16"/>
                <w:szCs w:val="16"/>
              </w:rPr>
              <w:t>150</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42.34</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300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34.60</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972</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40.47</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B935A1">
            <w:pPr>
              <w:pStyle w:val="Tabletext"/>
              <w:spacing w:after="0"/>
            </w:pPr>
            <w:r w:rsidRPr="00BD328B">
              <w:t>Nephrology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r w:rsidR="0000650E">
              <w:rPr>
                <w:color w:val="000000"/>
                <w:sz w:val="16"/>
                <w:szCs w:val="16"/>
              </w:rPr>
              <w:t>,</w:t>
            </w:r>
            <w:r>
              <w:rPr>
                <w:color w:val="000000"/>
                <w:sz w:val="16"/>
                <w:szCs w:val="16"/>
              </w:rPr>
              <w:t>137</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50.88</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120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29.79</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42</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40.48</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B935A1">
            <w:pPr>
              <w:pStyle w:val="Tabletext"/>
              <w:spacing w:after="0"/>
            </w:pPr>
            <w:r w:rsidRPr="00BD328B">
              <w:t>Haematology and immunology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17</w:t>
            </w:r>
            <w:r w:rsidR="0000650E">
              <w:rPr>
                <w:color w:val="000000"/>
                <w:sz w:val="16"/>
                <w:szCs w:val="16"/>
              </w:rPr>
              <w:t>,</w:t>
            </w:r>
            <w:r>
              <w:rPr>
                <w:color w:val="000000"/>
                <w:sz w:val="16"/>
                <w:szCs w:val="16"/>
              </w:rPr>
              <w:t>965</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22.54</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145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19.02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797</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40.49</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B935A1">
            <w:pPr>
              <w:pStyle w:val="Tabletext"/>
              <w:spacing w:after="0"/>
            </w:pPr>
            <w:r w:rsidRPr="00BD328B">
              <w:t>Gynaecology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w:t>
            </w:r>
            <w:r w:rsidR="0000650E">
              <w:rPr>
                <w:color w:val="000000"/>
                <w:sz w:val="16"/>
                <w:szCs w:val="16"/>
              </w:rPr>
              <w:t>,</w:t>
            </w:r>
            <w:r>
              <w:rPr>
                <w:color w:val="000000"/>
                <w:sz w:val="16"/>
                <w:szCs w:val="16"/>
              </w:rPr>
              <w:t>877</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21.08</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160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16.94</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516</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40.5</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B935A1">
            <w:pPr>
              <w:pStyle w:val="Tabletext"/>
              <w:spacing w:after="0"/>
            </w:pPr>
            <w:r w:rsidRPr="00BD328B">
              <w:t>Urology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r w:rsidR="0000650E">
              <w:rPr>
                <w:color w:val="000000"/>
                <w:sz w:val="16"/>
                <w:szCs w:val="16"/>
              </w:rPr>
              <w:t>,</w:t>
            </w:r>
            <w:r>
              <w:rPr>
                <w:color w:val="000000"/>
                <w:sz w:val="16"/>
                <w:szCs w:val="16"/>
              </w:rPr>
              <w:t>055</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91.91</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20</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475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94.56</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55</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40.51</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B935A1">
            <w:pPr>
              <w:pStyle w:val="Tabletext"/>
              <w:spacing w:after="0"/>
            </w:pPr>
            <w:r w:rsidRPr="00BD328B">
              <w:t>Breast</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15</w:t>
            </w:r>
            <w:r w:rsidR="0000650E">
              <w:rPr>
                <w:color w:val="000000"/>
                <w:sz w:val="16"/>
                <w:szCs w:val="16"/>
              </w:rPr>
              <w:t>,</w:t>
            </w:r>
            <w:r>
              <w:rPr>
                <w:color w:val="000000"/>
                <w:sz w:val="16"/>
                <w:szCs w:val="16"/>
              </w:rPr>
              <w:t>454</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32.47</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245</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26.48</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476</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40.52</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B935A1">
            <w:pPr>
              <w:pStyle w:val="Tabletext"/>
              <w:spacing w:after="0"/>
            </w:pPr>
            <w:r w:rsidRPr="00BD328B">
              <w:t>Oncology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47</w:t>
            </w:r>
            <w:r w:rsidR="0000650E">
              <w:rPr>
                <w:color w:val="000000"/>
                <w:sz w:val="16"/>
                <w:szCs w:val="16"/>
              </w:rPr>
              <w:t>,</w:t>
            </w:r>
            <w:r>
              <w:rPr>
                <w:color w:val="000000"/>
                <w:sz w:val="16"/>
                <w:szCs w:val="16"/>
              </w:rPr>
              <w:t>394</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6.59</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257</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11.72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w:t>
            </w:r>
            <w:r w:rsidR="0000650E">
              <w:rPr>
                <w:color w:val="000000"/>
                <w:sz w:val="16"/>
                <w:szCs w:val="16"/>
              </w:rPr>
              <w:t>,</w:t>
            </w:r>
            <w:r>
              <w:rPr>
                <w:color w:val="000000"/>
                <w:sz w:val="16"/>
                <w:szCs w:val="16"/>
              </w:rPr>
              <w:t>191</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40.53</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B935A1">
            <w:pPr>
              <w:pStyle w:val="Tabletext"/>
              <w:spacing w:after="0"/>
            </w:pPr>
            <w:r w:rsidRPr="00BD328B">
              <w:t>General medicine</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46</w:t>
            </w:r>
            <w:r w:rsidR="0000650E">
              <w:rPr>
                <w:color w:val="000000"/>
                <w:sz w:val="16"/>
                <w:szCs w:val="16"/>
              </w:rPr>
              <w:t>,</w:t>
            </w:r>
            <w:r>
              <w:rPr>
                <w:color w:val="000000"/>
                <w:sz w:val="16"/>
                <w:szCs w:val="16"/>
              </w:rPr>
              <w:t>340</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43.15</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270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21.03</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r w:rsidR="0000650E">
              <w:rPr>
                <w:color w:val="000000"/>
                <w:sz w:val="16"/>
                <w:szCs w:val="16"/>
              </w:rPr>
              <w:t>,</w:t>
            </w:r>
            <w:r>
              <w:rPr>
                <w:color w:val="000000"/>
                <w:sz w:val="16"/>
                <w:szCs w:val="16"/>
              </w:rPr>
              <w:t>074</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40.54</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B935A1">
            <w:pPr>
              <w:pStyle w:val="Tabletext"/>
              <w:spacing w:after="0"/>
            </w:pPr>
            <w:r w:rsidRPr="00BD328B">
              <w:t>General surgery</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10.00</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40.55</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B935A1">
            <w:pPr>
              <w:pStyle w:val="Tabletext"/>
              <w:spacing w:after="0"/>
            </w:pPr>
            <w:r w:rsidRPr="00BD328B">
              <w:t>Paediatrics</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11</w:t>
            </w:r>
            <w:r w:rsidR="0000650E">
              <w:rPr>
                <w:color w:val="000000"/>
                <w:sz w:val="16"/>
                <w:szCs w:val="16"/>
              </w:rPr>
              <w:t>,</w:t>
            </w:r>
            <w:r>
              <w:rPr>
                <w:color w:val="000000"/>
                <w:sz w:val="16"/>
                <w:szCs w:val="16"/>
              </w:rPr>
              <w:t>076</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26.82</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3</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156</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25.47</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413</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40.56</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B935A1">
            <w:pPr>
              <w:pStyle w:val="Tabletext"/>
              <w:spacing w:after="0"/>
            </w:pPr>
            <w:r w:rsidRPr="00BD328B">
              <w:t>Falls prevention</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40.58</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B935A1">
            <w:pPr>
              <w:pStyle w:val="Tabletext"/>
              <w:spacing w:after="0"/>
            </w:pPr>
            <w:r w:rsidRPr="00BD328B">
              <w:t>Hospital avoidance programs</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64</w:t>
            </w:r>
            <w:r w:rsidR="0000650E">
              <w:rPr>
                <w:color w:val="000000"/>
                <w:sz w:val="16"/>
                <w:szCs w:val="16"/>
              </w:rPr>
              <w:t>,</w:t>
            </w:r>
            <w:r>
              <w:rPr>
                <w:color w:val="000000"/>
                <w:sz w:val="16"/>
                <w:szCs w:val="16"/>
              </w:rPr>
              <w:t>716</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75.34</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490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55.46</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859</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40.59</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B935A1">
            <w:pPr>
              <w:pStyle w:val="Tabletext"/>
              <w:spacing w:after="0"/>
            </w:pPr>
            <w:r w:rsidRPr="00BD328B">
              <w:t>Post-acute care</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w:t>
            </w:r>
            <w:r w:rsidR="0000650E">
              <w:rPr>
                <w:color w:val="000000"/>
                <w:sz w:val="16"/>
                <w:szCs w:val="16"/>
              </w:rPr>
              <w:t>,</w:t>
            </w:r>
            <w:r>
              <w:rPr>
                <w:color w:val="000000"/>
                <w:sz w:val="16"/>
                <w:szCs w:val="16"/>
              </w:rPr>
              <w:t>174</w:t>
            </w: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25.52</w:t>
            </w: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100</w:t>
            </w: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17.62</w:t>
            </w: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jc w:val="right"/>
              <w:rPr>
                <w:color w:val="000000"/>
                <w:sz w:val="16"/>
                <w:szCs w:val="16"/>
              </w:rPr>
            </w:pPr>
            <w:r>
              <w:rPr>
                <w:color w:val="000000"/>
                <w:sz w:val="16"/>
                <w:szCs w:val="16"/>
              </w:rPr>
              <w:t>46</w:t>
            </w:r>
          </w:p>
        </w:tc>
      </w:tr>
      <w:tr w:rsidR="00D54049" w:rsidRPr="00BD328B" w:rsidTr="00801F27">
        <w:trPr>
          <w:trHeight w:val="20"/>
        </w:trPr>
        <w:tc>
          <w:tcPr>
            <w:tcW w:w="851" w:type="dxa"/>
            <w:shd w:val="clear" w:color="auto" w:fill="auto"/>
            <w:noWrap/>
            <w:tcMar>
              <w:top w:w="11" w:type="dxa"/>
              <w:left w:w="11" w:type="dxa"/>
              <w:bottom w:w="11" w:type="dxa"/>
              <w:right w:w="11" w:type="dxa"/>
            </w:tcMar>
            <w:vAlign w:val="bottom"/>
            <w:hideMark/>
          </w:tcPr>
          <w:p w:rsidR="00D54049" w:rsidRPr="00BD328B" w:rsidRDefault="00D54049" w:rsidP="00801F27">
            <w:pPr>
              <w:pStyle w:val="Tabletext"/>
            </w:pPr>
            <w:r w:rsidRPr="00BD328B">
              <w:t>50.01</w:t>
            </w:r>
          </w:p>
        </w:tc>
        <w:tc>
          <w:tcPr>
            <w:tcW w:w="2551" w:type="dxa"/>
            <w:shd w:val="clear" w:color="auto" w:fill="auto"/>
            <w:noWrap/>
            <w:tcMar>
              <w:top w:w="11" w:type="dxa"/>
              <w:left w:w="11" w:type="dxa"/>
              <w:bottom w:w="11" w:type="dxa"/>
              <w:right w:w="11" w:type="dxa"/>
            </w:tcMar>
            <w:vAlign w:val="center"/>
            <w:hideMark/>
          </w:tcPr>
          <w:p w:rsidR="00D54049" w:rsidRPr="00BD328B" w:rsidRDefault="00D54049" w:rsidP="00B935A1">
            <w:pPr>
              <w:pStyle w:val="Tabletext"/>
              <w:spacing w:after="0"/>
            </w:pPr>
            <w:r w:rsidRPr="00BD328B">
              <w:t>Other non-</w:t>
            </w:r>
            <w:r w:rsidRPr="00BD328B">
              <w:softHyphen/>
            </w:r>
            <w:r w:rsidRPr="00BD328B">
              <w:rPr>
                <w:rFonts w:ascii="Cambria Math" w:hAnsi="Cambria Math" w:cs="Cambria Math"/>
              </w:rPr>
              <w:t>‐</w:t>
            </w:r>
            <w:r w:rsidRPr="00BD328B">
              <w:t>admitted clinic not specified above</w:t>
            </w:r>
          </w:p>
        </w:tc>
        <w:tc>
          <w:tcPr>
            <w:tcW w:w="1418"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1417"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709"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992"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c>
          <w:tcPr>
            <w:tcW w:w="851" w:type="dxa"/>
            <w:shd w:val="clear" w:color="auto" w:fill="auto"/>
            <w:noWrap/>
            <w:tcMar>
              <w:top w:w="11" w:type="dxa"/>
              <w:left w:w="11" w:type="dxa"/>
              <w:bottom w:w="11" w:type="dxa"/>
              <w:right w:w="11" w:type="dxa"/>
            </w:tcMar>
            <w:vAlign w:val="bottom"/>
            <w:hideMark/>
          </w:tcPr>
          <w:p w:rsidR="00D54049" w:rsidRDefault="00D54049" w:rsidP="00D54049">
            <w:pPr>
              <w:spacing w:afterLines="40" w:after="96"/>
              <w:rPr>
                <w:color w:val="000000"/>
                <w:sz w:val="16"/>
                <w:szCs w:val="16"/>
              </w:rPr>
            </w:pPr>
          </w:p>
        </w:tc>
      </w:tr>
      <w:tr w:rsidR="00D54049" w:rsidRPr="009D51B9" w:rsidTr="00801F27">
        <w:trPr>
          <w:trHeight w:val="20"/>
        </w:trPr>
        <w:tc>
          <w:tcPr>
            <w:tcW w:w="3402" w:type="dxa"/>
            <w:gridSpan w:val="2"/>
            <w:shd w:val="clear" w:color="auto" w:fill="808080" w:themeFill="background1" w:themeFillShade="80"/>
            <w:noWrap/>
            <w:tcMar>
              <w:top w:w="11" w:type="dxa"/>
              <w:left w:w="11" w:type="dxa"/>
              <w:bottom w:w="11" w:type="dxa"/>
              <w:right w:w="11" w:type="dxa"/>
            </w:tcMar>
            <w:vAlign w:val="bottom"/>
            <w:hideMark/>
          </w:tcPr>
          <w:p w:rsidR="00D54049" w:rsidRPr="009D51B9" w:rsidRDefault="00D54049" w:rsidP="00D54049">
            <w:pPr>
              <w:pStyle w:val="Tabletext"/>
              <w:spacing w:afterLines="40" w:after="96"/>
              <w:rPr>
                <w:b/>
                <w:bCs/>
                <w:color w:val="FFFFFF" w:themeColor="background1"/>
              </w:rPr>
            </w:pPr>
            <w:r w:rsidRPr="009D51B9">
              <w:rPr>
                <w:b/>
                <w:bCs/>
                <w:color w:val="FFFFFF" w:themeColor="background1"/>
              </w:rPr>
              <w:t>Total Nursing Time – Individual Encounters</w:t>
            </w:r>
          </w:p>
        </w:tc>
        <w:tc>
          <w:tcPr>
            <w:tcW w:w="1418" w:type="dxa"/>
            <w:shd w:val="clear" w:color="auto" w:fill="808080" w:themeFill="background1" w:themeFillShade="80"/>
            <w:noWrap/>
            <w:tcMar>
              <w:top w:w="11" w:type="dxa"/>
              <w:left w:w="11" w:type="dxa"/>
              <w:bottom w:w="11" w:type="dxa"/>
              <w:right w:w="11" w:type="dxa"/>
            </w:tcMar>
            <w:vAlign w:val="bottom"/>
            <w:hideMark/>
          </w:tcPr>
          <w:p w:rsidR="00D54049" w:rsidRPr="00D54049" w:rsidRDefault="00D54049" w:rsidP="00D54049">
            <w:pPr>
              <w:spacing w:afterLines="40" w:after="96"/>
              <w:jc w:val="right"/>
              <w:rPr>
                <w:color w:val="FFFFFF" w:themeColor="background1"/>
                <w:sz w:val="16"/>
                <w:szCs w:val="16"/>
              </w:rPr>
            </w:pPr>
            <w:r w:rsidRPr="00D54049">
              <w:rPr>
                <w:color w:val="FFFFFF" w:themeColor="background1"/>
                <w:sz w:val="16"/>
                <w:szCs w:val="16"/>
              </w:rPr>
              <w:t>6</w:t>
            </w:r>
            <w:r w:rsidR="0000650E">
              <w:rPr>
                <w:color w:val="FFFFFF" w:themeColor="background1"/>
                <w:sz w:val="16"/>
                <w:szCs w:val="16"/>
              </w:rPr>
              <w:t>,</w:t>
            </w:r>
            <w:r w:rsidRPr="00D54049">
              <w:rPr>
                <w:color w:val="FFFFFF" w:themeColor="background1"/>
                <w:sz w:val="16"/>
                <w:szCs w:val="16"/>
              </w:rPr>
              <w:t>336</w:t>
            </w:r>
            <w:r w:rsidR="0000650E">
              <w:rPr>
                <w:color w:val="FFFFFF" w:themeColor="background1"/>
                <w:sz w:val="16"/>
                <w:szCs w:val="16"/>
              </w:rPr>
              <w:t>,</w:t>
            </w:r>
            <w:r w:rsidRPr="00D54049">
              <w:rPr>
                <w:color w:val="FFFFFF" w:themeColor="background1"/>
                <w:sz w:val="16"/>
                <w:szCs w:val="16"/>
              </w:rPr>
              <w:t>883</w:t>
            </w:r>
          </w:p>
        </w:tc>
        <w:tc>
          <w:tcPr>
            <w:tcW w:w="1417" w:type="dxa"/>
            <w:shd w:val="clear" w:color="auto" w:fill="808080" w:themeFill="background1" w:themeFillShade="80"/>
            <w:noWrap/>
            <w:tcMar>
              <w:top w:w="11" w:type="dxa"/>
              <w:left w:w="11" w:type="dxa"/>
              <w:bottom w:w="11" w:type="dxa"/>
              <w:right w:w="11" w:type="dxa"/>
            </w:tcMar>
            <w:vAlign w:val="bottom"/>
            <w:hideMark/>
          </w:tcPr>
          <w:p w:rsidR="00D54049" w:rsidRPr="00D54049" w:rsidRDefault="00D54049" w:rsidP="00D54049">
            <w:pPr>
              <w:spacing w:afterLines="40" w:after="96"/>
              <w:jc w:val="right"/>
              <w:rPr>
                <w:color w:val="FFFFFF" w:themeColor="background1"/>
                <w:sz w:val="16"/>
                <w:szCs w:val="16"/>
              </w:rPr>
            </w:pPr>
            <w:r w:rsidRPr="00D54049">
              <w:rPr>
                <w:color w:val="FFFFFF" w:themeColor="background1"/>
                <w:sz w:val="16"/>
                <w:szCs w:val="16"/>
              </w:rPr>
              <w:t>30.23</w:t>
            </w:r>
          </w:p>
        </w:tc>
        <w:tc>
          <w:tcPr>
            <w:tcW w:w="709" w:type="dxa"/>
            <w:shd w:val="clear" w:color="auto" w:fill="808080" w:themeFill="background1" w:themeFillShade="80"/>
            <w:noWrap/>
            <w:tcMar>
              <w:top w:w="11" w:type="dxa"/>
              <w:left w:w="11" w:type="dxa"/>
              <w:bottom w:w="11" w:type="dxa"/>
              <w:right w:w="11" w:type="dxa"/>
            </w:tcMar>
            <w:vAlign w:val="bottom"/>
            <w:hideMark/>
          </w:tcPr>
          <w:p w:rsidR="00D54049" w:rsidRPr="00D54049" w:rsidRDefault="00D54049" w:rsidP="00D54049">
            <w:pPr>
              <w:spacing w:afterLines="40" w:after="96"/>
              <w:jc w:val="right"/>
              <w:rPr>
                <w:color w:val="FFFFFF" w:themeColor="background1"/>
                <w:sz w:val="16"/>
                <w:szCs w:val="16"/>
              </w:rPr>
            </w:pPr>
            <w:r w:rsidRPr="00D54049">
              <w:rPr>
                <w:color w:val="FFFFFF" w:themeColor="background1"/>
                <w:sz w:val="16"/>
                <w:szCs w:val="16"/>
              </w:rPr>
              <w:t>1</w:t>
            </w:r>
          </w:p>
        </w:tc>
        <w:tc>
          <w:tcPr>
            <w:tcW w:w="851" w:type="dxa"/>
            <w:shd w:val="clear" w:color="auto" w:fill="808080" w:themeFill="background1" w:themeFillShade="80"/>
            <w:noWrap/>
            <w:tcMar>
              <w:top w:w="11" w:type="dxa"/>
              <w:left w:w="11" w:type="dxa"/>
              <w:bottom w:w="11" w:type="dxa"/>
              <w:right w:w="11" w:type="dxa"/>
            </w:tcMar>
            <w:vAlign w:val="bottom"/>
            <w:hideMark/>
          </w:tcPr>
          <w:p w:rsidR="00D54049" w:rsidRPr="00D54049" w:rsidRDefault="00D54049" w:rsidP="00D54049">
            <w:pPr>
              <w:spacing w:afterLines="40" w:after="96"/>
              <w:jc w:val="right"/>
              <w:rPr>
                <w:color w:val="FFFFFF" w:themeColor="background1"/>
                <w:sz w:val="16"/>
                <w:szCs w:val="16"/>
              </w:rPr>
            </w:pPr>
            <w:r w:rsidRPr="00D54049">
              <w:rPr>
                <w:color w:val="FFFFFF" w:themeColor="background1"/>
                <w:sz w:val="16"/>
                <w:szCs w:val="16"/>
              </w:rPr>
              <w:t>12</w:t>
            </w:r>
            <w:r w:rsidR="0000650E">
              <w:rPr>
                <w:color w:val="FFFFFF" w:themeColor="background1"/>
                <w:sz w:val="16"/>
                <w:szCs w:val="16"/>
              </w:rPr>
              <w:t>,</w:t>
            </w:r>
            <w:r w:rsidRPr="00D54049">
              <w:rPr>
                <w:color w:val="FFFFFF" w:themeColor="background1"/>
                <w:sz w:val="16"/>
                <w:szCs w:val="16"/>
              </w:rPr>
              <w:t>240</w:t>
            </w:r>
          </w:p>
        </w:tc>
        <w:tc>
          <w:tcPr>
            <w:tcW w:w="992" w:type="dxa"/>
            <w:shd w:val="clear" w:color="auto" w:fill="808080" w:themeFill="background1" w:themeFillShade="80"/>
            <w:noWrap/>
            <w:tcMar>
              <w:top w:w="11" w:type="dxa"/>
              <w:left w:w="11" w:type="dxa"/>
              <w:bottom w:w="11" w:type="dxa"/>
              <w:right w:w="11" w:type="dxa"/>
            </w:tcMar>
            <w:vAlign w:val="bottom"/>
            <w:hideMark/>
          </w:tcPr>
          <w:p w:rsidR="00D54049" w:rsidRPr="00D54049" w:rsidRDefault="00D54049" w:rsidP="00D54049">
            <w:pPr>
              <w:spacing w:afterLines="40" w:after="96"/>
              <w:jc w:val="right"/>
              <w:rPr>
                <w:color w:val="FFFFFF" w:themeColor="background1"/>
                <w:sz w:val="16"/>
                <w:szCs w:val="16"/>
              </w:rPr>
            </w:pPr>
            <w:r w:rsidRPr="00D54049">
              <w:rPr>
                <w:color w:val="FFFFFF" w:themeColor="background1"/>
                <w:sz w:val="16"/>
                <w:szCs w:val="16"/>
              </w:rPr>
              <w:t>75.30</w:t>
            </w:r>
          </w:p>
        </w:tc>
        <w:tc>
          <w:tcPr>
            <w:tcW w:w="851" w:type="dxa"/>
            <w:shd w:val="clear" w:color="auto" w:fill="808080" w:themeFill="background1" w:themeFillShade="80"/>
            <w:noWrap/>
            <w:tcMar>
              <w:top w:w="11" w:type="dxa"/>
              <w:left w:w="11" w:type="dxa"/>
              <w:bottom w:w="11" w:type="dxa"/>
              <w:right w:w="11" w:type="dxa"/>
            </w:tcMar>
            <w:vAlign w:val="bottom"/>
            <w:hideMark/>
          </w:tcPr>
          <w:p w:rsidR="00D54049" w:rsidRPr="00D54049" w:rsidRDefault="00D54049" w:rsidP="00D54049">
            <w:pPr>
              <w:spacing w:afterLines="40" w:after="96"/>
              <w:jc w:val="right"/>
              <w:rPr>
                <w:color w:val="FFFFFF" w:themeColor="background1"/>
                <w:sz w:val="16"/>
                <w:szCs w:val="16"/>
              </w:rPr>
            </w:pPr>
            <w:r w:rsidRPr="00D54049">
              <w:rPr>
                <w:color w:val="FFFFFF" w:themeColor="background1"/>
                <w:sz w:val="16"/>
                <w:szCs w:val="16"/>
              </w:rPr>
              <w:t>209</w:t>
            </w:r>
            <w:r w:rsidR="0000650E">
              <w:rPr>
                <w:color w:val="FFFFFF" w:themeColor="background1"/>
                <w:sz w:val="16"/>
                <w:szCs w:val="16"/>
              </w:rPr>
              <w:t>,</w:t>
            </w:r>
            <w:r w:rsidRPr="00D54049">
              <w:rPr>
                <w:color w:val="FFFFFF" w:themeColor="background1"/>
                <w:sz w:val="16"/>
                <w:szCs w:val="16"/>
              </w:rPr>
              <w:t>618</w:t>
            </w:r>
          </w:p>
        </w:tc>
      </w:tr>
    </w:tbl>
    <w:p w:rsidR="00060D59" w:rsidRDefault="00060D59" w:rsidP="00060D59">
      <w:pPr>
        <w:spacing w:after="0"/>
        <w:rPr>
          <w:sz w:val="16"/>
          <w:szCs w:val="16"/>
          <w:lang w:eastAsia="en-AU"/>
        </w:rPr>
      </w:pPr>
      <w:r>
        <w:rPr>
          <w:sz w:val="16"/>
          <w:szCs w:val="16"/>
          <w:lang w:eastAsia="en-AU"/>
        </w:rPr>
        <w:t xml:space="preserve">Distribution of time for those encounters recording </w:t>
      </w:r>
      <w:proofErr w:type="gramStart"/>
      <w:r w:rsidR="008C69E3">
        <w:rPr>
          <w:sz w:val="16"/>
          <w:szCs w:val="16"/>
          <w:lang w:eastAsia="en-AU"/>
        </w:rPr>
        <w:t xml:space="preserve">nursing </w:t>
      </w:r>
      <w:r>
        <w:rPr>
          <w:sz w:val="16"/>
          <w:szCs w:val="16"/>
          <w:lang w:eastAsia="en-AU"/>
        </w:rPr>
        <w:t xml:space="preserve"> time</w:t>
      </w:r>
      <w:proofErr w:type="gramEnd"/>
      <w:r>
        <w:rPr>
          <w:sz w:val="16"/>
          <w:szCs w:val="16"/>
          <w:lang w:eastAsia="en-AU"/>
        </w:rPr>
        <w:t xml:space="preserve"> – by tier 2 clinic</w:t>
      </w:r>
    </w:p>
    <w:p w:rsidR="00801F27" w:rsidRDefault="00060D59" w:rsidP="00060D59">
      <w:pPr>
        <w:spacing w:after="0"/>
        <w:rPr>
          <w:lang w:eastAsia="en-AU"/>
        </w:rPr>
      </w:pPr>
      <w:r w:rsidRPr="001E5467">
        <w:rPr>
          <w:sz w:val="16"/>
          <w:szCs w:val="16"/>
          <w:lang w:eastAsia="en-AU"/>
        </w:rPr>
        <w:t xml:space="preserve">* As identified on page 12 </w:t>
      </w:r>
      <w:r>
        <w:rPr>
          <w:sz w:val="16"/>
          <w:szCs w:val="16"/>
          <w:lang w:eastAsia="en-AU"/>
        </w:rPr>
        <w:t>of this report, t</w:t>
      </w:r>
      <w:r w:rsidRPr="001E5467">
        <w:rPr>
          <w:sz w:val="16"/>
          <w:szCs w:val="16"/>
          <w:lang w:eastAsia="en-AU"/>
        </w:rPr>
        <w:t xml:space="preserve">he study did not receive sufficient </w:t>
      </w:r>
      <w:r>
        <w:rPr>
          <w:sz w:val="16"/>
          <w:szCs w:val="16"/>
          <w:lang w:eastAsia="en-AU"/>
        </w:rPr>
        <w:t xml:space="preserve">clinic specific </w:t>
      </w:r>
      <w:r w:rsidRPr="001E5467">
        <w:rPr>
          <w:sz w:val="16"/>
          <w:szCs w:val="16"/>
          <w:lang w:eastAsia="en-AU"/>
        </w:rPr>
        <w:t>volume to rely on the above for those clinics</w:t>
      </w:r>
      <w:r w:rsidR="00801F27">
        <w:rPr>
          <w:lang w:eastAsia="en-AU"/>
        </w:rPr>
        <w:br w:type="page"/>
      </w:r>
    </w:p>
    <w:p w:rsidR="00801F27" w:rsidRPr="006D764F" w:rsidRDefault="00801F27" w:rsidP="00801F27">
      <w:pPr>
        <w:pStyle w:val="AppendixGOVT"/>
        <w:ind w:left="2127" w:hanging="2127"/>
      </w:pPr>
      <w:bookmarkStart w:id="262" w:name="_Toc385429576"/>
      <w:bookmarkStart w:id="263" w:name="_Toc385489288"/>
      <w:bookmarkStart w:id="264" w:name="_Toc398219273"/>
      <w:r w:rsidRPr="006D764F">
        <w:lastRenderedPageBreak/>
        <w:t xml:space="preserve">Non-admitted </w:t>
      </w:r>
      <w:r w:rsidR="006C480A">
        <w:t>t</w:t>
      </w:r>
      <w:r w:rsidRPr="006D764F">
        <w:t>ime data – Allied Health</w:t>
      </w:r>
      <w:r>
        <w:t xml:space="preserve"> Encounters</w:t>
      </w:r>
      <w:bookmarkEnd w:id="262"/>
      <w:bookmarkEnd w:id="263"/>
      <w:bookmarkEnd w:id="264"/>
    </w:p>
    <w:tbl>
      <w:tblPr>
        <w:tblW w:w="9782" w:type="dxa"/>
        <w:tblInd w:w="-176"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4A0" w:firstRow="1" w:lastRow="0" w:firstColumn="1" w:lastColumn="0" w:noHBand="0" w:noVBand="1"/>
      </w:tblPr>
      <w:tblGrid>
        <w:gridCol w:w="851"/>
        <w:gridCol w:w="2551"/>
        <w:gridCol w:w="1418"/>
        <w:gridCol w:w="1417"/>
        <w:gridCol w:w="709"/>
        <w:gridCol w:w="709"/>
        <w:gridCol w:w="992"/>
        <w:gridCol w:w="1135"/>
      </w:tblGrid>
      <w:tr w:rsidR="00801F27" w:rsidRPr="00291F0D" w:rsidTr="00801F27">
        <w:trPr>
          <w:trHeight w:val="320"/>
          <w:tblHeader/>
        </w:trPr>
        <w:tc>
          <w:tcPr>
            <w:tcW w:w="851" w:type="dxa"/>
            <w:shd w:val="clear" w:color="76933C" w:fill="BFBFBF" w:themeFill="background1" w:themeFillShade="BF"/>
            <w:noWrap/>
            <w:tcMar>
              <w:top w:w="11" w:type="dxa"/>
              <w:left w:w="11" w:type="dxa"/>
              <w:bottom w:w="11" w:type="dxa"/>
              <w:right w:w="11" w:type="dxa"/>
            </w:tcMar>
            <w:vAlign w:val="bottom"/>
            <w:hideMark/>
          </w:tcPr>
          <w:p w:rsidR="00801F27" w:rsidRPr="00291F0D" w:rsidRDefault="00801F27" w:rsidP="00801F27">
            <w:pPr>
              <w:pStyle w:val="Tablehead"/>
              <w:rPr>
                <w:color w:val="FFFFFF"/>
              </w:rPr>
            </w:pPr>
            <w:r w:rsidRPr="009A623C">
              <w:t>Clinic Code</w:t>
            </w:r>
          </w:p>
        </w:tc>
        <w:tc>
          <w:tcPr>
            <w:tcW w:w="2551" w:type="dxa"/>
            <w:shd w:val="clear" w:color="76933C" w:fill="BFBFBF" w:themeFill="background1" w:themeFillShade="BF"/>
            <w:noWrap/>
            <w:tcMar>
              <w:top w:w="11" w:type="dxa"/>
              <w:left w:w="11" w:type="dxa"/>
              <w:bottom w:w="11" w:type="dxa"/>
              <w:right w:w="11" w:type="dxa"/>
            </w:tcMar>
            <w:vAlign w:val="bottom"/>
            <w:hideMark/>
          </w:tcPr>
          <w:p w:rsidR="00801F27" w:rsidRPr="00291F0D" w:rsidRDefault="00801F27" w:rsidP="00801F27">
            <w:pPr>
              <w:pStyle w:val="Tablehead"/>
              <w:rPr>
                <w:color w:val="FFFFFF"/>
              </w:rPr>
            </w:pPr>
            <w:r w:rsidRPr="009A623C">
              <w:t>Description</w:t>
            </w:r>
          </w:p>
        </w:tc>
        <w:tc>
          <w:tcPr>
            <w:tcW w:w="1418" w:type="dxa"/>
            <w:shd w:val="clear" w:color="76933C" w:fill="BFBFBF" w:themeFill="background1" w:themeFillShade="BF"/>
            <w:noWrap/>
            <w:tcMar>
              <w:top w:w="11" w:type="dxa"/>
              <w:left w:w="11" w:type="dxa"/>
              <w:bottom w:w="11" w:type="dxa"/>
              <w:right w:w="11" w:type="dxa"/>
            </w:tcMar>
            <w:vAlign w:val="bottom"/>
            <w:hideMark/>
          </w:tcPr>
          <w:p w:rsidR="00801F27" w:rsidRPr="00291F0D" w:rsidRDefault="00801F27" w:rsidP="00801F27">
            <w:pPr>
              <w:pStyle w:val="Tablehead"/>
              <w:rPr>
                <w:color w:val="FFFFFF"/>
              </w:rPr>
            </w:pPr>
            <w:r w:rsidRPr="009A623C">
              <w:t xml:space="preserve">Total </w:t>
            </w:r>
            <w:r>
              <w:t xml:space="preserve">Allied Health Professional </w:t>
            </w:r>
            <w:r w:rsidRPr="009A623C">
              <w:t>Time</w:t>
            </w:r>
            <w:r>
              <w:t xml:space="preserve"> </w:t>
            </w:r>
            <w:r w:rsidRPr="009A623C">
              <w:t>(Direct and Indirect) Minutes</w:t>
            </w:r>
          </w:p>
        </w:tc>
        <w:tc>
          <w:tcPr>
            <w:tcW w:w="1417" w:type="dxa"/>
            <w:shd w:val="clear" w:color="76933C" w:fill="BFBFBF" w:themeFill="background1" w:themeFillShade="BF"/>
            <w:noWrap/>
            <w:tcMar>
              <w:top w:w="11" w:type="dxa"/>
              <w:left w:w="11" w:type="dxa"/>
              <w:bottom w:w="11" w:type="dxa"/>
              <w:right w:w="11" w:type="dxa"/>
            </w:tcMar>
            <w:vAlign w:val="bottom"/>
            <w:hideMark/>
          </w:tcPr>
          <w:p w:rsidR="00801F27" w:rsidRPr="00291F0D" w:rsidRDefault="00801F27" w:rsidP="00801F27">
            <w:pPr>
              <w:pStyle w:val="Tablehead"/>
              <w:rPr>
                <w:color w:val="FFFFFF"/>
              </w:rPr>
            </w:pPr>
            <w:r w:rsidRPr="009A623C">
              <w:t>Average Minutes</w:t>
            </w:r>
          </w:p>
        </w:tc>
        <w:tc>
          <w:tcPr>
            <w:tcW w:w="709" w:type="dxa"/>
            <w:shd w:val="clear" w:color="76933C" w:fill="BFBFBF" w:themeFill="background1" w:themeFillShade="BF"/>
            <w:noWrap/>
            <w:tcMar>
              <w:top w:w="11" w:type="dxa"/>
              <w:left w:w="11" w:type="dxa"/>
              <w:bottom w:w="11" w:type="dxa"/>
              <w:right w:w="11" w:type="dxa"/>
            </w:tcMar>
            <w:vAlign w:val="bottom"/>
            <w:hideMark/>
          </w:tcPr>
          <w:p w:rsidR="00801F27" w:rsidRPr="00291F0D" w:rsidRDefault="00801F27" w:rsidP="00801F27">
            <w:pPr>
              <w:pStyle w:val="Tablehead"/>
              <w:rPr>
                <w:color w:val="FFFFFF"/>
              </w:rPr>
            </w:pPr>
            <w:r w:rsidRPr="009A623C">
              <w:t>Min</w:t>
            </w:r>
          </w:p>
        </w:tc>
        <w:tc>
          <w:tcPr>
            <w:tcW w:w="709" w:type="dxa"/>
            <w:shd w:val="clear" w:color="76933C" w:fill="BFBFBF" w:themeFill="background1" w:themeFillShade="BF"/>
            <w:noWrap/>
            <w:tcMar>
              <w:top w:w="11" w:type="dxa"/>
              <w:left w:w="11" w:type="dxa"/>
              <w:bottom w:w="11" w:type="dxa"/>
              <w:right w:w="11" w:type="dxa"/>
            </w:tcMar>
            <w:vAlign w:val="bottom"/>
            <w:hideMark/>
          </w:tcPr>
          <w:p w:rsidR="00801F27" w:rsidRPr="00291F0D" w:rsidRDefault="00801F27" w:rsidP="00801F27">
            <w:pPr>
              <w:pStyle w:val="Tablehead"/>
              <w:rPr>
                <w:color w:val="FFFFFF"/>
              </w:rPr>
            </w:pPr>
            <w:r w:rsidRPr="009A623C">
              <w:t>Max</w:t>
            </w:r>
          </w:p>
        </w:tc>
        <w:tc>
          <w:tcPr>
            <w:tcW w:w="992" w:type="dxa"/>
            <w:shd w:val="clear" w:color="76933C" w:fill="BFBFBF" w:themeFill="background1" w:themeFillShade="BF"/>
            <w:noWrap/>
            <w:tcMar>
              <w:top w:w="11" w:type="dxa"/>
              <w:left w:w="11" w:type="dxa"/>
              <w:bottom w:w="11" w:type="dxa"/>
              <w:right w:w="11" w:type="dxa"/>
            </w:tcMar>
            <w:vAlign w:val="bottom"/>
            <w:hideMark/>
          </w:tcPr>
          <w:p w:rsidR="00801F27" w:rsidRPr="00291F0D" w:rsidRDefault="00801F27" w:rsidP="00801F27">
            <w:pPr>
              <w:pStyle w:val="Tablehead"/>
              <w:rPr>
                <w:color w:val="FFFFFF"/>
              </w:rPr>
            </w:pPr>
            <w:proofErr w:type="spellStart"/>
            <w:r w:rsidRPr="009A623C">
              <w:t>Std</w:t>
            </w:r>
            <w:proofErr w:type="spellEnd"/>
            <w:r w:rsidRPr="009A623C">
              <w:t xml:space="preserve"> Deviation</w:t>
            </w:r>
          </w:p>
        </w:tc>
        <w:tc>
          <w:tcPr>
            <w:tcW w:w="1135" w:type="dxa"/>
            <w:shd w:val="clear" w:color="76933C" w:fill="BFBFBF" w:themeFill="background1" w:themeFillShade="BF"/>
            <w:noWrap/>
            <w:tcMar>
              <w:top w:w="11" w:type="dxa"/>
              <w:left w:w="11" w:type="dxa"/>
              <w:bottom w:w="11" w:type="dxa"/>
              <w:right w:w="11" w:type="dxa"/>
            </w:tcMar>
            <w:vAlign w:val="bottom"/>
            <w:hideMark/>
          </w:tcPr>
          <w:p w:rsidR="00801F27" w:rsidRPr="00291F0D" w:rsidRDefault="00801F27" w:rsidP="00801F27">
            <w:pPr>
              <w:pStyle w:val="Tablehead"/>
              <w:rPr>
                <w:color w:val="FFFFFF"/>
              </w:rPr>
            </w:pPr>
            <w:r w:rsidRPr="009A623C">
              <w:t>Total Individual Encounters</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10.01</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Hyperbaric medicine</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89</w:t>
            </w:r>
            <w:r w:rsidR="002E4674">
              <w:rPr>
                <w:color w:val="000000"/>
                <w:sz w:val="16"/>
                <w:szCs w:val="16"/>
              </w:rPr>
              <w:t>,</w:t>
            </w:r>
            <w:r>
              <w:rPr>
                <w:color w:val="000000"/>
                <w:sz w:val="16"/>
                <w:szCs w:val="16"/>
              </w:rPr>
              <w:t>602</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149.59</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315</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23.79</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599</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10.02</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Interventional imaging</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w:t>
            </w:r>
            <w:r w:rsidR="002E4674">
              <w:rPr>
                <w:color w:val="000000"/>
                <w:sz w:val="16"/>
                <w:szCs w:val="16"/>
              </w:rPr>
              <w:t>,</w:t>
            </w:r>
            <w:r>
              <w:rPr>
                <w:color w:val="000000"/>
                <w:sz w:val="16"/>
                <w:szCs w:val="16"/>
              </w:rPr>
              <w:t>139</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76.56</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480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96.61</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41</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10.03</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Minor surgical</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w:t>
            </w:r>
            <w:r w:rsidR="002E4674">
              <w:rPr>
                <w:color w:val="000000"/>
                <w:sz w:val="16"/>
                <w:szCs w:val="16"/>
              </w:rPr>
              <w:t>,</w:t>
            </w:r>
            <w:r>
              <w:rPr>
                <w:color w:val="000000"/>
                <w:sz w:val="16"/>
                <w:szCs w:val="16"/>
              </w:rPr>
              <w:t>894</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42.79</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190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32.80</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91</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10.04</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Dental</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246</w:t>
            </w:r>
            <w:r w:rsidR="002E4674">
              <w:rPr>
                <w:color w:val="000000"/>
                <w:sz w:val="16"/>
                <w:szCs w:val="16"/>
              </w:rPr>
              <w:t>,</w:t>
            </w:r>
            <w:r>
              <w:rPr>
                <w:color w:val="000000"/>
                <w:sz w:val="16"/>
                <w:szCs w:val="16"/>
              </w:rPr>
              <w:t>477</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61.02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585</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86.01</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w:t>
            </w:r>
            <w:r w:rsidR="0034385D">
              <w:rPr>
                <w:color w:val="000000"/>
                <w:sz w:val="16"/>
                <w:szCs w:val="16"/>
              </w:rPr>
              <w:t>,</w:t>
            </w:r>
            <w:r>
              <w:rPr>
                <w:color w:val="000000"/>
                <w:sz w:val="16"/>
                <w:szCs w:val="16"/>
              </w:rPr>
              <w:t>039</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10.05</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Angioplasty/angiography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w:t>
            </w:r>
            <w:r w:rsidR="002E4674">
              <w:rPr>
                <w:color w:val="000000"/>
                <w:sz w:val="16"/>
                <w:szCs w:val="16"/>
              </w:rPr>
              <w:t>,</w:t>
            </w:r>
            <w:r>
              <w:rPr>
                <w:color w:val="000000"/>
                <w:sz w:val="16"/>
                <w:szCs w:val="16"/>
              </w:rPr>
              <w:t>596</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103.06</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200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37.98</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64</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10.06</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Endoscopy - gastrointestinal</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15</w:t>
            </w:r>
            <w:r w:rsidR="002E4674">
              <w:rPr>
                <w:color w:val="000000"/>
                <w:sz w:val="16"/>
                <w:szCs w:val="16"/>
              </w:rPr>
              <w:t>,</w:t>
            </w:r>
            <w:r>
              <w:rPr>
                <w:color w:val="000000"/>
                <w:sz w:val="16"/>
                <w:szCs w:val="16"/>
              </w:rPr>
              <w:t>646</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32.94</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80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10.65</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475</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10.07</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Endoscopy - urological/gynaecological</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r w:rsidR="002E4674">
              <w:rPr>
                <w:color w:val="000000"/>
                <w:sz w:val="16"/>
                <w:szCs w:val="16"/>
              </w:rPr>
              <w:t>,</w:t>
            </w:r>
            <w:r>
              <w:rPr>
                <w:color w:val="000000"/>
                <w:sz w:val="16"/>
                <w:szCs w:val="16"/>
              </w:rPr>
              <w:t>575</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67.76</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540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99.54</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38</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10.08</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Endoscopy - orthopaedic</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10.09</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Endoscopy - respiratory/ENT</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35</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17.50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3.54</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10.1</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Renal dialysis - hospital delivered</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r w:rsidR="002E4674">
              <w:rPr>
                <w:color w:val="000000"/>
                <w:sz w:val="16"/>
                <w:szCs w:val="16"/>
              </w:rPr>
              <w:t>,</w:t>
            </w:r>
            <w:r>
              <w:rPr>
                <w:color w:val="000000"/>
                <w:sz w:val="16"/>
                <w:szCs w:val="16"/>
              </w:rPr>
              <w:t>518</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32.28</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90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21.25</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78</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10.11</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Medical oncology (treatment)</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w:t>
            </w:r>
            <w:r w:rsidR="002E4674">
              <w:rPr>
                <w:color w:val="000000"/>
                <w:sz w:val="16"/>
                <w:szCs w:val="16"/>
              </w:rPr>
              <w:t>,</w:t>
            </w:r>
            <w:r>
              <w:rPr>
                <w:color w:val="000000"/>
                <w:sz w:val="16"/>
                <w:szCs w:val="16"/>
              </w:rPr>
              <w:t>241</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27.64</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140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22.21</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262</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10.12</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Radiation oncology (treatment)</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r w:rsidR="002E4674">
              <w:rPr>
                <w:color w:val="000000"/>
                <w:sz w:val="16"/>
                <w:szCs w:val="16"/>
              </w:rPr>
              <w:t>,</w:t>
            </w:r>
            <w:r>
              <w:rPr>
                <w:color w:val="000000"/>
                <w:sz w:val="16"/>
                <w:szCs w:val="16"/>
              </w:rPr>
              <w:t>084</w:t>
            </w:r>
            <w:r w:rsidR="002E4674">
              <w:rPr>
                <w:color w:val="000000"/>
                <w:sz w:val="16"/>
                <w:szCs w:val="16"/>
              </w:rPr>
              <w:t>,</w:t>
            </w:r>
            <w:r>
              <w:rPr>
                <w:color w:val="000000"/>
                <w:sz w:val="16"/>
                <w:szCs w:val="16"/>
              </w:rPr>
              <w:t>685</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52.22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865</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56.95</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20</w:t>
            </w:r>
            <w:r w:rsidR="0034385D">
              <w:rPr>
                <w:color w:val="000000"/>
                <w:sz w:val="16"/>
                <w:szCs w:val="16"/>
              </w:rPr>
              <w:t>,</w:t>
            </w:r>
            <w:r>
              <w:rPr>
                <w:color w:val="000000"/>
                <w:sz w:val="16"/>
                <w:szCs w:val="16"/>
              </w:rPr>
              <w:t>771</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10.13</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Minor medical procedures</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20</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10.00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0.00</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10.14</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Pain management interventions</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10.15</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Renal dialysis - haemodialysis - home delivered</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10.17</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Total parenteral nutrition - home delivered</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20.01</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Transplants</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r w:rsidR="002E4674">
              <w:rPr>
                <w:color w:val="000000"/>
                <w:sz w:val="16"/>
                <w:szCs w:val="16"/>
              </w:rPr>
              <w:t>,</w:t>
            </w:r>
            <w:r>
              <w:rPr>
                <w:color w:val="000000"/>
                <w:sz w:val="16"/>
                <w:szCs w:val="16"/>
              </w:rPr>
              <w:t>371</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11.62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11.94</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118</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20.02</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Anaesthetics</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487</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16.23</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31</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7.96</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30</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20.03</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Pain management</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64</w:t>
            </w:r>
            <w:r w:rsidR="0034385D">
              <w:rPr>
                <w:color w:val="000000"/>
                <w:sz w:val="16"/>
                <w:szCs w:val="16"/>
              </w:rPr>
              <w:t>,</w:t>
            </w:r>
            <w:r>
              <w:rPr>
                <w:color w:val="000000"/>
                <w:sz w:val="16"/>
                <w:szCs w:val="16"/>
              </w:rPr>
              <w:t>64</w:t>
            </w:r>
            <w:r w:rsidR="0034385D">
              <w:rPr>
                <w:color w:val="000000"/>
                <w:sz w:val="16"/>
                <w:szCs w:val="16"/>
              </w:rPr>
              <w:t>4</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102.77</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915</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132.21</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629</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20.04</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Developmental disabilities</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26</w:t>
            </w:r>
            <w:r w:rsidR="002E4674">
              <w:rPr>
                <w:color w:val="000000"/>
                <w:sz w:val="16"/>
                <w:szCs w:val="16"/>
              </w:rPr>
              <w:t>,</w:t>
            </w:r>
            <w:r>
              <w:rPr>
                <w:color w:val="000000"/>
                <w:sz w:val="16"/>
                <w:szCs w:val="16"/>
              </w:rPr>
              <w:t>695</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381.36</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1780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457.82</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70</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20.05</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General medicine</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36</w:t>
            </w:r>
            <w:r w:rsidR="002E4674">
              <w:rPr>
                <w:color w:val="000000"/>
                <w:sz w:val="16"/>
                <w:szCs w:val="16"/>
              </w:rPr>
              <w:t>,</w:t>
            </w:r>
            <w:r>
              <w:rPr>
                <w:color w:val="000000"/>
                <w:sz w:val="16"/>
                <w:szCs w:val="16"/>
              </w:rPr>
              <w:t>803</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37.79</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585</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37.74</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974</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20.06</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General practice and primary care</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20.07</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General surgery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r w:rsidR="002E4674">
              <w:rPr>
                <w:color w:val="000000"/>
                <w:sz w:val="16"/>
                <w:szCs w:val="16"/>
              </w:rPr>
              <w:t>,</w:t>
            </w:r>
            <w:r>
              <w:rPr>
                <w:color w:val="000000"/>
                <w:sz w:val="16"/>
                <w:szCs w:val="16"/>
              </w:rPr>
              <w:t>691</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45.90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138</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30.43</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124</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20.08</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Genetics</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117</w:t>
            </w:r>
            <w:r w:rsidR="002E4674">
              <w:rPr>
                <w:color w:val="000000"/>
                <w:sz w:val="16"/>
                <w:szCs w:val="16"/>
              </w:rPr>
              <w:t>,</w:t>
            </w:r>
            <w:r>
              <w:rPr>
                <w:color w:val="000000"/>
                <w:sz w:val="16"/>
                <w:szCs w:val="16"/>
              </w:rPr>
              <w:t>302</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24.89</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330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30.30</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w:t>
            </w:r>
            <w:r w:rsidR="0034385D">
              <w:rPr>
                <w:color w:val="000000"/>
                <w:sz w:val="16"/>
                <w:szCs w:val="16"/>
              </w:rPr>
              <w:t>,</w:t>
            </w:r>
            <w:r>
              <w:rPr>
                <w:color w:val="000000"/>
                <w:sz w:val="16"/>
                <w:szCs w:val="16"/>
              </w:rPr>
              <w:t>713</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20.09</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Geriatric medicine</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40</w:t>
            </w:r>
            <w:r w:rsidR="002E4674">
              <w:rPr>
                <w:color w:val="000000"/>
                <w:sz w:val="16"/>
                <w:szCs w:val="16"/>
              </w:rPr>
              <w:t>,</w:t>
            </w:r>
            <w:r>
              <w:rPr>
                <w:color w:val="000000"/>
                <w:sz w:val="16"/>
                <w:szCs w:val="16"/>
              </w:rPr>
              <w:t>133</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71.54</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480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61.75</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561</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20.1</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Haematology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w:t>
            </w:r>
            <w:r w:rsidR="002E4674">
              <w:rPr>
                <w:color w:val="000000"/>
                <w:sz w:val="16"/>
                <w:szCs w:val="16"/>
              </w:rPr>
              <w:t>,</w:t>
            </w:r>
            <w:r>
              <w:rPr>
                <w:color w:val="000000"/>
                <w:sz w:val="16"/>
                <w:szCs w:val="16"/>
              </w:rPr>
              <w:t>442</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16.96</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107</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20.91</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203</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20.11</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Paediatric medicine</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44</w:t>
            </w:r>
            <w:r w:rsidR="002E4674">
              <w:rPr>
                <w:color w:val="000000"/>
                <w:sz w:val="16"/>
                <w:szCs w:val="16"/>
              </w:rPr>
              <w:t>,</w:t>
            </w:r>
            <w:r>
              <w:rPr>
                <w:color w:val="000000"/>
                <w:sz w:val="16"/>
                <w:szCs w:val="16"/>
              </w:rPr>
              <w:t>473</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57.91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330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43.33</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768</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20.12</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Paediatric surgery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r w:rsidR="002E4674">
              <w:rPr>
                <w:color w:val="000000"/>
                <w:sz w:val="16"/>
                <w:szCs w:val="16"/>
              </w:rPr>
              <w:t>,</w:t>
            </w:r>
            <w:r>
              <w:rPr>
                <w:color w:val="000000"/>
                <w:sz w:val="16"/>
                <w:szCs w:val="16"/>
              </w:rPr>
              <w:t>243</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26.45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18.15</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47</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20.13</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Palliative care</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28</w:t>
            </w:r>
            <w:r w:rsidR="0034385D">
              <w:rPr>
                <w:color w:val="000000"/>
                <w:sz w:val="16"/>
                <w:szCs w:val="16"/>
              </w:rPr>
              <w:t>,</w:t>
            </w:r>
            <w:r>
              <w:rPr>
                <w:color w:val="000000"/>
                <w:sz w:val="16"/>
                <w:szCs w:val="16"/>
              </w:rPr>
              <w:t>29</w:t>
            </w:r>
            <w:r w:rsidR="0034385D">
              <w:rPr>
                <w:color w:val="000000"/>
                <w:sz w:val="16"/>
                <w:szCs w:val="16"/>
              </w:rPr>
              <w:t>7</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43.27</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240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47.11</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654</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20.14</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Epilepsy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8</w:t>
            </w:r>
            <w:r w:rsidR="002E4674">
              <w:rPr>
                <w:color w:val="000000"/>
                <w:sz w:val="16"/>
                <w:szCs w:val="16"/>
              </w:rPr>
              <w:t>,</w:t>
            </w:r>
            <w:r>
              <w:rPr>
                <w:color w:val="000000"/>
                <w:sz w:val="16"/>
                <w:szCs w:val="16"/>
              </w:rPr>
              <w:t>510</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50.96</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330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50.34</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167</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20.15</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Neurology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14</w:t>
            </w:r>
            <w:r w:rsidR="002E4674">
              <w:rPr>
                <w:color w:val="000000"/>
                <w:sz w:val="16"/>
                <w:szCs w:val="16"/>
              </w:rPr>
              <w:t>,</w:t>
            </w:r>
            <w:r>
              <w:rPr>
                <w:color w:val="000000"/>
                <w:sz w:val="16"/>
                <w:szCs w:val="16"/>
              </w:rPr>
              <w:t>526</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67.25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493</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80.92</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216</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20.16</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Neurosurgery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r w:rsidR="002E4674">
              <w:rPr>
                <w:color w:val="000000"/>
                <w:sz w:val="16"/>
                <w:szCs w:val="16"/>
              </w:rPr>
              <w:t>,</w:t>
            </w:r>
            <w:r>
              <w:rPr>
                <w:color w:val="000000"/>
                <w:sz w:val="16"/>
                <w:szCs w:val="16"/>
              </w:rPr>
              <w:t>920</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41.99</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155</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26.96</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141</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20.17</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Ophthalmology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56</w:t>
            </w:r>
            <w:r w:rsidR="002E4674">
              <w:rPr>
                <w:color w:val="000000"/>
                <w:sz w:val="16"/>
                <w:szCs w:val="16"/>
              </w:rPr>
              <w:t>,</w:t>
            </w:r>
            <w:r>
              <w:rPr>
                <w:color w:val="000000"/>
                <w:sz w:val="16"/>
                <w:szCs w:val="16"/>
              </w:rPr>
              <w:t>551</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13.49</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150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9.68</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w:t>
            </w:r>
            <w:r w:rsidR="0034385D">
              <w:rPr>
                <w:color w:val="000000"/>
                <w:sz w:val="16"/>
                <w:szCs w:val="16"/>
              </w:rPr>
              <w:t>,</w:t>
            </w:r>
            <w:r>
              <w:rPr>
                <w:color w:val="000000"/>
                <w:sz w:val="16"/>
                <w:szCs w:val="16"/>
              </w:rPr>
              <w:t>191</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20.18</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Ear, nose and throat (ENT)</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19</w:t>
            </w:r>
            <w:r w:rsidR="002E4674">
              <w:rPr>
                <w:color w:val="000000"/>
                <w:sz w:val="16"/>
                <w:szCs w:val="16"/>
              </w:rPr>
              <w:t>,</w:t>
            </w:r>
            <w:r>
              <w:rPr>
                <w:color w:val="000000"/>
                <w:sz w:val="16"/>
                <w:szCs w:val="16"/>
              </w:rPr>
              <w:t>500</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33.51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180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26.89</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582</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20.19</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Respiratory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15</w:t>
            </w:r>
            <w:r w:rsidR="002E4674">
              <w:rPr>
                <w:color w:val="000000"/>
                <w:sz w:val="16"/>
                <w:szCs w:val="16"/>
              </w:rPr>
              <w:t>,</w:t>
            </w:r>
            <w:r>
              <w:rPr>
                <w:color w:val="000000"/>
                <w:sz w:val="16"/>
                <w:szCs w:val="16"/>
              </w:rPr>
              <w:t>643</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33.79</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120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16.24</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463</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20.2</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Respiratory - cystic fibrosis</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13</w:t>
            </w:r>
            <w:r w:rsidR="002E4674">
              <w:rPr>
                <w:color w:val="000000"/>
                <w:sz w:val="16"/>
                <w:szCs w:val="16"/>
              </w:rPr>
              <w:t>,</w:t>
            </w:r>
            <w:r>
              <w:rPr>
                <w:color w:val="000000"/>
                <w:sz w:val="16"/>
                <w:szCs w:val="16"/>
              </w:rPr>
              <w:t>936</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41.98</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310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26.20</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332</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20.21</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Anti-coagulant screening and management</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284</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3.84</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1.32</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74</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20.22</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Cardiology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73</w:t>
            </w:r>
            <w:r w:rsidR="0034385D">
              <w:rPr>
                <w:color w:val="000000"/>
                <w:sz w:val="16"/>
                <w:szCs w:val="16"/>
              </w:rPr>
              <w:t>,</w:t>
            </w:r>
            <w:r>
              <w:rPr>
                <w:color w:val="000000"/>
                <w:sz w:val="16"/>
                <w:szCs w:val="16"/>
              </w:rPr>
              <w:t>80</w:t>
            </w:r>
            <w:r w:rsidR="0034385D">
              <w:rPr>
                <w:color w:val="000000"/>
                <w:sz w:val="16"/>
                <w:szCs w:val="16"/>
              </w:rPr>
              <w:t>6</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36.34</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1130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38.95</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r w:rsidR="0034385D">
              <w:rPr>
                <w:color w:val="000000"/>
                <w:sz w:val="16"/>
                <w:szCs w:val="16"/>
              </w:rPr>
              <w:t>,</w:t>
            </w:r>
            <w:r>
              <w:rPr>
                <w:color w:val="000000"/>
                <w:sz w:val="16"/>
                <w:szCs w:val="16"/>
              </w:rPr>
              <w:t>031</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20.23</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Cardiothoracic</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30</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30.00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rPr>
                <w:color w:val="000000"/>
                <w:sz w:val="16"/>
                <w:szCs w:val="16"/>
              </w:rPr>
            </w:pPr>
            <w:r>
              <w:rPr>
                <w:color w:val="000000"/>
                <w:sz w:val="16"/>
                <w:szCs w:val="16"/>
              </w:rPr>
              <w:t> </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20.24</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Vascular surgery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w:t>
            </w:r>
            <w:r w:rsidR="002E4674">
              <w:rPr>
                <w:color w:val="000000"/>
                <w:sz w:val="16"/>
                <w:szCs w:val="16"/>
              </w:rPr>
              <w:t>,</w:t>
            </w:r>
            <w:r>
              <w:rPr>
                <w:color w:val="000000"/>
                <w:sz w:val="16"/>
                <w:szCs w:val="16"/>
              </w:rPr>
              <w:t>205</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32.70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17.90</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98</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20.25</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Gastroenterology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w:t>
            </w:r>
            <w:r w:rsidR="002E4674">
              <w:rPr>
                <w:color w:val="000000"/>
                <w:sz w:val="16"/>
                <w:szCs w:val="16"/>
              </w:rPr>
              <w:t>,</w:t>
            </w:r>
            <w:r>
              <w:rPr>
                <w:color w:val="000000"/>
                <w:sz w:val="16"/>
                <w:szCs w:val="16"/>
              </w:rPr>
              <w:t>687</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35.92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150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21.62</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214</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20.26</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proofErr w:type="spellStart"/>
            <w:r w:rsidRPr="00291F0D">
              <w:t>Hepatobiliary</w:t>
            </w:r>
            <w:proofErr w:type="spellEnd"/>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r w:rsidR="002E4674">
              <w:rPr>
                <w:color w:val="000000"/>
                <w:sz w:val="16"/>
                <w:szCs w:val="16"/>
              </w:rPr>
              <w:t>,</w:t>
            </w:r>
            <w:r>
              <w:rPr>
                <w:color w:val="000000"/>
                <w:sz w:val="16"/>
                <w:szCs w:val="16"/>
              </w:rPr>
              <w:t>006</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27.66</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120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28.19</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181</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20.27</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Craniofacial</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w:t>
            </w:r>
            <w:r w:rsidR="002E4674">
              <w:rPr>
                <w:color w:val="000000"/>
                <w:sz w:val="16"/>
                <w:szCs w:val="16"/>
              </w:rPr>
              <w:t>,</w:t>
            </w:r>
            <w:r>
              <w:rPr>
                <w:color w:val="000000"/>
                <w:sz w:val="16"/>
                <w:szCs w:val="16"/>
              </w:rPr>
              <w:t>562</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31.68</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12.45</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144</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20.28</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Metabolic bone</w:t>
            </w:r>
          </w:p>
        </w:tc>
        <w:tc>
          <w:tcPr>
            <w:tcW w:w="1418" w:type="dxa"/>
            <w:shd w:val="clear" w:color="auto" w:fill="auto"/>
            <w:noWrap/>
            <w:tcMar>
              <w:top w:w="11" w:type="dxa"/>
              <w:left w:w="11" w:type="dxa"/>
              <w:bottom w:w="11" w:type="dxa"/>
              <w:right w:w="11" w:type="dxa"/>
            </w:tcMar>
            <w:vAlign w:val="bottom"/>
            <w:hideMark/>
          </w:tcPr>
          <w:p w:rsidR="0050383F" w:rsidRDefault="00EC4E32" w:rsidP="00EC4E32">
            <w:pPr>
              <w:spacing w:after="0"/>
              <w:jc w:val="right"/>
              <w:rPr>
                <w:color w:val="000000"/>
                <w:sz w:val="16"/>
                <w:szCs w:val="16"/>
              </w:rPr>
            </w:pPr>
            <w:r>
              <w:rPr>
                <w:color w:val="000000"/>
                <w:sz w:val="16"/>
                <w:szCs w:val="16"/>
              </w:rPr>
              <w:t>412</w:t>
            </w:r>
          </w:p>
        </w:tc>
        <w:tc>
          <w:tcPr>
            <w:tcW w:w="1417" w:type="dxa"/>
            <w:shd w:val="clear" w:color="auto" w:fill="auto"/>
            <w:noWrap/>
            <w:tcMar>
              <w:top w:w="11" w:type="dxa"/>
              <w:left w:w="11" w:type="dxa"/>
              <w:bottom w:w="11" w:type="dxa"/>
              <w:right w:w="11" w:type="dxa"/>
            </w:tcMar>
            <w:vAlign w:val="bottom"/>
            <w:hideMark/>
          </w:tcPr>
          <w:p w:rsidR="0050383F" w:rsidRDefault="00FB0265" w:rsidP="00FB0265">
            <w:pPr>
              <w:spacing w:after="0"/>
              <w:jc w:val="right"/>
              <w:rPr>
                <w:color w:val="000000"/>
                <w:sz w:val="16"/>
                <w:szCs w:val="16"/>
              </w:rPr>
            </w:pPr>
            <w:r>
              <w:rPr>
                <w:color w:val="000000"/>
                <w:sz w:val="16"/>
                <w:szCs w:val="16"/>
              </w:rPr>
              <w:t>31.69</w:t>
            </w:r>
          </w:p>
        </w:tc>
        <w:tc>
          <w:tcPr>
            <w:tcW w:w="709" w:type="dxa"/>
            <w:shd w:val="clear" w:color="auto" w:fill="auto"/>
            <w:noWrap/>
            <w:tcMar>
              <w:top w:w="11" w:type="dxa"/>
              <w:left w:w="11" w:type="dxa"/>
              <w:bottom w:w="11" w:type="dxa"/>
              <w:right w:w="11" w:type="dxa"/>
            </w:tcMar>
            <w:vAlign w:val="bottom"/>
            <w:hideMark/>
          </w:tcPr>
          <w:p w:rsidR="0050383F" w:rsidRDefault="00FB0265" w:rsidP="00FB0265">
            <w:pPr>
              <w:spacing w:after="0"/>
              <w:jc w:val="right"/>
              <w:rPr>
                <w:color w:val="000000"/>
                <w:sz w:val="16"/>
                <w:szCs w:val="16"/>
              </w:rPr>
            </w:pPr>
            <w:r>
              <w:rPr>
                <w:color w:val="000000"/>
                <w:sz w:val="16"/>
                <w:szCs w:val="16"/>
              </w:rPr>
              <w:t>10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60</w:t>
            </w:r>
          </w:p>
        </w:tc>
        <w:tc>
          <w:tcPr>
            <w:tcW w:w="992" w:type="dxa"/>
            <w:shd w:val="clear" w:color="auto" w:fill="auto"/>
            <w:noWrap/>
            <w:tcMar>
              <w:top w:w="11" w:type="dxa"/>
              <w:left w:w="11" w:type="dxa"/>
              <w:bottom w:w="11" w:type="dxa"/>
              <w:right w:w="11" w:type="dxa"/>
            </w:tcMar>
            <w:vAlign w:val="bottom"/>
            <w:hideMark/>
          </w:tcPr>
          <w:p w:rsidR="0050383F" w:rsidRDefault="0050383F" w:rsidP="00FB0265">
            <w:pPr>
              <w:spacing w:after="0"/>
              <w:jc w:val="right"/>
              <w:rPr>
                <w:color w:val="000000"/>
                <w:sz w:val="16"/>
                <w:szCs w:val="16"/>
              </w:rPr>
            </w:pPr>
            <w:r>
              <w:rPr>
                <w:color w:val="000000"/>
                <w:sz w:val="16"/>
                <w:szCs w:val="16"/>
              </w:rPr>
              <w:t>1</w:t>
            </w:r>
            <w:r w:rsidR="00FB0265">
              <w:rPr>
                <w:color w:val="000000"/>
                <w:sz w:val="16"/>
                <w:szCs w:val="16"/>
              </w:rPr>
              <w:t>3</w:t>
            </w:r>
            <w:r>
              <w:rPr>
                <w:color w:val="000000"/>
                <w:sz w:val="16"/>
                <w:szCs w:val="16"/>
              </w:rPr>
              <w:t>.</w:t>
            </w:r>
            <w:r w:rsidR="00FB0265">
              <w:rPr>
                <w:color w:val="000000"/>
                <w:sz w:val="16"/>
                <w:szCs w:val="16"/>
              </w:rPr>
              <w:t>31</w:t>
            </w:r>
          </w:p>
        </w:tc>
        <w:tc>
          <w:tcPr>
            <w:tcW w:w="1135" w:type="dxa"/>
            <w:shd w:val="clear" w:color="auto" w:fill="auto"/>
            <w:noWrap/>
            <w:tcMar>
              <w:top w:w="11" w:type="dxa"/>
              <w:left w:w="11" w:type="dxa"/>
              <w:bottom w:w="11" w:type="dxa"/>
              <w:right w:w="11" w:type="dxa"/>
            </w:tcMar>
            <w:vAlign w:val="bottom"/>
            <w:hideMark/>
          </w:tcPr>
          <w:p w:rsidR="0050383F" w:rsidRDefault="0050383F" w:rsidP="00FB0265">
            <w:pPr>
              <w:spacing w:after="0"/>
              <w:jc w:val="right"/>
              <w:rPr>
                <w:color w:val="000000"/>
                <w:sz w:val="16"/>
                <w:szCs w:val="16"/>
              </w:rPr>
            </w:pPr>
            <w:r>
              <w:rPr>
                <w:color w:val="000000"/>
                <w:sz w:val="16"/>
                <w:szCs w:val="16"/>
              </w:rPr>
              <w:t>1</w:t>
            </w:r>
            <w:r w:rsidR="00FB0265">
              <w:rPr>
                <w:color w:val="000000"/>
                <w:sz w:val="16"/>
                <w:szCs w:val="16"/>
              </w:rPr>
              <w:t>3</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20.29</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Orthopaedics</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101</w:t>
            </w:r>
            <w:r w:rsidR="002E4674">
              <w:rPr>
                <w:color w:val="000000"/>
                <w:sz w:val="16"/>
                <w:szCs w:val="16"/>
              </w:rPr>
              <w:t>,</w:t>
            </w:r>
            <w:r>
              <w:rPr>
                <w:color w:val="000000"/>
                <w:sz w:val="16"/>
                <w:szCs w:val="16"/>
              </w:rPr>
              <w:t>14</w:t>
            </w:r>
            <w:r w:rsidR="002E4674">
              <w:rPr>
                <w:color w:val="000000"/>
                <w:sz w:val="16"/>
                <w:szCs w:val="16"/>
              </w:rPr>
              <w:t>3</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25.88</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305.46</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24.78</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w:t>
            </w:r>
            <w:r w:rsidR="0034385D">
              <w:rPr>
                <w:color w:val="000000"/>
                <w:sz w:val="16"/>
                <w:szCs w:val="16"/>
              </w:rPr>
              <w:t>,</w:t>
            </w:r>
            <w:r>
              <w:rPr>
                <w:color w:val="000000"/>
                <w:sz w:val="16"/>
                <w:szCs w:val="16"/>
              </w:rPr>
              <w:t>908</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20.3</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Rheumatology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r w:rsidR="002E4674">
              <w:rPr>
                <w:color w:val="000000"/>
                <w:sz w:val="16"/>
                <w:szCs w:val="16"/>
              </w:rPr>
              <w:t>,</w:t>
            </w:r>
            <w:r>
              <w:rPr>
                <w:color w:val="000000"/>
                <w:sz w:val="16"/>
                <w:szCs w:val="16"/>
              </w:rPr>
              <w:t>179</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28.76</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18.38</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41</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20.31</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Spinal</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w:t>
            </w:r>
            <w:r w:rsidR="002E4674">
              <w:rPr>
                <w:color w:val="000000"/>
                <w:sz w:val="16"/>
                <w:szCs w:val="16"/>
              </w:rPr>
              <w:t>,</w:t>
            </w:r>
            <w:r>
              <w:rPr>
                <w:color w:val="000000"/>
                <w:sz w:val="16"/>
                <w:szCs w:val="16"/>
              </w:rPr>
              <w:t>093</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97.45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780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147.60</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42</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20.32</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Breast</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w:t>
            </w:r>
            <w:r w:rsidR="002E4674">
              <w:rPr>
                <w:color w:val="000000"/>
                <w:sz w:val="16"/>
                <w:szCs w:val="16"/>
              </w:rPr>
              <w:t>,</w:t>
            </w:r>
            <w:r>
              <w:rPr>
                <w:color w:val="000000"/>
                <w:sz w:val="16"/>
                <w:szCs w:val="16"/>
              </w:rPr>
              <w:t>828</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33.30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150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27.23</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145</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20.33</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Dermatology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r w:rsidR="002E4674">
              <w:rPr>
                <w:color w:val="000000"/>
                <w:sz w:val="16"/>
                <w:szCs w:val="16"/>
              </w:rPr>
              <w:t>,</w:t>
            </w:r>
            <w:r>
              <w:rPr>
                <w:color w:val="000000"/>
                <w:sz w:val="16"/>
                <w:szCs w:val="16"/>
              </w:rPr>
              <w:t>752</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45.87</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150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30.52</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60</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20.34</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Endocrinology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34</w:t>
            </w:r>
            <w:r w:rsidR="002E4674">
              <w:rPr>
                <w:color w:val="000000"/>
                <w:sz w:val="16"/>
                <w:szCs w:val="16"/>
              </w:rPr>
              <w:t>,</w:t>
            </w:r>
            <w:r>
              <w:rPr>
                <w:color w:val="000000"/>
                <w:sz w:val="16"/>
                <w:szCs w:val="16"/>
              </w:rPr>
              <w:t>233</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51.48</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290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41.47</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665</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20.35</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Nephrology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14</w:t>
            </w:r>
            <w:r w:rsidR="002E4674">
              <w:rPr>
                <w:color w:val="000000"/>
                <w:sz w:val="16"/>
                <w:szCs w:val="16"/>
              </w:rPr>
              <w:t>,</w:t>
            </w:r>
            <w:r>
              <w:rPr>
                <w:color w:val="000000"/>
                <w:sz w:val="16"/>
                <w:szCs w:val="16"/>
              </w:rPr>
              <w:t>525</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25.89</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183</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26.12</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561</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20.36</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Urology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8</w:t>
            </w:r>
            <w:r w:rsidR="002E4674">
              <w:rPr>
                <w:color w:val="000000"/>
                <w:sz w:val="16"/>
                <w:szCs w:val="16"/>
              </w:rPr>
              <w:t>,</w:t>
            </w:r>
            <w:r>
              <w:rPr>
                <w:color w:val="000000"/>
                <w:sz w:val="16"/>
                <w:szCs w:val="16"/>
              </w:rPr>
              <w:t>074</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43.41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155</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31.65</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186</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20.38</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Gynaecology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w:t>
            </w:r>
            <w:r w:rsidR="002E4674">
              <w:rPr>
                <w:color w:val="000000"/>
                <w:sz w:val="16"/>
                <w:szCs w:val="16"/>
              </w:rPr>
              <w:t>,</w:t>
            </w:r>
            <w:r>
              <w:rPr>
                <w:color w:val="000000"/>
                <w:sz w:val="16"/>
                <w:szCs w:val="16"/>
              </w:rPr>
              <w:t>367</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42.81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145</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24.00</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102</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20.39</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Gynaecology oncology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r w:rsidR="002E4674">
              <w:rPr>
                <w:color w:val="000000"/>
                <w:sz w:val="16"/>
                <w:szCs w:val="16"/>
              </w:rPr>
              <w:t>,</w:t>
            </w:r>
            <w:r>
              <w:rPr>
                <w:color w:val="000000"/>
                <w:sz w:val="16"/>
                <w:szCs w:val="16"/>
              </w:rPr>
              <w:t>078</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57.70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180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34.20</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88</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20.4</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Obstetrics</w:t>
            </w:r>
          </w:p>
        </w:tc>
        <w:tc>
          <w:tcPr>
            <w:tcW w:w="1418" w:type="dxa"/>
            <w:shd w:val="clear" w:color="auto" w:fill="auto"/>
            <w:noWrap/>
            <w:tcMar>
              <w:top w:w="11" w:type="dxa"/>
              <w:left w:w="11" w:type="dxa"/>
              <w:bottom w:w="11" w:type="dxa"/>
              <w:right w:w="11" w:type="dxa"/>
            </w:tcMar>
            <w:vAlign w:val="bottom"/>
            <w:hideMark/>
          </w:tcPr>
          <w:p w:rsidR="0050383F" w:rsidRDefault="0050383F" w:rsidP="00EC4E32">
            <w:pPr>
              <w:spacing w:after="0"/>
              <w:jc w:val="right"/>
              <w:rPr>
                <w:color w:val="000000"/>
                <w:sz w:val="16"/>
                <w:szCs w:val="16"/>
              </w:rPr>
            </w:pPr>
            <w:r>
              <w:rPr>
                <w:color w:val="000000"/>
                <w:sz w:val="16"/>
                <w:szCs w:val="16"/>
              </w:rPr>
              <w:t>41</w:t>
            </w:r>
            <w:r w:rsidR="002E4674">
              <w:rPr>
                <w:color w:val="000000"/>
                <w:sz w:val="16"/>
                <w:szCs w:val="16"/>
              </w:rPr>
              <w:t>,</w:t>
            </w:r>
            <w:r>
              <w:rPr>
                <w:color w:val="000000"/>
                <w:sz w:val="16"/>
                <w:szCs w:val="16"/>
              </w:rPr>
              <w:t>9</w:t>
            </w:r>
            <w:r w:rsidR="00EC4E32">
              <w:rPr>
                <w:color w:val="000000"/>
                <w:sz w:val="16"/>
                <w:szCs w:val="16"/>
              </w:rPr>
              <w:t>88</w:t>
            </w:r>
          </w:p>
        </w:tc>
        <w:tc>
          <w:tcPr>
            <w:tcW w:w="1417" w:type="dxa"/>
            <w:shd w:val="clear" w:color="auto" w:fill="auto"/>
            <w:noWrap/>
            <w:tcMar>
              <w:top w:w="11" w:type="dxa"/>
              <w:left w:w="11" w:type="dxa"/>
              <w:bottom w:w="11" w:type="dxa"/>
              <w:right w:w="11" w:type="dxa"/>
            </w:tcMar>
            <w:vAlign w:val="bottom"/>
            <w:hideMark/>
          </w:tcPr>
          <w:p w:rsidR="0050383F" w:rsidRDefault="0050383F" w:rsidP="00FB0265">
            <w:pPr>
              <w:spacing w:after="0"/>
              <w:jc w:val="right"/>
              <w:rPr>
                <w:color w:val="000000"/>
                <w:sz w:val="16"/>
                <w:szCs w:val="16"/>
              </w:rPr>
            </w:pPr>
            <w:r>
              <w:rPr>
                <w:color w:val="000000"/>
                <w:sz w:val="16"/>
                <w:szCs w:val="16"/>
              </w:rPr>
              <w:t>2</w:t>
            </w:r>
            <w:r w:rsidR="00FB0265">
              <w:rPr>
                <w:color w:val="000000"/>
                <w:sz w:val="16"/>
                <w:szCs w:val="16"/>
              </w:rPr>
              <w:t>8.99</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123</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17.77</w:t>
            </w:r>
          </w:p>
        </w:tc>
        <w:tc>
          <w:tcPr>
            <w:tcW w:w="1135" w:type="dxa"/>
            <w:shd w:val="clear" w:color="auto" w:fill="auto"/>
            <w:noWrap/>
            <w:tcMar>
              <w:top w:w="11" w:type="dxa"/>
              <w:left w:w="11" w:type="dxa"/>
              <w:bottom w:w="11" w:type="dxa"/>
              <w:right w:w="11" w:type="dxa"/>
            </w:tcMar>
            <w:vAlign w:val="bottom"/>
            <w:hideMark/>
          </w:tcPr>
          <w:p w:rsidR="0050383F" w:rsidRDefault="0050383F" w:rsidP="00FB0265">
            <w:pPr>
              <w:spacing w:after="0"/>
              <w:jc w:val="right"/>
              <w:rPr>
                <w:color w:val="000000"/>
                <w:sz w:val="16"/>
                <w:szCs w:val="16"/>
              </w:rPr>
            </w:pPr>
            <w:r>
              <w:rPr>
                <w:color w:val="000000"/>
                <w:sz w:val="16"/>
                <w:szCs w:val="16"/>
              </w:rPr>
              <w:t>1</w:t>
            </w:r>
            <w:r w:rsidR="0034385D">
              <w:rPr>
                <w:color w:val="000000"/>
                <w:sz w:val="16"/>
                <w:szCs w:val="16"/>
              </w:rPr>
              <w:t>,</w:t>
            </w:r>
            <w:r>
              <w:rPr>
                <w:color w:val="000000"/>
                <w:sz w:val="16"/>
                <w:szCs w:val="16"/>
              </w:rPr>
              <w:t>44</w:t>
            </w:r>
            <w:r w:rsidR="00FB0265">
              <w:rPr>
                <w:color w:val="000000"/>
                <w:sz w:val="16"/>
                <w:szCs w:val="16"/>
              </w:rPr>
              <w:t>8</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lastRenderedPageBreak/>
              <w:t>20.41</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Immunology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r w:rsidR="002E4674">
              <w:rPr>
                <w:color w:val="000000"/>
                <w:sz w:val="16"/>
                <w:szCs w:val="16"/>
              </w:rPr>
              <w:t>,</w:t>
            </w:r>
            <w:r>
              <w:rPr>
                <w:color w:val="000000"/>
                <w:sz w:val="16"/>
                <w:szCs w:val="16"/>
              </w:rPr>
              <w:t>960</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51.93</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240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42.36</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57</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20.42</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Medical oncology (consultation)</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54</w:t>
            </w:r>
            <w:r w:rsidR="002E4674">
              <w:rPr>
                <w:color w:val="000000"/>
                <w:sz w:val="16"/>
                <w:szCs w:val="16"/>
              </w:rPr>
              <w:t>,</w:t>
            </w:r>
            <w:r>
              <w:rPr>
                <w:color w:val="000000"/>
                <w:sz w:val="16"/>
                <w:szCs w:val="16"/>
              </w:rPr>
              <w:t>111</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27.37</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303</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44.56</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r w:rsidR="0034385D">
              <w:rPr>
                <w:color w:val="000000"/>
                <w:sz w:val="16"/>
                <w:szCs w:val="16"/>
              </w:rPr>
              <w:t>,</w:t>
            </w:r>
            <w:r>
              <w:rPr>
                <w:color w:val="000000"/>
                <w:sz w:val="16"/>
                <w:szCs w:val="16"/>
              </w:rPr>
              <w:t>977</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20.43</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Radiation oncology (consultation)</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r w:rsidR="002E4674">
              <w:rPr>
                <w:color w:val="000000"/>
                <w:sz w:val="16"/>
                <w:szCs w:val="16"/>
              </w:rPr>
              <w:t>,</w:t>
            </w:r>
            <w:r>
              <w:rPr>
                <w:color w:val="000000"/>
                <w:sz w:val="16"/>
                <w:szCs w:val="16"/>
              </w:rPr>
              <w:t>169</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20.16</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120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19.79</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58</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20.44</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Infectious diseases</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r w:rsidR="002E4674">
              <w:rPr>
                <w:color w:val="000000"/>
                <w:sz w:val="16"/>
                <w:szCs w:val="16"/>
              </w:rPr>
              <w:t>,</w:t>
            </w:r>
            <w:r>
              <w:rPr>
                <w:color w:val="000000"/>
                <w:sz w:val="16"/>
                <w:szCs w:val="16"/>
              </w:rPr>
              <w:t>811</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46.44</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180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38.57</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39</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20.45</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Psychiatry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32</w:t>
            </w:r>
            <w:r w:rsidR="002E4674">
              <w:rPr>
                <w:color w:val="000000"/>
                <w:sz w:val="16"/>
                <w:szCs w:val="16"/>
              </w:rPr>
              <w:t>,</w:t>
            </w:r>
            <w:r>
              <w:rPr>
                <w:color w:val="000000"/>
                <w:sz w:val="16"/>
                <w:szCs w:val="16"/>
              </w:rPr>
              <w:t>316</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53.59</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230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35.66</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603</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20.46</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Plastic and reconstructive surgery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46</w:t>
            </w:r>
            <w:r w:rsidR="002E4674">
              <w:rPr>
                <w:color w:val="000000"/>
                <w:sz w:val="16"/>
                <w:szCs w:val="16"/>
              </w:rPr>
              <w:t>,</w:t>
            </w:r>
            <w:r>
              <w:rPr>
                <w:color w:val="000000"/>
                <w:sz w:val="16"/>
                <w:szCs w:val="16"/>
              </w:rPr>
              <w:t>93</w:t>
            </w:r>
            <w:r w:rsidR="002E4674">
              <w:rPr>
                <w:color w:val="000000"/>
                <w:sz w:val="16"/>
                <w:szCs w:val="16"/>
              </w:rPr>
              <w:t>7</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33.77</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240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27.65</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r w:rsidR="0034385D">
              <w:rPr>
                <w:color w:val="000000"/>
                <w:sz w:val="16"/>
                <w:szCs w:val="16"/>
              </w:rPr>
              <w:t>,</w:t>
            </w:r>
            <w:r>
              <w:rPr>
                <w:color w:val="000000"/>
                <w:sz w:val="16"/>
                <w:szCs w:val="16"/>
              </w:rPr>
              <w:t>390</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20.47</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Rehabilitation</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57</w:t>
            </w:r>
            <w:r w:rsidR="002E4674">
              <w:rPr>
                <w:color w:val="000000"/>
                <w:sz w:val="16"/>
                <w:szCs w:val="16"/>
              </w:rPr>
              <w:t>,</w:t>
            </w:r>
            <w:r>
              <w:rPr>
                <w:color w:val="000000"/>
                <w:sz w:val="16"/>
                <w:szCs w:val="16"/>
              </w:rPr>
              <w:t>302</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72.35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480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76.38</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792</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20.48</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Multidisciplinary burns clinic</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w:t>
            </w:r>
            <w:r w:rsidR="002E4674">
              <w:rPr>
                <w:color w:val="000000"/>
                <w:sz w:val="16"/>
                <w:szCs w:val="16"/>
              </w:rPr>
              <w:t>,</w:t>
            </w:r>
            <w:r>
              <w:rPr>
                <w:color w:val="000000"/>
                <w:sz w:val="16"/>
                <w:szCs w:val="16"/>
              </w:rPr>
              <w:t>305</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36.32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150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28.88</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91</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20.49</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Geriatric evaluation and management (GEM)</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20.51</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Sleep disorders</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11</w:t>
            </w:r>
            <w:r w:rsidR="002E4674">
              <w:rPr>
                <w:color w:val="000000"/>
                <w:sz w:val="16"/>
                <w:szCs w:val="16"/>
              </w:rPr>
              <w:t>,</w:t>
            </w:r>
            <w:r>
              <w:rPr>
                <w:color w:val="000000"/>
                <w:sz w:val="16"/>
                <w:szCs w:val="16"/>
              </w:rPr>
              <w:t>462</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58.48</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705</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114.33</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196</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30.01</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General imaging</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11</w:t>
            </w:r>
            <w:r w:rsidR="002E4674">
              <w:rPr>
                <w:color w:val="000000"/>
                <w:sz w:val="16"/>
                <w:szCs w:val="16"/>
              </w:rPr>
              <w:t>,</w:t>
            </w:r>
            <w:r>
              <w:rPr>
                <w:color w:val="000000"/>
                <w:sz w:val="16"/>
                <w:szCs w:val="16"/>
              </w:rPr>
              <w:t>429</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57.72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140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27.78</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198</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30.05</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Pathology</w:t>
            </w:r>
          </w:p>
        </w:tc>
        <w:tc>
          <w:tcPr>
            <w:tcW w:w="1418" w:type="dxa"/>
            <w:shd w:val="clear" w:color="auto" w:fill="auto"/>
            <w:noWrap/>
            <w:tcMar>
              <w:top w:w="11" w:type="dxa"/>
              <w:left w:w="11" w:type="dxa"/>
              <w:bottom w:w="11" w:type="dxa"/>
              <w:right w:w="11" w:type="dxa"/>
            </w:tcMar>
            <w:vAlign w:val="bottom"/>
            <w:hideMark/>
          </w:tcPr>
          <w:p w:rsidR="0050383F" w:rsidRDefault="002E4674" w:rsidP="0050383F">
            <w:pPr>
              <w:spacing w:after="0"/>
              <w:jc w:val="right"/>
              <w:rPr>
                <w:color w:val="000000"/>
                <w:sz w:val="16"/>
                <w:szCs w:val="16"/>
              </w:rPr>
            </w:pPr>
            <w:r>
              <w:rPr>
                <w:color w:val="000000"/>
                <w:sz w:val="16"/>
                <w:szCs w:val="16"/>
              </w:rPr>
              <w:t>1,890</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8.96</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5.29</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4.37</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211</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30.08</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Clinical measurement</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58</w:t>
            </w:r>
            <w:r w:rsidR="002E4674">
              <w:rPr>
                <w:color w:val="000000"/>
                <w:sz w:val="16"/>
                <w:szCs w:val="16"/>
              </w:rPr>
              <w:t>,</w:t>
            </w:r>
            <w:r>
              <w:rPr>
                <w:color w:val="000000"/>
                <w:sz w:val="16"/>
                <w:szCs w:val="16"/>
              </w:rPr>
              <w:t>962</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49.01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530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44.91</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r w:rsidR="0034385D">
              <w:rPr>
                <w:color w:val="000000"/>
                <w:sz w:val="16"/>
                <w:szCs w:val="16"/>
              </w:rPr>
              <w:t>,</w:t>
            </w:r>
            <w:r>
              <w:rPr>
                <w:color w:val="000000"/>
                <w:sz w:val="16"/>
                <w:szCs w:val="16"/>
              </w:rPr>
              <w:t>203</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40.01</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Aboriginal and Torres Strait Island people health clinic</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r w:rsidR="002E4674">
              <w:rPr>
                <w:color w:val="000000"/>
                <w:sz w:val="16"/>
                <w:szCs w:val="16"/>
              </w:rPr>
              <w:t>,</w:t>
            </w:r>
            <w:r>
              <w:rPr>
                <w:color w:val="000000"/>
                <w:sz w:val="16"/>
                <w:szCs w:val="16"/>
              </w:rPr>
              <w:t>596</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38.93</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290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50.04</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41</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40.02</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Aged care assessment</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44</w:t>
            </w:r>
            <w:r w:rsidR="002E4674">
              <w:rPr>
                <w:color w:val="000000"/>
                <w:sz w:val="16"/>
                <w:szCs w:val="16"/>
              </w:rPr>
              <w:t>,</w:t>
            </w:r>
            <w:r>
              <w:rPr>
                <w:color w:val="000000"/>
                <w:sz w:val="16"/>
                <w:szCs w:val="16"/>
              </w:rPr>
              <w:t>046</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75.29</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702</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71.83</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585</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40.03</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Aids and Appliances</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62</w:t>
            </w:r>
            <w:r w:rsidR="002E4674">
              <w:rPr>
                <w:color w:val="000000"/>
                <w:sz w:val="16"/>
                <w:szCs w:val="16"/>
              </w:rPr>
              <w:t>,</w:t>
            </w:r>
            <w:r>
              <w:rPr>
                <w:color w:val="000000"/>
                <w:sz w:val="16"/>
                <w:szCs w:val="16"/>
              </w:rPr>
              <w:t>260</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111.58</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660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102.10</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558</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40.04</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Clinical Pharmacy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104</w:t>
            </w:r>
            <w:r w:rsidR="002E4674">
              <w:rPr>
                <w:color w:val="000000"/>
                <w:sz w:val="16"/>
                <w:szCs w:val="16"/>
              </w:rPr>
              <w:t>,</w:t>
            </w:r>
            <w:r>
              <w:rPr>
                <w:color w:val="000000"/>
                <w:sz w:val="16"/>
                <w:szCs w:val="16"/>
              </w:rPr>
              <w:t>963</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23.99</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150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23.71</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w:t>
            </w:r>
            <w:r w:rsidR="0034385D">
              <w:rPr>
                <w:color w:val="000000"/>
                <w:sz w:val="16"/>
                <w:szCs w:val="16"/>
              </w:rPr>
              <w:t>,</w:t>
            </w:r>
            <w:r>
              <w:rPr>
                <w:color w:val="000000"/>
                <w:sz w:val="16"/>
                <w:szCs w:val="16"/>
              </w:rPr>
              <w:t>375</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40.05</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Hydrotherapy</w:t>
            </w:r>
          </w:p>
        </w:tc>
        <w:tc>
          <w:tcPr>
            <w:tcW w:w="1418" w:type="dxa"/>
            <w:shd w:val="clear" w:color="auto" w:fill="auto"/>
            <w:noWrap/>
            <w:tcMar>
              <w:top w:w="11" w:type="dxa"/>
              <w:left w:w="11" w:type="dxa"/>
              <w:bottom w:w="11" w:type="dxa"/>
              <w:right w:w="11" w:type="dxa"/>
            </w:tcMar>
            <w:vAlign w:val="bottom"/>
            <w:hideMark/>
          </w:tcPr>
          <w:p w:rsidR="0050383F" w:rsidRDefault="002E4674" w:rsidP="0050383F">
            <w:pPr>
              <w:spacing w:after="0"/>
              <w:jc w:val="right"/>
              <w:rPr>
                <w:color w:val="000000"/>
                <w:sz w:val="16"/>
                <w:szCs w:val="16"/>
              </w:rPr>
            </w:pPr>
            <w:r>
              <w:rPr>
                <w:color w:val="000000"/>
                <w:sz w:val="16"/>
                <w:szCs w:val="16"/>
              </w:rPr>
              <w:t>4,755</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9.65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5.45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49</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8.77</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493</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40.06</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Occupational therapy</w:t>
            </w:r>
          </w:p>
        </w:tc>
        <w:tc>
          <w:tcPr>
            <w:tcW w:w="1418" w:type="dxa"/>
            <w:shd w:val="clear" w:color="auto" w:fill="auto"/>
            <w:noWrap/>
            <w:tcMar>
              <w:top w:w="11" w:type="dxa"/>
              <w:left w:w="11" w:type="dxa"/>
              <w:bottom w:w="11" w:type="dxa"/>
              <w:right w:w="11" w:type="dxa"/>
            </w:tcMar>
            <w:vAlign w:val="bottom"/>
            <w:hideMark/>
          </w:tcPr>
          <w:p w:rsidR="0050383F" w:rsidRDefault="002E4674" w:rsidP="0050383F">
            <w:pPr>
              <w:spacing w:after="0"/>
              <w:jc w:val="right"/>
              <w:rPr>
                <w:color w:val="000000"/>
                <w:sz w:val="16"/>
                <w:szCs w:val="16"/>
              </w:rPr>
            </w:pPr>
            <w:r>
              <w:rPr>
                <w:color w:val="000000"/>
                <w:sz w:val="16"/>
                <w:szCs w:val="16"/>
              </w:rPr>
              <w:t>318,976</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51.32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630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41.86</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w:t>
            </w:r>
            <w:r w:rsidR="0034385D">
              <w:rPr>
                <w:color w:val="000000"/>
                <w:sz w:val="16"/>
                <w:szCs w:val="16"/>
              </w:rPr>
              <w:t>,</w:t>
            </w:r>
            <w:r>
              <w:rPr>
                <w:color w:val="000000"/>
                <w:sz w:val="16"/>
                <w:szCs w:val="16"/>
              </w:rPr>
              <w:t>215</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40.07</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Pre-Admission and Pre-Anaesthesia</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21</w:t>
            </w:r>
            <w:r w:rsidR="002E4674">
              <w:rPr>
                <w:color w:val="000000"/>
                <w:sz w:val="16"/>
                <w:szCs w:val="16"/>
              </w:rPr>
              <w:t>,</w:t>
            </w:r>
            <w:r>
              <w:rPr>
                <w:color w:val="000000"/>
                <w:sz w:val="16"/>
                <w:szCs w:val="16"/>
              </w:rPr>
              <w:t>622</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14.67</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115</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11.94</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r w:rsidR="0034385D">
              <w:rPr>
                <w:color w:val="000000"/>
                <w:sz w:val="16"/>
                <w:szCs w:val="16"/>
              </w:rPr>
              <w:t>,</w:t>
            </w:r>
            <w:r>
              <w:rPr>
                <w:color w:val="000000"/>
                <w:sz w:val="16"/>
                <w:szCs w:val="16"/>
              </w:rPr>
              <w:t>474</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40.08</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Primary health care</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47</w:t>
            </w:r>
            <w:r w:rsidR="002E4674">
              <w:rPr>
                <w:color w:val="000000"/>
                <w:sz w:val="16"/>
                <w:szCs w:val="16"/>
              </w:rPr>
              <w:t>,</w:t>
            </w:r>
            <w:r>
              <w:rPr>
                <w:color w:val="000000"/>
                <w:sz w:val="16"/>
                <w:szCs w:val="16"/>
              </w:rPr>
              <w:t>506</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68.45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290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47.81</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694</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40.09</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Physiotherapy</w:t>
            </w:r>
          </w:p>
        </w:tc>
        <w:tc>
          <w:tcPr>
            <w:tcW w:w="1418" w:type="dxa"/>
            <w:shd w:val="clear" w:color="auto" w:fill="auto"/>
            <w:noWrap/>
            <w:tcMar>
              <w:top w:w="11" w:type="dxa"/>
              <w:left w:w="11" w:type="dxa"/>
              <w:bottom w:w="11" w:type="dxa"/>
              <w:right w:w="11" w:type="dxa"/>
            </w:tcMar>
            <w:vAlign w:val="bottom"/>
            <w:hideMark/>
          </w:tcPr>
          <w:p w:rsidR="0050383F" w:rsidRDefault="002E4674" w:rsidP="0050383F">
            <w:pPr>
              <w:spacing w:after="0"/>
              <w:jc w:val="right"/>
              <w:rPr>
                <w:color w:val="000000"/>
                <w:sz w:val="16"/>
                <w:szCs w:val="16"/>
              </w:rPr>
            </w:pPr>
            <w:r>
              <w:rPr>
                <w:color w:val="000000"/>
                <w:sz w:val="16"/>
                <w:szCs w:val="16"/>
              </w:rPr>
              <w:t>841,960</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37.54</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740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32.05</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22</w:t>
            </w:r>
            <w:r w:rsidR="0034385D">
              <w:rPr>
                <w:color w:val="000000"/>
                <w:sz w:val="16"/>
                <w:szCs w:val="16"/>
              </w:rPr>
              <w:t>,</w:t>
            </w:r>
            <w:r>
              <w:rPr>
                <w:color w:val="000000"/>
                <w:sz w:val="16"/>
                <w:szCs w:val="16"/>
              </w:rPr>
              <w:t>427</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40.1</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Sexual Health</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11</w:t>
            </w:r>
            <w:r w:rsidR="0034385D">
              <w:rPr>
                <w:color w:val="000000"/>
                <w:sz w:val="16"/>
                <w:szCs w:val="16"/>
              </w:rPr>
              <w:t>,</w:t>
            </w:r>
            <w:r>
              <w:rPr>
                <w:color w:val="000000"/>
                <w:sz w:val="16"/>
                <w:szCs w:val="16"/>
              </w:rPr>
              <w:t>256</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28.50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180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27.75</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395</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40.11</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Social Work</w:t>
            </w:r>
          </w:p>
        </w:tc>
        <w:tc>
          <w:tcPr>
            <w:tcW w:w="1418" w:type="dxa"/>
            <w:shd w:val="clear" w:color="auto" w:fill="auto"/>
            <w:noWrap/>
            <w:tcMar>
              <w:top w:w="11" w:type="dxa"/>
              <w:left w:w="11" w:type="dxa"/>
              <w:bottom w:w="11" w:type="dxa"/>
              <w:right w:w="11" w:type="dxa"/>
            </w:tcMar>
            <w:vAlign w:val="bottom"/>
            <w:hideMark/>
          </w:tcPr>
          <w:p w:rsidR="0050383F" w:rsidRDefault="0034385D" w:rsidP="0050383F">
            <w:pPr>
              <w:spacing w:after="0"/>
              <w:jc w:val="right"/>
              <w:rPr>
                <w:color w:val="000000"/>
                <w:sz w:val="16"/>
                <w:szCs w:val="16"/>
              </w:rPr>
            </w:pPr>
            <w:r>
              <w:rPr>
                <w:color w:val="000000"/>
                <w:sz w:val="16"/>
                <w:szCs w:val="16"/>
              </w:rPr>
              <w:t>317,100</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51.92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775</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43.64</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w:t>
            </w:r>
            <w:r w:rsidR="0034385D">
              <w:rPr>
                <w:color w:val="000000"/>
                <w:sz w:val="16"/>
                <w:szCs w:val="16"/>
              </w:rPr>
              <w:t>,</w:t>
            </w:r>
            <w:r>
              <w:rPr>
                <w:color w:val="000000"/>
                <w:sz w:val="16"/>
                <w:szCs w:val="16"/>
              </w:rPr>
              <w:t>107</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40.12</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Rehabilitation</w:t>
            </w:r>
          </w:p>
        </w:tc>
        <w:tc>
          <w:tcPr>
            <w:tcW w:w="1418" w:type="dxa"/>
            <w:shd w:val="clear" w:color="auto" w:fill="auto"/>
            <w:noWrap/>
            <w:tcMar>
              <w:top w:w="11" w:type="dxa"/>
              <w:left w:w="11" w:type="dxa"/>
              <w:bottom w:w="11" w:type="dxa"/>
              <w:right w:w="11" w:type="dxa"/>
            </w:tcMar>
            <w:vAlign w:val="bottom"/>
            <w:hideMark/>
          </w:tcPr>
          <w:p w:rsidR="0050383F" w:rsidRDefault="0034385D" w:rsidP="0050383F">
            <w:pPr>
              <w:spacing w:after="0"/>
              <w:jc w:val="right"/>
              <w:rPr>
                <w:color w:val="000000"/>
                <w:sz w:val="16"/>
                <w:szCs w:val="16"/>
              </w:rPr>
            </w:pPr>
            <w:r>
              <w:rPr>
                <w:color w:val="000000"/>
                <w:sz w:val="16"/>
                <w:szCs w:val="16"/>
              </w:rPr>
              <w:t>646,961</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72.76</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810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64.42</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8</w:t>
            </w:r>
            <w:r w:rsidR="0034385D">
              <w:rPr>
                <w:color w:val="000000"/>
                <w:sz w:val="16"/>
                <w:szCs w:val="16"/>
              </w:rPr>
              <w:t>,</w:t>
            </w:r>
            <w:r>
              <w:rPr>
                <w:color w:val="000000"/>
                <w:sz w:val="16"/>
                <w:szCs w:val="16"/>
              </w:rPr>
              <w:t>892</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40.13</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Wound management</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w:t>
            </w:r>
            <w:r w:rsidR="0034385D">
              <w:rPr>
                <w:color w:val="000000"/>
                <w:sz w:val="16"/>
                <w:szCs w:val="16"/>
              </w:rPr>
              <w:t>,</w:t>
            </w:r>
            <w:r>
              <w:rPr>
                <w:color w:val="000000"/>
                <w:sz w:val="16"/>
                <w:szCs w:val="16"/>
              </w:rPr>
              <w:t>493</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70.90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325</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55.88</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148</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40.14</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Neuropsychology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r w:rsidR="0034385D">
              <w:rPr>
                <w:color w:val="000000"/>
                <w:sz w:val="16"/>
                <w:szCs w:val="16"/>
              </w:rPr>
              <w:t>,</w:t>
            </w:r>
            <w:r>
              <w:rPr>
                <w:color w:val="000000"/>
                <w:sz w:val="16"/>
                <w:szCs w:val="16"/>
              </w:rPr>
              <w:t>729</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93.92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300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91.23</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61</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40.15</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Optometry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105</w:t>
            </w:r>
            <w:r w:rsidR="0034385D">
              <w:rPr>
                <w:color w:val="000000"/>
                <w:sz w:val="16"/>
                <w:szCs w:val="16"/>
              </w:rPr>
              <w:t>,</w:t>
            </w:r>
            <w:r>
              <w:rPr>
                <w:color w:val="000000"/>
                <w:sz w:val="16"/>
                <w:szCs w:val="16"/>
              </w:rPr>
              <w:t>272</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28.75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135</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13.81</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w:t>
            </w:r>
            <w:r w:rsidR="0034385D">
              <w:rPr>
                <w:color w:val="000000"/>
                <w:sz w:val="16"/>
                <w:szCs w:val="16"/>
              </w:rPr>
              <w:t>,</w:t>
            </w:r>
            <w:r>
              <w:rPr>
                <w:color w:val="000000"/>
                <w:sz w:val="16"/>
                <w:szCs w:val="16"/>
              </w:rPr>
              <w:t>662</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40.16</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proofErr w:type="spellStart"/>
            <w:r w:rsidRPr="00291F0D">
              <w:t>Orthoptics</w:t>
            </w:r>
            <w:proofErr w:type="spellEnd"/>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41</w:t>
            </w:r>
            <w:r w:rsidR="0034385D">
              <w:rPr>
                <w:color w:val="000000"/>
                <w:sz w:val="16"/>
                <w:szCs w:val="16"/>
              </w:rPr>
              <w:t>,</w:t>
            </w:r>
            <w:r>
              <w:rPr>
                <w:color w:val="000000"/>
                <w:sz w:val="16"/>
                <w:szCs w:val="16"/>
              </w:rPr>
              <w:t>954</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33.30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150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19.31</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r w:rsidR="0034385D">
              <w:rPr>
                <w:color w:val="000000"/>
                <w:sz w:val="16"/>
                <w:szCs w:val="16"/>
              </w:rPr>
              <w:t>,</w:t>
            </w:r>
            <w:r>
              <w:rPr>
                <w:color w:val="000000"/>
                <w:sz w:val="16"/>
                <w:szCs w:val="16"/>
              </w:rPr>
              <w:t>260</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40.17</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Audiology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113</w:t>
            </w:r>
            <w:r w:rsidR="0034385D">
              <w:rPr>
                <w:color w:val="000000"/>
                <w:sz w:val="16"/>
                <w:szCs w:val="16"/>
              </w:rPr>
              <w:t>,</w:t>
            </w:r>
            <w:r>
              <w:rPr>
                <w:color w:val="000000"/>
                <w:sz w:val="16"/>
                <w:szCs w:val="16"/>
              </w:rPr>
              <w:t>4</w:t>
            </w:r>
            <w:r w:rsidR="0034385D">
              <w:rPr>
                <w:color w:val="000000"/>
                <w:sz w:val="16"/>
                <w:szCs w:val="16"/>
              </w:rPr>
              <w:t>03</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60.00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525</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52.10</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r w:rsidR="0034385D">
              <w:rPr>
                <w:color w:val="000000"/>
                <w:sz w:val="16"/>
                <w:szCs w:val="16"/>
              </w:rPr>
              <w:t>,</w:t>
            </w:r>
            <w:r>
              <w:rPr>
                <w:color w:val="000000"/>
                <w:sz w:val="16"/>
                <w:szCs w:val="16"/>
              </w:rPr>
              <w:t>890</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40.18</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Speech pathology</w:t>
            </w:r>
          </w:p>
        </w:tc>
        <w:tc>
          <w:tcPr>
            <w:tcW w:w="1418" w:type="dxa"/>
            <w:shd w:val="clear" w:color="auto" w:fill="auto"/>
            <w:noWrap/>
            <w:tcMar>
              <w:top w:w="11" w:type="dxa"/>
              <w:left w:w="11" w:type="dxa"/>
              <w:bottom w:w="11" w:type="dxa"/>
              <w:right w:w="11" w:type="dxa"/>
            </w:tcMar>
            <w:vAlign w:val="bottom"/>
            <w:hideMark/>
          </w:tcPr>
          <w:p w:rsidR="0050383F" w:rsidRDefault="0034385D" w:rsidP="0050383F">
            <w:pPr>
              <w:spacing w:after="0"/>
              <w:jc w:val="right"/>
              <w:rPr>
                <w:color w:val="000000"/>
                <w:sz w:val="16"/>
                <w:szCs w:val="16"/>
              </w:rPr>
            </w:pPr>
            <w:r>
              <w:rPr>
                <w:color w:val="000000"/>
                <w:sz w:val="16"/>
                <w:szCs w:val="16"/>
              </w:rPr>
              <w:t>239,626</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68.88</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1120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74.42</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w:t>
            </w:r>
            <w:r w:rsidR="0034385D">
              <w:rPr>
                <w:color w:val="000000"/>
                <w:sz w:val="16"/>
                <w:szCs w:val="16"/>
              </w:rPr>
              <w:t>,</w:t>
            </w:r>
            <w:r>
              <w:rPr>
                <w:color w:val="000000"/>
                <w:sz w:val="16"/>
                <w:szCs w:val="16"/>
              </w:rPr>
              <w:t>479</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40.19</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Asthma</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40.2</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 </w:t>
            </w:r>
            <w:r>
              <w:t>COPD</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40.21</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Cardiac rehabilitation</w:t>
            </w:r>
          </w:p>
        </w:tc>
        <w:tc>
          <w:tcPr>
            <w:tcW w:w="1418" w:type="dxa"/>
            <w:shd w:val="clear" w:color="auto" w:fill="auto"/>
            <w:noWrap/>
            <w:tcMar>
              <w:top w:w="11" w:type="dxa"/>
              <w:left w:w="11" w:type="dxa"/>
              <w:bottom w:w="11" w:type="dxa"/>
              <w:right w:w="11" w:type="dxa"/>
            </w:tcMar>
            <w:vAlign w:val="bottom"/>
            <w:hideMark/>
          </w:tcPr>
          <w:p w:rsidR="0050383F" w:rsidRDefault="0034385D" w:rsidP="0050383F">
            <w:pPr>
              <w:spacing w:after="0"/>
              <w:jc w:val="right"/>
              <w:rPr>
                <w:color w:val="000000"/>
                <w:sz w:val="16"/>
                <w:szCs w:val="16"/>
              </w:rPr>
            </w:pPr>
            <w:r>
              <w:rPr>
                <w:color w:val="000000"/>
                <w:sz w:val="16"/>
                <w:szCs w:val="16"/>
              </w:rPr>
              <w:t>110,312</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69.95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5.33</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600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81.17</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r w:rsidR="0034385D">
              <w:rPr>
                <w:color w:val="000000"/>
                <w:sz w:val="16"/>
                <w:szCs w:val="16"/>
              </w:rPr>
              <w:t>,</w:t>
            </w:r>
            <w:r>
              <w:rPr>
                <w:color w:val="000000"/>
                <w:sz w:val="16"/>
                <w:szCs w:val="16"/>
              </w:rPr>
              <w:t>577</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40.22</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proofErr w:type="spellStart"/>
            <w:r w:rsidRPr="00291F0D">
              <w:t>Stomal</w:t>
            </w:r>
            <w:proofErr w:type="spellEnd"/>
            <w:r w:rsidRPr="00291F0D">
              <w:t xml:space="preserve"> therapy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770</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154.00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420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158.68</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40.23</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Nutrition/dietetics</w:t>
            </w:r>
          </w:p>
        </w:tc>
        <w:tc>
          <w:tcPr>
            <w:tcW w:w="1418" w:type="dxa"/>
            <w:shd w:val="clear" w:color="auto" w:fill="auto"/>
            <w:noWrap/>
            <w:tcMar>
              <w:top w:w="11" w:type="dxa"/>
              <w:left w:w="11" w:type="dxa"/>
              <w:bottom w:w="11" w:type="dxa"/>
              <w:right w:w="11" w:type="dxa"/>
            </w:tcMar>
            <w:vAlign w:val="bottom"/>
            <w:hideMark/>
          </w:tcPr>
          <w:p w:rsidR="0050383F" w:rsidRDefault="0034385D" w:rsidP="0050383F">
            <w:pPr>
              <w:spacing w:after="0"/>
              <w:jc w:val="right"/>
              <w:rPr>
                <w:color w:val="000000"/>
                <w:sz w:val="16"/>
                <w:szCs w:val="16"/>
              </w:rPr>
            </w:pPr>
            <w:r>
              <w:rPr>
                <w:color w:val="000000"/>
                <w:sz w:val="16"/>
                <w:szCs w:val="16"/>
              </w:rPr>
              <w:t>298,588</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45.05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420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31.23</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w:t>
            </w:r>
            <w:r w:rsidR="0034385D">
              <w:rPr>
                <w:color w:val="000000"/>
                <w:sz w:val="16"/>
                <w:szCs w:val="16"/>
              </w:rPr>
              <w:t>,</w:t>
            </w:r>
            <w:r>
              <w:rPr>
                <w:color w:val="000000"/>
                <w:sz w:val="16"/>
                <w:szCs w:val="16"/>
              </w:rPr>
              <w:t>628</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40.24</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Orthotics</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87</w:t>
            </w:r>
            <w:r w:rsidR="0034385D">
              <w:rPr>
                <w:color w:val="000000"/>
                <w:sz w:val="16"/>
                <w:szCs w:val="16"/>
              </w:rPr>
              <w:t>,</w:t>
            </w:r>
            <w:r>
              <w:rPr>
                <w:color w:val="000000"/>
                <w:sz w:val="16"/>
                <w:szCs w:val="16"/>
              </w:rPr>
              <w:t>382</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54.34</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430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48.10</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r w:rsidR="0034385D">
              <w:rPr>
                <w:color w:val="000000"/>
                <w:sz w:val="16"/>
                <w:szCs w:val="16"/>
              </w:rPr>
              <w:t>,</w:t>
            </w:r>
            <w:r>
              <w:rPr>
                <w:color w:val="000000"/>
                <w:sz w:val="16"/>
                <w:szCs w:val="16"/>
              </w:rPr>
              <w:t>608</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40.25</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Podiatry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229</w:t>
            </w:r>
            <w:r w:rsidR="0034385D">
              <w:rPr>
                <w:color w:val="000000"/>
                <w:sz w:val="16"/>
                <w:szCs w:val="16"/>
              </w:rPr>
              <w:t>,</w:t>
            </w:r>
            <w:r>
              <w:rPr>
                <w:color w:val="000000"/>
                <w:sz w:val="16"/>
                <w:szCs w:val="16"/>
              </w:rPr>
              <w:t>105</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56.40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400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39.59</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w:t>
            </w:r>
            <w:r w:rsidR="0034385D">
              <w:rPr>
                <w:color w:val="000000"/>
                <w:sz w:val="16"/>
                <w:szCs w:val="16"/>
              </w:rPr>
              <w:t>,</w:t>
            </w:r>
            <w:r>
              <w:rPr>
                <w:color w:val="000000"/>
                <w:sz w:val="16"/>
                <w:szCs w:val="16"/>
              </w:rPr>
              <w:t>062</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40.26</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Diabetes</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w:t>
            </w:r>
            <w:r w:rsidR="0034385D">
              <w:rPr>
                <w:color w:val="000000"/>
                <w:sz w:val="16"/>
                <w:szCs w:val="16"/>
              </w:rPr>
              <w:t>,</w:t>
            </w:r>
            <w:r>
              <w:rPr>
                <w:color w:val="000000"/>
                <w:sz w:val="16"/>
                <w:szCs w:val="16"/>
              </w:rPr>
              <w:t>178</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56.46</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1220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144.67</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74</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40.27</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Family planning</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40</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20.00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0.00</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40.28</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Midwifery and maternity</w:t>
            </w:r>
          </w:p>
        </w:tc>
        <w:tc>
          <w:tcPr>
            <w:tcW w:w="1418" w:type="dxa"/>
            <w:shd w:val="clear" w:color="auto" w:fill="auto"/>
            <w:noWrap/>
            <w:tcMar>
              <w:top w:w="11" w:type="dxa"/>
              <w:left w:w="11" w:type="dxa"/>
              <w:bottom w:w="11" w:type="dxa"/>
              <w:right w:w="11" w:type="dxa"/>
            </w:tcMar>
            <w:vAlign w:val="bottom"/>
            <w:hideMark/>
          </w:tcPr>
          <w:p w:rsidR="0050383F" w:rsidRDefault="0034385D" w:rsidP="0050383F">
            <w:pPr>
              <w:spacing w:after="0"/>
              <w:jc w:val="right"/>
              <w:rPr>
                <w:color w:val="000000"/>
                <w:sz w:val="16"/>
                <w:szCs w:val="16"/>
              </w:rPr>
            </w:pPr>
            <w:r>
              <w:rPr>
                <w:color w:val="000000"/>
                <w:sz w:val="16"/>
                <w:szCs w:val="16"/>
              </w:rPr>
              <w:t>124,487</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51.31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580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40.79</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r w:rsidR="0034385D">
              <w:rPr>
                <w:color w:val="000000"/>
                <w:sz w:val="16"/>
                <w:szCs w:val="16"/>
              </w:rPr>
              <w:t>,</w:t>
            </w:r>
            <w:r>
              <w:rPr>
                <w:color w:val="000000"/>
                <w:sz w:val="16"/>
                <w:szCs w:val="16"/>
              </w:rPr>
              <w:t>426</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40.29</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Psychology</w:t>
            </w:r>
          </w:p>
        </w:tc>
        <w:tc>
          <w:tcPr>
            <w:tcW w:w="1418" w:type="dxa"/>
            <w:shd w:val="clear" w:color="auto" w:fill="auto"/>
            <w:noWrap/>
            <w:tcMar>
              <w:top w:w="11" w:type="dxa"/>
              <w:left w:w="11" w:type="dxa"/>
              <w:bottom w:w="11" w:type="dxa"/>
              <w:right w:w="11" w:type="dxa"/>
            </w:tcMar>
            <w:vAlign w:val="bottom"/>
            <w:hideMark/>
          </w:tcPr>
          <w:p w:rsidR="0050383F" w:rsidRDefault="0034385D" w:rsidP="0050383F">
            <w:pPr>
              <w:spacing w:after="0"/>
              <w:jc w:val="right"/>
              <w:rPr>
                <w:color w:val="000000"/>
                <w:sz w:val="16"/>
                <w:szCs w:val="16"/>
              </w:rPr>
            </w:pPr>
            <w:r>
              <w:rPr>
                <w:color w:val="000000"/>
                <w:sz w:val="16"/>
                <w:szCs w:val="16"/>
              </w:rPr>
              <w:t>88,926</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56.57</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270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37.66</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r w:rsidR="0034385D">
              <w:rPr>
                <w:color w:val="000000"/>
                <w:sz w:val="16"/>
                <w:szCs w:val="16"/>
              </w:rPr>
              <w:t>,</w:t>
            </w:r>
            <w:r>
              <w:rPr>
                <w:color w:val="000000"/>
                <w:sz w:val="16"/>
                <w:szCs w:val="16"/>
              </w:rPr>
              <w:t>572</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40.3</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Alcohol and other drugs</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58</w:t>
            </w:r>
            <w:r w:rsidR="0034385D">
              <w:rPr>
                <w:color w:val="000000"/>
                <w:sz w:val="16"/>
                <w:szCs w:val="16"/>
              </w:rPr>
              <w:t>,</w:t>
            </w:r>
            <w:r>
              <w:rPr>
                <w:color w:val="000000"/>
                <w:sz w:val="16"/>
                <w:szCs w:val="16"/>
              </w:rPr>
              <w:t>108</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38.41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200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34.95</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r w:rsidR="0034385D">
              <w:rPr>
                <w:color w:val="000000"/>
                <w:sz w:val="16"/>
                <w:szCs w:val="16"/>
              </w:rPr>
              <w:t>,</w:t>
            </w:r>
            <w:r>
              <w:rPr>
                <w:color w:val="000000"/>
                <w:sz w:val="16"/>
                <w:szCs w:val="16"/>
              </w:rPr>
              <w:t>513</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40.31</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Burns</w:t>
            </w:r>
          </w:p>
        </w:tc>
        <w:tc>
          <w:tcPr>
            <w:tcW w:w="1418" w:type="dxa"/>
            <w:shd w:val="clear" w:color="auto" w:fill="auto"/>
            <w:noWrap/>
            <w:tcMar>
              <w:top w:w="11" w:type="dxa"/>
              <w:left w:w="11" w:type="dxa"/>
              <w:bottom w:w="11" w:type="dxa"/>
              <w:right w:w="11" w:type="dxa"/>
            </w:tcMar>
            <w:vAlign w:val="bottom"/>
            <w:hideMark/>
          </w:tcPr>
          <w:p w:rsidR="0050383F" w:rsidRDefault="0034385D" w:rsidP="0050383F">
            <w:pPr>
              <w:spacing w:after="0"/>
              <w:jc w:val="right"/>
              <w:rPr>
                <w:color w:val="000000"/>
                <w:sz w:val="16"/>
                <w:szCs w:val="16"/>
              </w:rPr>
            </w:pPr>
            <w:r>
              <w:rPr>
                <w:color w:val="000000"/>
                <w:sz w:val="16"/>
                <w:szCs w:val="16"/>
              </w:rPr>
              <w:t>246,430</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41.74</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280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27.76</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r w:rsidR="0034385D">
              <w:rPr>
                <w:color w:val="000000"/>
                <w:sz w:val="16"/>
                <w:szCs w:val="16"/>
              </w:rPr>
              <w:t>,</w:t>
            </w:r>
            <w:r>
              <w:rPr>
                <w:color w:val="000000"/>
                <w:sz w:val="16"/>
                <w:szCs w:val="16"/>
              </w:rPr>
              <w:t>904</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40.32</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Continence</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90</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45.00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21.21</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40.34</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Specialist mental health</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463</w:t>
            </w:r>
            <w:r w:rsidR="0034385D">
              <w:rPr>
                <w:color w:val="000000"/>
                <w:sz w:val="16"/>
                <w:szCs w:val="16"/>
              </w:rPr>
              <w:t>,</w:t>
            </w:r>
            <w:r>
              <w:rPr>
                <w:color w:val="000000"/>
                <w:sz w:val="16"/>
                <w:szCs w:val="16"/>
              </w:rPr>
              <w:t>370</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55.18</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350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43.04</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8</w:t>
            </w:r>
            <w:r w:rsidR="0034385D">
              <w:rPr>
                <w:color w:val="000000"/>
                <w:sz w:val="16"/>
                <w:szCs w:val="16"/>
              </w:rPr>
              <w:t>,</w:t>
            </w:r>
            <w:r>
              <w:rPr>
                <w:color w:val="000000"/>
                <w:sz w:val="16"/>
                <w:szCs w:val="16"/>
              </w:rPr>
              <w:t>398</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40.35</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Palliative care</w:t>
            </w:r>
          </w:p>
        </w:tc>
        <w:tc>
          <w:tcPr>
            <w:tcW w:w="1418" w:type="dxa"/>
            <w:shd w:val="clear" w:color="auto" w:fill="auto"/>
            <w:noWrap/>
            <w:tcMar>
              <w:top w:w="11" w:type="dxa"/>
              <w:left w:w="11" w:type="dxa"/>
              <w:bottom w:w="11" w:type="dxa"/>
              <w:right w:w="11" w:type="dxa"/>
            </w:tcMar>
            <w:vAlign w:val="bottom"/>
            <w:hideMark/>
          </w:tcPr>
          <w:p w:rsidR="0050383F" w:rsidRDefault="0034385D" w:rsidP="0050383F">
            <w:pPr>
              <w:spacing w:after="0"/>
              <w:jc w:val="right"/>
              <w:rPr>
                <w:color w:val="000000"/>
                <w:sz w:val="16"/>
                <w:szCs w:val="16"/>
              </w:rPr>
            </w:pPr>
            <w:r>
              <w:rPr>
                <w:color w:val="000000"/>
                <w:sz w:val="16"/>
                <w:szCs w:val="16"/>
              </w:rPr>
              <w:t>103,384</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48.06</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584</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45.12</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r w:rsidR="0034385D">
              <w:rPr>
                <w:color w:val="000000"/>
                <w:sz w:val="16"/>
                <w:szCs w:val="16"/>
              </w:rPr>
              <w:t>,</w:t>
            </w:r>
            <w:r>
              <w:rPr>
                <w:color w:val="000000"/>
                <w:sz w:val="16"/>
                <w:szCs w:val="16"/>
              </w:rPr>
              <w:t>151</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40.36</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Geriatric evaluation and management (GEM)</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16</w:t>
            </w:r>
            <w:r w:rsidR="0034385D">
              <w:rPr>
                <w:color w:val="000000"/>
                <w:sz w:val="16"/>
                <w:szCs w:val="16"/>
              </w:rPr>
              <w:t>,</w:t>
            </w:r>
            <w:r>
              <w:rPr>
                <w:color w:val="000000"/>
                <w:sz w:val="16"/>
                <w:szCs w:val="16"/>
              </w:rPr>
              <w:t>255</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64.76</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390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58.23</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251</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40.37</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Psychogeriatric</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18</w:t>
            </w:r>
            <w:r w:rsidR="0034385D">
              <w:rPr>
                <w:color w:val="000000"/>
                <w:sz w:val="16"/>
                <w:szCs w:val="16"/>
              </w:rPr>
              <w:t>,</w:t>
            </w:r>
            <w:r>
              <w:rPr>
                <w:color w:val="000000"/>
                <w:sz w:val="16"/>
                <w:szCs w:val="16"/>
              </w:rPr>
              <w:t>179</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72.14</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314</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65.00</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252</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40.38</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Infectious diseases</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rPr>
                <w:rFonts w:ascii="Calibri" w:hAnsi="Calibri" w:cs="Calibri"/>
                <w:color w:val="000000"/>
                <w:sz w:val="24"/>
                <w:szCs w:val="24"/>
              </w:rPr>
            </w:pPr>
            <w:r>
              <w:rPr>
                <w:rFonts w:ascii="Calibri" w:hAnsi="Calibri" w:cs="Calibri"/>
                <w:color w:val="000000"/>
              </w:rPr>
              <w:t> </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40.39</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Neurology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90</w:t>
            </w:r>
            <w:r w:rsidR="0034385D">
              <w:rPr>
                <w:color w:val="000000"/>
                <w:sz w:val="16"/>
                <w:szCs w:val="16"/>
              </w:rPr>
              <w:t>,</w:t>
            </w:r>
            <w:r>
              <w:rPr>
                <w:color w:val="000000"/>
                <w:sz w:val="16"/>
                <w:szCs w:val="16"/>
              </w:rPr>
              <w:t>436</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89.10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1050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149.33</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r w:rsidR="0034385D">
              <w:rPr>
                <w:color w:val="000000"/>
                <w:sz w:val="16"/>
                <w:szCs w:val="16"/>
              </w:rPr>
              <w:t>,</w:t>
            </w:r>
            <w:r>
              <w:rPr>
                <w:color w:val="000000"/>
                <w:sz w:val="16"/>
                <w:szCs w:val="16"/>
              </w:rPr>
              <w:t>015</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40.4</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Respiratory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19</w:t>
            </w:r>
            <w:r w:rsidR="0034385D">
              <w:rPr>
                <w:color w:val="000000"/>
                <w:sz w:val="16"/>
                <w:szCs w:val="16"/>
              </w:rPr>
              <w:t>,</w:t>
            </w:r>
            <w:r>
              <w:rPr>
                <w:color w:val="000000"/>
                <w:sz w:val="16"/>
                <w:szCs w:val="16"/>
              </w:rPr>
              <w:t>596</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43.35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217</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34.79</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452</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40.41</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Gastroenterology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w:t>
            </w:r>
            <w:r w:rsidR="0034385D">
              <w:rPr>
                <w:color w:val="000000"/>
                <w:sz w:val="16"/>
                <w:szCs w:val="16"/>
              </w:rPr>
              <w:t>,</w:t>
            </w:r>
            <w:r>
              <w:rPr>
                <w:color w:val="000000"/>
                <w:sz w:val="16"/>
                <w:szCs w:val="16"/>
              </w:rPr>
              <w:t>805</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47.57</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195</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38.85</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101</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40.42</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Circulatory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14</w:t>
            </w:r>
            <w:r w:rsidR="0034385D">
              <w:rPr>
                <w:color w:val="000000"/>
                <w:sz w:val="16"/>
                <w:szCs w:val="16"/>
              </w:rPr>
              <w:t>,</w:t>
            </w:r>
            <w:r>
              <w:rPr>
                <w:color w:val="000000"/>
                <w:sz w:val="16"/>
                <w:szCs w:val="16"/>
              </w:rPr>
              <w:t>940</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61.74</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500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49.20</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242</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40.44</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Orthopaedics</w:t>
            </w:r>
          </w:p>
        </w:tc>
        <w:tc>
          <w:tcPr>
            <w:tcW w:w="1418" w:type="dxa"/>
            <w:shd w:val="clear" w:color="auto" w:fill="auto"/>
            <w:noWrap/>
            <w:tcMar>
              <w:top w:w="11" w:type="dxa"/>
              <w:left w:w="11" w:type="dxa"/>
              <w:bottom w:w="11" w:type="dxa"/>
              <w:right w:w="11" w:type="dxa"/>
            </w:tcMar>
            <w:vAlign w:val="bottom"/>
            <w:hideMark/>
          </w:tcPr>
          <w:p w:rsidR="0050383F" w:rsidRDefault="0034385D" w:rsidP="0050383F">
            <w:pPr>
              <w:spacing w:after="0"/>
              <w:jc w:val="right"/>
              <w:rPr>
                <w:color w:val="000000"/>
                <w:sz w:val="16"/>
                <w:szCs w:val="16"/>
              </w:rPr>
            </w:pPr>
            <w:r>
              <w:rPr>
                <w:color w:val="000000"/>
                <w:sz w:val="16"/>
                <w:szCs w:val="16"/>
              </w:rPr>
              <w:t>253,800</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53.97</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5.79</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600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44.80</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w:t>
            </w:r>
            <w:r w:rsidR="0034385D">
              <w:rPr>
                <w:color w:val="000000"/>
                <w:sz w:val="16"/>
                <w:szCs w:val="16"/>
              </w:rPr>
              <w:t>,</w:t>
            </w:r>
            <w:r>
              <w:rPr>
                <w:color w:val="000000"/>
                <w:sz w:val="16"/>
                <w:szCs w:val="16"/>
              </w:rPr>
              <w:t>703</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40.46</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Endocrinology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31</w:t>
            </w:r>
            <w:r w:rsidR="0034385D">
              <w:rPr>
                <w:color w:val="000000"/>
                <w:sz w:val="16"/>
                <w:szCs w:val="16"/>
              </w:rPr>
              <w:t>,</w:t>
            </w:r>
            <w:r>
              <w:rPr>
                <w:color w:val="000000"/>
                <w:sz w:val="16"/>
                <w:szCs w:val="16"/>
              </w:rPr>
              <w:t>247</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43.64</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350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25.28</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716</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40.47</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Nephrology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70</w:t>
            </w:r>
            <w:r w:rsidR="0034385D">
              <w:rPr>
                <w:color w:val="000000"/>
                <w:sz w:val="16"/>
                <w:szCs w:val="16"/>
              </w:rPr>
              <w:t>,580</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56.33</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420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35.41</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r w:rsidR="0034385D">
              <w:rPr>
                <w:color w:val="000000"/>
                <w:sz w:val="16"/>
                <w:szCs w:val="16"/>
              </w:rPr>
              <w:t>,</w:t>
            </w:r>
            <w:r>
              <w:rPr>
                <w:color w:val="000000"/>
                <w:sz w:val="16"/>
                <w:szCs w:val="16"/>
              </w:rPr>
              <w:t>253</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40.48</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Haematology and immunology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7</w:t>
            </w:r>
            <w:r w:rsidR="0034385D">
              <w:rPr>
                <w:color w:val="000000"/>
                <w:sz w:val="16"/>
                <w:szCs w:val="16"/>
              </w:rPr>
              <w:t>,</w:t>
            </w:r>
            <w:r>
              <w:rPr>
                <w:color w:val="000000"/>
                <w:sz w:val="16"/>
                <w:szCs w:val="16"/>
              </w:rPr>
              <w:t>299</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31.73</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190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34.01</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230</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40.49</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Gynaecology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r w:rsidR="0034385D">
              <w:rPr>
                <w:color w:val="000000"/>
                <w:sz w:val="16"/>
                <w:szCs w:val="16"/>
              </w:rPr>
              <w:t>,</w:t>
            </w:r>
            <w:r>
              <w:rPr>
                <w:color w:val="000000"/>
                <w:sz w:val="16"/>
                <w:szCs w:val="16"/>
              </w:rPr>
              <w:t>435</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43.48</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120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23.04</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125</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lastRenderedPageBreak/>
              <w:t>40.5</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Urology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r w:rsidR="0034385D">
              <w:rPr>
                <w:color w:val="000000"/>
                <w:sz w:val="16"/>
                <w:szCs w:val="16"/>
              </w:rPr>
              <w:t>,</w:t>
            </w:r>
            <w:r>
              <w:rPr>
                <w:color w:val="000000"/>
                <w:sz w:val="16"/>
                <w:szCs w:val="16"/>
              </w:rPr>
              <w:t>780</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44.46</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120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17.26</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130</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40.51</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Breast</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w:t>
            </w:r>
            <w:r w:rsidR="0034385D">
              <w:rPr>
                <w:color w:val="000000"/>
                <w:sz w:val="16"/>
                <w:szCs w:val="16"/>
              </w:rPr>
              <w:t>,</w:t>
            </w:r>
            <w:r>
              <w:rPr>
                <w:color w:val="000000"/>
                <w:sz w:val="16"/>
                <w:szCs w:val="16"/>
              </w:rPr>
              <w:t>576</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50.84</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190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25.78</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90</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40.52</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Oncology</w:t>
            </w:r>
          </w:p>
        </w:tc>
        <w:tc>
          <w:tcPr>
            <w:tcW w:w="1418" w:type="dxa"/>
            <w:shd w:val="clear" w:color="auto" w:fill="auto"/>
            <w:noWrap/>
            <w:tcMar>
              <w:top w:w="11" w:type="dxa"/>
              <w:left w:w="11" w:type="dxa"/>
              <w:bottom w:w="11" w:type="dxa"/>
              <w:right w:w="11" w:type="dxa"/>
            </w:tcMar>
            <w:vAlign w:val="bottom"/>
            <w:hideMark/>
          </w:tcPr>
          <w:p w:rsidR="0050383F" w:rsidRDefault="0034385D" w:rsidP="0050383F">
            <w:pPr>
              <w:spacing w:after="0"/>
              <w:jc w:val="right"/>
              <w:rPr>
                <w:color w:val="000000"/>
                <w:sz w:val="16"/>
                <w:szCs w:val="16"/>
              </w:rPr>
            </w:pPr>
            <w:r>
              <w:rPr>
                <w:color w:val="000000"/>
                <w:sz w:val="16"/>
                <w:szCs w:val="16"/>
              </w:rPr>
              <w:t>261,884</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45.90</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450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30.60</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r w:rsidR="0034385D">
              <w:rPr>
                <w:color w:val="000000"/>
                <w:sz w:val="16"/>
                <w:szCs w:val="16"/>
              </w:rPr>
              <w:t>,</w:t>
            </w:r>
            <w:r>
              <w:rPr>
                <w:color w:val="000000"/>
                <w:sz w:val="16"/>
                <w:szCs w:val="16"/>
              </w:rPr>
              <w:t>706</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40.53</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General medicine</w:t>
            </w:r>
          </w:p>
        </w:tc>
        <w:tc>
          <w:tcPr>
            <w:tcW w:w="1418" w:type="dxa"/>
            <w:shd w:val="clear" w:color="auto" w:fill="auto"/>
            <w:noWrap/>
            <w:tcMar>
              <w:top w:w="11" w:type="dxa"/>
              <w:left w:w="11" w:type="dxa"/>
              <w:bottom w:w="11" w:type="dxa"/>
              <w:right w:w="11" w:type="dxa"/>
            </w:tcMar>
            <w:vAlign w:val="bottom"/>
            <w:hideMark/>
          </w:tcPr>
          <w:p w:rsidR="0050383F" w:rsidRDefault="0034385D" w:rsidP="0050383F">
            <w:pPr>
              <w:spacing w:after="0"/>
              <w:jc w:val="right"/>
              <w:rPr>
                <w:color w:val="000000"/>
                <w:sz w:val="16"/>
                <w:szCs w:val="16"/>
              </w:rPr>
            </w:pPr>
            <w:r>
              <w:rPr>
                <w:color w:val="000000"/>
                <w:sz w:val="16"/>
                <w:szCs w:val="16"/>
              </w:rPr>
              <w:t>121,041</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52.42</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360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38.40</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r w:rsidR="0034385D">
              <w:rPr>
                <w:color w:val="000000"/>
                <w:sz w:val="16"/>
                <w:szCs w:val="16"/>
              </w:rPr>
              <w:t>,</w:t>
            </w:r>
            <w:r>
              <w:rPr>
                <w:color w:val="000000"/>
                <w:sz w:val="16"/>
                <w:szCs w:val="16"/>
              </w:rPr>
              <w:t>309</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40.54</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General surgery</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83</w:t>
            </w:r>
            <w:r w:rsidR="0034385D">
              <w:rPr>
                <w:color w:val="000000"/>
                <w:sz w:val="16"/>
                <w:szCs w:val="16"/>
              </w:rPr>
              <w:t>,</w:t>
            </w:r>
            <w:r>
              <w:rPr>
                <w:color w:val="000000"/>
                <w:sz w:val="16"/>
                <w:szCs w:val="16"/>
              </w:rPr>
              <w:t>800</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37.66</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5.63</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255</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28.10</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w:t>
            </w:r>
            <w:r w:rsidR="0034385D">
              <w:rPr>
                <w:color w:val="000000"/>
                <w:sz w:val="16"/>
                <w:szCs w:val="16"/>
              </w:rPr>
              <w:t>,</w:t>
            </w:r>
            <w:r>
              <w:rPr>
                <w:color w:val="000000"/>
                <w:sz w:val="16"/>
                <w:szCs w:val="16"/>
              </w:rPr>
              <w:t>225</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40.55</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Paediatrics</w:t>
            </w:r>
          </w:p>
        </w:tc>
        <w:tc>
          <w:tcPr>
            <w:tcW w:w="1418" w:type="dxa"/>
            <w:shd w:val="clear" w:color="auto" w:fill="auto"/>
            <w:noWrap/>
            <w:tcMar>
              <w:top w:w="11" w:type="dxa"/>
              <w:left w:w="11" w:type="dxa"/>
              <w:bottom w:w="11" w:type="dxa"/>
              <w:right w:w="11" w:type="dxa"/>
            </w:tcMar>
            <w:vAlign w:val="bottom"/>
            <w:hideMark/>
          </w:tcPr>
          <w:p w:rsidR="0050383F" w:rsidRDefault="0034385D" w:rsidP="0050383F">
            <w:pPr>
              <w:spacing w:after="0"/>
              <w:jc w:val="right"/>
              <w:rPr>
                <w:color w:val="000000"/>
                <w:sz w:val="16"/>
                <w:szCs w:val="16"/>
              </w:rPr>
            </w:pPr>
            <w:r>
              <w:rPr>
                <w:color w:val="000000"/>
                <w:sz w:val="16"/>
                <w:szCs w:val="16"/>
              </w:rPr>
              <w:t>14,409</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42.38</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435</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54.35</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340</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40.56</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Falls prevention</w:t>
            </w:r>
          </w:p>
        </w:tc>
        <w:tc>
          <w:tcPr>
            <w:tcW w:w="1418" w:type="dxa"/>
            <w:shd w:val="clear" w:color="auto" w:fill="auto"/>
            <w:noWrap/>
            <w:tcMar>
              <w:top w:w="11" w:type="dxa"/>
              <w:left w:w="11" w:type="dxa"/>
              <w:bottom w:w="11" w:type="dxa"/>
              <w:right w:w="11" w:type="dxa"/>
            </w:tcMar>
            <w:vAlign w:val="bottom"/>
            <w:hideMark/>
          </w:tcPr>
          <w:p w:rsidR="0050383F" w:rsidRDefault="0034385D" w:rsidP="0050383F">
            <w:pPr>
              <w:spacing w:after="0"/>
              <w:jc w:val="right"/>
              <w:rPr>
                <w:color w:val="000000"/>
                <w:sz w:val="16"/>
                <w:szCs w:val="16"/>
              </w:rPr>
            </w:pPr>
            <w:r>
              <w:rPr>
                <w:color w:val="000000"/>
                <w:sz w:val="16"/>
                <w:szCs w:val="16"/>
              </w:rPr>
              <w:t>13,310</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24.29</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5.36</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112.5</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18.64</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548</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40.58</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Hospital avoidance programs</w:t>
            </w:r>
          </w:p>
        </w:tc>
        <w:tc>
          <w:tcPr>
            <w:tcW w:w="1418" w:type="dxa"/>
            <w:shd w:val="clear" w:color="auto" w:fill="auto"/>
            <w:noWrap/>
            <w:tcMar>
              <w:top w:w="11" w:type="dxa"/>
              <w:left w:w="11" w:type="dxa"/>
              <w:bottom w:w="11" w:type="dxa"/>
              <w:right w:w="11" w:type="dxa"/>
            </w:tcMar>
            <w:vAlign w:val="bottom"/>
            <w:hideMark/>
          </w:tcPr>
          <w:p w:rsidR="0050383F" w:rsidRDefault="0034385D" w:rsidP="0050383F">
            <w:pPr>
              <w:spacing w:after="0"/>
              <w:jc w:val="right"/>
              <w:rPr>
                <w:color w:val="000000"/>
                <w:sz w:val="16"/>
                <w:szCs w:val="16"/>
              </w:rPr>
            </w:pPr>
            <w:r>
              <w:rPr>
                <w:color w:val="000000"/>
                <w:sz w:val="16"/>
                <w:szCs w:val="16"/>
              </w:rPr>
              <w:t>72,050</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63.87</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6</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270</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48.52</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w:t>
            </w:r>
            <w:r w:rsidR="0034385D">
              <w:rPr>
                <w:color w:val="000000"/>
                <w:sz w:val="16"/>
                <w:szCs w:val="16"/>
              </w:rPr>
              <w:t>,</w:t>
            </w:r>
            <w:r>
              <w:rPr>
                <w:color w:val="000000"/>
                <w:sz w:val="16"/>
                <w:szCs w:val="16"/>
              </w:rPr>
              <w:t>128</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40.59</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Post-acute care</w:t>
            </w:r>
          </w:p>
        </w:tc>
        <w:tc>
          <w:tcPr>
            <w:tcW w:w="1418"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425</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23.61</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8</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45</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8.12</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18</w:t>
            </w:r>
          </w:p>
        </w:tc>
      </w:tr>
      <w:tr w:rsidR="0050383F" w:rsidRPr="00291F0D" w:rsidTr="00FB6EEB">
        <w:trPr>
          <w:trHeight w:val="20"/>
        </w:trPr>
        <w:tc>
          <w:tcPr>
            <w:tcW w:w="8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50.01</w:t>
            </w:r>
          </w:p>
        </w:tc>
        <w:tc>
          <w:tcPr>
            <w:tcW w:w="2551" w:type="dxa"/>
            <w:shd w:val="clear" w:color="auto" w:fill="auto"/>
            <w:noWrap/>
            <w:tcMar>
              <w:top w:w="11" w:type="dxa"/>
              <w:left w:w="11" w:type="dxa"/>
              <w:bottom w:w="11" w:type="dxa"/>
              <w:right w:w="11" w:type="dxa"/>
            </w:tcMar>
            <w:hideMark/>
          </w:tcPr>
          <w:p w:rsidR="0050383F" w:rsidRPr="00291F0D" w:rsidRDefault="0050383F" w:rsidP="0050383F">
            <w:pPr>
              <w:pStyle w:val="Tabletext"/>
              <w:spacing w:after="0"/>
            </w:pPr>
            <w:r w:rsidRPr="00291F0D">
              <w:t>Other non-</w:t>
            </w:r>
            <w:r w:rsidRPr="00291F0D">
              <w:softHyphen/>
            </w:r>
            <w:r w:rsidRPr="00291F0D">
              <w:rPr>
                <w:rFonts w:ascii="Cambria Math" w:hAnsi="Cambria Math" w:cs="Cambria Math"/>
              </w:rPr>
              <w:t>‐</w:t>
            </w:r>
            <w:r w:rsidRPr="00291F0D">
              <w:t>admitted clinic not specified above</w:t>
            </w:r>
          </w:p>
        </w:tc>
        <w:tc>
          <w:tcPr>
            <w:tcW w:w="1418" w:type="dxa"/>
            <w:shd w:val="clear" w:color="auto" w:fill="auto"/>
            <w:noWrap/>
            <w:tcMar>
              <w:top w:w="11" w:type="dxa"/>
              <w:left w:w="11" w:type="dxa"/>
              <w:bottom w:w="11" w:type="dxa"/>
              <w:right w:w="11" w:type="dxa"/>
            </w:tcMar>
            <w:vAlign w:val="bottom"/>
            <w:hideMark/>
          </w:tcPr>
          <w:p w:rsidR="0050383F" w:rsidRDefault="0034385D" w:rsidP="0050383F">
            <w:pPr>
              <w:spacing w:after="0"/>
              <w:jc w:val="right"/>
              <w:rPr>
                <w:color w:val="000000"/>
                <w:sz w:val="16"/>
                <w:szCs w:val="16"/>
              </w:rPr>
            </w:pPr>
            <w:r>
              <w:rPr>
                <w:color w:val="000000"/>
                <w:sz w:val="16"/>
                <w:szCs w:val="16"/>
              </w:rPr>
              <w:t>615,583</w:t>
            </w:r>
          </w:p>
        </w:tc>
        <w:tc>
          <w:tcPr>
            <w:tcW w:w="1417"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55.67</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5.14</w:t>
            </w:r>
          </w:p>
        </w:tc>
        <w:tc>
          <w:tcPr>
            <w:tcW w:w="709"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522</w:t>
            </w:r>
          </w:p>
        </w:tc>
        <w:tc>
          <w:tcPr>
            <w:tcW w:w="992"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43.90</w:t>
            </w:r>
          </w:p>
        </w:tc>
        <w:tc>
          <w:tcPr>
            <w:tcW w:w="1135" w:type="dxa"/>
            <w:shd w:val="clear" w:color="auto" w:fill="auto"/>
            <w:noWrap/>
            <w:tcMar>
              <w:top w:w="11" w:type="dxa"/>
              <w:left w:w="11" w:type="dxa"/>
              <w:bottom w:w="11" w:type="dxa"/>
              <w:right w:w="11" w:type="dxa"/>
            </w:tcMar>
            <w:vAlign w:val="bottom"/>
            <w:hideMark/>
          </w:tcPr>
          <w:p w:rsidR="0050383F" w:rsidRDefault="0050383F" w:rsidP="0050383F">
            <w:pPr>
              <w:spacing w:after="0"/>
              <w:jc w:val="right"/>
              <w:rPr>
                <w:color w:val="000000"/>
                <w:sz w:val="16"/>
                <w:szCs w:val="16"/>
              </w:rPr>
            </w:pPr>
            <w:r>
              <w:rPr>
                <w:color w:val="000000"/>
                <w:sz w:val="16"/>
                <w:szCs w:val="16"/>
              </w:rPr>
              <w:t>11</w:t>
            </w:r>
            <w:r w:rsidR="0034385D">
              <w:rPr>
                <w:color w:val="000000"/>
                <w:sz w:val="16"/>
                <w:szCs w:val="16"/>
              </w:rPr>
              <w:t>,</w:t>
            </w:r>
            <w:r>
              <w:rPr>
                <w:color w:val="000000"/>
                <w:sz w:val="16"/>
                <w:szCs w:val="16"/>
              </w:rPr>
              <w:t>057</w:t>
            </w:r>
          </w:p>
        </w:tc>
      </w:tr>
      <w:tr w:rsidR="0050383F" w:rsidRPr="002C4EEB" w:rsidTr="00801F27">
        <w:trPr>
          <w:trHeight w:val="283"/>
        </w:trPr>
        <w:tc>
          <w:tcPr>
            <w:tcW w:w="3402" w:type="dxa"/>
            <w:gridSpan w:val="2"/>
            <w:shd w:val="clear" w:color="auto" w:fill="808080" w:themeFill="background1" w:themeFillShade="80"/>
            <w:noWrap/>
            <w:tcMar>
              <w:top w:w="11" w:type="dxa"/>
              <w:left w:w="11" w:type="dxa"/>
              <w:bottom w:w="11" w:type="dxa"/>
              <w:right w:w="11" w:type="dxa"/>
            </w:tcMar>
            <w:vAlign w:val="bottom"/>
            <w:hideMark/>
          </w:tcPr>
          <w:p w:rsidR="0050383F" w:rsidRPr="002C4EEB" w:rsidRDefault="0050383F" w:rsidP="0050383F">
            <w:pPr>
              <w:spacing w:after="0"/>
              <w:rPr>
                <w:b/>
                <w:bCs/>
                <w:color w:val="FFFFFF" w:themeColor="background1"/>
                <w:sz w:val="16"/>
                <w:szCs w:val="16"/>
              </w:rPr>
            </w:pPr>
            <w:r w:rsidRPr="002C4EEB">
              <w:rPr>
                <w:b/>
                <w:bCs/>
                <w:color w:val="FFFFFF" w:themeColor="background1"/>
                <w:sz w:val="16"/>
                <w:szCs w:val="16"/>
              </w:rPr>
              <w:t>Total Allied Health Professional Time – Individual Encounters</w:t>
            </w:r>
          </w:p>
        </w:tc>
        <w:tc>
          <w:tcPr>
            <w:tcW w:w="1418" w:type="dxa"/>
            <w:shd w:val="clear" w:color="auto" w:fill="808080" w:themeFill="background1" w:themeFillShade="80"/>
            <w:noWrap/>
            <w:tcMar>
              <w:top w:w="11" w:type="dxa"/>
              <w:left w:w="11" w:type="dxa"/>
              <w:bottom w:w="11" w:type="dxa"/>
              <w:right w:w="11" w:type="dxa"/>
            </w:tcMar>
            <w:vAlign w:val="bottom"/>
            <w:hideMark/>
          </w:tcPr>
          <w:p w:rsidR="0050383F" w:rsidRPr="0050383F" w:rsidRDefault="0050383F" w:rsidP="0050383F">
            <w:pPr>
              <w:spacing w:after="0"/>
              <w:jc w:val="right"/>
              <w:rPr>
                <w:color w:val="FFFFFF" w:themeColor="background1"/>
                <w:sz w:val="16"/>
                <w:szCs w:val="16"/>
              </w:rPr>
            </w:pPr>
            <w:r w:rsidRPr="0050383F">
              <w:rPr>
                <w:color w:val="FFFFFF" w:themeColor="background1"/>
                <w:sz w:val="16"/>
                <w:szCs w:val="16"/>
              </w:rPr>
              <w:t>9</w:t>
            </w:r>
            <w:r w:rsidR="0034385D">
              <w:rPr>
                <w:color w:val="FFFFFF" w:themeColor="background1"/>
                <w:sz w:val="16"/>
                <w:szCs w:val="16"/>
              </w:rPr>
              <w:t>,</w:t>
            </w:r>
            <w:r w:rsidRPr="0050383F">
              <w:rPr>
                <w:color w:val="FFFFFF" w:themeColor="background1"/>
                <w:sz w:val="16"/>
                <w:szCs w:val="16"/>
              </w:rPr>
              <w:t>048</w:t>
            </w:r>
            <w:r w:rsidR="0034385D">
              <w:rPr>
                <w:color w:val="FFFFFF" w:themeColor="background1"/>
                <w:sz w:val="16"/>
                <w:szCs w:val="16"/>
              </w:rPr>
              <w:t>,</w:t>
            </w:r>
            <w:r w:rsidRPr="0050383F">
              <w:rPr>
                <w:color w:val="FFFFFF" w:themeColor="background1"/>
                <w:sz w:val="16"/>
                <w:szCs w:val="16"/>
              </w:rPr>
              <w:t>59</w:t>
            </w:r>
            <w:r w:rsidR="0034385D">
              <w:rPr>
                <w:color w:val="FFFFFF" w:themeColor="background1"/>
                <w:sz w:val="16"/>
                <w:szCs w:val="16"/>
              </w:rPr>
              <w:t>2</w:t>
            </w:r>
          </w:p>
        </w:tc>
        <w:tc>
          <w:tcPr>
            <w:tcW w:w="1417" w:type="dxa"/>
            <w:shd w:val="clear" w:color="auto" w:fill="808080" w:themeFill="background1" w:themeFillShade="80"/>
            <w:noWrap/>
            <w:tcMar>
              <w:top w:w="11" w:type="dxa"/>
              <w:left w:w="11" w:type="dxa"/>
              <w:bottom w:w="11" w:type="dxa"/>
              <w:right w:w="11" w:type="dxa"/>
            </w:tcMar>
            <w:vAlign w:val="bottom"/>
            <w:hideMark/>
          </w:tcPr>
          <w:p w:rsidR="0050383F" w:rsidRPr="0050383F" w:rsidRDefault="0050383F" w:rsidP="0050383F">
            <w:pPr>
              <w:spacing w:after="0"/>
              <w:jc w:val="right"/>
              <w:rPr>
                <w:color w:val="FFFFFF" w:themeColor="background1"/>
                <w:sz w:val="16"/>
                <w:szCs w:val="16"/>
              </w:rPr>
            </w:pPr>
            <w:r w:rsidRPr="0050383F">
              <w:rPr>
                <w:color w:val="FFFFFF" w:themeColor="background1"/>
                <w:sz w:val="16"/>
                <w:szCs w:val="16"/>
              </w:rPr>
              <w:t>47.67</w:t>
            </w:r>
          </w:p>
        </w:tc>
        <w:tc>
          <w:tcPr>
            <w:tcW w:w="709" w:type="dxa"/>
            <w:shd w:val="clear" w:color="auto" w:fill="808080" w:themeFill="background1" w:themeFillShade="80"/>
            <w:noWrap/>
            <w:tcMar>
              <w:top w:w="11" w:type="dxa"/>
              <w:left w:w="11" w:type="dxa"/>
              <w:bottom w:w="11" w:type="dxa"/>
              <w:right w:w="11" w:type="dxa"/>
            </w:tcMar>
            <w:vAlign w:val="bottom"/>
            <w:hideMark/>
          </w:tcPr>
          <w:p w:rsidR="0050383F" w:rsidRPr="0050383F" w:rsidRDefault="0050383F" w:rsidP="0050383F">
            <w:pPr>
              <w:spacing w:after="0"/>
              <w:jc w:val="right"/>
              <w:rPr>
                <w:color w:val="FFFFFF" w:themeColor="background1"/>
                <w:sz w:val="16"/>
                <w:szCs w:val="16"/>
              </w:rPr>
            </w:pPr>
            <w:r w:rsidRPr="0050383F">
              <w:rPr>
                <w:color w:val="FFFFFF" w:themeColor="background1"/>
                <w:sz w:val="16"/>
                <w:szCs w:val="16"/>
              </w:rPr>
              <w:t>1</w:t>
            </w:r>
          </w:p>
        </w:tc>
        <w:tc>
          <w:tcPr>
            <w:tcW w:w="709" w:type="dxa"/>
            <w:shd w:val="clear" w:color="auto" w:fill="808080" w:themeFill="background1" w:themeFillShade="80"/>
            <w:noWrap/>
            <w:tcMar>
              <w:top w:w="11" w:type="dxa"/>
              <w:left w:w="11" w:type="dxa"/>
              <w:bottom w:w="11" w:type="dxa"/>
              <w:right w:w="11" w:type="dxa"/>
            </w:tcMar>
            <w:vAlign w:val="bottom"/>
            <w:hideMark/>
          </w:tcPr>
          <w:p w:rsidR="0050383F" w:rsidRPr="0050383F" w:rsidRDefault="0050383F" w:rsidP="0050383F">
            <w:pPr>
              <w:spacing w:after="0"/>
              <w:jc w:val="right"/>
              <w:rPr>
                <w:color w:val="FFFFFF" w:themeColor="background1"/>
                <w:sz w:val="16"/>
                <w:szCs w:val="16"/>
              </w:rPr>
            </w:pPr>
            <w:r w:rsidRPr="0050383F">
              <w:rPr>
                <w:color w:val="FFFFFF" w:themeColor="background1"/>
                <w:sz w:val="16"/>
                <w:szCs w:val="16"/>
              </w:rPr>
              <w:t>1780</w:t>
            </w:r>
          </w:p>
        </w:tc>
        <w:tc>
          <w:tcPr>
            <w:tcW w:w="992" w:type="dxa"/>
            <w:shd w:val="clear" w:color="auto" w:fill="808080" w:themeFill="background1" w:themeFillShade="80"/>
            <w:noWrap/>
            <w:tcMar>
              <w:top w:w="11" w:type="dxa"/>
              <w:left w:w="11" w:type="dxa"/>
              <w:bottom w:w="11" w:type="dxa"/>
              <w:right w:w="11" w:type="dxa"/>
            </w:tcMar>
            <w:vAlign w:val="bottom"/>
            <w:hideMark/>
          </w:tcPr>
          <w:p w:rsidR="0050383F" w:rsidRPr="0050383F" w:rsidRDefault="0050383F" w:rsidP="0050383F">
            <w:pPr>
              <w:spacing w:after="0"/>
              <w:jc w:val="right"/>
              <w:rPr>
                <w:color w:val="FFFFFF" w:themeColor="background1"/>
                <w:sz w:val="16"/>
                <w:szCs w:val="16"/>
              </w:rPr>
            </w:pPr>
            <w:r w:rsidRPr="0050383F">
              <w:rPr>
                <w:color w:val="FFFFFF" w:themeColor="background1"/>
                <w:sz w:val="16"/>
                <w:szCs w:val="16"/>
              </w:rPr>
              <w:t>50.15</w:t>
            </w:r>
          </w:p>
        </w:tc>
        <w:tc>
          <w:tcPr>
            <w:tcW w:w="1135" w:type="dxa"/>
            <w:shd w:val="clear" w:color="auto" w:fill="808080" w:themeFill="background1" w:themeFillShade="80"/>
            <w:noWrap/>
            <w:tcMar>
              <w:top w:w="11" w:type="dxa"/>
              <w:left w:w="11" w:type="dxa"/>
              <w:bottom w:w="11" w:type="dxa"/>
              <w:right w:w="11" w:type="dxa"/>
            </w:tcMar>
            <w:vAlign w:val="bottom"/>
            <w:hideMark/>
          </w:tcPr>
          <w:p w:rsidR="0050383F" w:rsidRPr="0050383F" w:rsidRDefault="0050383F" w:rsidP="0050383F">
            <w:pPr>
              <w:spacing w:after="0"/>
              <w:jc w:val="right"/>
              <w:rPr>
                <w:color w:val="FFFFFF" w:themeColor="background1"/>
                <w:sz w:val="16"/>
                <w:szCs w:val="16"/>
              </w:rPr>
            </w:pPr>
            <w:r w:rsidRPr="0050383F">
              <w:rPr>
                <w:color w:val="FFFFFF" w:themeColor="background1"/>
                <w:sz w:val="16"/>
                <w:szCs w:val="16"/>
              </w:rPr>
              <w:t>189</w:t>
            </w:r>
            <w:r w:rsidR="0034385D">
              <w:rPr>
                <w:color w:val="FFFFFF" w:themeColor="background1"/>
                <w:sz w:val="16"/>
                <w:szCs w:val="16"/>
              </w:rPr>
              <w:t>,</w:t>
            </w:r>
            <w:r w:rsidRPr="0050383F">
              <w:rPr>
                <w:color w:val="FFFFFF" w:themeColor="background1"/>
                <w:sz w:val="16"/>
                <w:szCs w:val="16"/>
              </w:rPr>
              <w:t>831</w:t>
            </w:r>
          </w:p>
        </w:tc>
      </w:tr>
    </w:tbl>
    <w:p w:rsidR="00060D59" w:rsidRPr="008C69E3" w:rsidRDefault="00060D59" w:rsidP="002B1CF5">
      <w:pPr>
        <w:spacing w:before="240" w:after="0"/>
        <w:rPr>
          <w:sz w:val="20"/>
          <w:szCs w:val="20"/>
          <w:lang w:eastAsia="en-AU"/>
        </w:rPr>
      </w:pPr>
      <w:r w:rsidRPr="008C69E3">
        <w:rPr>
          <w:sz w:val="20"/>
          <w:szCs w:val="20"/>
          <w:lang w:eastAsia="en-AU"/>
        </w:rPr>
        <w:t xml:space="preserve">Distribution of time for those encounters recording </w:t>
      </w:r>
      <w:r w:rsidR="008C69E3" w:rsidRPr="008C69E3">
        <w:rPr>
          <w:sz w:val="20"/>
          <w:szCs w:val="20"/>
          <w:lang w:eastAsia="en-AU"/>
        </w:rPr>
        <w:t xml:space="preserve">allied Health </w:t>
      </w:r>
      <w:r w:rsidRPr="008C69E3">
        <w:rPr>
          <w:sz w:val="20"/>
          <w:szCs w:val="20"/>
          <w:lang w:eastAsia="en-AU"/>
        </w:rPr>
        <w:t>time – by tier 2 clinic</w:t>
      </w:r>
    </w:p>
    <w:p w:rsidR="00060D59" w:rsidRDefault="00060D59" w:rsidP="00060D59">
      <w:pPr>
        <w:spacing w:after="0"/>
        <w:rPr>
          <w:lang w:eastAsia="en-AU"/>
        </w:rPr>
      </w:pPr>
      <w:r w:rsidRPr="001E5467">
        <w:rPr>
          <w:sz w:val="16"/>
          <w:szCs w:val="16"/>
          <w:lang w:eastAsia="en-AU"/>
        </w:rPr>
        <w:t xml:space="preserve">* As identified on page 12 </w:t>
      </w:r>
      <w:r>
        <w:rPr>
          <w:sz w:val="16"/>
          <w:szCs w:val="16"/>
          <w:lang w:eastAsia="en-AU"/>
        </w:rPr>
        <w:t>of this report, t</w:t>
      </w:r>
      <w:r w:rsidRPr="001E5467">
        <w:rPr>
          <w:sz w:val="16"/>
          <w:szCs w:val="16"/>
          <w:lang w:eastAsia="en-AU"/>
        </w:rPr>
        <w:t xml:space="preserve">he study did not receive sufficient </w:t>
      </w:r>
      <w:r>
        <w:rPr>
          <w:sz w:val="16"/>
          <w:szCs w:val="16"/>
          <w:lang w:eastAsia="en-AU"/>
        </w:rPr>
        <w:t xml:space="preserve">clinic specific </w:t>
      </w:r>
      <w:r w:rsidRPr="001E5467">
        <w:rPr>
          <w:sz w:val="16"/>
          <w:szCs w:val="16"/>
          <w:lang w:eastAsia="en-AU"/>
        </w:rPr>
        <w:t>volume to rely on the above for those clinics</w:t>
      </w:r>
    </w:p>
    <w:p w:rsidR="00801F27" w:rsidRPr="002B1CF5" w:rsidRDefault="00801F27" w:rsidP="002B1CF5">
      <w:r>
        <w:br w:type="page"/>
      </w:r>
    </w:p>
    <w:p w:rsidR="003D7DE1" w:rsidRPr="006D764F" w:rsidRDefault="003D7DE1" w:rsidP="006D764F">
      <w:pPr>
        <w:pStyle w:val="AppendixGOVT"/>
      </w:pPr>
      <w:bookmarkStart w:id="265" w:name="_Toc385429577"/>
      <w:bookmarkStart w:id="266" w:name="_Toc385489289"/>
      <w:bookmarkStart w:id="267" w:name="_Toc398219274"/>
      <w:r w:rsidRPr="006D764F">
        <w:lastRenderedPageBreak/>
        <w:t xml:space="preserve">Subacute </w:t>
      </w:r>
      <w:r w:rsidR="00956DE3">
        <w:t>t</w:t>
      </w:r>
      <w:r w:rsidRPr="006D764F">
        <w:t>ime based data – Medical</w:t>
      </w:r>
      <w:bookmarkEnd w:id="265"/>
      <w:bookmarkEnd w:id="266"/>
      <w:bookmarkEnd w:id="267"/>
    </w:p>
    <w:tbl>
      <w:tblPr>
        <w:tblW w:w="986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366"/>
        <w:gridCol w:w="1707"/>
        <w:gridCol w:w="1701"/>
        <w:gridCol w:w="992"/>
        <w:gridCol w:w="1134"/>
        <w:gridCol w:w="1417"/>
        <w:gridCol w:w="1543"/>
      </w:tblGrid>
      <w:tr w:rsidR="003D7DE1" w:rsidRPr="00C37CFC" w:rsidTr="003D7DE1">
        <w:trPr>
          <w:trHeight w:val="300"/>
          <w:tblHeader/>
          <w:jc w:val="center"/>
        </w:trPr>
        <w:tc>
          <w:tcPr>
            <w:tcW w:w="1366" w:type="dxa"/>
            <w:shd w:val="clear" w:color="76933C" w:fill="D9D9D9"/>
            <w:noWrap/>
            <w:tcMar>
              <w:top w:w="11" w:type="dxa"/>
              <w:left w:w="11" w:type="dxa"/>
              <w:bottom w:w="11" w:type="dxa"/>
              <w:right w:w="11" w:type="dxa"/>
            </w:tcMar>
            <w:vAlign w:val="bottom"/>
            <w:hideMark/>
          </w:tcPr>
          <w:p w:rsidR="003D7DE1" w:rsidRPr="00C37CFC" w:rsidRDefault="007250D8" w:rsidP="003D7DE1">
            <w:pPr>
              <w:pStyle w:val="Tablehead"/>
            </w:pPr>
            <w:r>
              <w:t>AN-SNAP</w:t>
            </w:r>
            <w:r w:rsidR="003D7DE1">
              <w:t xml:space="preserve"> Class</w:t>
            </w:r>
          </w:p>
        </w:tc>
        <w:tc>
          <w:tcPr>
            <w:tcW w:w="1707" w:type="dxa"/>
            <w:shd w:val="clear" w:color="76933C" w:fill="D9D9D9"/>
            <w:noWrap/>
            <w:tcMar>
              <w:top w:w="11" w:type="dxa"/>
              <w:left w:w="11" w:type="dxa"/>
              <w:bottom w:w="11" w:type="dxa"/>
              <w:right w:w="11" w:type="dxa"/>
            </w:tcMar>
            <w:vAlign w:val="bottom"/>
            <w:hideMark/>
          </w:tcPr>
          <w:p w:rsidR="003D7DE1" w:rsidRPr="00C37CFC" w:rsidRDefault="003D7DE1" w:rsidP="003D7DE1">
            <w:pPr>
              <w:pStyle w:val="Tablehead"/>
            </w:pPr>
            <w:r>
              <w:t>Total Medical Time (Direct and Indirect) in Minutes</w:t>
            </w:r>
          </w:p>
        </w:tc>
        <w:tc>
          <w:tcPr>
            <w:tcW w:w="1701" w:type="dxa"/>
            <w:shd w:val="clear" w:color="76933C" w:fill="D9D9D9"/>
            <w:noWrap/>
            <w:tcMar>
              <w:top w:w="11" w:type="dxa"/>
              <w:left w:w="11" w:type="dxa"/>
              <w:bottom w:w="11" w:type="dxa"/>
              <w:right w:w="11" w:type="dxa"/>
            </w:tcMar>
            <w:vAlign w:val="bottom"/>
            <w:hideMark/>
          </w:tcPr>
          <w:p w:rsidR="003D7DE1" w:rsidRPr="00C37CFC" w:rsidRDefault="003D7DE1" w:rsidP="003D7DE1">
            <w:pPr>
              <w:pStyle w:val="Tablehead"/>
            </w:pPr>
            <w:r>
              <w:t>Per Bed day average Medical Time (minutes)</w:t>
            </w:r>
          </w:p>
        </w:tc>
        <w:tc>
          <w:tcPr>
            <w:tcW w:w="992" w:type="dxa"/>
            <w:shd w:val="clear" w:color="76933C" w:fill="D9D9D9"/>
            <w:noWrap/>
            <w:tcMar>
              <w:top w:w="11" w:type="dxa"/>
              <w:left w:w="11" w:type="dxa"/>
              <w:bottom w:w="11" w:type="dxa"/>
              <w:right w:w="11" w:type="dxa"/>
            </w:tcMar>
            <w:vAlign w:val="bottom"/>
            <w:hideMark/>
          </w:tcPr>
          <w:p w:rsidR="003D7DE1" w:rsidRPr="00C37CFC" w:rsidRDefault="003D7DE1" w:rsidP="003D7DE1">
            <w:pPr>
              <w:pStyle w:val="Tablehead"/>
            </w:pPr>
            <w:r>
              <w:t>Minimum</w:t>
            </w:r>
          </w:p>
        </w:tc>
        <w:tc>
          <w:tcPr>
            <w:tcW w:w="1134" w:type="dxa"/>
            <w:shd w:val="clear" w:color="76933C" w:fill="D9D9D9"/>
            <w:noWrap/>
            <w:tcMar>
              <w:top w:w="11" w:type="dxa"/>
              <w:left w:w="11" w:type="dxa"/>
              <w:bottom w:w="11" w:type="dxa"/>
              <w:right w:w="11" w:type="dxa"/>
            </w:tcMar>
            <w:vAlign w:val="bottom"/>
            <w:hideMark/>
          </w:tcPr>
          <w:p w:rsidR="003D7DE1" w:rsidRPr="00C37CFC" w:rsidRDefault="003D7DE1" w:rsidP="003D7DE1">
            <w:pPr>
              <w:pStyle w:val="Tablehead"/>
            </w:pPr>
            <w:r>
              <w:t>Maximum</w:t>
            </w:r>
          </w:p>
        </w:tc>
        <w:tc>
          <w:tcPr>
            <w:tcW w:w="1417" w:type="dxa"/>
            <w:shd w:val="clear" w:color="76933C" w:fill="D9D9D9"/>
            <w:noWrap/>
            <w:tcMar>
              <w:top w:w="11" w:type="dxa"/>
              <w:left w:w="11" w:type="dxa"/>
              <w:bottom w:w="11" w:type="dxa"/>
              <w:right w:w="11" w:type="dxa"/>
            </w:tcMar>
            <w:vAlign w:val="bottom"/>
            <w:hideMark/>
          </w:tcPr>
          <w:p w:rsidR="003D7DE1" w:rsidRPr="00C37CFC" w:rsidRDefault="003D7DE1" w:rsidP="003D7DE1">
            <w:pPr>
              <w:pStyle w:val="Tablehead"/>
            </w:pPr>
            <w:proofErr w:type="spellStart"/>
            <w:r w:rsidRPr="00C37CFC">
              <w:t>Std</w:t>
            </w:r>
            <w:proofErr w:type="spellEnd"/>
            <w:r>
              <w:t xml:space="preserve"> </w:t>
            </w:r>
            <w:r w:rsidRPr="00C37CFC">
              <w:t>Dev</w:t>
            </w:r>
            <w:r>
              <w:t>iation</w:t>
            </w:r>
          </w:p>
        </w:tc>
        <w:tc>
          <w:tcPr>
            <w:tcW w:w="1543" w:type="dxa"/>
            <w:shd w:val="clear" w:color="76933C" w:fill="D9D9D9"/>
            <w:noWrap/>
            <w:tcMar>
              <w:top w:w="11" w:type="dxa"/>
              <w:left w:w="11" w:type="dxa"/>
              <w:bottom w:w="11" w:type="dxa"/>
              <w:right w:w="11" w:type="dxa"/>
            </w:tcMar>
            <w:vAlign w:val="bottom"/>
            <w:hideMark/>
          </w:tcPr>
          <w:p w:rsidR="003D7DE1" w:rsidRPr="00C37CFC" w:rsidRDefault="003D7DE1" w:rsidP="003D7DE1">
            <w:pPr>
              <w:pStyle w:val="Tablehead"/>
            </w:pPr>
            <w:r>
              <w:t xml:space="preserve">Total </w:t>
            </w:r>
            <w:r w:rsidR="007250D8">
              <w:t>Bed-days</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103</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95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31.67</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2.89</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104</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910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33.70</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140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28.34</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27</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110</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190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47.50</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15</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75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29.58</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203</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w:t>
            </w:r>
            <w:r w:rsidR="0034385D">
              <w:t>,</w:t>
            </w:r>
            <w:r>
              <w:t>240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89.60</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410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103.43</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25</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204</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745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43.82</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155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45.91</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17</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205</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420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42.00</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105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39.87</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10</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208</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805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19.63</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75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22.15</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41</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214</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970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26.94</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150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41.77</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36</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221</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0.00</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0.00</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227</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80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16.00</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80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35.78</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228</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w:t>
            </w:r>
            <w:r w:rsidR="0034385D">
              <w:t>,</w:t>
            </w:r>
            <w:r>
              <w:t>020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17.29</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100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20.29</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59</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229</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w:t>
            </w:r>
            <w:r w:rsidR="0034385D">
              <w:t>,</w:t>
            </w:r>
            <w:r>
              <w:t>685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42.13</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190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50.10</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40</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231</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w:t>
            </w:r>
            <w:r w:rsidR="0034385D">
              <w:t>,</w:t>
            </w:r>
            <w:r>
              <w:t>320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21.29</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160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29.17</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62</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232</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w:t>
            </w:r>
            <w:r w:rsidR="0034385D">
              <w:t>,</w:t>
            </w:r>
            <w:r>
              <w:t>820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60.00</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520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108.62</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47</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251</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200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9.52</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75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18.36</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21</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252</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0.00</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0.00</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11</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253</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920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14.15</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130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31.27</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65</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299</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7</w:t>
            </w:r>
            <w:r w:rsidR="0034385D">
              <w:t>,</w:t>
            </w:r>
            <w:r>
              <w:t>670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48.54</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350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59.49</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158</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401</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w:t>
            </w:r>
            <w:r w:rsidR="0034385D">
              <w:t>,</w:t>
            </w:r>
            <w:r>
              <w:t>730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96.11</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240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72.55</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18</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404</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w:t>
            </w:r>
            <w:r w:rsidR="0034385D">
              <w:t>,</w:t>
            </w:r>
            <w:r>
              <w:t>060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68.67</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205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54.52</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30</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499</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w:t>
            </w:r>
            <w:r w:rsidR="0034385D">
              <w:t>,</w:t>
            </w:r>
            <w:r>
              <w:t>225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36.03</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235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50.81</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34</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599</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750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75.00</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195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65.79</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10</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998</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10</w:t>
            </w:r>
            <w:r w:rsidR="0034385D">
              <w:t>,</w:t>
            </w:r>
            <w:r>
              <w:t>610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17.39</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195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28.47</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610</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999</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w:t>
            </w:r>
            <w:r w:rsidR="0034385D">
              <w:t>,</w:t>
            </w:r>
            <w:r>
              <w:t>680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28.21</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130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39.17</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95</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2102</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8</w:t>
            </w:r>
            <w:r w:rsidR="0034385D">
              <w:t>,</w:t>
            </w:r>
            <w:r>
              <w:t>410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35.34</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215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41.82</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238</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2103</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9</w:t>
            </w:r>
            <w:r w:rsidR="0034385D">
              <w:t>,</w:t>
            </w:r>
            <w:r>
              <w:t>295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25.47</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255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31.03</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365</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2104</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w:t>
            </w:r>
            <w:r w:rsidR="0034385D">
              <w:t>,</w:t>
            </w:r>
            <w:r>
              <w:t>660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34.58</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255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52.48</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48</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2105</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w:t>
            </w:r>
            <w:r w:rsidR="0034385D">
              <w:t>,</w:t>
            </w:r>
            <w:r>
              <w:t>865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39.44</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180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44.23</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98</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2106</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285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25.91</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75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27.82</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11</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2107</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520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23.64</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105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29.97</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22</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2109</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w:t>
            </w:r>
            <w:r w:rsidR="0034385D">
              <w:t>,</w:t>
            </w:r>
            <w:r>
              <w:t>035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36.13</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185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40.06</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84</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2110</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15.00</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21.21</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2111</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815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20.90</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195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35.22</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39</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2204</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485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15.65</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85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24.25</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31</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2206</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w:t>
            </w:r>
            <w:r w:rsidR="0034385D">
              <w:t>,</w:t>
            </w:r>
            <w:r>
              <w:t>300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20.31</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145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33.36</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64</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2209</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w:t>
            </w:r>
            <w:r w:rsidR="0034385D">
              <w:t>,</w:t>
            </w:r>
            <w:r>
              <w:t>830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26.91</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180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37.84</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68</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2222</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475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9.13</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15.10</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52</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2228</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60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30.00</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60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42.43</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2229</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360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40.00</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100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34.28</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9</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2244</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140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15.56</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75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25.91</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9</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2245</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115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9.58</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70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21.58</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12</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3101</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0.00</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0.00</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3102</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590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10.54</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75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18.16</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56</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3103</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9</w:t>
            </w:r>
            <w:r w:rsidR="0034385D">
              <w:t>,</w:t>
            </w:r>
            <w:r>
              <w:t>465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25.58</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305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30.48</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370</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3104</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w:t>
            </w:r>
            <w:r w:rsidR="0034385D">
              <w:t>,</w:t>
            </w:r>
            <w:r>
              <w:t>130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29.74</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130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30.33</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38</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3105</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11</w:t>
            </w:r>
            <w:r w:rsidR="0034385D">
              <w:t>,</w:t>
            </w:r>
            <w:r>
              <w:t>110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34.61</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225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36.55</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321</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3106</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w:t>
            </w:r>
            <w:r w:rsidR="0034385D">
              <w:t>,</w:t>
            </w:r>
            <w:r>
              <w:t>025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39.80</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160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37.63</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76</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3107</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6</w:t>
            </w:r>
            <w:r w:rsidR="0034385D">
              <w:t>,</w:t>
            </w:r>
            <w:r>
              <w:t>980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36.54</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220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35.93</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191</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3108</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w:t>
            </w:r>
            <w:r w:rsidR="0034385D">
              <w:t>,</w:t>
            </w:r>
            <w:r>
              <w:t>690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33.80</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100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28.55</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50</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3109</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15</w:t>
            </w:r>
            <w:r w:rsidR="0034385D">
              <w:t>,</w:t>
            </w:r>
            <w:r>
              <w:t>300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40.91</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325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35.84</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374</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3110</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210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42.00</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130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50.57</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3111</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w:t>
            </w:r>
            <w:r w:rsidR="0034385D">
              <w:t>,</w:t>
            </w:r>
            <w:r>
              <w:t>045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37.11</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270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38.26</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109</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3201</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160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160.00</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160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160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0.00</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lastRenderedPageBreak/>
              <w:t>3202</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10</w:t>
            </w:r>
            <w:r w:rsidR="0034385D">
              <w:t>,</w:t>
            </w:r>
            <w:r>
              <w:t>320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22.34</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300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34.13</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462</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3203</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w:t>
            </w:r>
            <w:r w:rsidR="0034385D">
              <w:t>,</w:t>
            </w:r>
            <w:r>
              <w:t>255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16.75</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215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27.02</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254</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3204</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w:t>
            </w:r>
            <w:r w:rsidR="0034385D">
              <w:t>,</w:t>
            </w:r>
            <w:r>
              <w:t>385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20.48</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230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31.90</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263</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3205</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w:t>
            </w:r>
            <w:r w:rsidR="0034385D">
              <w:t>,</w:t>
            </w:r>
            <w:r>
              <w:t>230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30.19</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115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28.74</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107</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3206</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14</w:t>
            </w:r>
            <w:r w:rsidR="0034385D">
              <w:t>,</w:t>
            </w:r>
            <w:r>
              <w:t>110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33.12</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205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38.77</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426</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3207</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320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21.33</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105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29.85</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15</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3208</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13</w:t>
            </w:r>
            <w:r w:rsidR="0034385D">
              <w:t>,</w:t>
            </w:r>
            <w:r>
              <w:t>025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26.37</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175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28.47</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494</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3209</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21</w:t>
            </w:r>
            <w:r w:rsidR="0034385D">
              <w:t>,</w:t>
            </w:r>
            <w:r>
              <w:t>510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25.22</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270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31.77</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853</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3210</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620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20.00</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120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32.91</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31</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3211</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7</w:t>
            </w:r>
            <w:r w:rsidR="0034385D">
              <w:t>,</w:t>
            </w:r>
            <w:r>
              <w:t>075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28.53</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200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43.67</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248</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3212</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w:t>
            </w:r>
            <w:r w:rsidR="0034385D">
              <w:t>,</w:t>
            </w:r>
            <w:r>
              <w:t>600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17.57</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200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33.90</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148</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3213</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9</w:t>
            </w:r>
            <w:r w:rsidR="0034385D">
              <w:t>,</w:t>
            </w:r>
            <w:r>
              <w:t>235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33.95</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420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51.70</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272</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3214</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10</w:t>
            </w:r>
            <w:r w:rsidR="0034385D">
              <w:t>,</w:t>
            </w:r>
            <w:r>
              <w:t>740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30.00</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300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38.81</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358</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3215</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w:t>
            </w:r>
            <w:r w:rsidR="0034385D">
              <w:t>,</w:t>
            </w:r>
            <w:r>
              <w:t>925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25.39</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300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43.04</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194</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3216</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w:t>
            </w:r>
            <w:r w:rsidR="0034385D">
              <w:t>,</w:t>
            </w:r>
            <w:r>
              <w:t>430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24.61</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120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26.24</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180</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3217</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w:t>
            </w:r>
            <w:r w:rsidR="0034385D">
              <w:t>,</w:t>
            </w:r>
            <w:r>
              <w:t>885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21.21</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155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27.92</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136</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3218</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7</w:t>
            </w:r>
            <w:r w:rsidR="0034385D">
              <w:t>,</w:t>
            </w:r>
            <w:r>
              <w:t>890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22.16</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200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27.26</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356</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3219</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260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11.82</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16.94</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22</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3220</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210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26.25</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70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30.33</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8</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3221</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w:t>
            </w:r>
            <w:r w:rsidR="0034385D">
              <w:t>,</w:t>
            </w:r>
            <w:r>
              <w:t>660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16.52</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140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23.04</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161</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3222</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12</w:t>
            </w:r>
            <w:r w:rsidR="0034385D">
              <w:t>,</w:t>
            </w:r>
            <w:r>
              <w:t>520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19.65</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315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29.87</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637</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3223</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w:t>
            </w:r>
            <w:r w:rsidR="0034385D">
              <w:t>,</w:t>
            </w:r>
            <w:r>
              <w:t>905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27.93</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165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35.43</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104</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3224</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w:t>
            </w:r>
            <w:r w:rsidR="0034385D">
              <w:t>,</w:t>
            </w:r>
            <w:r>
              <w:t>160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36.74</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170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32.27</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86</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3225</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14</w:t>
            </w:r>
            <w:r w:rsidR="0034385D">
              <w:t>,</w:t>
            </w:r>
            <w:r>
              <w:t>300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30.62</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285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35.12</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467</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3226</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w:t>
            </w:r>
            <w:r w:rsidR="0034385D">
              <w:t>,</w:t>
            </w:r>
            <w:r>
              <w:t>570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25.74</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170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34.14</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61</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3227</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15</w:t>
            </w:r>
            <w:r w:rsidR="0034385D">
              <w:t>,</w:t>
            </w:r>
            <w:r>
              <w:t>910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32.08</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185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36.66</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496</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3228</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17</w:t>
            </w:r>
            <w:r w:rsidR="0034385D">
              <w:t>,</w:t>
            </w:r>
            <w:r>
              <w:t>010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32.97</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170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36.54</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516</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3229</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20</w:t>
            </w:r>
            <w:r w:rsidR="0034385D">
              <w:t>,</w:t>
            </w:r>
            <w:r>
              <w:t>955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27.00</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200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35.50</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776</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3230</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w:t>
            </w:r>
            <w:r w:rsidR="0034385D">
              <w:t>,</w:t>
            </w:r>
            <w:r>
              <w:t>060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22.67</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115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28.44</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135</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3231</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w:t>
            </w:r>
            <w:r w:rsidR="0034385D">
              <w:t>,</w:t>
            </w:r>
            <w:r>
              <w:t>470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28.82</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175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38.71</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51</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3232</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10</w:t>
            </w:r>
            <w:r w:rsidR="0034385D">
              <w:t>,</w:t>
            </w:r>
            <w:r>
              <w:t>465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31.81</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230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36.49</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329</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3233</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w:t>
            </w:r>
            <w:r w:rsidR="0034385D">
              <w:t>,</w:t>
            </w:r>
            <w:r>
              <w:t>050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51.01</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185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48.32</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99</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3234</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855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29.48</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115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34.08</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29</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3235</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w:t>
            </w:r>
            <w:r w:rsidR="0034385D">
              <w:t>,</w:t>
            </w:r>
            <w:r>
              <w:t>145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26.48</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135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33.86</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81</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3236</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w:t>
            </w:r>
            <w:r w:rsidR="0034385D">
              <w:t>,</w:t>
            </w:r>
            <w:r>
              <w:t>875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33.12</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160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34.94</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117</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3237</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7</w:t>
            </w:r>
            <w:r w:rsidR="0034385D">
              <w:t>,</w:t>
            </w:r>
            <w:r>
              <w:t>480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31.04</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155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33.17</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241</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3238</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450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14.06</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120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25.67</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32</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3239</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w:t>
            </w:r>
            <w:r w:rsidR="0034385D">
              <w:t>,</w:t>
            </w:r>
            <w:r>
              <w:t>615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27.80</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160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32.75</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166</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3240</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w:t>
            </w:r>
            <w:r w:rsidR="0034385D">
              <w:t>,</w:t>
            </w:r>
            <w:r>
              <w:t>255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33.56</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200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35.48</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97</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3241</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w:t>
            </w:r>
            <w:r w:rsidR="0034385D">
              <w:t>,</w:t>
            </w:r>
            <w:r>
              <w:t>480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27.56</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210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32.65</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90</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3242</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16</w:t>
            </w:r>
            <w:r w:rsidR="0034385D">
              <w:t>,</w:t>
            </w:r>
            <w:r>
              <w:t>335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31.72</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215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32.72</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515</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3243</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24</w:t>
            </w:r>
            <w:r w:rsidR="0034385D">
              <w:t>,</w:t>
            </w:r>
            <w:r>
              <w:t>175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28.81</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210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30.69</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839</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3244</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22</w:t>
            </w:r>
            <w:r w:rsidR="0034385D">
              <w:t>,</w:t>
            </w:r>
            <w:r>
              <w:t>025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25.37</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265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28.16</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868</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3245</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w:t>
            </w:r>
            <w:r w:rsidR="0034385D">
              <w:t>,</w:t>
            </w:r>
            <w:r>
              <w:t>250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18.68</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95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20.86</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174</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3251</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180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5.29</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40</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9.21</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34</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3252</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590</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7.47</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45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11.40</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79</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hideMark/>
          </w:tcPr>
          <w:p w:rsidR="003D7DE1" w:rsidRPr="00C37CFC" w:rsidRDefault="003D7DE1" w:rsidP="003D7DE1">
            <w:pPr>
              <w:pStyle w:val="Tabletext"/>
            </w:pPr>
            <w:r>
              <w:t>3253</w:t>
            </w:r>
          </w:p>
        </w:tc>
        <w:tc>
          <w:tcPr>
            <w:tcW w:w="170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845</w:t>
            </w:r>
          </w:p>
        </w:tc>
        <w:tc>
          <w:tcPr>
            <w:tcW w:w="1701"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3.81</w:t>
            </w:r>
          </w:p>
        </w:tc>
        <w:tc>
          <w:tcPr>
            <w:tcW w:w="992"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65</w:t>
            </w:r>
          </w:p>
        </w:tc>
        <w:tc>
          <w:tcPr>
            <w:tcW w:w="1417"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10.17</w:t>
            </w:r>
          </w:p>
        </w:tc>
        <w:tc>
          <w:tcPr>
            <w:tcW w:w="1543" w:type="dxa"/>
            <w:shd w:val="clear" w:color="auto" w:fill="auto"/>
            <w:noWrap/>
            <w:tcMar>
              <w:top w:w="11" w:type="dxa"/>
              <w:left w:w="11" w:type="dxa"/>
              <w:bottom w:w="11" w:type="dxa"/>
              <w:right w:w="11" w:type="dxa"/>
            </w:tcMar>
            <w:vAlign w:val="bottom"/>
            <w:hideMark/>
          </w:tcPr>
          <w:p w:rsidR="003D7DE1" w:rsidRPr="00C37CFC" w:rsidRDefault="003D7DE1" w:rsidP="0034385D">
            <w:pPr>
              <w:pStyle w:val="Tabletext"/>
              <w:jc w:val="right"/>
            </w:pPr>
            <w:r>
              <w:t>222</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tcPr>
          <w:p w:rsidR="003D7DE1" w:rsidRPr="00C37CFC" w:rsidRDefault="003D7DE1" w:rsidP="003D7DE1">
            <w:pPr>
              <w:pStyle w:val="Tabletext"/>
            </w:pPr>
            <w:r>
              <w:t>3302</w:t>
            </w:r>
          </w:p>
        </w:tc>
        <w:tc>
          <w:tcPr>
            <w:tcW w:w="170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7</w:t>
            </w:r>
            <w:r w:rsidR="0034385D">
              <w:t>,</w:t>
            </w:r>
            <w:r>
              <w:t>640</w:t>
            </w:r>
          </w:p>
        </w:tc>
        <w:tc>
          <w:tcPr>
            <w:tcW w:w="1701"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41.75</w:t>
            </w:r>
          </w:p>
        </w:tc>
        <w:tc>
          <w:tcPr>
            <w:tcW w:w="992"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190</w:t>
            </w:r>
          </w:p>
        </w:tc>
        <w:tc>
          <w:tcPr>
            <w:tcW w:w="141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45.26</w:t>
            </w:r>
          </w:p>
        </w:tc>
        <w:tc>
          <w:tcPr>
            <w:tcW w:w="1543"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183</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tcPr>
          <w:p w:rsidR="003D7DE1" w:rsidRPr="00C37CFC" w:rsidRDefault="003D7DE1" w:rsidP="003D7DE1">
            <w:pPr>
              <w:pStyle w:val="Tabletext"/>
            </w:pPr>
            <w:r>
              <w:t>3304</w:t>
            </w:r>
          </w:p>
        </w:tc>
        <w:tc>
          <w:tcPr>
            <w:tcW w:w="170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8</w:t>
            </w:r>
            <w:r w:rsidR="0034385D">
              <w:t>,</w:t>
            </w:r>
            <w:r>
              <w:t>065</w:t>
            </w:r>
          </w:p>
        </w:tc>
        <w:tc>
          <w:tcPr>
            <w:tcW w:w="1701"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37.69</w:t>
            </w:r>
          </w:p>
        </w:tc>
        <w:tc>
          <w:tcPr>
            <w:tcW w:w="992"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140</w:t>
            </w:r>
          </w:p>
        </w:tc>
        <w:tc>
          <w:tcPr>
            <w:tcW w:w="141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38.98</w:t>
            </w:r>
          </w:p>
        </w:tc>
        <w:tc>
          <w:tcPr>
            <w:tcW w:w="1543"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214</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tcPr>
          <w:p w:rsidR="003D7DE1" w:rsidRPr="00C37CFC" w:rsidRDefault="003D7DE1" w:rsidP="003D7DE1">
            <w:pPr>
              <w:pStyle w:val="Tabletext"/>
            </w:pPr>
            <w:r>
              <w:t>3305</w:t>
            </w:r>
          </w:p>
        </w:tc>
        <w:tc>
          <w:tcPr>
            <w:tcW w:w="170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265</w:t>
            </w:r>
          </w:p>
        </w:tc>
        <w:tc>
          <w:tcPr>
            <w:tcW w:w="1701"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26.50</w:t>
            </w:r>
          </w:p>
        </w:tc>
        <w:tc>
          <w:tcPr>
            <w:tcW w:w="992"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60</w:t>
            </w:r>
          </w:p>
        </w:tc>
        <w:tc>
          <w:tcPr>
            <w:tcW w:w="141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24.95</w:t>
            </w:r>
          </w:p>
        </w:tc>
        <w:tc>
          <w:tcPr>
            <w:tcW w:w="1543"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10</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tcPr>
          <w:p w:rsidR="003D7DE1" w:rsidRPr="00C37CFC" w:rsidRDefault="003D7DE1" w:rsidP="003D7DE1">
            <w:pPr>
              <w:pStyle w:val="Tabletext"/>
            </w:pPr>
            <w:r>
              <w:t>3306</w:t>
            </w:r>
          </w:p>
        </w:tc>
        <w:tc>
          <w:tcPr>
            <w:tcW w:w="170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4</w:t>
            </w:r>
            <w:r w:rsidR="0034385D">
              <w:t>,</w:t>
            </w:r>
            <w:r>
              <w:t>750</w:t>
            </w:r>
          </w:p>
        </w:tc>
        <w:tc>
          <w:tcPr>
            <w:tcW w:w="1701"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41.30</w:t>
            </w:r>
          </w:p>
        </w:tc>
        <w:tc>
          <w:tcPr>
            <w:tcW w:w="992"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205</w:t>
            </w:r>
          </w:p>
        </w:tc>
        <w:tc>
          <w:tcPr>
            <w:tcW w:w="141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44.09</w:t>
            </w:r>
          </w:p>
        </w:tc>
        <w:tc>
          <w:tcPr>
            <w:tcW w:w="1543"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115</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tcPr>
          <w:p w:rsidR="003D7DE1" w:rsidRPr="00C37CFC" w:rsidRDefault="003D7DE1" w:rsidP="003D7DE1">
            <w:pPr>
              <w:pStyle w:val="Tabletext"/>
            </w:pPr>
            <w:r>
              <w:t>3307</w:t>
            </w:r>
          </w:p>
        </w:tc>
        <w:tc>
          <w:tcPr>
            <w:tcW w:w="170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6</w:t>
            </w:r>
            <w:r w:rsidR="0034385D">
              <w:t>,</w:t>
            </w:r>
            <w:r>
              <w:t>290</w:t>
            </w:r>
          </w:p>
        </w:tc>
        <w:tc>
          <w:tcPr>
            <w:tcW w:w="1701"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35.94</w:t>
            </w:r>
          </w:p>
        </w:tc>
        <w:tc>
          <w:tcPr>
            <w:tcW w:w="992"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130</w:t>
            </w:r>
          </w:p>
        </w:tc>
        <w:tc>
          <w:tcPr>
            <w:tcW w:w="141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38.36</w:t>
            </w:r>
          </w:p>
        </w:tc>
        <w:tc>
          <w:tcPr>
            <w:tcW w:w="1543"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175</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tcPr>
          <w:p w:rsidR="003D7DE1" w:rsidRPr="00C37CFC" w:rsidRDefault="003D7DE1" w:rsidP="003D7DE1">
            <w:pPr>
              <w:pStyle w:val="Tabletext"/>
            </w:pPr>
            <w:r>
              <w:t>3401</w:t>
            </w:r>
          </w:p>
        </w:tc>
        <w:tc>
          <w:tcPr>
            <w:tcW w:w="170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w:t>
            </w:r>
            <w:r w:rsidR="0034385D">
              <w:t>,</w:t>
            </w:r>
            <w:r>
              <w:t>365</w:t>
            </w:r>
          </w:p>
        </w:tc>
        <w:tc>
          <w:tcPr>
            <w:tcW w:w="1701"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75.83</w:t>
            </w:r>
          </w:p>
        </w:tc>
        <w:tc>
          <w:tcPr>
            <w:tcW w:w="992"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360</w:t>
            </w:r>
          </w:p>
        </w:tc>
        <w:tc>
          <w:tcPr>
            <w:tcW w:w="141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115.96</w:t>
            </w:r>
          </w:p>
        </w:tc>
        <w:tc>
          <w:tcPr>
            <w:tcW w:w="1543"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18</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tcPr>
          <w:p w:rsidR="003D7DE1" w:rsidRPr="00C37CFC" w:rsidRDefault="003D7DE1" w:rsidP="003D7DE1">
            <w:pPr>
              <w:pStyle w:val="Tabletext"/>
            </w:pPr>
            <w:r>
              <w:t>3402</w:t>
            </w:r>
          </w:p>
        </w:tc>
        <w:tc>
          <w:tcPr>
            <w:tcW w:w="170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18</w:t>
            </w:r>
            <w:r w:rsidR="0034385D">
              <w:t>,</w:t>
            </w:r>
            <w:r>
              <w:t>315</w:t>
            </w:r>
          </w:p>
        </w:tc>
        <w:tc>
          <w:tcPr>
            <w:tcW w:w="1701"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22.09</w:t>
            </w:r>
          </w:p>
        </w:tc>
        <w:tc>
          <w:tcPr>
            <w:tcW w:w="992"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230</w:t>
            </w:r>
          </w:p>
        </w:tc>
        <w:tc>
          <w:tcPr>
            <w:tcW w:w="141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29.21</w:t>
            </w:r>
          </w:p>
        </w:tc>
        <w:tc>
          <w:tcPr>
            <w:tcW w:w="1543"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829</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tcPr>
          <w:p w:rsidR="003D7DE1" w:rsidRPr="00C37CFC" w:rsidRDefault="003D7DE1" w:rsidP="003D7DE1">
            <w:pPr>
              <w:pStyle w:val="Tabletext"/>
            </w:pPr>
            <w:r>
              <w:t>3403</w:t>
            </w:r>
          </w:p>
        </w:tc>
        <w:tc>
          <w:tcPr>
            <w:tcW w:w="170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4</w:t>
            </w:r>
            <w:r w:rsidR="0034385D">
              <w:t>,</w:t>
            </w:r>
            <w:r>
              <w:t>855</w:t>
            </w:r>
          </w:p>
        </w:tc>
        <w:tc>
          <w:tcPr>
            <w:tcW w:w="1701"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22.69</w:t>
            </w:r>
          </w:p>
        </w:tc>
        <w:tc>
          <w:tcPr>
            <w:tcW w:w="992"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160</w:t>
            </w:r>
          </w:p>
        </w:tc>
        <w:tc>
          <w:tcPr>
            <w:tcW w:w="141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27.39</w:t>
            </w:r>
          </w:p>
        </w:tc>
        <w:tc>
          <w:tcPr>
            <w:tcW w:w="1543"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214</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tcPr>
          <w:p w:rsidR="003D7DE1" w:rsidRPr="00C37CFC" w:rsidRDefault="003D7DE1" w:rsidP="003D7DE1">
            <w:pPr>
              <w:pStyle w:val="Tabletext"/>
            </w:pPr>
            <w:r>
              <w:t>3404</w:t>
            </w:r>
          </w:p>
        </w:tc>
        <w:tc>
          <w:tcPr>
            <w:tcW w:w="170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w:t>
            </w:r>
            <w:r w:rsidR="0034385D">
              <w:t>,</w:t>
            </w:r>
            <w:r>
              <w:t>485</w:t>
            </w:r>
          </w:p>
        </w:tc>
        <w:tc>
          <w:tcPr>
            <w:tcW w:w="1701"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13.38</w:t>
            </w:r>
          </w:p>
        </w:tc>
        <w:tc>
          <w:tcPr>
            <w:tcW w:w="992"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95</w:t>
            </w:r>
          </w:p>
        </w:tc>
        <w:tc>
          <w:tcPr>
            <w:tcW w:w="141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18.82</w:t>
            </w:r>
          </w:p>
        </w:tc>
        <w:tc>
          <w:tcPr>
            <w:tcW w:w="1543"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111</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tcPr>
          <w:p w:rsidR="003D7DE1" w:rsidRPr="00C37CFC" w:rsidRDefault="003D7DE1" w:rsidP="003D7DE1">
            <w:pPr>
              <w:pStyle w:val="Tabletext"/>
            </w:pPr>
            <w:r>
              <w:lastRenderedPageBreak/>
              <w:t>3405</w:t>
            </w:r>
          </w:p>
        </w:tc>
        <w:tc>
          <w:tcPr>
            <w:tcW w:w="170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48</w:t>
            </w:r>
            <w:r w:rsidR="0034385D">
              <w:t>,</w:t>
            </w:r>
            <w:r>
              <w:t>365</w:t>
            </w:r>
          </w:p>
        </w:tc>
        <w:tc>
          <w:tcPr>
            <w:tcW w:w="1701"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24.55</w:t>
            </w:r>
          </w:p>
        </w:tc>
        <w:tc>
          <w:tcPr>
            <w:tcW w:w="992"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255</w:t>
            </w:r>
          </w:p>
        </w:tc>
        <w:tc>
          <w:tcPr>
            <w:tcW w:w="141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30.46</w:t>
            </w:r>
          </w:p>
        </w:tc>
        <w:tc>
          <w:tcPr>
            <w:tcW w:w="1543"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w:t>
            </w:r>
            <w:r w:rsidR="0034385D">
              <w:t>,</w:t>
            </w:r>
            <w:r>
              <w:t>970</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tcPr>
          <w:p w:rsidR="003D7DE1" w:rsidRPr="00C37CFC" w:rsidRDefault="003D7DE1" w:rsidP="003D7DE1">
            <w:pPr>
              <w:pStyle w:val="Tabletext"/>
            </w:pPr>
            <w:r>
              <w:t>3406</w:t>
            </w:r>
          </w:p>
        </w:tc>
        <w:tc>
          <w:tcPr>
            <w:tcW w:w="170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23</w:t>
            </w:r>
            <w:r w:rsidR="0034385D">
              <w:t>,</w:t>
            </w:r>
            <w:r>
              <w:t>955</w:t>
            </w:r>
          </w:p>
        </w:tc>
        <w:tc>
          <w:tcPr>
            <w:tcW w:w="1701"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22.04</w:t>
            </w:r>
          </w:p>
        </w:tc>
        <w:tc>
          <w:tcPr>
            <w:tcW w:w="992"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190</w:t>
            </w:r>
          </w:p>
        </w:tc>
        <w:tc>
          <w:tcPr>
            <w:tcW w:w="141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28.44</w:t>
            </w:r>
          </w:p>
        </w:tc>
        <w:tc>
          <w:tcPr>
            <w:tcW w:w="1543"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w:t>
            </w:r>
            <w:r w:rsidR="0034385D">
              <w:t>,</w:t>
            </w:r>
            <w:r>
              <w:t>087</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tcPr>
          <w:p w:rsidR="003D7DE1" w:rsidRPr="00C37CFC" w:rsidRDefault="003D7DE1" w:rsidP="003D7DE1">
            <w:pPr>
              <w:pStyle w:val="Tabletext"/>
            </w:pPr>
            <w:r>
              <w:t>3407</w:t>
            </w:r>
          </w:p>
        </w:tc>
        <w:tc>
          <w:tcPr>
            <w:tcW w:w="170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400</w:t>
            </w:r>
          </w:p>
        </w:tc>
        <w:tc>
          <w:tcPr>
            <w:tcW w:w="1701"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7.27</w:t>
            </w:r>
          </w:p>
        </w:tc>
        <w:tc>
          <w:tcPr>
            <w:tcW w:w="992"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80</w:t>
            </w:r>
          </w:p>
        </w:tc>
        <w:tc>
          <w:tcPr>
            <w:tcW w:w="141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16.58</w:t>
            </w:r>
          </w:p>
        </w:tc>
        <w:tc>
          <w:tcPr>
            <w:tcW w:w="1543"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55</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tcPr>
          <w:p w:rsidR="003D7DE1" w:rsidRPr="00C37CFC" w:rsidRDefault="003D7DE1" w:rsidP="003D7DE1">
            <w:pPr>
              <w:pStyle w:val="Tabletext"/>
            </w:pPr>
            <w:r>
              <w:t>3499</w:t>
            </w:r>
          </w:p>
        </w:tc>
        <w:tc>
          <w:tcPr>
            <w:tcW w:w="170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455</w:t>
            </w:r>
          </w:p>
        </w:tc>
        <w:tc>
          <w:tcPr>
            <w:tcW w:w="1701"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35.00</w:t>
            </w:r>
          </w:p>
        </w:tc>
        <w:tc>
          <w:tcPr>
            <w:tcW w:w="992"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80</w:t>
            </w:r>
          </w:p>
        </w:tc>
        <w:tc>
          <w:tcPr>
            <w:tcW w:w="141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24.83</w:t>
            </w:r>
          </w:p>
        </w:tc>
        <w:tc>
          <w:tcPr>
            <w:tcW w:w="1543"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13</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tcPr>
          <w:p w:rsidR="003D7DE1" w:rsidRPr="00C37CFC" w:rsidRDefault="003D7DE1" w:rsidP="003D7DE1">
            <w:pPr>
              <w:pStyle w:val="Tabletext"/>
            </w:pPr>
            <w:r>
              <w:t>3503</w:t>
            </w:r>
          </w:p>
        </w:tc>
        <w:tc>
          <w:tcPr>
            <w:tcW w:w="170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w:t>
            </w:r>
          </w:p>
        </w:tc>
        <w:tc>
          <w:tcPr>
            <w:tcW w:w="1701"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0.00</w:t>
            </w:r>
          </w:p>
        </w:tc>
        <w:tc>
          <w:tcPr>
            <w:tcW w:w="992"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w:t>
            </w:r>
          </w:p>
        </w:tc>
        <w:tc>
          <w:tcPr>
            <w:tcW w:w="141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0.00</w:t>
            </w:r>
          </w:p>
        </w:tc>
        <w:tc>
          <w:tcPr>
            <w:tcW w:w="1543"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3</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tcPr>
          <w:p w:rsidR="003D7DE1" w:rsidRPr="00C37CFC" w:rsidRDefault="003D7DE1" w:rsidP="003D7DE1">
            <w:pPr>
              <w:pStyle w:val="Tabletext"/>
            </w:pPr>
            <w:r>
              <w:t>3504</w:t>
            </w:r>
          </w:p>
        </w:tc>
        <w:tc>
          <w:tcPr>
            <w:tcW w:w="170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w:t>
            </w:r>
            <w:r w:rsidR="0034385D">
              <w:t>,</w:t>
            </w:r>
            <w:r>
              <w:t>675</w:t>
            </w:r>
          </w:p>
        </w:tc>
        <w:tc>
          <w:tcPr>
            <w:tcW w:w="1701"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25.00</w:t>
            </w:r>
          </w:p>
        </w:tc>
        <w:tc>
          <w:tcPr>
            <w:tcW w:w="992"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215</w:t>
            </w:r>
          </w:p>
        </w:tc>
        <w:tc>
          <w:tcPr>
            <w:tcW w:w="141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35.11</w:t>
            </w:r>
          </w:p>
        </w:tc>
        <w:tc>
          <w:tcPr>
            <w:tcW w:w="1543"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107</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tcPr>
          <w:p w:rsidR="003D7DE1" w:rsidRPr="00C37CFC" w:rsidRDefault="003D7DE1" w:rsidP="003D7DE1">
            <w:pPr>
              <w:pStyle w:val="Tabletext"/>
            </w:pPr>
            <w:r>
              <w:t>3505</w:t>
            </w:r>
          </w:p>
        </w:tc>
        <w:tc>
          <w:tcPr>
            <w:tcW w:w="170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w:t>
            </w:r>
            <w:r w:rsidR="0034385D">
              <w:t>,</w:t>
            </w:r>
            <w:r>
              <w:t>245</w:t>
            </w:r>
          </w:p>
        </w:tc>
        <w:tc>
          <w:tcPr>
            <w:tcW w:w="1701"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29.64</w:t>
            </w:r>
          </w:p>
        </w:tc>
        <w:tc>
          <w:tcPr>
            <w:tcW w:w="992"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150</w:t>
            </w:r>
          </w:p>
        </w:tc>
        <w:tc>
          <w:tcPr>
            <w:tcW w:w="141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32.30</w:t>
            </w:r>
          </w:p>
        </w:tc>
        <w:tc>
          <w:tcPr>
            <w:tcW w:w="1543"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42</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tcPr>
          <w:p w:rsidR="003D7DE1" w:rsidRPr="00C37CFC" w:rsidRDefault="003D7DE1" w:rsidP="003D7DE1">
            <w:pPr>
              <w:pStyle w:val="Tabletext"/>
            </w:pPr>
            <w:r>
              <w:t>3506</w:t>
            </w:r>
          </w:p>
        </w:tc>
        <w:tc>
          <w:tcPr>
            <w:tcW w:w="170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440</w:t>
            </w:r>
          </w:p>
        </w:tc>
        <w:tc>
          <w:tcPr>
            <w:tcW w:w="1701"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18.33</w:t>
            </w:r>
          </w:p>
        </w:tc>
        <w:tc>
          <w:tcPr>
            <w:tcW w:w="992"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40</w:t>
            </w:r>
          </w:p>
        </w:tc>
        <w:tc>
          <w:tcPr>
            <w:tcW w:w="141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14.72</w:t>
            </w:r>
          </w:p>
        </w:tc>
        <w:tc>
          <w:tcPr>
            <w:tcW w:w="1543"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24</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tcPr>
          <w:p w:rsidR="003D7DE1" w:rsidRPr="00C37CFC" w:rsidRDefault="003D7DE1" w:rsidP="003D7DE1">
            <w:pPr>
              <w:pStyle w:val="Tabletext"/>
            </w:pPr>
            <w:r>
              <w:t>3507</w:t>
            </w:r>
          </w:p>
        </w:tc>
        <w:tc>
          <w:tcPr>
            <w:tcW w:w="170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830</w:t>
            </w:r>
          </w:p>
        </w:tc>
        <w:tc>
          <w:tcPr>
            <w:tcW w:w="1701"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27.67</w:t>
            </w:r>
          </w:p>
        </w:tc>
        <w:tc>
          <w:tcPr>
            <w:tcW w:w="992"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120</w:t>
            </w:r>
          </w:p>
        </w:tc>
        <w:tc>
          <w:tcPr>
            <w:tcW w:w="141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31.91</w:t>
            </w:r>
          </w:p>
        </w:tc>
        <w:tc>
          <w:tcPr>
            <w:tcW w:w="1543"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30</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tcPr>
          <w:p w:rsidR="003D7DE1" w:rsidRPr="00C37CFC" w:rsidRDefault="003D7DE1" w:rsidP="003D7DE1">
            <w:pPr>
              <w:pStyle w:val="Tabletext"/>
            </w:pPr>
            <w:r>
              <w:t>3508</w:t>
            </w:r>
          </w:p>
        </w:tc>
        <w:tc>
          <w:tcPr>
            <w:tcW w:w="170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3</w:t>
            </w:r>
            <w:r w:rsidR="0034385D">
              <w:t>,</w:t>
            </w:r>
            <w:r>
              <w:t>980</w:t>
            </w:r>
          </w:p>
        </w:tc>
        <w:tc>
          <w:tcPr>
            <w:tcW w:w="1701"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35.54</w:t>
            </w:r>
          </w:p>
        </w:tc>
        <w:tc>
          <w:tcPr>
            <w:tcW w:w="992"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185</w:t>
            </w:r>
          </w:p>
        </w:tc>
        <w:tc>
          <w:tcPr>
            <w:tcW w:w="141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39.27</w:t>
            </w:r>
          </w:p>
        </w:tc>
        <w:tc>
          <w:tcPr>
            <w:tcW w:w="1543"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112</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tcPr>
          <w:p w:rsidR="003D7DE1" w:rsidRPr="00C37CFC" w:rsidRDefault="003D7DE1" w:rsidP="003D7DE1">
            <w:pPr>
              <w:pStyle w:val="Tabletext"/>
            </w:pPr>
            <w:r>
              <w:t>3509</w:t>
            </w:r>
          </w:p>
        </w:tc>
        <w:tc>
          <w:tcPr>
            <w:tcW w:w="170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755</w:t>
            </w:r>
          </w:p>
        </w:tc>
        <w:tc>
          <w:tcPr>
            <w:tcW w:w="1701"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22.88</w:t>
            </w:r>
          </w:p>
        </w:tc>
        <w:tc>
          <w:tcPr>
            <w:tcW w:w="992"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120</w:t>
            </w:r>
          </w:p>
        </w:tc>
        <w:tc>
          <w:tcPr>
            <w:tcW w:w="141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22.98</w:t>
            </w:r>
          </w:p>
        </w:tc>
        <w:tc>
          <w:tcPr>
            <w:tcW w:w="1543"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33</w:t>
            </w:r>
          </w:p>
        </w:tc>
      </w:tr>
      <w:tr w:rsidR="003D7DE1" w:rsidRPr="00C37CFC" w:rsidTr="003D7DE1">
        <w:trPr>
          <w:trHeight w:val="20"/>
          <w:jc w:val="center"/>
        </w:trPr>
        <w:tc>
          <w:tcPr>
            <w:tcW w:w="1366" w:type="dxa"/>
            <w:shd w:val="clear" w:color="auto" w:fill="auto"/>
            <w:noWrap/>
            <w:tcMar>
              <w:top w:w="11" w:type="dxa"/>
              <w:left w:w="11" w:type="dxa"/>
              <w:bottom w:w="11" w:type="dxa"/>
              <w:right w:w="11" w:type="dxa"/>
            </w:tcMar>
            <w:vAlign w:val="bottom"/>
          </w:tcPr>
          <w:p w:rsidR="003D7DE1" w:rsidRPr="00C37CFC" w:rsidRDefault="003D7DE1" w:rsidP="003D7DE1">
            <w:pPr>
              <w:pStyle w:val="Tabletext"/>
            </w:pPr>
            <w:r>
              <w:t>3999</w:t>
            </w:r>
          </w:p>
        </w:tc>
        <w:tc>
          <w:tcPr>
            <w:tcW w:w="170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170</w:t>
            </w:r>
          </w:p>
        </w:tc>
        <w:tc>
          <w:tcPr>
            <w:tcW w:w="1701"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85.00</w:t>
            </w:r>
          </w:p>
        </w:tc>
        <w:tc>
          <w:tcPr>
            <w:tcW w:w="992"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80</w:t>
            </w:r>
          </w:p>
        </w:tc>
        <w:tc>
          <w:tcPr>
            <w:tcW w:w="1134"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90</w:t>
            </w:r>
          </w:p>
        </w:tc>
        <w:tc>
          <w:tcPr>
            <w:tcW w:w="1417"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7.07</w:t>
            </w:r>
          </w:p>
        </w:tc>
        <w:tc>
          <w:tcPr>
            <w:tcW w:w="1543" w:type="dxa"/>
            <w:shd w:val="clear" w:color="auto" w:fill="auto"/>
            <w:noWrap/>
            <w:tcMar>
              <w:top w:w="11" w:type="dxa"/>
              <w:left w:w="11" w:type="dxa"/>
              <w:bottom w:w="11" w:type="dxa"/>
              <w:right w:w="11" w:type="dxa"/>
            </w:tcMar>
            <w:vAlign w:val="bottom"/>
          </w:tcPr>
          <w:p w:rsidR="003D7DE1" w:rsidRPr="00C37CFC" w:rsidRDefault="003D7DE1" w:rsidP="0034385D">
            <w:pPr>
              <w:pStyle w:val="Tabletext"/>
              <w:jc w:val="right"/>
            </w:pPr>
            <w:r>
              <w:t>2</w:t>
            </w:r>
          </w:p>
        </w:tc>
      </w:tr>
      <w:tr w:rsidR="003D7DE1" w:rsidRPr="007F2DBF" w:rsidTr="003D7DE1">
        <w:trPr>
          <w:trHeight w:val="20"/>
          <w:jc w:val="center"/>
        </w:trPr>
        <w:tc>
          <w:tcPr>
            <w:tcW w:w="1366"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D7DE1">
            <w:pPr>
              <w:pStyle w:val="Tabletext"/>
              <w:rPr>
                <w:color w:val="FFFFFF" w:themeColor="background1"/>
              </w:rPr>
            </w:pPr>
            <w:r w:rsidRPr="003D7DE1">
              <w:rPr>
                <w:color w:val="FFFFFF" w:themeColor="background1"/>
              </w:rPr>
              <w:t xml:space="preserve">Records with an </w:t>
            </w:r>
            <w:r w:rsidR="007250D8">
              <w:rPr>
                <w:color w:val="FFFFFF" w:themeColor="background1"/>
              </w:rPr>
              <w:t>AN-SNAP</w:t>
            </w:r>
            <w:r w:rsidRPr="003D7DE1">
              <w:rPr>
                <w:color w:val="FFFFFF" w:themeColor="background1"/>
              </w:rPr>
              <w:t xml:space="preserve"> Class identified</w:t>
            </w:r>
          </w:p>
        </w:tc>
        <w:tc>
          <w:tcPr>
            <w:tcW w:w="1707"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590</w:t>
            </w:r>
            <w:r w:rsidR="0034385D">
              <w:rPr>
                <w:color w:val="FFFFFF" w:themeColor="background1"/>
              </w:rPr>
              <w:t>,</w:t>
            </w:r>
            <w:r w:rsidRPr="003D7DE1">
              <w:rPr>
                <w:color w:val="FFFFFF" w:themeColor="background1"/>
              </w:rPr>
              <w:t>445</w:t>
            </w:r>
          </w:p>
        </w:tc>
        <w:tc>
          <w:tcPr>
            <w:tcW w:w="1701"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27.02</w:t>
            </w:r>
          </w:p>
        </w:tc>
        <w:tc>
          <w:tcPr>
            <w:tcW w:w="992"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0</w:t>
            </w:r>
          </w:p>
        </w:tc>
        <w:tc>
          <w:tcPr>
            <w:tcW w:w="1134"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520</w:t>
            </w:r>
          </w:p>
        </w:tc>
        <w:tc>
          <w:tcPr>
            <w:tcW w:w="1417"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34.87</w:t>
            </w:r>
          </w:p>
        </w:tc>
        <w:tc>
          <w:tcPr>
            <w:tcW w:w="1543"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21</w:t>
            </w:r>
            <w:r w:rsidR="0034385D">
              <w:rPr>
                <w:color w:val="FFFFFF" w:themeColor="background1"/>
              </w:rPr>
              <w:t>,</w:t>
            </w:r>
            <w:r w:rsidRPr="003D7DE1">
              <w:rPr>
                <w:color w:val="FFFFFF" w:themeColor="background1"/>
              </w:rPr>
              <w:t>853</w:t>
            </w:r>
          </w:p>
        </w:tc>
      </w:tr>
      <w:tr w:rsidR="003D7DE1" w:rsidRPr="007F2DBF" w:rsidTr="003D7DE1">
        <w:trPr>
          <w:trHeight w:val="20"/>
          <w:jc w:val="center"/>
        </w:trPr>
        <w:tc>
          <w:tcPr>
            <w:tcW w:w="1366"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D7DE1">
            <w:pPr>
              <w:pStyle w:val="Tabletext"/>
              <w:rPr>
                <w:color w:val="FFFFFF" w:themeColor="background1"/>
              </w:rPr>
            </w:pPr>
            <w:r w:rsidRPr="003D7DE1">
              <w:rPr>
                <w:color w:val="FFFFFF" w:themeColor="background1"/>
              </w:rPr>
              <w:t xml:space="preserve">Records with no </w:t>
            </w:r>
            <w:r w:rsidR="007250D8">
              <w:rPr>
                <w:color w:val="FFFFFF" w:themeColor="background1"/>
              </w:rPr>
              <w:t>AN-SNAP</w:t>
            </w:r>
            <w:r w:rsidRPr="003D7DE1">
              <w:rPr>
                <w:color w:val="FFFFFF" w:themeColor="background1"/>
              </w:rPr>
              <w:t xml:space="preserve"> Class identified</w:t>
            </w:r>
          </w:p>
        </w:tc>
        <w:tc>
          <w:tcPr>
            <w:tcW w:w="1707"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697</w:t>
            </w:r>
            <w:r w:rsidR="0034385D">
              <w:rPr>
                <w:color w:val="FFFFFF" w:themeColor="background1"/>
              </w:rPr>
              <w:t>,</w:t>
            </w:r>
            <w:r w:rsidRPr="003D7DE1">
              <w:rPr>
                <w:color w:val="FFFFFF" w:themeColor="background1"/>
              </w:rPr>
              <w:t>750</w:t>
            </w:r>
          </w:p>
        </w:tc>
        <w:tc>
          <w:tcPr>
            <w:tcW w:w="1701"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25.48</w:t>
            </w:r>
          </w:p>
        </w:tc>
        <w:tc>
          <w:tcPr>
            <w:tcW w:w="992"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0</w:t>
            </w:r>
          </w:p>
        </w:tc>
        <w:tc>
          <w:tcPr>
            <w:tcW w:w="1134"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575</w:t>
            </w:r>
          </w:p>
        </w:tc>
        <w:tc>
          <w:tcPr>
            <w:tcW w:w="1417"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34.38</w:t>
            </w:r>
          </w:p>
        </w:tc>
        <w:tc>
          <w:tcPr>
            <w:tcW w:w="1543"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27</w:t>
            </w:r>
            <w:r w:rsidR="0034385D">
              <w:rPr>
                <w:color w:val="FFFFFF" w:themeColor="background1"/>
              </w:rPr>
              <w:t>,</w:t>
            </w:r>
            <w:r w:rsidRPr="003D7DE1">
              <w:rPr>
                <w:color w:val="FFFFFF" w:themeColor="background1"/>
              </w:rPr>
              <w:t>388</w:t>
            </w:r>
          </w:p>
        </w:tc>
      </w:tr>
      <w:tr w:rsidR="003D7DE1" w:rsidRPr="00C37CFC" w:rsidTr="003D7DE1">
        <w:trPr>
          <w:trHeight w:val="20"/>
          <w:jc w:val="center"/>
        </w:trPr>
        <w:tc>
          <w:tcPr>
            <w:tcW w:w="1366"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D7DE1">
            <w:pPr>
              <w:pStyle w:val="Tabletext"/>
              <w:rPr>
                <w:color w:val="FFFFFF" w:themeColor="background1"/>
              </w:rPr>
            </w:pPr>
            <w:r w:rsidRPr="003D7DE1">
              <w:rPr>
                <w:color w:val="FFFFFF" w:themeColor="background1"/>
              </w:rPr>
              <w:t xml:space="preserve">Totals recorded </w:t>
            </w:r>
          </w:p>
        </w:tc>
        <w:tc>
          <w:tcPr>
            <w:tcW w:w="1707"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1</w:t>
            </w:r>
            <w:r w:rsidR="0034385D">
              <w:rPr>
                <w:color w:val="FFFFFF" w:themeColor="background1"/>
              </w:rPr>
              <w:t>,</w:t>
            </w:r>
            <w:r w:rsidRPr="003D7DE1">
              <w:rPr>
                <w:color w:val="FFFFFF" w:themeColor="background1"/>
              </w:rPr>
              <w:t>288</w:t>
            </w:r>
            <w:r w:rsidR="0034385D">
              <w:rPr>
                <w:color w:val="FFFFFF" w:themeColor="background1"/>
              </w:rPr>
              <w:t>,</w:t>
            </w:r>
            <w:r w:rsidRPr="003D7DE1">
              <w:rPr>
                <w:color w:val="FFFFFF" w:themeColor="background1"/>
              </w:rPr>
              <w:t>195</w:t>
            </w:r>
          </w:p>
        </w:tc>
        <w:tc>
          <w:tcPr>
            <w:tcW w:w="1701"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26.16</w:t>
            </w:r>
          </w:p>
        </w:tc>
        <w:tc>
          <w:tcPr>
            <w:tcW w:w="992"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0</w:t>
            </w:r>
          </w:p>
        </w:tc>
        <w:tc>
          <w:tcPr>
            <w:tcW w:w="1134"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575</w:t>
            </w:r>
          </w:p>
        </w:tc>
        <w:tc>
          <w:tcPr>
            <w:tcW w:w="1417"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34.61</w:t>
            </w:r>
          </w:p>
        </w:tc>
        <w:tc>
          <w:tcPr>
            <w:tcW w:w="1543"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49</w:t>
            </w:r>
            <w:r w:rsidR="0034385D">
              <w:rPr>
                <w:color w:val="FFFFFF" w:themeColor="background1"/>
              </w:rPr>
              <w:t>,</w:t>
            </w:r>
            <w:r w:rsidRPr="003D7DE1">
              <w:rPr>
                <w:color w:val="FFFFFF" w:themeColor="background1"/>
              </w:rPr>
              <w:t>241</w:t>
            </w:r>
          </w:p>
        </w:tc>
      </w:tr>
    </w:tbl>
    <w:p w:rsidR="003D7DE1" w:rsidRDefault="003D7DE1" w:rsidP="003D7DE1">
      <w:pPr>
        <w:pStyle w:val="Tabletext"/>
      </w:pPr>
      <w:r>
        <w:t>Distribution of total recorded time – by AN-SNAP class</w:t>
      </w:r>
      <w:r w:rsidR="00AE0B59">
        <w:t xml:space="preserve"> </w:t>
      </w:r>
    </w:p>
    <w:p w:rsidR="003D7DE1" w:rsidRDefault="003D7DE1" w:rsidP="003D7DE1">
      <w:pPr>
        <w:pStyle w:val="Tabletext"/>
      </w:pPr>
      <w:r>
        <w:br w:type="page"/>
      </w:r>
    </w:p>
    <w:p w:rsidR="003D7DE1" w:rsidRPr="006D764F" w:rsidRDefault="003D7DE1" w:rsidP="006D764F">
      <w:pPr>
        <w:pStyle w:val="AppendixGOVT"/>
      </w:pPr>
      <w:bookmarkStart w:id="268" w:name="_Toc385429578"/>
      <w:bookmarkStart w:id="269" w:name="_Toc385489290"/>
      <w:bookmarkStart w:id="270" w:name="_Toc398219275"/>
      <w:r w:rsidRPr="006D764F">
        <w:lastRenderedPageBreak/>
        <w:t>Subacute time based data – Nursing</w:t>
      </w:r>
      <w:bookmarkEnd w:id="268"/>
      <w:bookmarkEnd w:id="269"/>
      <w:bookmarkEnd w:id="270"/>
    </w:p>
    <w:tbl>
      <w:tblPr>
        <w:tblW w:w="9767"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79"/>
        <w:gridCol w:w="1559"/>
        <w:gridCol w:w="1843"/>
        <w:gridCol w:w="1134"/>
        <w:gridCol w:w="1134"/>
        <w:gridCol w:w="1276"/>
        <w:gridCol w:w="1642"/>
      </w:tblGrid>
      <w:tr w:rsidR="003D7DE1" w:rsidRPr="00DF2352" w:rsidTr="003D7DE1">
        <w:trPr>
          <w:trHeight w:val="300"/>
          <w:tblHeader/>
          <w:jc w:val="center"/>
        </w:trPr>
        <w:tc>
          <w:tcPr>
            <w:tcW w:w="1179" w:type="dxa"/>
            <w:shd w:val="clear" w:color="auto" w:fill="D9D9D9"/>
            <w:noWrap/>
            <w:tcMar>
              <w:top w:w="11" w:type="dxa"/>
              <w:left w:w="11" w:type="dxa"/>
              <w:bottom w:w="11" w:type="dxa"/>
              <w:right w:w="11" w:type="dxa"/>
            </w:tcMar>
            <w:vAlign w:val="bottom"/>
            <w:hideMark/>
          </w:tcPr>
          <w:p w:rsidR="003D7DE1" w:rsidRPr="00DF2352" w:rsidRDefault="007250D8" w:rsidP="003D7DE1">
            <w:pPr>
              <w:pStyle w:val="Tablehead"/>
            </w:pPr>
            <w:r>
              <w:t>AN-SNAP</w:t>
            </w:r>
            <w:r w:rsidR="003D7DE1">
              <w:t xml:space="preserve"> Class</w:t>
            </w:r>
          </w:p>
        </w:tc>
        <w:tc>
          <w:tcPr>
            <w:tcW w:w="1559" w:type="dxa"/>
            <w:shd w:val="clear" w:color="auto" w:fill="D9D9D9"/>
            <w:noWrap/>
            <w:tcMar>
              <w:top w:w="11" w:type="dxa"/>
              <w:left w:w="11" w:type="dxa"/>
              <w:bottom w:w="11" w:type="dxa"/>
              <w:right w:w="11" w:type="dxa"/>
            </w:tcMar>
            <w:vAlign w:val="bottom"/>
            <w:hideMark/>
          </w:tcPr>
          <w:p w:rsidR="003D7DE1" w:rsidRPr="00DF2352" w:rsidRDefault="003D7DE1" w:rsidP="003D7DE1">
            <w:pPr>
              <w:pStyle w:val="Tablehead"/>
            </w:pPr>
            <w:r>
              <w:t>Total Nursing Time (Direct and Indirect) in Minutes</w:t>
            </w:r>
          </w:p>
        </w:tc>
        <w:tc>
          <w:tcPr>
            <w:tcW w:w="1843" w:type="dxa"/>
            <w:shd w:val="clear" w:color="auto" w:fill="D9D9D9"/>
            <w:noWrap/>
            <w:tcMar>
              <w:top w:w="11" w:type="dxa"/>
              <w:left w:w="11" w:type="dxa"/>
              <w:bottom w:w="11" w:type="dxa"/>
              <w:right w:w="11" w:type="dxa"/>
            </w:tcMar>
            <w:vAlign w:val="bottom"/>
            <w:hideMark/>
          </w:tcPr>
          <w:p w:rsidR="003D7DE1" w:rsidRPr="00DF2352" w:rsidRDefault="003D7DE1" w:rsidP="003D7DE1">
            <w:pPr>
              <w:pStyle w:val="Tablehead"/>
            </w:pPr>
            <w:r>
              <w:t>Per Bed day average Nursing Time (minutes)</w:t>
            </w:r>
          </w:p>
        </w:tc>
        <w:tc>
          <w:tcPr>
            <w:tcW w:w="1134" w:type="dxa"/>
            <w:shd w:val="clear" w:color="auto" w:fill="D9D9D9"/>
            <w:noWrap/>
            <w:tcMar>
              <w:top w:w="11" w:type="dxa"/>
              <w:left w:w="11" w:type="dxa"/>
              <w:bottom w:w="11" w:type="dxa"/>
              <w:right w:w="11" w:type="dxa"/>
            </w:tcMar>
            <w:vAlign w:val="bottom"/>
            <w:hideMark/>
          </w:tcPr>
          <w:p w:rsidR="003D7DE1" w:rsidRPr="00DF2352" w:rsidRDefault="003D7DE1" w:rsidP="003D7DE1">
            <w:pPr>
              <w:pStyle w:val="Tablehead"/>
            </w:pPr>
            <w:r>
              <w:t>Minimum</w:t>
            </w:r>
          </w:p>
        </w:tc>
        <w:tc>
          <w:tcPr>
            <w:tcW w:w="1134" w:type="dxa"/>
            <w:shd w:val="clear" w:color="auto" w:fill="D9D9D9"/>
            <w:noWrap/>
            <w:tcMar>
              <w:top w:w="11" w:type="dxa"/>
              <w:left w:w="11" w:type="dxa"/>
              <w:bottom w:w="11" w:type="dxa"/>
              <w:right w:w="11" w:type="dxa"/>
            </w:tcMar>
            <w:vAlign w:val="bottom"/>
            <w:hideMark/>
          </w:tcPr>
          <w:p w:rsidR="003D7DE1" w:rsidRPr="00DF2352" w:rsidRDefault="003D7DE1" w:rsidP="003D7DE1">
            <w:pPr>
              <w:pStyle w:val="Tablehead"/>
            </w:pPr>
            <w:r>
              <w:t>Maximum</w:t>
            </w:r>
          </w:p>
        </w:tc>
        <w:tc>
          <w:tcPr>
            <w:tcW w:w="1276" w:type="dxa"/>
            <w:shd w:val="clear" w:color="auto" w:fill="D9D9D9"/>
            <w:noWrap/>
            <w:tcMar>
              <w:top w:w="11" w:type="dxa"/>
              <w:left w:w="11" w:type="dxa"/>
              <w:bottom w:w="11" w:type="dxa"/>
              <w:right w:w="11" w:type="dxa"/>
            </w:tcMar>
            <w:vAlign w:val="bottom"/>
            <w:hideMark/>
          </w:tcPr>
          <w:p w:rsidR="003D7DE1" w:rsidRPr="00DF2352" w:rsidRDefault="003D7DE1" w:rsidP="003D7DE1">
            <w:pPr>
              <w:pStyle w:val="Tablehead"/>
            </w:pPr>
            <w:proofErr w:type="spellStart"/>
            <w:r w:rsidRPr="00C37CFC">
              <w:t>Std</w:t>
            </w:r>
            <w:proofErr w:type="spellEnd"/>
            <w:r>
              <w:t xml:space="preserve"> </w:t>
            </w:r>
            <w:r w:rsidRPr="00C37CFC">
              <w:t>Dev</w:t>
            </w:r>
            <w:r>
              <w:t>iation</w:t>
            </w:r>
          </w:p>
        </w:tc>
        <w:tc>
          <w:tcPr>
            <w:tcW w:w="1642" w:type="dxa"/>
            <w:shd w:val="clear" w:color="auto" w:fill="D9D9D9"/>
            <w:noWrap/>
            <w:tcMar>
              <w:top w:w="11" w:type="dxa"/>
              <w:left w:w="11" w:type="dxa"/>
              <w:bottom w:w="11" w:type="dxa"/>
              <w:right w:w="11" w:type="dxa"/>
            </w:tcMar>
            <w:vAlign w:val="bottom"/>
            <w:hideMark/>
          </w:tcPr>
          <w:p w:rsidR="003D7DE1" w:rsidRPr="00DF2352" w:rsidRDefault="003D7DE1" w:rsidP="003D7DE1">
            <w:pPr>
              <w:pStyle w:val="Tablehead"/>
            </w:pPr>
            <w:r>
              <w:t xml:space="preserve">Total </w:t>
            </w:r>
            <w:r w:rsidR="007250D8">
              <w:t>Bed-days</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103</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910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303.33</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155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455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150.03</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104</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4915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182.04</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550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93.07</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27</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110</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955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238.75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125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330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84.79</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203</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w:t>
            </w:r>
            <w:r w:rsidR="0034385D">
              <w:t>,</w:t>
            </w:r>
            <w:r>
              <w:t>750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430.00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240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1080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187.27</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25</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204</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w:t>
            </w:r>
            <w:r w:rsidR="0034385D">
              <w:t>,</w:t>
            </w:r>
            <w:r>
              <w:t>780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163.53</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255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60.87</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17</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205</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w:t>
            </w:r>
            <w:r w:rsidR="0034385D">
              <w:t>,</w:t>
            </w:r>
            <w:r>
              <w:t>565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256.50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130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315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58.64</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208</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w:t>
            </w:r>
            <w:r w:rsidR="0034385D">
              <w:t>,</w:t>
            </w:r>
            <w:r>
              <w:t>710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236.83</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385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66.40</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41</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214</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w:t>
            </w:r>
            <w:r w:rsidR="0034385D">
              <w:t>,</w:t>
            </w:r>
            <w:r>
              <w:t>740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242.78</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730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120.32</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36</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221</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15.00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227</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890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178.00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120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230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43.24</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228</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13</w:t>
            </w:r>
            <w:r w:rsidR="0034385D">
              <w:t>,</w:t>
            </w:r>
            <w:r>
              <w:t>900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235.59</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545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92.40</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59</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229</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w:t>
            </w:r>
            <w:r w:rsidR="0034385D">
              <w:t>,</w:t>
            </w:r>
            <w:r>
              <w:t>615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190.38</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475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80.54</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40</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231</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13</w:t>
            </w:r>
            <w:r w:rsidR="0034385D">
              <w:t>,</w:t>
            </w:r>
            <w:r>
              <w:t>335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215.08</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460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90.47</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62</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232</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13</w:t>
            </w:r>
            <w:r w:rsidR="0034385D">
              <w:t>,</w:t>
            </w:r>
            <w:r>
              <w:t>545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288.19</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570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109.29</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47</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251</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w:t>
            </w:r>
            <w:r w:rsidR="0034385D">
              <w:t>,</w:t>
            </w:r>
            <w:r>
              <w:t>160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102.86</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280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89.83</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21</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252</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270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24.55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13.68</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11</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253</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w:t>
            </w:r>
            <w:r w:rsidR="0034385D">
              <w:t>,</w:t>
            </w:r>
            <w:r>
              <w:t>540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100.62</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325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100.86</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65</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299</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44</w:t>
            </w:r>
            <w:r w:rsidR="0034385D">
              <w:t>,</w:t>
            </w:r>
            <w:r>
              <w:t>010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278.54</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580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102.47</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158</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401</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w:t>
            </w:r>
            <w:r w:rsidR="0034385D">
              <w:t>,</w:t>
            </w:r>
            <w:r>
              <w:t>970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331.67</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160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530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92.77</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18</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404</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w:t>
            </w:r>
            <w:r w:rsidR="0034385D">
              <w:t>,</w:t>
            </w:r>
            <w:r>
              <w:t>875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329.17</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150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615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105.86</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30</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499</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w:t>
            </w:r>
            <w:r w:rsidR="0034385D">
              <w:t>,</w:t>
            </w:r>
            <w:r>
              <w:t>275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213.97</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445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95.42</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34</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599</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w:t>
            </w:r>
            <w:r w:rsidR="0034385D">
              <w:t>,</w:t>
            </w:r>
            <w:r>
              <w:t>845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384.50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875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217.77</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998</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110</w:t>
            </w:r>
            <w:r w:rsidR="0034385D">
              <w:t>,</w:t>
            </w:r>
            <w:r>
              <w:t>930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181.85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560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89.27</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610</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999</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19</w:t>
            </w:r>
            <w:r w:rsidR="0034385D">
              <w:t>,</w:t>
            </w:r>
            <w:r>
              <w:t>500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205.26</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485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102.78</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95</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2102</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83</w:t>
            </w:r>
            <w:r w:rsidR="0034385D">
              <w:t>,</w:t>
            </w:r>
            <w:r>
              <w:t>155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349.39</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1055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214.46</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238</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2103</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131</w:t>
            </w:r>
            <w:r w:rsidR="0034385D">
              <w:t>,</w:t>
            </w:r>
            <w:r>
              <w:t>155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359.33</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1280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220.30</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365</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2104</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18</w:t>
            </w:r>
            <w:r w:rsidR="0034385D">
              <w:t>,</w:t>
            </w:r>
            <w:r>
              <w:t>460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384.58</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1325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220.45</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48</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2105</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29</w:t>
            </w:r>
            <w:r w:rsidR="0034385D">
              <w:t>,</w:t>
            </w:r>
            <w:r>
              <w:t>195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297.91</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1045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221.75</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98</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2106</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w:t>
            </w:r>
            <w:r w:rsidR="0034385D">
              <w:t>,</w:t>
            </w:r>
            <w:r>
              <w:t>345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213.18</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545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170.66</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11</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2107</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w:t>
            </w:r>
            <w:r w:rsidR="0034385D">
              <w:t>,</w:t>
            </w:r>
            <w:r>
              <w:t>225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328.41</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640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147.82</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22</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2109</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36</w:t>
            </w:r>
            <w:r w:rsidR="0034385D">
              <w:t>,</w:t>
            </w:r>
            <w:r>
              <w:t>480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434.29</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1630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284.81</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84</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2110</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585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292.50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190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395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144.96</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2111</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12</w:t>
            </w:r>
            <w:r w:rsidR="0034385D">
              <w:t>,</w:t>
            </w:r>
            <w:r>
              <w:t>830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328.97</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1035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233.92</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39</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2204</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w:t>
            </w:r>
            <w:r w:rsidR="0034385D">
              <w:t>,</w:t>
            </w:r>
            <w:r>
              <w:t>070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163.55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435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69.81</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31</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2206</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11</w:t>
            </w:r>
            <w:r w:rsidR="0034385D">
              <w:t>,</w:t>
            </w:r>
            <w:r>
              <w:t>025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172.27</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455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73.71</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64</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2209</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26</w:t>
            </w:r>
            <w:r w:rsidR="0034385D">
              <w:t>,</w:t>
            </w:r>
            <w:r>
              <w:t>705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392.72</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175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715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112.45</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68</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2222</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19</w:t>
            </w:r>
            <w:r w:rsidR="0034385D">
              <w:t>,</w:t>
            </w:r>
            <w:r>
              <w:t>020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365.77</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805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126.90</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52</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2228</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765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382.50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260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505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173.24</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2229</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w:t>
            </w:r>
            <w:r w:rsidR="0034385D">
              <w:t>,</w:t>
            </w:r>
            <w:r>
              <w:t>915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435.00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210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520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89.97</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2244</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w:t>
            </w:r>
            <w:r w:rsidR="0034385D">
              <w:t>,</w:t>
            </w:r>
            <w:r>
              <w:t>770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196.67</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110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295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62.35</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2245</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w:t>
            </w:r>
            <w:r w:rsidR="0034385D">
              <w:t>,</w:t>
            </w:r>
            <w:r>
              <w:t>865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238.75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135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405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82.02</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12</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3101</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720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240.00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370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132.57</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3102</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w:t>
            </w:r>
            <w:r w:rsidR="0034385D">
              <w:t>,</w:t>
            </w:r>
            <w:r>
              <w:t>225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182.59</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320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59.27</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56</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3103</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110</w:t>
            </w:r>
            <w:r w:rsidR="0034385D">
              <w:t>,</w:t>
            </w:r>
            <w:r>
              <w:t>570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298.84</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1375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191.12</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370</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3104</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w:t>
            </w:r>
            <w:r w:rsidR="0034385D">
              <w:t>,</w:t>
            </w:r>
            <w:r>
              <w:t>010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263.42</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120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470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74.34</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38</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3105</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83</w:t>
            </w:r>
            <w:r w:rsidR="0034385D">
              <w:t>,</w:t>
            </w:r>
            <w:r>
              <w:t>715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260.79</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1085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149.66</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321</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3106</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23</w:t>
            </w:r>
            <w:r w:rsidR="0034385D">
              <w:t>,</w:t>
            </w:r>
            <w:r>
              <w:t>405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307.96</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630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128.36</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76</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3107</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90</w:t>
            </w:r>
            <w:r w:rsidR="0034385D">
              <w:t>,</w:t>
            </w:r>
            <w:r>
              <w:t>265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472.59</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1170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221.73</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191</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3108</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28</w:t>
            </w:r>
            <w:r w:rsidR="0034385D">
              <w:t>,</w:t>
            </w:r>
            <w:r>
              <w:t>635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572.70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1615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302.89</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50</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3109</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207</w:t>
            </w:r>
            <w:r w:rsidR="0034385D">
              <w:t>,</w:t>
            </w:r>
            <w:r>
              <w:t>795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555.60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1430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235.01</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374</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3110</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w:t>
            </w:r>
            <w:r w:rsidR="0034385D">
              <w:t>,</w:t>
            </w:r>
            <w:r>
              <w:t>225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445.00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155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840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253.06</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3111</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38</w:t>
            </w:r>
            <w:r w:rsidR="0034385D">
              <w:t>,</w:t>
            </w:r>
            <w:r>
              <w:t>830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356.24</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955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184.24</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109</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3201</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235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235.00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235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235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lastRenderedPageBreak/>
              <w:t>3202</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183</w:t>
            </w:r>
            <w:r w:rsidR="0034385D">
              <w:t>,</w:t>
            </w:r>
            <w:r>
              <w:t>021</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396.15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940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196.57</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462</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3203</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42</w:t>
            </w:r>
            <w:r w:rsidR="0034385D">
              <w:t>,</w:t>
            </w:r>
            <w:r>
              <w:t>775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168.41</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865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129.56</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254</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3204</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38</w:t>
            </w:r>
            <w:r w:rsidR="0034385D">
              <w:t>,</w:t>
            </w:r>
            <w:r>
              <w:t>130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144.98</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505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127.71</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263</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3205</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27</w:t>
            </w:r>
            <w:r w:rsidR="0034385D">
              <w:t>,</w:t>
            </w:r>
            <w:r>
              <w:t>202</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254.22</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855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140.46</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107</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3206</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96</w:t>
            </w:r>
            <w:r w:rsidR="0034385D">
              <w:t>,</w:t>
            </w:r>
            <w:r>
              <w:t>160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225.73</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605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123.03</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426</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3207</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w:t>
            </w:r>
            <w:r w:rsidR="0034385D">
              <w:t>,</w:t>
            </w:r>
            <w:r>
              <w:t>410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160.67</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375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86.39</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15</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3208</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142</w:t>
            </w:r>
            <w:r w:rsidR="0034385D">
              <w:t>,</w:t>
            </w:r>
            <w:r>
              <w:t>151</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287.76</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1050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144.18</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494</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3209</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217</w:t>
            </w:r>
            <w:r w:rsidR="0034385D">
              <w:t>,</w:t>
            </w:r>
            <w:r>
              <w:t>925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255.48</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900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129.51</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853</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3210</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w:t>
            </w:r>
            <w:r w:rsidR="0034385D">
              <w:t>,</w:t>
            </w:r>
            <w:r>
              <w:t>523</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145.90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695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205.56</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31</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3211</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38</w:t>
            </w:r>
            <w:r w:rsidR="0034385D">
              <w:t>,</w:t>
            </w:r>
            <w:r>
              <w:t>447</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155.03</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575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100.12</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248</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3212</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21</w:t>
            </w:r>
            <w:r w:rsidR="0034385D">
              <w:t>,</w:t>
            </w:r>
            <w:r>
              <w:t>666</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146.39</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363</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71.98</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148</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3213</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79</w:t>
            </w:r>
            <w:r w:rsidR="0034385D">
              <w:t>,</w:t>
            </w:r>
            <w:r>
              <w:t>662</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292.88</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1540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290.39</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272</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3214</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81</w:t>
            </w:r>
            <w:r w:rsidR="0034385D">
              <w:t>,</w:t>
            </w:r>
            <w:r>
              <w:t>163</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226.71</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800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131.35</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358</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3215</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50</w:t>
            </w:r>
            <w:r w:rsidR="0034385D">
              <w:t>,</w:t>
            </w:r>
            <w:r>
              <w:t>546</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260.55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880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206.06</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194</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3216</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40</w:t>
            </w:r>
            <w:r w:rsidR="0034385D">
              <w:t>,</w:t>
            </w:r>
            <w:r>
              <w:t>735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226.31</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770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134.31</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180</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3217</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27</w:t>
            </w:r>
            <w:r w:rsidR="0034385D">
              <w:t>,</w:t>
            </w:r>
            <w:r>
              <w:t>350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201.10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655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145.65</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136</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3218</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87</w:t>
            </w:r>
            <w:r w:rsidR="0034385D">
              <w:t>,</w:t>
            </w:r>
            <w:r>
              <w:t>345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245.35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755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133.63</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356</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3219</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w:t>
            </w:r>
            <w:r w:rsidR="0034385D">
              <w:t>,</w:t>
            </w:r>
            <w:r>
              <w:t>970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225.91</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460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95.09</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22</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3220</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w:t>
            </w:r>
            <w:r w:rsidR="0034385D">
              <w:t>,</w:t>
            </w:r>
            <w:r>
              <w:t>390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173.75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255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62.89</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3221</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28</w:t>
            </w:r>
            <w:r w:rsidR="0034385D">
              <w:t>,</w:t>
            </w:r>
            <w:r>
              <w:t>628</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177.81</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470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94.07</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161</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3222</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172</w:t>
            </w:r>
            <w:r w:rsidR="0034385D">
              <w:t>,</w:t>
            </w:r>
            <w:r>
              <w:t>510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270.82</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1123</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155.69</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637</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3223</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20</w:t>
            </w:r>
            <w:r w:rsidR="0034385D">
              <w:t>,</w:t>
            </w:r>
            <w:r>
              <w:t>830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200.29</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705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147.49</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104</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3224</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13</w:t>
            </w:r>
            <w:r w:rsidR="0034385D">
              <w:t>,</w:t>
            </w:r>
            <w:r>
              <w:t>120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152.56</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295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59.91</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86</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3225</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120</w:t>
            </w:r>
            <w:r w:rsidR="0034385D">
              <w:t>,</w:t>
            </w:r>
            <w:r>
              <w:t>858</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258.80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775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136.38</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467</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3226</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17</w:t>
            </w:r>
            <w:r w:rsidR="0034385D">
              <w:t>,</w:t>
            </w:r>
            <w:r>
              <w:t>305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283.69</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495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108.05</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61</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3227</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114</w:t>
            </w:r>
            <w:r w:rsidR="0034385D">
              <w:t>,</w:t>
            </w:r>
            <w:r>
              <w:t>238</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230.32</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650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141.73</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496</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3228</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142</w:t>
            </w:r>
            <w:r w:rsidR="0034385D">
              <w:t>,</w:t>
            </w:r>
            <w:r>
              <w:t>576</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276.31</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645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128.49</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516</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3229</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220</w:t>
            </w:r>
            <w:r w:rsidR="0034385D">
              <w:t>,</w:t>
            </w:r>
            <w:r>
              <w:t>905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284.67</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750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136.67</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776</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3230</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30</w:t>
            </w:r>
            <w:r w:rsidR="0034385D">
              <w:t>,</w:t>
            </w:r>
            <w:r>
              <w:t>605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226.70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630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126.96</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135</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3231</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16</w:t>
            </w:r>
            <w:r w:rsidR="0034385D">
              <w:t>,</w:t>
            </w:r>
            <w:r>
              <w:t>550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324.51</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545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135.65</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51</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3232</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93</w:t>
            </w:r>
            <w:r w:rsidR="0034385D">
              <w:t>,</w:t>
            </w:r>
            <w:r>
              <w:t>391</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283.86</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950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140.40</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329</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3233</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29</w:t>
            </w:r>
            <w:r w:rsidR="0034385D">
              <w:t>,</w:t>
            </w:r>
            <w:r>
              <w:t>976</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302.79</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565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108.47</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99</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3234</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w:t>
            </w:r>
            <w:r w:rsidR="0034385D">
              <w:t>,</w:t>
            </w:r>
            <w:r>
              <w:t>790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303.10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450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97.48</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29</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3235</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21</w:t>
            </w:r>
            <w:r w:rsidR="0034385D">
              <w:t>,</w:t>
            </w:r>
            <w:r>
              <w:t>590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266.54</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560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146.57</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81</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3236</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31</w:t>
            </w:r>
            <w:r w:rsidR="0034385D">
              <w:t>,</w:t>
            </w:r>
            <w:r>
              <w:t>443</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268.74</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565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105.24</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117</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3237</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58</w:t>
            </w:r>
            <w:r w:rsidR="0034385D">
              <w:t>,</w:t>
            </w:r>
            <w:r>
              <w:t>206</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241.52</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886</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145.58</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241</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3238</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w:t>
            </w:r>
            <w:r w:rsidR="0034385D">
              <w:t>,</w:t>
            </w:r>
            <w:r>
              <w:t>330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166.56</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315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67.96</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32</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3239</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38</w:t>
            </w:r>
            <w:r w:rsidR="0034385D">
              <w:t>,</w:t>
            </w:r>
            <w:r>
              <w:t>466</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231.72</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700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140.43</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166</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3240</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20</w:t>
            </w:r>
            <w:r w:rsidR="0034385D">
              <w:t>,</w:t>
            </w:r>
            <w:r>
              <w:t>482</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211.15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526</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162.86</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97</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3241</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30</w:t>
            </w:r>
            <w:r w:rsidR="0034385D">
              <w:t>,</w:t>
            </w:r>
            <w:r>
              <w:t>237</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335.97</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34</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728</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127.45</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90</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3242</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100</w:t>
            </w:r>
            <w:r w:rsidR="0034385D">
              <w:t>,</w:t>
            </w:r>
            <w:r>
              <w:t>551</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195.24</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706</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133.35</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515</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3243</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175</w:t>
            </w:r>
            <w:r w:rsidR="0034385D">
              <w:t>,</w:t>
            </w:r>
            <w:r>
              <w:t>386</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209.04</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770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134.87</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839</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3244</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180</w:t>
            </w:r>
            <w:r w:rsidR="0034385D">
              <w:t>,</w:t>
            </w:r>
            <w:r>
              <w:t>501</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207.95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615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104.45</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868</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3245</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36</w:t>
            </w:r>
            <w:r w:rsidR="0034385D">
              <w:t>,</w:t>
            </w:r>
            <w:r>
              <w:t>610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210.40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35</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615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103.17</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174</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3251</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40</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1.18</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5</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2.15</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34</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3252</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1.33</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2.49</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79</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hideMark/>
          </w:tcPr>
          <w:p w:rsidR="003D7DE1" w:rsidRPr="00DF2352" w:rsidRDefault="003D7DE1" w:rsidP="003D7DE1">
            <w:pPr>
              <w:pStyle w:val="Tabletext"/>
            </w:pPr>
            <w:r>
              <w:t>3253</w:t>
            </w:r>
          </w:p>
        </w:tc>
        <w:tc>
          <w:tcPr>
            <w:tcW w:w="1559"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105</w:t>
            </w:r>
          </w:p>
        </w:tc>
        <w:tc>
          <w:tcPr>
            <w:tcW w:w="1843"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0.47</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10</w:t>
            </w:r>
          </w:p>
        </w:tc>
        <w:tc>
          <w:tcPr>
            <w:tcW w:w="1276"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1.54</w:t>
            </w:r>
          </w:p>
        </w:tc>
        <w:tc>
          <w:tcPr>
            <w:tcW w:w="1642" w:type="dxa"/>
            <w:shd w:val="clear" w:color="auto" w:fill="auto"/>
            <w:noWrap/>
            <w:tcMar>
              <w:top w:w="11" w:type="dxa"/>
              <w:left w:w="11" w:type="dxa"/>
              <w:bottom w:w="11" w:type="dxa"/>
              <w:right w:w="11" w:type="dxa"/>
            </w:tcMar>
            <w:vAlign w:val="bottom"/>
            <w:hideMark/>
          </w:tcPr>
          <w:p w:rsidR="003D7DE1" w:rsidRPr="00DF2352" w:rsidRDefault="003D7DE1" w:rsidP="0034385D">
            <w:pPr>
              <w:pStyle w:val="Tabletext"/>
              <w:jc w:val="right"/>
            </w:pPr>
            <w:r>
              <w:t>222</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tcPr>
          <w:p w:rsidR="003D7DE1" w:rsidRPr="00DF2352" w:rsidRDefault="003D7DE1" w:rsidP="003D7DE1">
            <w:pPr>
              <w:pStyle w:val="Tabletext"/>
            </w:pPr>
            <w:r>
              <w:t>3302</w:t>
            </w:r>
          </w:p>
        </w:tc>
        <w:tc>
          <w:tcPr>
            <w:tcW w:w="1559"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67</w:t>
            </w:r>
            <w:r w:rsidR="0034385D">
              <w:t>,</w:t>
            </w:r>
            <w:r>
              <w:t>865</w:t>
            </w:r>
          </w:p>
        </w:tc>
        <w:tc>
          <w:tcPr>
            <w:tcW w:w="1843"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370.85</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125</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1175</w:t>
            </w:r>
          </w:p>
        </w:tc>
        <w:tc>
          <w:tcPr>
            <w:tcW w:w="1276"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115.69</w:t>
            </w:r>
          </w:p>
        </w:tc>
        <w:tc>
          <w:tcPr>
            <w:tcW w:w="1642"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183</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tcPr>
          <w:p w:rsidR="003D7DE1" w:rsidRPr="00DF2352" w:rsidRDefault="003D7DE1" w:rsidP="003D7DE1">
            <w:pPr>
              <w:pStyle w:val="Tabletext"/>
            </w:pPr>
            <w:r>
              <w:t>3304</w:t>
            </w:r>
          </w:p>
        </w:tc>
        <w:tc>
          <w:tcPr>
            <w:tcW w:w="1559"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74</w:t>
            </w:r>
            <w:r w:rsidR="0034385D">
              <w:t>,</w:t>
            </w:r>
            <w:r>
              <w:t>265</w:t>
            </w:r>
          </w:p>
        </w:tc>
        <w:tc>
          <w:tcPr>
            <w:tcW w:w="1843"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347.03</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685</w:t>
            </w:r>
          </w:p>
        </w:tc>
        <w:tc>
          <w:tcPr>
            <w:tcW w:w="1276"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98.01</w:t>
            </w:r>
          </w:p>
        </w:tc>
        <w:tc>
          <w:tcPr>
            <w:tcW w:w="1642"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214</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tcPr>
          <w:p w:rsidR="003D7DE1" w:rsidRPr="00DF2352" w:rsidRDefault="003D7DE1" w:rsidP="003D7DE1">
            <w:pPr>
              <w:pStyle w:val="Tabletext"/>
            </w:pPr>
            <w:r>
              <w:t>3305</w:t>
            </w:r>
          </w:p>
        </w:tc>
        <w:tc>
          <w:tcPr>
            <w:tcW w:w="1559"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3</w:t>
            </w:r>
            <w:r w:rsidR="0034385D">
              <w:t>,</w:t>
            </w:r>
            <w:r>
              <w:t>425</w:t>
            </w:r>
          </w:p>
        </w:tc>
        <w:tc>
          <w:tcPr>
            <w:tcW w:w="1843"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342.50</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70</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495</w:t>
            </w:r>
          </w:p>
        </w:tc>
        <w:tc>
          <w:tcPr>
            <w:tcW w:w="1276"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139.23</w:t>
            </w:r>
          </w:p>
        </w:tc>
        <w:tc>
          <w:tcPr>
            <w:tcW w:w="1642"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10</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tcPr>
          <w:p w:rsidR="003D7DE1" w:rsidRPr="00DF2352" w:rsidRDefault="003D7DE1" w:rsidP="003D7DE1">
            <w:pPr>
              <w:pStyle w:val="Tabletext"/>
            </w:pPr>
            <w:r>
              <w:t>3306</w:t>
            </w:r>
          </w:p>
        </w:tc>
        <w:tc>
          <w:tcPr>
            <w:tcW w:w="1559"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37</w:t>
            </w:r>
            <w:r w:rsidR="0034385D">
              <w:t>,</w:t>
            </w:r>
            <w:r>
              <w:t>400</w:t>
            </w:r>
          </w:p>
        </w:tc>
        <w:tc>
          <w:tcPr>
            <w:tcW w:w="1843"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325.22</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110</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810</w:t>
            </w:r>
          </w:p>
        </w:tc>
        <w:tc>
          <w:tcPr>
            <w:tcW w:w="1276"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106.39</w:t>
            </w:r>
          </w:p>
        </w:tc>
        <w:tc>
          <w:tcPr>
            <w:tcW w:w="1642"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115</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tcPr>
          <w:p w:rsidR="003D7DE1" w:rsidRPr="00DF2352" w:rsidRDefault="003D7DE1" w:rsidP="003D7DE1">
            <w:pPr>
              <w:pStyle w:val="Tabletext"/>
            </w:pPr>
            <w:r>
              <w:t>3307</w:t>
            </w:r>
          </w:p>
        </w:tc>
        <w:tc>
          <w:tcPr>
            <w:tcW w:w="1559"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61</w:t>
            </w:r>
            <w:r w:rsidR="0034385D">
              <w:t>,</w:t>
            </w:r>
            <w:r>
              <w:t>730</w:t>
            </w:r>
          </w:p>
        </w:tc>
        <w:tc>
          <w:tcPr>
            <w:tcW w:w="1843"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352.74</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660</w:t>
            </w:r>
          </w:p>
        </w:tc>
        <w:tc>
          <w:tcPr>
            <w:tcW w:w="1276"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108.43</w:t>
            </w:r>
          </w:p>
        </w:tc>
        <w:tc>
          <w:tcPr>
            <w:tcW w:w="1642"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175</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tcPr>
          <w:p w:rsidR="003D7DE1" w:rsidRPr="00DF2352" w:rsidRDefault="003D7DE1" w:rsidP="003D7DE1">
            <w:pPr>
              <w:pStyle w:val="Tabletext"/>
            </w:pPr>
            <w:r>
              <w:t>3401</w:t>
            </w:r>
          </w:p>
        </w:tc>
        <w:tc>
          <w:tcPr>
            <w:tcW w:w="1559"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7</w:t>
            </w:r>
            <w:r w:rsidR="0034385D">
              <w:t>,</w:t>
            </w:r>
            <w:r>
              <w:t>045</w:t>
            </w:r>
          </w:p>
        </w:tc>
        <w:tc>
          <w:tcPr>
            <w:tcW w:w="1843"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391.39</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60</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940</w:t>
            </w:r>
          </w:p>
        </w:tc>
        <w:tc>
          <w:tcPr>
            <w:tcW w:w="1276"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214.34</w:t>
            </w:r>
          </w:p>
        </w:tc>
        <w:tc>
          <w:tcPr>
            <w:tcW w:w="1642"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18</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tcPr>
          <w:p w:rsidR="003D7DE1" w:rsidRPr="00DF2352" w:rsidRDefault="003D7DE1" w:rsidP="003D7DE1">
            <w:pPr>
              <w:pStyle w:val="Tabletext"/>
            </w:pPr>
            <w:r>
              <w:t>3402</w:t>
            </w:r>
          </w:p>
        </w:tc>
        <w:tc>
          <w:tcPr>
            <w:tcW w:w="1559"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253</w:t>
            </w:r>
            <w:r w:rsidR="0034385D">
              <w:t>,</w:t>
            </w:r>
            <w:r>
              <w:t>420</w:t>
            </w:r>
          </w:p>
        </w:tc>
        <w:tc>
          <w:tcPr>
            <w:tcW w:w="1843"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305.69</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25</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1465</w:t>
            </w:r>
          </w:p>
        </w:tc>
        <w:tc>
          <w:tcPr>
            <w:tcW w:w="1276"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131.78</w:t>
            </w:r>
          </w:p>
        </w:tc>
        <w:tc>
          <w:tcPr>
            <w:tcW w:w="1642"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829</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tcPr>
          <w:p w:rsidR="003D7DE1" w:rsidRPr="00DF2352" w:rsidRDefault="003D7DE1" w:rsidP="003D7DE1">
            <w:pPr>
              <w:pStyle w:val="Tabletext"/>
            </w:pPr>
            <w:r>
              <w:t>3403</w:t>
            </w:r>
          </w:p>
        </w:tc>
        <w:tc>
          <w:tcPr>
            <w:tcW w:w="1559"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58</w:t>
            </w:r>
            <w:r w:rsidR="0034385D">
              <w:t>,</w:t>
            </w:r>
            <w:r>
              <w:t>745</w:t>
            </w:r>
          </w:p>
        </w:tc>
        <w:tc>
          <w:tcPr>
            <w:tcW w:w="1843"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274.51</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5</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760</w:t>
            </w:r>
          </w:p>
        </w:tc>
        <w:tc>
          <w:tcPr>
            <w:tcW w:w="1276"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124.87</w:t>
            </w:r>
          </w:p>
        </w:tc>
        <w:tc>
          <w:tcPr>
            <w:tcW w:w="1642"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214</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tcPr>
          <w:p w:rsidR="003D7DE1" w:rsidRPr="00DF2352" w:rsidRDefault="003D7DE1" w:rsidP="003D7DE1">
            <w:pPr>
              <w:pStyle w:val="Tabletext"/>
            </w:pPr>
            <w:r>
              <w:t>3404</w:t>
            </w:r>
          </w:p>
        </w:tc>
        <w:tc>
          <w:tcPr>
            <w:tcW w:w="1559"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23</w:t>
            </w:r>
            <w:r w:rsidR="0034385D">
              <w:t>,</w:t>
            </w:r>
            <w:r>
              <w:t>220</w:t>
            </w:r>
          </w:p>
        </w:tc>
        <w:tc>
          <w:tcPr>
            <w:tcW w:w="1843"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209.19</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75</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550</w:t>
            </w:r>
          </w:p>
        </w:tc>
        <w:tc>
          <w:tcPr>
            <w:tcW w:w="1276"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76.83</w:t>
            </w:r>
          </w:p>
        </w:tc>
        <w:tc>
          <w:tcPr>
            <w:tcW w:w="1642"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111</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tcPr>
          <w:p w:rsidR="003D7DE1" w:rsidRPr="00DF2352" w:rsidRDefault="003D7DE1" w:rsidP="003D7DE1">
            <w:pPr>
              <w:pStyle w:val="Tabletext"/>
            </w:pPr>
            <w:r>
              <w:lastRenderedPageBreak/>
              <w:t>3405</w:t>
            </w:r>
          </w:p>
        </w:tc>
        <w:tc>
          <w:tcPr>
            <w:tcW w:w="1559"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566735</w:t>
            </w:r>
          </w:p>
        </w:tc>
        <w:tc>
          <w:tcPr>
            <w:tcW w:w="1843"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287.68</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1310</w:t>
            </w:r>
          </w:p>
        </w:tc>
        <w:tc>
          <w:tcPr>
            <w:tcW w:w="1276"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118.38</w:t>
            </w:r>
          </w:p>
        </w:tc>
        <w:tc>
          <w:tcPr>
            <w:tcW w:w="1642"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w:t>
            </w:r>
            <w:r w:rsidR="00E1588E">
              <w:t>,</w:t>
            </w:r>
            <w:r>
              <w:t>970</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tcPr>
          <w:p w:rsidR="003D7DE1" w:rsidRPr="00DF2352" w:rsidRDefault="003D7DE1" w:rsidP="003D7DE1">
            <w:pPr>
              <w:pStyle w:val="Tabletext"/>
            </w:pPr>
            <w:r>
              <w:t>3406</w:t>
            </w:r>
          </w:p>
        </w:tc>
        <w:tc>
          <w:tcPr>
            <w:tcW w:w="1559"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292</w:t>
            </w:r>
            <w:r w:rsidR="0034385D">
              <w:t>,</w:t>
            </w:r>
            <w:r>
              <w:t>790</w:t>
            </w:r>
          </w:p>
        </w:tc>
        <w:tc>
          <w:tcPr>
            <w:tcW w:w="1843"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269.36</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20</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1040</w:t>
            </w:r>
          </w:p>
        </w:tc>
        <w:tc>
          <w:tcPr>
            <w:tcW w:w="1276"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114.77</w:t>
            </w:r>
          </w:p>
        </w:tc>
        <w:tc>
          <w:tcPr>
            <w:tcW w:w="1642"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w:t>
            </w:r>
            <w:r w:rsidR="00E1588E">
              <w:t>,</w:t>
            </w:r>
            <w:r>
              <w:t>087</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tcPr>
          <w:p w:rsidR="003D7DE1" w:rsidRPr="00DF2352" w:rsidRDefault="003D7DE1" w:rsidP="003D7DE1">
            <w:pPr>
              <w:pStyle w:val="Tabletext"/>
            </w:pPr>
            <w:r>
              <w:t>3407</w:t>
            </w:r>
          </w:p>
        </w:tc>
        <w:tc>
          <w:tcPr>
            <w:tcW w:w="1559"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16</w:t>
            </w:r>
            <w:r w:rsidR="0034385D">
              <w:t>,</w:t>
            </w:r>
            <w:r>
              <w:t>070</w:t>
            </w:r>
          </w:p>
        </w:tc>
        <w:tc>
          <w:tcPr>
            <w:tcW w:w="1843"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292.18</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55</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645</w:t>
            </w:r>
          </w:p>
        </w:tc>
        <w:tc>
          <w:tcPr>
            <w:tcW w:w="1276"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144.78</w:t>
            </w:r>
          </w:p>
        </w:tc>
        <w:tc>
          <w:tcPr>
            <w:tcW w:w="1642"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55</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tcPr>
          <w:p w:rsidR="003D7DE1" w:rsidRPr="00DF2352" w:rsidRDefault="003D7DE1" w:rsidP="003D7DE1">
            <w:pPr>
              <w:pStyle w:val="Tabletext"/>
            </w:pPr>
            <w:r>
              <w:t>3499</w:t>
            </w:r>
          </w:p>
        </w:tc>
        <w:tc>
          <w:tcPr>
            <w:tcW w:w="1559"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3</w:t>
            </w:r>
            <w:r w:rsidR="0034385D">
              <w:t>,</w:t>
            </w:r>
            <w:r>
              <w:t>905</w:t>
            </w:r>
          </w:p>
        </w:tc>
        <w:tc>
          <w:tcPr>
            <w:tcW w:w="1843"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300.38</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140</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475</w:t>
            </w:r>
          </w:p>
        </w:tc>
        <w:tc>
          <w:tcPr>
            <w:tcW w:w="1276"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107.32</w:t>
            </w:r>
          </w:p>
        </w:tc>
        <w:tc>
          <w:tcPr>
            <w:tcW w:w="1642"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13</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tcPr>
          <w:p w:rsidR="003D7DE1" w:rsidRPr="00DF2352" w:rsidRDefault="003D7DE1" w:rsidP="003D7DE1">
            <w:pPr>
              <w:pStyle w:val="Tabletext"/>
            </w:pPr>
            <w:r>
              <w:t>3503</w:t>
            </w:r>
          </w:p>
        </w:tc>
        <w:tc>
          <w:tcPr>
            <w:tcW w:w="1559"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195</w:t>
            </w:r>
          </w:p>
        </w:tc>
        <w:tc>
          <w:tcPr>
            <w:tcW w:w="1843"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65.00</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25</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130</w:t>
            </w:r>
          </w:p>
        </w:tc>
        <w:tc>
          <w:tcPr>
            <w:tcW w:w="1276"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56.79</w:t>
            </w:r>
          </w:p>
        </w:tc>
        <w:tc>
          <w:tcPr>
            <w:tcW w:w="1642"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3</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tcPr>
          <w:p w:rsidR="003D7DE1" w:rsidRPr="00DF2352" w:rsidRDefault="003D7DE1" w:rsidP="003D7DE1">
            <w:pPr>
              <w:pStyle w:val="Tabletext"/>
            </w:pPr>
            <w:r>
              <w:t>3504</w:t>
            </w:r>
          </w:p>
        </w:tc>
        <w:tc>
          <w:tcPr>
            <w:tcW w:w="1559"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39</w:t>
            </w:r>
            <w:r w:rsidR="0034385D">
              <w:t>,</w:t>
            </w:r>
            <w:r>
              <w:t>037</w:t>
            </w:r>
          </w:p>
        </w:tc>
        <w:tc>
          <w:tcPr>
            <w:tcW w:w="1843"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364.83</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75</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635</w:t>
            </w:r>
          </w:p>
        </w:tc>
        <w:tc>
          <w:tcPr>
            <w:tcW w:w="1276"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150.24</w:t>
            </w:r>
          </w:p>
        </w:tc>
        <w:tc>
          <w:tcPr>
            <w:tcW w:w="1642"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107</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tcPr>
          <w:p w:rsidR="003D7DE1" w:rsidRPr="00DF2352" w:rsidRDefault="003D7DE1" w:rsidP="003D7DE1">
            <w:pPr>
              <w:pStyle w:val="Tabletext"/>
            </w:pPr>
            <w:r>
              <w:t>3505</w:t>
            </w:r>
          </w:p>
        </w:tc>
        <w:tc>
          <w:tcPr>
            <w:tcW w:w="1559"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9</w:t>
            </w:r>
            <w:r w:rsidR="0034385D">
              <w:t>,</w:t>
            </w:r>
            <w:r>
              <w:t>235</w:t>
            </w:r>
          </w:p>
        </w:tc>
        <w:tc>
          <w:tcPr>
            <w:tcW w:w="1843"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219.88</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56</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512</w:t>
            </w:r>
          </w:p>
        </w:tc>
        <w:tc>
          <w:tcPr>
            <w:tcW w:w="1276"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118.29</w:t>
            </w:r>
          </w:p>
        </w:tc>
        <w:tc>
          <w:tcPr>
            <w:tcW w:w="1642"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42</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tcPr>
          <w:p w:rsidR="003D7DE1" w:rsidRPr="00DF2352" w:rsidRDefault="003D7DE1" w:rsidP="003D7DE1">
            <w:pPr>
              <w:pStyle w:val="Tabletext"/>
            </w:pPr>
            <w:r>
              <w:t>3506</w:t>
            </w:r>
          </w:p>
        </w:tc>
        <w:tc>
          <w:tcPr>
            <w:tcW w:w="1559"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4</w:t>
            </w:r>
            <w:r w:rsidR="0034385D">
              <w:t>,</w:t>
            </w:r>
            <w:r>
              <w:t>960</w:t>
            </w:r>
          </w:p>
        </w:tc>
        <w:tc>
          <w:tcPr>
            <w:tcW w:w="1843"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206.67</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485</w:t>
            </w:r>
          </w:p>
        </w:tc>
        <w:tc>
          <w:tcPr>
            <w:tcW w:w="1276"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127.13</w:t>
            </w:r>
          </w:p>
        </w:tc>
        <w:tc>
          <w:tcPr>
            <w:tcW w:w="1642"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24</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tcPr>
          <w:p w:rsidR="003D7DE1" w:rsidRPr="00DF2352" w:rsidRDefault="003D7DE1" w:rsidP="003D7DE1">
            <w:pPr>
              <w:pStyle w:val="Tabletext"/>
            </w:pPr>
            <w:r>
              <w:t>3507</w:t>
            </w:r>
          </w:p>
        </w:tc>
        <w:tc>
          <w:tcPr>
            <w:tcW w:w="1559"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26</w:t>
            </w:r>
            <w:r w:rsidR="0034385D">
              <w:t>,</w:t>
            </w:r>
            <w:r>
              <w:t>070</w:t>
            </w:r>
          </w:p>
        </w:tc>
        <w:tc>
          <w:tcPr>
            <w:tcW w:w="1843"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869.00</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115</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1396</w:t>
            </w:r>
          </w:p>
        </w:tc>
        <w:tc>
          <w:tcPr>
            <w:tcW w:w="1276"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370.56</w:t>
            </w:r>
          </w:p>
        </w:tc>
        <w:tc>
          <w:tcPr>
            <w:tcW w:w="1642"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30</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tcPr>
          <w:p w:rsidR="003D7DE1" w:rsidRPr="00DF2352" w:rsidRDefault="003D7DE1" w:rsidP="003D7DE1">
            <w:pPr>
              <w:pStyle w:val="Tabletext"/>
            </w:pPr>
            <w:r>
              <w:t>3508</w:t>
            </w:r>
          </w:p>
        </w:tc>
        <w:tc>
          <w:tcPr>
            <w:tcW w:w="1559"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22</w:t>
            </w:r>
            <w:r w:rsidR="0034385D">
              <w:t>,</w:t>
            </w:r>
            <w:r>
              <w:t>925</w:t>
            </w:r>
          </w:p>
        </w:tc>
        <w:tc>
          <w:tcPr>
            <w:tcW w:w="1843"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204.69</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495</w:t>
            </w:r>
          </w:p>
        </w:tc>
        <w:tc>
          <w:tcPr>
            <w:tcW w:w="1276"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98.44</w:t>
            </w:r>
          </w:p>
        </w:tc>
        <w:tc>
          <w:tcPr>
            <w:tcW w:w="1642"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112</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tcPr>
          <w:p w:rsidR="003D7DE1" w:rsidRPr="00DF2352" w:rsidRDefault="003D7DE1" w:rsidP="003D7DE1">
            <w:pPr>
              <w:pStyle w:val="Tabletext"/>
            </w:pPr>
            <w:r>
              <w:t>3509</w:t>
            </w:r>
          </w:p>
        </w:tc>
        <w:tc>
          <w:tcPr>
            <w:tcW w:w="1559"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12</w:t>
            </w:r>
            <w:r w:rsidR="0034385D">
              <w:t>,</w:t>
            </w:r>
            <w:r>
              <w:t>517</w:t>
            </w:r>
          </w:p>
        </w:tc>
        <w:tc>
          <w:tcPr>
            <w:tcW w:w="1843"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379.30</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317</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441</w:t>
            </w:r>
          </w:p>
        </w:tc>
        <w:tc>
          <w:tcPr>
            <w:tcW w:w="1276"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22.37</w:t>
            </w:r>
          </w:p>
        </w:tc>
        <w:tc>
          <w:tcPr>
            <w:tcW w:w="1642"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33</w:t>
            </w:r>
          </w:p>
        </w:tc>
      </w:tr>
      <w:tr w:rsidR="003D7DE1" w:rsidRPr="00DF2352" w:rsidTr="003D7DE1">
        <w:trPr>
          <w:trHeight w:val="20"/>
          <w:jc w:val="center"/>
        </w:trPr>
        <w:tc>
          <w:tcPr>
            <w:tcW w:w="1179" w:type="dxa"/>
            <w:shd w:val="clear" w:color="auto" w:fill="auto"/>
            <w:noWrap/>
            <w:tcMar>
              <w:top w:w="11" w:type="dxa"/>
              <w:left w:w="11" w:type="dxa"/>
              <w:bottom w:w="11" w:type="dxa"/>
              <w:right w:w="11" w:type="dxa"/>
            </w:tcMar>
            <w:vAlign w:val="bottom"/>
          </w:tcPr>
          <w:p w:rsidR="003D7DE1" w:rsidRPr="00DF2352" w:rsidRDefault="003D7DE1" w:rsidP="003D7DE1">
            <w:pPr>
              <w:pStyle w:val="Tabletext"/>
            </w:pPr>
            <w:r>
              <w:t>3999</w:t>
            </w:r>
          </w:p>
        </w:tc>
        <w:tc>
          <w:tcPr>
            <w:tcW w:w="1559"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255</w:t>
            </w:r>
          </w:p>
        </w:tc>
        <w:tc>
          <w:tcPr>
            <w:tcW w:w="1843"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127.50</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120</w:t>
            </w:r>
          </w:p>
        </w:tc>
        <w:tc>
          <w:tcPr>
            <w:tcW w:w="1134"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135</w:t>
            </w:r>
          </w:p>
        </w:tc>
        <w:tc>
          <w:tcPr>
            <w:tcW w:w="1276"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10.61</w:t>
            </w:r>
          </w:p>
        </w:tc>
        <w:tc>
          <w:tcPr>
            <w:tcW w:w="1642" w:type="dxa"/>
            <w:shd w:val="clear" w:color="auto" w:fill="auto"/>
            <w:noWrap/>
            <w:tcMar>
              <w:top w:w="11" w:type="dxa"/>
              <w:left w:w="11" w:type="dxa"/>
              <w:bottom w:w="11" w:type="dxa"/>
              <w:right w:w="11" w:type="dxa"/>
            </w:tcMar>
            <w:vAlign w:val="bottom"/>
          </w:tcPr>
          <w:p w:rsidR="003D7DE1" w:rsidRPr="00DF2352" w:rsidRDefault="003D7DE1" w:rsidP="0034385D">
            <w:pPr>
              <w:pStyle w:val="Tabletext"/>
              <w:jc w:val="right"/>
            </w:pPr>
            <w:r>
              <w:t>2</w:t>
            </w:r>
          </w:p>
        </w:tc>
      </w:tr>
      <w:tr w:rsidR="003D7DE1" w:rsidRPr="003D7DE1" w:rsidTr="003D7DE1">
        <w:trPr>
          <w:trHeight w:val="20"/>
          <w:jc w:val="center"/>
        </w:trPr>
        <w:tc>
          <w:tcPr>
            <w:tcW w:w="1179"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D7DE1">
            <w:pPr>
              <w:pStyle w:val="Tabletext"/>
              <w:rPr>
                <w:color w:val="FFFFFF" w:themeColor="background1"/>
              </w:rPr>
            </w:pPr>
            <w:r w:rsidRPr="003D7DE1">
              <w:rPr>
                <w:color w:val="FFFFFF" w:themeColor="background1"/>
              </w:rPr>
              <w:t xml:space="preserve">Records with an </w:t>
            </w:r>
            <w:r w:rsidR="007250D8">
              <w:rPr>
                <w:color w:val="FFFFFF" w:themeColor="background1"/>
              </w:rPr>
              <w:t>AN-SNAP</w:t>
            </w:r>
            <w:r w:rsidRPr="003D7DE1">
              <w:rPr>
                <w:color w:val="FFFFFF" w:themeColor="background1"/>
              </w:rPr>
              <w:t xml:space="preserve"> Class identified</w:t>
            </w:r>
          </w:p>
        </w:tc>
        <w:tc>
          <w:tcPr>
            <w:tcW w:w="1559"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5</w:t>
            </w:r>
            <w:r w:rsidR="0034385D">
              <w:rPr>
                <w:color w:val="FFFFFF" w:themeColor="background1"/>
              </w:rPr>
              <w:t>,</w:t>
            </w:r>
            <w:r w:rsidRPr="003D7DE1">
              <w:rPr>
                <w:color w:val="FFFFFF" w:themeColor="background1"/>
              </w:rPr>
              <w:t>798</w:t>
            </w:r>
            <w:r w:rsidR="0034385D">
              <w:rPr>
                <w:color w:val="FFFFFF" w:themeColor="background1"/>
              </w:rPr>
              <w:t>,</w:t>
            </w:r>
            <w:r w:rsidRPr="003D7DE1">
              <w:rPr>
                <w:color w:val="FFFFFF" w:themeColor="background1"/>
              </w:rPr>
              <w:t>909</w:t>
            </w:r>
          </w:p>
        </w:tc>
        <w:tc>
          <w:tcPr>
            <w:tcW w:w="1843"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356.36</w:t>
            </w:r>
          </w:p>
        </w:tc>
        <w:tc>
          <w:tcPr>
            <w:tcW w:w="1134"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0</w:t>
            </w:r>
          </w:p>
        </w:tc>
        <w:tc>
          <w:tcPr>
            <w:tcW w:w="1134"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1630</w:t>
            </w:r>
          </w:p>
        </w:tc>
        <w:tc>
          <w:tcPr>
            <w:tcW w:w="1276"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163.92</w:t>
            </w:r>
          </w:p>
        </w:tc>
        <w:tc>
          <w:tcPr>
            <w:tcW w:w="1642"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21</w:t>
            </w:r>
            <w:r w:rsidR="00E1588E">
              <w:rPr>
                <w:color w:val="FFFFFF" w:themeColor="background1"/>
              </w:rPr>
              <w:t>,</w:t>
            </w:r>
            <w:r w:rsidRPr="003D7DE1">
              <w:rPr>
                <w:color w:val="FFFFFF" w:themeColor="background1"/>
              </w:rPr>
              <w:t>853</w:t>
            </w:r>
          </w:p>
        </w:tc>
      </w:tr>
      <w:tr w:rsidR="003D7DE1" w:rsidRPr="003D7DE1" w:rsidTr="003D7DE1">
        <w:trPr>
          <w:trHeight w:val="20"/>
          <w:jc w:val="center"/>
        </w:trPr>
        <w:tc>
          <w:tcPr>
            <w:tcW w:w="1179"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D7DE1">
            <w:pPr>
              <w:pStyle w:val="Tabletext"/>
              <w:rPr>
                <w:color w:val="FFFFFF" w:themeColor="background1"/>
              </w:rPr>
            </w:pPr>
            <w:r w:rsidRPr="003D7DE1">
              <w:rPr>
                <w:color w:val="FFFFFF" w:themeColor="background1"/>
              </w:rPr>
              <w:t xml:space="preserve">Records with no </w:t>
            </w:r>
            <w:r w:rsidR="007250D8">
              <w:rPr>
                <w:color w:val="FFFFFF" w:themeColor="background1"/>
              </w:rPr>
              <w:t>AN-SNAP</w:t>
            </w:r>
            <w:r w:rsidRPr="003D7DE1">
              <w:rPr>
                <w:color w:val="FFFFFF" w:themeColor="background1"/>
              </w:rPr>
              <w:t xml:space="preserve"> Class identified</w:t>
            </w:r>
          </w:p>
        </w:tc>
        <w:tc>
          <w:tcPr>
            <w:tcW w:w="1559"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7</w:t>
            </w:r>
            <w:r w:rsidR="0034385D">
              <w:rPr>
                <w:color w:val="FFFFFF" w:themeColor="background1"/>
              </w:rPr>
              <w:t>,</w:t>
            </w:r>
            <w:r w:rsidRPr="003D7DE1">
              <w:rPr>
                <w:color w:val="FFFFFF" w:themeColor="background1"/>
              </w:rPr>
              <w:t>339</w:t>
            </w:r>
            <w:r w:rsidR="0034385D">
              <w:rPr>
                <w:color w:val="FFFFFF" w:themeColor="background1"/>
              </w:rPr>
              <w:t>,</w:t>
            </w:r>
            <w:r w:rsidRPr="003D7DE1">
              <w:rPr>
                <w:color w:val="FFFFFF" w:themeColor="background1"/>
              </w:rPr>
              <w:t>902</w:t>
            </w:r>
          </w:p>
        </w:tc>
        <w:tc>
          <w:tcPr>
            <w:tcW w:w="1843"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268.00</w:t>
            </w:r>
          </w:p>
        </w:tc>
        <w:tc>
          <w:tcPr>
            <w:tcW w:w="1134"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0</w:t>
            </w:r>
          </w:p>
        </w:tc>
        <w:tc>
          <w:tcPr>
            <w:tcW w:w="1134"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1710</w:t>
            </w:r>
          </w:p>
        </w:tc>
        <w:tc>
          <w:tcPr>
            <w:tcW w:w="1276"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164.90</w:t>
            </w:r>
          </w:p>
        </w:tc>
        <w:tc>
          <w:tcPr>
            <w:tcW w:w="1642"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4385D">
            <w:pPr>
              <w:pStyle w:val="Tabletext"/>
              <w:jc w:val="right"/>
              <w:rPr>
                <w:color w:val="FFFFFF" w:themeColor="background1"/>
              </w:rPr>
            </w:pPr>
            <w:r w:rsidRPr="003D7DE1">
              <w:rPr>
                <w:color w:val="FFFFFF" w:themeColor="background1"/>
              </w:rPr>
              <w:t>27</w:t>
            </w:r>
            <w:r w:rsidR="00E1588E">
              <w:rPr>
                <w:color w:val="FFFFFF" w:themeColor="background1"/>
              </w:rPr>
              <w:t>,</w:t>
            </w:r>
            <w:r w:rsidRPr="003D7DE1">
              <w:rPr>
                <w:color w:val="FFFFFF" w:themeColor="background1"/>
              </w:rPr>
              <w:t>388</w:t>
            </w:r>
          </w:p>
        </w:tc>
      </w:tr>
      <w:tr w:rsidR="003D7DE1" w:rsidRPr="003D7DE1" w:rsidTr="003D7DE1">
        <w:trPr>
          <w:trHeight w:val="20"/>
          <w:jc w:val="center"/>
        </w:trPr>
        <w:tc>
          <w:tcPr>
            <w:tcW w:w="1179" w:type="dxa"/>
            <w:shd w:val="clear" w:color="auto" w:fill="808080" w:themeFill="background1" w:themeFillShade="80"/>
            <w:noWrap/>
            <w:tcMar>
              <w:top w:w="11" w:type="dxa"/>
              <w:left w:w="11" w:type="dxa"/>
              <w:bottom w:w="11" w:type="dxa"/>
              <w:right w:w="11" w:type="dxa"/>
            </w:tcMar>
            <w:vAlign w:val="bottom"/>
            <w:hideMark/>
          </w:tcPr>
          <w:p w:rsidR="003D7DE1" w:rsidRPr="003D7DE1" w:rsidRDefault="003D7DE1" w:rsidP="003D7DE1">
            <w:pPr>
              <w:pStyle w:val="Tabletext"/>
              <w:rPr>
                <w:b/>
                <w:color w:val="FFFFFF" w:themeColor="background1"/>
              </w:rPr>
            </w:pPr>
            <w:r w:rsidRPr="003D7DE1">
              <w:rPr>
                <w:color w:val="FFFFFF" w:themeColor="background1"/>
              </w:rPr>
              <w:t xml:space="preserve">Totals recorded </w:t>
            </w:r>
          </w:p>
        </w:tc>
        <w:tc>
          <w:tcPr>
            <w:tcW w:w="1559" w:type="dxa"/>
            <w:shd w:val="clear" w:color="auto" w:fill="808080" w:themeFill="background1" w:themeFillShade="80"/>
            <w:noWrap/>
            <w:tcMar>
              <w:top w:w="11" w:type="dxa"/>
              <w:left w:w="11" w:type="dxa"/>
              <w:bottom w:w="11" w:type="dxa"/>
              <w:right w:w="11" w:type="dxa"/>
            </w:tcMar>
            <w:vAlign w:val="bottom"/>
            <w:hideMark/>
          </w:tcPr>
          <w:p w:rsidR="003D7DE1" w:rsidRPr="003D7DE1" w:rsidRDefault="003D7DE1" w:rsidP="0034385D">
            <w:pPr>
              <w:pStyle w:val="Tabletext"/>
              <w:jc w:val="right"/>
              <w:rPr>
                <w:b/>
                <w:bCs/>
                <w:color w:val="FFFFFF" w:themeColor="background1"/>
              </w:rPr>
            </w:pPr>
            <w:r w:rsidRPr="003D7DE1">
              <w:rPr>
                <w:color w:val="FFFFFF" w:themeColor="background1"/>
              </w:rPr>
              <w:t>13</w:t>
            </w:r>
            <w:r w:rsidR="0034385D">
              <w:rPr>
                <w:color w:val="FFFFFF" w:themeColor="background1"/>
              </w:rPr>
              <w:t>,</w:t>
            </w:r>
            <w:r w:rsidRPr="003D7DE1">
              <w:rPr>
                <w:color w:val="FFFFFF" w:themeColor="background1"/>
              </w:rPr>
              <w:t>138</w:t>
            </w:r>
            <w:r w:rsidR="0034385D">
              <w:rPr>
                <w:color w:val="FFFFFF" w:themeColor="background1"/>
              </w:rPr>
              <w:t>,</w:t>
            </w:r>
            <w:r w:rsidRPr="003D7DE1">
              <w:rPr>
                <w:color w:val="FFFFFF" w:themeColor="background1"/>
              </w:rPr>
              <w:t>811</w:t>
            </w:r>
          </w:p>
        </w:tc>
        <w:tc>
          <w:tcPr>
            <w:tcW w:w="1843" w:type="dxa"/>
            <w:shd w:val="clear" w:color="auto" w:fill="808080" w:themeFill="background1" w:themeFillShade="80"/>
            <w:noWrap/>
            <w:tcMar>
              <w:top w:w="11" w:type="dxa"/>
              <w:left w:w="11" w:type="dxa"/>
              <w:bottom w:w="11" w:type="dxa"/>
              <w:right w:w="11" w:type="dxa"/>
            </w:tcMar>
            <w:vAlign w:val="bottom"/>
            <w:hideMark/>
          </w:tcPr>
          <w:p w:rsidR="003D7DE1" w:rsidRPr="003D7DE1" w:rsidRDefault="003D7DE1" w:rsidP="0034385D">
            <w:pPr>
              <w:pStyle w:val="Tabletext"/>
              <w:jc w:val="right"/>
              <w:rPr>
                <w:b/>
                <w:bCs/>
                <w:color w:val="FFFFFF" w:themeColor="background1"/>
              </w:rPr>
            </w:pPr>
            <w:r w:rsidRPr="003D7DE1">
              <w:rPr>
                <w:color w:val="FFFFFF" w:themeColor="background1"/>
              </w:rPr>
              <w:t>266.83</w:t>
            </w:r>
          </w:p>
        </w:tc>
        <w:tc>
          <w:tcPr>
            <w:tcW w:w="1134" w:type="dxa"/>
            <w:shd w:val="clear" w:color="auto" w:fill="808080" w:themeFill="background1" w:themeFillShade="80"/>
            <w:noWrap/>
            <w:tcMar>
              <w:top w:w="11" w:type="dxa"/>
              <w:left w:w="11" w:type="dxa"/>
              <w:bottom w:w="11" w:type="dxa"/>
              <w:right w:w="11" w:type="dxa"/>
            </w:tcMar>
            <w:vAlign w:val="bottom"/>
            <w:hideMark/>
          </w:tcPr>
          <w:p w:rsidR="003D7DE1" w:rsidRPr="003D7DE1" w:rsidRDefault="003D7DE1" w:rsidP="0034385D">
            <w:pPr>
              <w:pStyle w:val="Tabletext"/>
              <w:jc w:val="right"/>
              <w:rPr>
                <w:b/>
                <w:bCs/>
                <w:color w:val="FFFFFF" w:themeColor="background1"/>
              </w:rPr>
            </w:pPr>
            <w:r w:rsidRPr="003D7DE1">
              <w:rPr>
                <w:color w:val="FFFFFF" w:themeColor="background1"/>
              </w:rPr>
              <w:t>0</w:t>
            </w:r>
          </w:p>
        </w:tc>
        <w:tc>
          <w:tcPr>
            <w:tcW w:w="1134" w:type="dxa"/>
            <w:shd w:val="clear" w:color="auto" w:fill="808080" w:themeFill="background1" w:themeFillShade="80"/>
            <w:noWrap/>
            <w:tcMar>
              <w:top w:w="11" w:type="dxa"/>
              <w:left w:w="11" w:type="dxa"/>
              <w:bottom w:w="11" w:type="dxa"/>
              <w:right w:w="11" w:type="dxa"/>
            </w:tcMar>
            <w:vAlign w:val="bottom"/>
            <w:hideMark/>
          </w:tcPr>
          <w:p w:rsidR="003D7DE1" w:rsidRPr="003D7DE1" w:rsidRDefault="003D7DE1" w:rsidP="0034385D">
            <w:pPr>
              <w:pStyle w:val="Tabletext"/>
              <w:jc w:val="right"/>
              <w:rPr>
                <w:b/>
                <w:bCs/>
                <w:color w:val="FFFFFF" w:themeColor="background1"/>
              </w:rPr>
            </w:pPr>
            <w:r w:rsidRPr="003D7DE1">
              <w:rPr>
                <w:color w:val="FFFFFF" w:themeColor="background1"/>
              </w:rPr>
              <w:t>1710</w:t>
            </w:r>
          </w:p>
        </w:tc>
        <w:tc>
          <w:tcPr>
            <w:tcW w:w="1276" w:type="dxa"/>
            <w:shd w:val="clear" w:color="auto" w:fill="808080" w:themeFill="background1" w:themeFillShade="80"/>
            <w:noWrap/>
            <w:tcMar>
              <w:top w:w="11" w:type="dxa"/>
              <w:left w:w="11" w:type="dxa"/>
              <w:bottom w:w="11" w:type="dxa"/>
              <w:right w:w="11" w:type="dxa"/>
            </w:tcMar>
            <w:vAlign w:val="bottom"/>
            <w:hideMark/>
          </w:tcPr>
          <w:p w:rsidR="003D7DE1" w:rsidRPr="003D7DE1" w:rsidRDefault="003D7DE1" w:rsidP="0034385D">
            <w:pPr>
              <w:pStyle w:val="Tabletext"/>
              <w:jc w:val="right"/>
              <w:rPr>
                <w:b/>
                <w:bCs/>
                <w:color w:val="FFFFFF" w:themeColor="background1"/>
              </w:rPr>
            </w:pPr>
            <w:r w:rsidRPr="003D7DE1">
              <w:rPr>
                <w:color w:val="FFFFFF" w:themeColor="background1"/>
              </w:rPr>
              <w:t>164.47</w:t>
            </w:r>
          </w:p>
        </w:tc>
        <w:tc>
          <w:tcPr>
            <w:tcW w:w="1642" w:type="dxa"/>
            <w:shd w:val="clear" w:color="auto" w:fill="808080" w:themeFill="background1" w:themeFillShade="80"/>
            <w:noWrap/>
            <w:tcMar>
              <w:top w:w="11" w:type="dxa"/>
              <w:left w:w="11" w:type="dxa"/>
              <w:bottom w:w="11" w:type="dxa"/>
              <w:right w:w="11" w:type="dxa"/>
            </w:tcMar>
            <w:vAlign w:val="bottom"/>
            <w:hideMark/>
          </w:tcPr>
          <w:p w:rsidR="003D7DE1" w:rsidRPr="003D7DE1" w:rsidRDefault="003D7DE1" w:rsidP="0034385D">
            <w:pPr>
              <w:pStyle w:val="Tabletext"/>
              <w:jc w:val="right"/>
              <w:rPr>
                <w:b/>
                <w:bCs/>
                <w:color w:val="FFFFFF" w:themeColor="background1"/>
              </w:rPr>
            </w:pPr>
            <w:r w:rsidRPr="003D7DE1">
              <w:rPr>
                <w:color w:val="FFFFFF" w:themeColor="background1"/>
              </w:rPr>
              <w:t>49</w:t>
            </w:r>
            <w:r w:rsidR="00E1588E">
              <w:rPr>
                <w:color w:val="FFFFFF" w:themeColor="background1"/>
              </w:rPr>
              <w:t>,</w:t>
            </w:r>
            <w:r w:rsidRPr="003D7DE1">
              <w:rPr>
                <w:color w:val="FFFFFF" w:themeColor="background1"/>
              </w:rPr>
              <w:t>241</w:t>
            </w:r>
          </w:p>
        </w:tc>
      </w:tr>
    </w:tbl>
    <w:p w:rsidR="003D7DE1" w:rsidRDefault="003D7DE1" w:rsidP="003D7DE1">
      <w:pPr>
        <w:pStyle w:val="Tabletext"/>
        <w:rPr>
          <w:color w:val="7F7E82"/>
          <w:kern w:val="12"/>
          <w:sz w:val="32"/>
        </w:rPr>
      </w:pPr>
      <w:r>
        <w:t>Distribution of total recorded time – by AN-SNAP class</w:t>
      </w:r>
      <w:r w:rsidR="00AE0B59">
        <w:t xml:space="preserve"> </w:t>
      </w:r>
      <w:r>
        <w:br w:type="page"/>
      </w:r>
    </w:p>
    <w:p w:rsidR="003D7DE1" w:rsidRPr="006D764F" w:rsidRDefault="003D7DE1" w:rsidP="006D764F">
      <w:pPr>
        <w:pStyle w:val="AppendixGOVT"/>
      </w:pPr>
      <w:bookmarkStart w:id="271" w:name="_Toc383929119"/>
      <w:bookmarkStart w:id="272" w:name="_Toc385429579"/>
      <w:bookmarkStart w:id="273" w:name="_Toc385489291"/>
      <w:bookmarkStart w:id="274" w:name="_Toc398219276"/>
      <w:r w:rsidRPr="006D764F">
        <w:lastRenderedPageBreak/>
        <w:t>Subacute time based data –Allied Health</w:t>
      </w:r>
      <w:bookmarkEnd w:id="271"/>
      <w:bookmarkEnd w:id="272"/>
      <w:bookmarkEnd w:id="273"/>
      <w:bookmarkEnd w:id="274"/>
    </w:p>
    <w:tbl>
      <w:tblPr>
        <w:tblW w:w="10017"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644"/>
        <w:gridCol w:w="1832"/>
        <w:gridCol w:w="1559"/>
        <w:gridCol w:w="1134"/>
        <w:gridCol w:w="1134"/>
        <w:gridCol w:w="1276"/>
        <w:gridCol w:w="1438"/>
      </w:tblGrid>
      <w:tr w:rsidR="003D7DE1" w:rsidRPr="00DC70C0" w:rsidTr="003D7DE1">
        <w:trPr>
          <w:trHeight w:val="300"/>
          <w:tblHeader/>
          <w:jc w:val="center"/>
        </w:trPr>
        <w:tc>
          <w:tcPr>
            <w:tcW w:w="1644" w:type="dxa"/>
            <w:shd w:val="clear" w:color="auto" w:fill="D9D9D9"/>
            <w:noWrap/>
            <w:tcMar>
              <w:top w:w="11" w:type="dxa"/>
              <w:left w:w="11" w:type="dxa"/>
              <w:bottom w:w="11" w:type="dxa"/>
              <w:right w:w="11" w:type="dxa"/>
            </w:tcMar>
            <w:vAlign w:val="bottom"/>
            <w:hideMark/>
          </w:tcPr>
          <w:p w:rsidR="003D7DE1" w:rsidRPr="00DC70C0" w:rsidRDefault="007250D8" w:rsidP="003D7DE1">
            <w:pPr>
              <w:pStyle w:val="Tablehead"/>
            </w:pPr>
            <w:r>
              <w:t>AN-SNAP</w:t>
            </w:r>
            <w:r w:rsidR="003D7DE1">
              <w:t xml:space="preserve"> class</w:t>
            </w:r>
          </w:p>
        </w:tc>
        <w:tc>
          <w:tcPr>
            <w:tcW w:w="1832" w:type="dxa"/>
            <w:shd w:val="clear" w:color="auto" w:fill="D9D9D9"/>
            <w:noWrap/>
            <w:tcMar>
              <w:top w:w="11" w:type="dxa"/>
              <w:left w:w="11" w:type="dxa"/>
              <w:bottom w:w="11" w:type="dxa"/>
              <w:right w:w="11" w:type="dxa"/>
            </w:tcMar>
            <w:vAlign w:val="bottom"/>
            <w:hideMark/>
          </w:tcPr>
          <w:p w:rsidR="003D7DE1" w:rsidRPr="00DC70C0" w:rsidRDefault="003D7DE1" w:rsidP="003D7DE1">
            <w:pPr>
              <w:pStyle w:val="Tablehead"/>
            </w:pPr>
            <w:r>
              <w:t>Total Allied Health Professional Time (Direct and Indirect) in Mins</w:t>
            </w:r>
          </w:p>
        </w:tc>
        <w:tc>
          <w:tcPr>
            <w:tcW w:w="1559" w:type="dxa"/>
            <w:shd w:val="clear" w:color="auto" w:fill="D9D9D9"/>
            <w:noWrap/>
            <w:tcMar>
              <w:top w:w="11" w:type="dxa"/>
              <w:left w:w="11" w:type="dxa"/>
              <w:bottom w:w="11" w:type="dxa"/>
              <w:right w:w="11" w:type="dxa"/>
            </w:tcMar>
            <w:vAlign w:val="bottom"/>
            <w:hideMark/>
          </w:tcPr>
          <w:p w:rsidR="003D7DE1" w:rsidRPr="00DC70C0" w:rsidRDefault="003D7DE1" w:rsidP="003D7DE1">
            <w:pPr>
              <w:pStyle w:val="Tablehead"/>
            </w:pPr>
            <w:r>
              <w:t>Per Bed day average AHP Time (minutes)</w:t>
            </w:r>
          </w:p>
        </w:tc>
        <w:tc>
          <w:tcPr>
            <w:tcW w:w="1134" w:type="dxa"/>
            <w:shd w:val="clear" w:color="auto" w:fill="D9D9D9"/>
            <w:noWrap/>
            <w:tcMar>
              <w:top w:w="11" w:type="dxa"/>
              <w:left w:w="11" w:type="dxa"/>
              <w:bottom w:w="11" w:type="dxa"/>
              <w:right w:w="11" w:type="dxa"/>
            </w:tcMar>
            <w:vAlign w:val="bottom"/>
            <w:hideMark/>
          </w:tcPr>
          <w:p w:rsidR="003D7DE1" w:rsidRPr="00DC70C0" w:rsidRDefault="003D7DE1" w:rsidP="003D7DE1">
            <w:pPr>
              <w:pStyle w:val="Tablehead"/>
            </w:pPr>
            <w:r>
              <w:t>Minimum</w:t>
            </w:r>
          </w:p>
        </w:tc>
        <w:tc>
          <w:tcPr>
            <w:tcW w:w="1134" w:type="dxa"/>
            <w:shd w:val="clear" w:color="auto" w:fill="D9D9D9"/>
            <w:noWrap/>
            <w:tcMar>
              <w:top w:w="11" w:type="dxa"/>
              <w:left w:w="11" w:type="dxa"/>
              <w:bottom w:w="11" w:type="dxa"/>
              <w:right w:w="11" w:type="dxa"/>
            </w:tcMar>
            <w:vAlign w:val="bottom"/>
            <w:hideMark/>
          </w:tcPr>
          <w:p w:rsidR="003D7DE1" w:rsidRPr="00DC70C0" w:rsidRDefault="003D7DE1" w:rsidP="003D7DE1">
            <w:pPr>
              <w:pStyle w:val="Tablehead"/>
            </w:pPr>
            <w:r>
              <w:t>Maximum</w:t>
            </w:r>
          </w:p>
        </w:tc>
        <w:tc>
          <w:tcPr>
            <w:tcW w:w="1276" w:type="dxa"/>
            <w:shd w:val="clear" w:color="auto" w:fill="D9D9D9"/>
            <w:noWrap/>
            <w:tcMar>
              <w:top w:w="11" w:type="dxa"/>
              <w:left w:w="11" w:type="dxa"/>
              <w:bottom w:w="11" w:type="dxa"/>
              <w:right w:w="11" w:type="dxa"/>
            </w:tcMar>
            <w:vAlign w:val="bottom"/>
            <w:hideMark/>
          </w:tcPr>
          <w:p w:rsidR="003D7DE1" w:rsidRPr="00DC70C0" w:rsidRDefault="003D7DE1" w:rsidP="003D7DE1">
            <w:pPr>
              <w:pStyle w:val="Tablehead"/>
            </w:pPr>
            <w:proofErr w:type="spellStart"/>
            <w:r w:rsidRPr="00C37CFC">
              <w:t>Std</w:t>
            </w:r>
            <w:proofErr w:type="spellEnd"/>
            <w:r>
              <w:t xml:space="preserve"> </w:t>
            </w:r>
            <w:r w:rsidRPr="00C37CFC">
              <w:t>Dev</w:t>
            </w:r>
            <w:r>
              <w:t>iation</w:t>
            </w:r>
          </w:p>
        </w:tc>
        <w:tc>
          <w:tcPr>
            <w:tcW w:w="1438" w:type="dxa"/>
            <w:shd w:val="clear" w:color="auto" w:fill="D9D9D9"/>
            <w:noWrap/>
            <w:tcMar>
              <w:top w:w="11" w:type="dxa"/>
              <w:left w:w="11" w:type="dxa"/>
              <w:bottom w:w="11" w:type="dxa"/>
              <w:right w:w="11" w:type="dxa"/>
            </w:tcMar>
            <w:vAlign w:val="bottom"/>
            <w:hideMark/>
          </w:tcPr>
          <w:p w:rsidR="003D7DE1" w:rsidRPr="00DC70C0" w:rsidRDefault="003D7DE1" w:rsidP="003D7DE1">
            <w:pPr>
              <w:pStyle w:val="Tablehead"/>
            </w:pPr>
            <w:r>
              <w:t xml:space="preserve">Total </w:t>
            </w:r>
            <w:r w:rsidR="007250D8">
              <w:t>Bed-days</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103</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0.00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0.00</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104</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330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12.22</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21.32</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27</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110</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6.25</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12.50</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203</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355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14.20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18.86</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25</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204</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w:t>
            </w:r>
            <w:r w:rsidR="00BD2439">
              <w:t>,</w:t>
            </w:r>
            <w:r>
              <w:t>955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173.82</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550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183.81</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17</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205</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195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19.50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100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36.85</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10</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208</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10</w:t>
            </w:r>
            <w:r w:rsidR="00BD2439">
              <w:t>,</w:t>
            </w:r>
            <w:r>
              <w:t>380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253.17</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645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184.21</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41</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214</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w:t>
            </w:r>
            <w:r w:rsidR="00BD2439">
              <w:t>,</w:t>
            </w:r>
            <w:r>
              <w:t>110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30.83</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180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46.64</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36</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221</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130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130.00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130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130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227</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w:t>
            </w:r>
            <w:r w:rsidR="00BD2439">
              <w:t>,</w:t>
            </w:r>
            <w:r>
              <w:t>105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221.00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425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204.83</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228</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w:t>
            </w:r>
            <w:r w:rsidR="00BD2439">
              <w:t>,</w:t>
            </w:r>
            <w:r>
              <w:t>910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32.37</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145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34.40</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59</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229</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545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13.63</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20.79</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40</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231</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w:t>
            </w:r>
            <w:r w:rsidR="00BD2439">
              <w:t>,</w:t>
            </w:r>
            <w:r>
              <w:t>175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99.60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470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139.79</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62</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232</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w:t>
            </w:r>
            <w:r w:rsidR="00BD2439">
              <w:t>,</w:t>
            </w:r>
            <w:r>
              <w:t>945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62.66</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485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113.69</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47</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251</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w:t>
            </w:r>
            <w:r w:rsidR="00BD2439">
              <w:t>,</w:t>
            </w:r>
            <w:r>
              <w:t>855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183.57</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405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103.70</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21</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252</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w:t>
            </w:r>
            <w:r w:rsidR="00BD2439">
              <w:t>,</w:t>
            </w:r>
            <w:r>
              <w:t>025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184.09</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390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90.36</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11</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253</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11</w:t>
            </w:r>
            <w:r w:rsidR="00BD2439">
              <w:t>,</w:t>
            </w:r>
            <w:r>
              <w:t>955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183.92</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610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142.76</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65</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299</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w:t>
            </w:r>
            <w:r w:rsidR="00BD2439">
              <w:t>,</w:t>
            </w:r>
            <w:r>
              <w:t>665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23.20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130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31.37</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158</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401</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515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28.61</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120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39.99</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18</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404</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520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17.33</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95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23.18</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30</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499</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670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19.71</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85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25.34</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34</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599</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135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13.50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15.47</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10</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998</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44</w:t>
            </w:r>
            <w:r w:rsidR="00BD2439">
              <w:t>,</w:t>
            </w:r>
            <w:r>
              <w:t>490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72.93</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585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119.21</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610</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999</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12</w:t>
            </w:r>
            <w:r w:rsidR="00BD2439">
              <w:t>,</w:t>
            </w:r>
            <w:r>
              <w:t>860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135.37</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635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143.23</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95</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2102</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w:t>
            </w:r>
            <w:r w:rsidR="00BD2439">
              <w:t>,</w:t>
            </w:r>
            <w:r>
              <w:t>985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16.74</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190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28.06</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238</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2103</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w:t>
            </w:r>
            <w:r w:rsidR="00BD2439">
              <w:t>,</w:t>
            </w:r>
            <w:r>
              <w:t>680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12.82</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175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20.74</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365</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2104</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560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11.67</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155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23.55</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48</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2105</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w:t>
            </w:r>
            <w:r w:rsidR="00BD2439">
              <w:t>,</w:t>
            </w:r>
            <w:r>
              <w:t>340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13.67</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105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21.49</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98</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2106</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165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15.00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19.36</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11</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2107</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205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9.32</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11.78</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22</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2109</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w:t>
            </w:r>
            <w:r w:rsidR="00BD2439">
              <w:t>,</w:t>
            </w:r>
            <w:r>
              <w:t>075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12.80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120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20.24</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84</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2110</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0.00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0.00</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2111</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225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5.77</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11.78</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39</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2204</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w:t>
            </w:r>
            <w:r w:rsidR="00BD2439">
              <w:t>,</w:t>
            </w:r>
            <w:r>
              <w:t>305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138.87</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300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70.98</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31</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2206</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11</w:t>
            </w:r>
            <w:r w:rsidR="00BD2439">
              <w:t>,</w:t>
            </w:r>
            <w:r>
              <w:t>075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173.05</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380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93.63</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64</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2209</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9</w:t>
            </w:r>
            <w:r w:rsidR="00BD2439">
              <w:t>,</w:t>
            </w:r>
            <w:r>
              <w:t>115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134.04</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470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128.24</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68</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2222</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10</w:t>
            </w:r>
            <w:r w:rsidR="00BD2439">
              <w:t>,</w:t>
            </w:r>
            <w:r>
              <w:t>435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200.67</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850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177.53</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52</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2228</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0.00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0.00</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2229</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995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110.56</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290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110.41</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9</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2244</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290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32.22</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160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52.33</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9</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2245</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w:t>
            </w:r>
            <w:r w:rsidR="00BD2439">
              <w:t>,</w:t>
            </w:r>
            <w:r>
              <w:t>705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142.08</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80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235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49.10</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12</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3101</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0.00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0.00</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3102</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970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17.32</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120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30.73</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56</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3103</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8</w:t>
            </w:r>
            <w:r w:rsidR="00BD2439">
              <w:t>,</w:t>
            </w:r>
            <w:r>
              <w:t>675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23.45</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360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56.46</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370</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3104</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690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18.16</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130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32.89</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38</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3105</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w:t>
            </w:r>
            <w:r w:rsidR="00BD2439">
              <w:t>,</w:t>
            </w:r>
            <w:r>
              <w:t>200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6.85</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210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25.65</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321</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3106</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285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3.75</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14.03</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76</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3107</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8</w:t>
            </w:r>
            <w:r w:rsidR="00BD2439">
              <w:t>,</w:t>
            </w:r>
            <w:r>
              <w:t>395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43.95</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315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68.76</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191</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3108</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w:t>
            </w:r>
            <w:r w:rsidR="00BD2439">
              <w:t>,</w:t>
            </w:r>
            <w:r>
              <w:t>350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27.00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165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40.71</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50</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3109</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16</w:t>
            </w:r>
            <w:r w:rsidR="00BD2439">
              <w:t>,</w:t>
            </w:r>
            <w:r>
              <w:t>280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43.53</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395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67.80</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374</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3110</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155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31.00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115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50.05</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3111</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w:t>
            </w:r>
            <w:r w:rsidR="00BD2439">
              <w:t>,</w:t>
            </w:r>
            <w:r>
              <w:t>825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16.74</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220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44.33</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109</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3201</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50.00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lastRenderedPageBreak/>
              <w:t>3202</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48</w:t>
            </w:r>
            <w:r w:rsidR="00BD2439">
              <w:t>,</w:t>
            </w:r>
            <w:r>
              <w:t>320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104.59</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760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138.97</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462</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3203</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15</w:t>
            </w:r>
            <w:r w:rsidR="00BD2439">
              <w:t>,</w:t>
            </w:r>
            <w:r>
              <w:t>540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61.18</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540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88.07</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254</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3204</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14</w:t>
            </w:r>
            <w:r w:rsidR="00BD2439">
              <w:t>,</w:t>
            </w:r>
            <w:r>
              <w:t>335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54.51</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355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72.04</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263</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3205</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w:t>
            </w:r>
            <w:r w:rsidR="00BD2439">
              <w:t>,</w:t>
            </w:r>
            <w:r>
              <w:t>860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26.73</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240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53.41</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107</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3206</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41</w:t>
            </w:r>
            <w:r w:rsidR="00BD2439">
              <w:t>,</w:t>
            </w:r>
            <w:r>
              <w:t>115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96.51</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495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97.82</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426</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3207</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w:t>
            </w:r>
            <w:r w:rsidR="00BD2439">
              <w:t>,</w:t>
            </w:r>
            <w:r>
              <w:t>125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208.33</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15</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420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122.56</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15</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3208</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42</w:t>
            </w:r>
            <w:r w:rsidR="00BD2439">
              <w:t>,</w:t>
            </w:r>
            <w:r>
              <w:t>550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86.13</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505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101.70</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494</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3209</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68</w:t>
            </w:r>
            <w:r w:rsidR="00BD2439">
              <w:t>,</w:t>
            </w:r>
            <w:r>
              <w:t>445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80.24</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455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104.07</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853</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3210</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w:t>
            </w:r>
            <w:r w:rsidR="00BD2439">
              <w:t>,</w:t>
            </w:r>
            <w:r>
              <w:t>715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55.32</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210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57.84</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31</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3211</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35</w:t>
            </w:r>
            <w:r w:rsidR="00BD2439">
              <w:t>,</w:t>
            </w:r>
            <w:r>
              <w:t>760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144.19</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835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196.11</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248</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3212</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23</w:t>
            </w:r>
            <w:r w:rsidR="00BD2439">
              <w:t>,</w:t>
            </w:r>
            <w:r>
              <w:t>510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158.85</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855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188.91</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148</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3213</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28</w:t>
            </w:r>
            <w:r w:rsidR="00BD2439">
              <w:t>,</w:t>
            </w:r>
            <w:r>
              <w:t>640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105.29</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950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195.49</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272</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3214</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33</w:t>
            </w:r>
            <w:r w:rsidR="00BD2439">
              <w:t>,</w:t>
            </w:r>
            <w:r>
              <w:t>440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93.41</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1045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171.56</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358</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3215</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28</w:t>
            </w:r>
            <w:r w:rsidR="00BD2439">
              <w:t>,</w:t>
            </w:r>
            <w:r>
              <w:t>570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147.27</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755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185.56</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194</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3216</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14</w:t>
            </w:r>
            <w:r w:rsidR="00BD2439">
              <w:t>,</w:t>
            </w:r>
            <w:r>
              <w:t>365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79.81</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365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100.14</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180</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3217</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10</w:t>
            </w:r>
            <w:r w:rsidR="00BD2439">
              <w:t>,</w:t>
            </w:r>
            <w:r>
              <w:t>790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79.34</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420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104.08</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136</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3218</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19</w:t>
            </w:r>
            <w:r w:rsidR="00BD2439">
              <w:t>,</w:t>
            </w:r>
            <w:r>
              <w:t>290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54.19</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420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88.49</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356</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3219</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0.91</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3.32</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22</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3220</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w:t>
            </w:r>
            <w:r w:rsidR="00BD2439">
              <w:t>,</w:t>
            </w:r>
            <w:r>
              <w:t>930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241.25</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675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244.48</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8</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3221</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19</w:t>
            </w:r>
            <w:r w:rsidR="00BD2439">
              <w:t>,</w:t>
            </w:r>
            <w:r>
              <w:t>190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119.19</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680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152.37</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161</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3222</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76</w:t>
            </w:r>
            <w:r w:rsidR="00BD2439">
              <w:t>,</w:t>
            </w:r>
            <w:r>
              <w:t>790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120.55</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1395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166.06</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637</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3223</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21</w:t>
            </w:r>
            <w:r w:rsidR="00BD2439">
              <w:t>,</w:t>
            </w:r>
            <w:r>
              <w:t>715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208.80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1405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208.09</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104</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3224</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w:t>
            </w:r>
            <w:r w:rsidR="00BD2439">
              <w:t>,</w:t>
            </w:r>
            <w:r>
              <w:t>225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84.01</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285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79.18</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86</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3225</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30</w:t>
            </w:r>
            <w:r w:rsidR="00BD2439">
              <w:t>,</w:t>
            </w:r>
            <w:r>
              <w:t>445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65.19</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425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86.84</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467</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3226</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w:t>
            </w:r>
            <w:r w:rsidR="00BD2439">
              <w:t>,</w:t>
            </w:r>
            <w:r>
              <w:t>655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27.13</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370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65.77</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61</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3227</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28</w:t>
            </w:r>
            <w:r w:rsidR="00BD2439">
              <w:t>,</w:t>
            </w:r>
            <w:r>
              <w:t>625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57.71</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395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77.26</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496</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3228</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25</w:t>
            </w:r>
            <w:r w:rsidR="00BD2439">
              <w:t>,</w:t>
            </w:r>
            <w:r>
              <w:t>910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50.21</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635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81.33</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516</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3229</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31</w:t>
            </w:r>
            <w:r w:rsidR="00BD2439">
              <w:t>,</w:t>
            </w:r>
            <w:r>
              <w:t>215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40.23</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420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68.69</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776</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3230</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w:t>
            </w:r>
            <w:r w:rsidR="00BD2439">
              <w:t>,</w:t>
            </w:r>
            <w:r>
              <w:t>085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45.07</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430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79.34</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135</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3231</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w:t>
            </w:r>
            <w:r w:rsidR="00BD2439">
              <w:t>,</w:t>
            </w:r>
            <w:r>
              <w:t>880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76.08</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280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73.08</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51</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3232</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17</w:t>
            </w:r>
            <w:r w:rsidR="00BD2439">
              <w:t>,</w:t>
            </w:r>
            <w:r>
              <w:t>855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54.27</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445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90.72</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329</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3233</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w:t>
            </w:r>
            <w:r w:rsidR="00BD2439">
              <w:t>,</w:t>
            </w:r>
            <w:r>
              <w:t>720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37.58</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450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74.82</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99</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3234</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2.07</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9.40</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29</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3235</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w:t>
            </w:r>
            <w:r w:rsidR="00BD2439">
              <w:t>,</w:t>
            </w:r>
            <w:r>
              <w:t>225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52.16</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345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65.77</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81</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3236</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w:t>
            </w:r>
            <w:r w:rsidR="00BD2439">
              <w:t>,</w:t>
            </w:r>
            <w:r>
              <w:t>410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37.69</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285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63.89</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117</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3237</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12</w:t>
            </w:r>
            <w:r w:rsidR="00BD2439">
              <w:t>,</w:t>
            </w:r>
            <w:r>
              <w:t>930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53.65</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350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76.70</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241</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3238</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w:t>
            </w:r>
            <w:r w:rsidR="00BD2439">
              <w:t>,</w:t>
            </w:r>
            <w:r>
              <w:t>210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37.81</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250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67.56</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32</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3239</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13</w:t>
            </w:r>
            <w:r w:rsidR="00BD2439">
              <w:t>,</w:t>
            </w:r>
            <w:r>
              <w:t>135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79.13</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615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131.98</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166</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3240</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13</w:t>
            </w:r>
            <w:r w:rsidR="00BD2439">
              <w:t>,</w:t>
            </w:r>
            <w:r>
              <w:t>610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140.31</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1710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295.26</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97</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3241</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w:t>
            </w:r>
            <w:r w:rsidR="00BD2439">
              <w:t>,</w:t>
            </w:r>
            <w:r>
              <w:t>060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56.22</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515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120.78</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90</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3242</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26</w:t>
            </w:r>
            <w:r w:rsidR="00BD2439">
              <w:t>,</w:t>
            </w:r>
            <w:r>
              <w:t>990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52.41</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410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80.63</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515</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3243</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33</w:t>
            </w:r>
            <w:r w:rsidR="00BD2439">
              <w:t>,</w:t>
            </w:r>
            <w:r>
              <w:t>880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40.38</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355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60.97</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839</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3244</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38</w:t>
            </w:r>
            <w:r w:rsidR="00BD2439">
              <w:t>,</w:t>
            </w:r>
            <w:r>
              <w:t>035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43.82</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455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68.35</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868</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3245</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w:t>
            </w:r>
            <w:r w:rsidR="00BD2439">
              <w:t>,</w:t>
            </w:r>
            <w:r>
              <w:t>815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44.91</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315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65.31</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174</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3251</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w:t>
            </w:r>
            <w:r w:rsidR="00BD2439">
              <w:t>,</w:t>
            </w:r>
            <w:r>
              <w:t>565</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193.09</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45</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380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68.87</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34</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3252</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13</w:t>
            </w:r>
            <w:r w:rsidR="00BD2439">
              <w:t>,</w:t>
            </w:r>
            <w:r>
              <w:t>970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176.84</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385</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67.01</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79</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hideMark/>
          </w:tcPr>
          <w:p w:rsidR="003D7DE1" w:rsidRPr="00DC70C0" w:rsidRDefault="003D7DE1" w:rsidP="003D7DE1">
            <w:pPr>
              <w:pStyle w:val="Tabletext"/>
            </w:pPr>
            <w:r>
              <w:t>3253</w:t>
            </w:r>
          </w:p>
        </w:tc>
        <w:tc>
          <w:tcPr>
            <w:tcW w:w="1832"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31</w:t>
            </w:r>
            <w:r w:rsidR="00BD2439">
              <w:t>,</w:t>
            </w:r>
            <w:r>
              <w:t>830</w:t>
            </w:r>
          </w:p>
        </w:tc>
        <w:tc>
          <w:tcPr>
            <w:tcW w:w="1559"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143.38</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370</w:t>
            </w:r>
          </w:p>
        </w:tc>
        <w:tc>
          <w:tcPr>
            <w:tcW w:w="1276"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65.40</w:t>
            </w:r>
          </w:p>
        </w:tc>
        <w:tc>
          <w:tcPr>
            <w:tcW w:w="1438" w:type="dxa"/>
            <w:shd w:val="clear" w:color="auto" w:fill="auto"/>
            <w:noWrap/>
            <w:tcMar>
              <w:top w:w="11" w:type="dxa"/>
              <w:left w:w="11" w:type="dxa"/>
              <w:bottom w:w="11" w:type="dxa"/>
              <w:right w:w="11" w:type="dxa"/>
            </w:tcMar>
            <w:vAlign w:val="bottom"/>
            <w:hideMark/>
          </w:tcPr>
          <w:p w:rsidR="003D7DE1" w:rsidRPr="00DC70C0" w:rsidRDefault="003D7DE1" w:rsidP="00E1588E">
            <w:pPr>
              <w:pStyle w:val="Tabletext"/>
              <w:jc w:val="right"/>
            </w:pPr>
            <w:r>
              <w:t>222</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tcPr>
          <w:p w:rsidR="003D7DE1" w:rsidRPr="00DC70C0" w:rsidRDefault="003D7DE1" w:rsidP="003D7DE1">
            <w:pPr>
              <w:pStyle w:val="Tabletext"/>
            </w:pPr>
            <w:r>
              <w:t>3302</w:t>
            </w:r>
          </w:p>
        </w:tc>
        <w:tc>
          <w:tcPr>
            <w:tcW w:w="1832"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260</w:t>
            </w:r>
          </w:p>
        </w:tc>
        <w:tc>
          <w:tcPr>
            <w:tcW w:w="1559"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1.42</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35</w:t>
            </w:r>
          </w:p>
        </w:tc>
        <w:tc>
          <w:tcPr>
            <w:tcW w:w="1276"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4.47</w:t>
            </w:r>
          </w:p>
        </w:tc>
        <w:tc>
          <w:tcPr>
            <w:tcW w:w="1438"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183</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tcPr>
          <w:p w:rsidR="003D7DE1" w:rsidRPr="00DC70C0" w:rsidRDefault="003D7DE1" w:rsidP="003D7DE1">
            <w:pPr>
              <w:pStyle w:val="Tabletext"/>
            </w:pPr>
            <w:r>
              <w:t>3304</w:t>
            </w:r>
          </w:p>
        </w:tc>
        <w:tc>
          <w:tcPr>
            <w:tcW w:w="1832"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285</w:t>
            </w:r>
          </w:p>
        </w:tc>
        <w:tc>
          <w:tcPr>
            <w:tcW w:w="1559"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1.33</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35</w:t>
            </w:r>
          </w:p>
        </w:tc>
        <w:tc>
          <w:tcPr>
            <w:tcW w:w="1276"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4.11</w:t>
            </w:r>
          </w:p>
        </w:tc>
        <w:tc>
          <w:tcPr>
            <w:tcW w:w="1438"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214</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tcPr>
          <w:p w:rsidR="003D7DE1" w:rsidRPr="00DC70C0" w:rsidRDefault="003D7DE1" w:rsidP="003D7DE1">
            <w:pPr>
              <w:pStyle w:val="Tabletext"/>
            </w:pPr>
            <w:r>
              <w:t>3305</w:t>
            </w:r>
          </w:p>
        </w:tc>
        <w:tc>
          <w:tcPr>
            <w:tcW w:w="1832"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559"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0.00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276"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0.00</w:t>
            </w:r>
          </w:p>
        </w:tc>
        <w:tc>
          <w:tcPr>
            <w:tcW w:w="1438"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10</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tcPr>
          <w:p w:rsidR="003D7DE1" w:rsidRPr="00DC70C0" w:rsidRDefault="003D7DE1" w:rsidP="003D7DE1">
            <w:pPr>
              <w:pStyle w:val="Tabletext"/>
            </w:pPr>
            <w:r>
              <w:t>3306</w:t>
            </w:r>
          </w:p>
        </w:tc>
        <w:tc>
          <w:tcPr>
            <w:tcW w:w="1832"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165</w:t>
            </w:r>
          </w:p>
        </w:tc>
        <w:tc>
          <w:tcPr>
            <w:tcW w:w="1559"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1.43</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25</w:t>
            </w:r>
          </w:p>
        </w:tc>
        <w:tc>
          <w:tcPr>
            <w:tcW w:w="1276"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3.49</w:t>
            </w:r>
          </w:p>
        </w:tc>
        <w:tc>
          <w:tcPr>
            <w:tcW w:w="1438"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115</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tcPr>
          <w:p w:rsidR="003D7DE1" w:rsidRPr="00DC70C0" w:rsidRDefault="003D7DE1" w:rsidP="003D7DE1">
            <w:pPr>
              <w:pStyle w:val="Tabletext"/>
            </w:pPr>
            <w:r>
              <w:t>3307</w:t>
            </w:r>
          </w:p>
        </w:tc>
        <w:tc>
          <w:tcPr>
            <w:tcW w:w="1832"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280</w:t>
            </w:r>
          </w:p>
        </w:tc>
        <w:tc>
          <w:tcPr>
            <w:tcW w:w="1559"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1.60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35</w:t>
            </w:r>
          </w:p>
        </w:tc>
        <w:tc>
          <w:tcPr>
            <w:tcW w:w="1276"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5.03</w:t>
            </w:r>
          </w:p>
        </w:tc>
        <w:tc>
          <w:tcPr>
            <w:tcW w:w="1438"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175</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tcPr>
          <w:p w:rsidR="003D7DE1" w:rsidRPr="00DC70C0" w:rsidRDefault="003D7DE1" w:rsidP="003D7DE1">
            <w:pPr>
              <w:pStyle w:val="Tabletext"/>
            </w:pPr>
            <w:r>
              <w:t>3401</w:t>
            </w:r>
          </w:p>
        </w:tc>
        <w:tc>
          <w:tcPr>
            <w:tcW w:w="1832"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110</w:t>
            </w:r>
          </w:p>
        </w:tc>
        <w:tc>
          <w:tcPr>
            <w:tcW w:w="1559"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6.11</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35</w:t>
            </w:r>
          </w:p>
        </w:tc>
        <w:tc>
          <w:tcPr>
            <w:tcW w:w="1276"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9.48</w:t>
            </w:r>
          </w:p>
        </w:tc>
        <w:tc>
          <w:tcPr>
            <w:tcW w:w="1438"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18</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tcPr>
          <w:p w:rsidR="003D7DE1" w:rsidRPr="00DC70C0" w:rsidRDefault="003D7DE1" w:rsidP="003D7DE1">
            <w:pPr>
              <w:pStyle w:val="Tabletext"/>
            </w:pPr>
            <w:r>
              <w:t>3402</w:t>
            </w:r>
          </w:p>
        </w:tc>
        <w:tc>
          <w:tcPr>
            <w:tcW w:w="1832"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4</w:t>
            </w:r>
            <w:r w:rsidR="00BD2439">
              <w:t>,</w:t>
            </w:r>
            <w:r>
              <w:t>860</w:t>
            </w:r>
          </w:p>
        </w:tc>
        <w:tc>
          <w:tcPr>
            <w:tcW w:w="1559"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5.86</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80</w:t>
            </w:r>
          </w:p>
        </w:tc>
        <w:tc>
          <w:tcPr>
            <w:tcW w:w="1276"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9.39</w:t>
            </w:r>
          </w:p>
        </w:tc>
        <w:tc>
          <w:tcPr>
            <w:tcW w:w="1438"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829</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tcPr>
          <w:p w:rsidR="003D7DE1" w:rsidRPr="00DC70C0" w:rsidRDefault="003D7DE1" w:rsidP="003D7DE1">
            <w:pPr>
              <w:pStyle w:val="Tabletext"/>
            </w:pPr>
            <w:r>
              <w:t>3403</w:t>
            </w:r>
          </w:p>
        </w:tc>
        <w:tc>
          <w:tcPr>
            <w:tcW w:w="1832"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w:t>
            </w:r>
            <w:r w:rsidR="00BD2439">
              <w:t>,</w:t>
            </w:r>
            <w:r>
              <w:t>200</w:t>
            </w:r>
          </w:p>
        </w:tc>
        <w:tc>
          <w:tcPr>
            <w:tcW w:w="1559"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5.61</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95</w:t>
            </w:r>
          </w:p>
        </w:tc>
        <w:tc>
          <w:tcPr>
            <w:tcW w:w="1276"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10.20</w:t>
            </w:r>
          </w:p>
        </w:tc>
        <w:tc>
          <w:tcPr>
            <w:tcW w:w="1438"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214</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tcPr>
          <w:p w:rsidR="003D7DE1" w:rsidRPr="00DC70C0" w:rsidRDefault="003D7DE1" w:rsidP="003D7DE1">
            <w:pPr>
              <w:pStyle w:val="Tabletext"/>
            </w:pPr>
            <w:r>
              <w:lastRenderedPageBreak/>
              <w:t>3404</w:t>
            </w:r>
          </w:p>
        </w:tc>
        <w:tc>
          <w:tcPr>
            <w:tcW w:w="1832"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850</w:t>
            </w:r>
          </w:p>
        </w:tc>
        <w:tc>
          <w:tcPr>
            <w:tcW w:w="1559"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7.66</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100</w:t>
            </w:r>
          </w:p>
        </w:tc>
        <w:tc>
          <w:tcPr>
            <w:tcW w:w="1276"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15.37</w:t>
            </w:r>
          </w:p>
        </w:tc>
        <w:tc>
          <w:tcPr>
            <w:tcW w:w="1438"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111</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tcPr>
          <w:p w:rsidR="003D7DE1" w:rsidRPr="00DC70C0" w:rsidRDefault="003D7DE1" w:rsidP="003D7DE1">
            <w:pPr>
              <w:pStyle w:val="Tabletext"/>
            </w:pPr>
            <w:r>
              <w:t>3405</w:t>
            </w:r>
          </w:p>
        </w:tc>
        <w:tc>
          <w:tcPr>
            <w:tcW w:w="1832"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13</w:t>
            </w:r>
            <w:r w:rsidR="00BD2439">
              <w:t>,</w:t>
            </w:r>
            <w:r>
              <w:t>560</w:t>
            </w:r>
          </w:p>
        </w:tc>
        <w:tc>
          <w:tcPr>
            <w:tcW w:w="1559"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6.88</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135</w:t>
            </w:r>
          </w:p>
        </w:tc>
        <w:tc>
          <w:tcPr>
            <w:tcW w:w="1276"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11.09</w:t>
            </w:r>
          </w:p>
        </w:tc>
        <w:tc>
          <w:tcPr>
            <w:tcW w:w="1438"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w:t>
            </w:r>
            <w:r w:rsidR="00BD2439">
              <w:t>,</w:t>
            </w:r>
            <w:r>
              <w:t>970</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tcPr>
          <w:p w:rsidR="003D7DE1" w:rsidRPr="00DC70C0" w:rsidRDefault="003D7DE1" w:rsidP="003D7DE1">
            <w:pPr>
              <w:pStyle w:val="Tabletext"/>
            </w:pPr>
            <w:r>
              <w:t>3406</w:t>
            </w:r>
          </w:p>
        </w:tc>
        <w:tc>
          <w:tcPr>
            <w:tcW w:w="1832"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7</w:t>
            </w:r>
            <w:r w:rsidR="00BD2439">
              <w:t>,</w:t>
            </w:r>
            <w:r>
              <w:t>605</w:t>
            </w:r>
          </w:p>
        </w:tc>
        <w:tc>
          <w:tcPr>
            <w:tcW w:w="1559"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7.00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85</w:t>
            </w:r>
          </w:p>
        </w:tc>
        <w:tc>
          <w:tcPr>
            <w:tcW w:w="1276"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11.09</w:t>
            </w:r>
          </w:p>
        </w:tc>
        <w:tc>
          <w:tcPr>
            <w:tcW w:w="1438"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w:t>
            </w:r>
            <w:r w:rsidR="00BD2439">
              <w:t>,</w:t>
            </w:r>
            <w:r>
              <w:t>087</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tcPr>
          <w:p w:rsidR="003D7DE1" w:rsidRPr="00DC70C0" w:rsidRDefault="003D7DE1" w:rsidP="003D7DE1">
            <w:pPr>
              <w:pStyle w:val="Tabletext"/>
            </w:pPr>
            <w:r>
              <w:t>3407</w:t>
            </w:r>
          </w:p>
        </w:tc>
        <w:tc>
          <w:tcPr>
            <w:tcW w:w="1832"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505</w:t>
            </w:r>
          </w:p>
        </w:tc>
        <w:tc>
          <w:tcPr>
            <w:tcW w:w="1559"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9.18</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50</w:t>
            </w:r>
          </w:p>
        </w:tc>
        <w:tc>
          <w:tcPr>
            <w:tcW w:w="1276"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11.78</w:t>
            </w:r>
          </w:p>
        </w:tc>
        <w:tc>
          <w:tcPr>
            <w:tcW w:w="1438"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55</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tcPr>
          <w:p w:rsidR="003D7DE1" w:rsidRPr="00DC70C0" w:rsidRDefault="003D7DE1" w:rsidP="003D7DE1">
            <w:pPr>
              <w:pStyle w:val="Tabletext"/>
            </w:pPr>
            <w:r>
              <w:t>3499</w:t>
            </w:r>
          </w:p>
        </w:tc>
        <w:tc>
          <w:tcPr>
            <w:tcW w:w="1832"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135</w:t>
            </w:r>
          </w:p>
        </w:tc>
        <w:tc>
          <w:tcPr>
            <w:tcW w:w="1559"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10.38</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30</w:t>
            </w:r>
          </w:p>
        </w:tc>
        <w:tc>
          <w:tcPr>
            <w:tcW w:w="1276"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12.16</w:t>
            </w:r>
          </w:p>
        </w:tc>
        <w:tc>
          <w:tcPr>
            <w:tcW w:w="1438"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13</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tcPr>
          <w:p w:rsidR="003D7DE1" w:rsidRPr="00DC70C0" w:rsidRDefault="003D7DE1" w:rsidP="003D7DE1">
            <w:pPr>
              <w:pStyle w:val="Tabletext"/>
            </w:pPr>
            <w:r>
              <w:t>3503</w:t>
            </w:r>
          </w:p>
        </w:tc>
        <w:tc>
          <w:tcPr>
            <w:tcW w:w="1832"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559"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0.00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276"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0.00</w:t>
            </w:r>
          </w:p>
        </w:tc>
        <w:tc>
          <w:tcPr>
            <w:tcW w:w="1438"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3</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tcPr>
          <w:p w:rsidR="003D7DE1" w:rsidRPr="00DC70C0" w:rsidRDefault="003D7DE1" w:rsidP="003D7DE1">
            <w:pPr>
              <w:pStyle w:val="Tabletext"/>
            </w:pPr>
            <w:r>
              <w:t>3504</w:t>
            </w:r>
          </w:p>
        </w:tc>
        <w:tc>
          <w:tcPr>
            <w:tcW w:w="1832"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w:t>
            </w:r>
            <w:r w:rsidR="00BD2439">
              <w:t>,</w:t>
            </w:r>
            <w:r>
              <w:t>395</w:t>
            </w:r>
          </w:p>
        </w:tc>
        <w:tc>
          <w:tcPr>
            <w:tcW w:w="1559"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13.04</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215</w:t>
            </w:r>
          </w:p>
        </w:tc>
        <w:tc>
          <w:tcPr>
            <w:tcW w:w="1276"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34.48</w:t>
            </w:r>
          </w:p>
        </w:tc>
        <w:tc>
          <w:tcPr>
            <w:tcW w:w="1438"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107</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tcPr>
          <w:p w:rsidR="003D7DE1" w:rsidRPr="00DC70C0" w:rsidRDefault="003D7DE1" w:rsidP="003D7DE1">
            <w:pPr>
              <w:pStyle w:val="Tabletext"/>
            </w:pPr>
            <w:r>
              <w:t>3505</w:t>
            </w:r>
          </w:p>
        </w:tc>
        <w:tc>
          <w:tcPr>
            <w:tcW w:w="1832"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360</w:t>
            </w:r>
          </w:p>
        </w:tc>
        <w:tc>
          <w:tcPr>
            <w:tcW w:w="1559"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8.57</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125</w:t>
            </w:r>
          </w:p>
        </w:tc>
        <w:tc>
          <w:tcPr>
            <w:tcW w:w="1276"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25.69</w:t>
            </w:r>
          </w:p>
        </w:tc>
        <w:tc>
          <w:tcPr>
            <w:tcW w:w="1438"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42</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tcPr>
          <w:p w:rsidR="003D7DE1" w:rsidRPr="00DC70C0" w:rsidRDefault="003D7DE1" w:rsidP="003D7DE1">
            <w:pPr>
              <w:pStyle w:val="Tabletext"/>
            </w:pPr>
            <w:r>
              <w:t>3506</w:t>
            </w:r>
          </w:p>
        </w:tc>
        <w:tc>
          <w:tcPr>
            <w:tcW w:w="1832"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110</w:t>
            </w:r>
          </w:p>
        </w:tc>
        <w:tc>
          <w:tcPr>
            <w:tcW w:w="1559"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4.58</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30</w:t>
            </w:r>
          </w:p>
        </w:tc>
        <w:tc>
          <w:tcPr>
            <w:tcW w:w="1276"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10.10</w:t>
            </w:r>
          </w:p>
        </w:tc>
        <w:tc>
          <w:tcPr>
            <w:tcW w:w="1438"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24</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tcPr>
          <w:p w:rsidR="003D7DE1" w:rsidRPr="00DC70C0" w:rsidRDefault="003D7DE1" w:rsidP="003D7DE1">
            <w:pPr>
              <w:pStyle w:val="Tabletext"/>
            </w:pPr>
            <w:r>
              <w:t>3507</w:t>
            </w:r>
          </w:p>
        </w:tc>
        <w:tc>
          <w:tcPr>
            <w:tcW w:w="1832"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559"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0.00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276"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0.00</w:t>
            </w:r>
          </w:p>
        </w:tc>
        <w:tc>
          <w:tcPr>
            <w:tcW w:w="1438"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30</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tcPr>
          <w:p w:rsidR="003D7DE1" w:rsidRPr="00DC70C0" w:rsidRDefault="003D7DE1" w:rsidP="003D7DE1">
            <w:pPr>
              <w:pStyle w:val="Tabletext"/>
            </w:pPr>
            <w:r>
              <w:t>3508</w:t>
            </w:r>
          </w:p>
        </w:tc>
        <w:tc>
          <w:tcPr>
            <w:tcW w:w="1832"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750</w:t>
            </w:r>
          </w:p>
        </w:tc>
        <w:tc>
          <w:tcPr>
            <w:tcW w:w="1559"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6.70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105</w:t>
            </w:r>
          </w:p>
        </w:tc>
        <w:tc>
          <w:tcPr>
            <w:tcW w:w="1276"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16.12</w:t>
            </w:r>
          </w:p>
        </w:tc>
        <w:tc>
          <w:tcPr>
            <w:tcW w:w="1438"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112</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tcPr>
          <w:p w:rsidR="003D7DE1" w:rsidRPr="00DC70C0" w:rsidRDefault="003D7DE1" w:rsidP="003D7DE1">
            <w:pPr>
              <w:pStyle w:val="Tabletext"/>
            </w:pPr>
            <w:r>
              <w:t>3509</w:t>
            </w:r>
          </w:p>
        </w:tc>
        <w:tc>
          <w:tcPr>
            <w:tcW w:w="1832"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559"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0.00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276"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0.00</w:t>
            </w:r>
          </w:p>
        </w:tc>
        <w:tc>
          <w:tcPr>
            <w:tcW w:w="1438"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33</w:t>
            </w:r>
          </w:p>
        </w:tc>
      </w:tr>
      <w:tr w:rsidR="003D7DE1" w:rsidRPr="00DC70C0" w:rsidTr="003D7DE1">
        <w:trPr>
          <w:trHeight w:val="20"/>
          <w:jc w:val="center"/>
        </w:trPr>
        <w:tc>
          <w:tcPr>
            <w:tcW w:w="1644" w:type="dxa"/>
            <w:shd w:val="clear" w:color="auto" w:fill="auto"/>
            <w:noWrap/>
            <w:tcMar>
              <w:top w:w="11" w:type="dxa"/>
              <w:left w:w="11" w:type="dxa"/>
              <w:bottom w:w="11" w:type="dxa"/>
              <w:right w:w="11" w:type="dxa"/>
            </w:tcMar>
            <w:vAlign w:val="bottom"/>
          </w:tcPr>
          <w:p w:rsidR="003D7DE1" w:rsidRPr="00DC70C0" w:rsidRDefault="003D7DE1" w:rsidP="003D7DE1">
            <w:pPr>
              <w:pStyle w:val="Tabletext"/>
            </w:pPr>
            <w:r>
              <w:t>3999</w:t>
            </w:r>
          </w:p>
        </w:tc>
        <w:tc>
          <w:tcPr>
            <w:tcW w:w="1832"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20</w:t>
            </w:r>
          </w:p>
        </w:tc>
        <w:tc>
          <w:tcPr>
            <w:tcW w:w="1559"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10.00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0</w:t>
            </w:r>
          </w:p>
        </w:tc>
        <w:tc>
          <w:tcPr>
            <w:tcW w:w="1134"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20</w:t>
            </w:r>
          </w:p>
        </w:tc>
        <w:tc>
          <w:tcPr>
            <w:tcW w:w="1276"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14.14</w:t>
            </w:r>
          </w:p>
        </w:tc>
        <w:tc>
          <w:tcPr>
            <w:tcW w:w="1438" w:type="dxa"/>
            <w:shd w:val="clear" w:color="auto" w:fill="auto"/>
            <w:noWrap/>
            <w:tcMar>
              <w:top w:w="11" w:type="dxa"/>
              <w:left w:w="11" w:type="dxa"/>
              <w:bottom w:w="11" w:type="dxa"/>
              <w:right w:w="11" w:type="dxa"/>
            </w:tcMar>
            <w:vAlign w:val="bottom"/>
          </w:tcPr>
          <w:p w:rsidR="003D7DE1" w:rsidRPr="00DC70C0" w:rsidRDefault="003D7DE1" w:rsidP="00E1588E">
            <w:pPr>
              <w:pStyle w:val="Tabletext"/>
              <w:jc w:val="right"/>
            </w:pPr>
            <w:r>
              <w:t>2</w:t>
            </w:r>
          </w:p>
        </w:tc>
      </w:tr>
      <w:tr w:rsidR="003D7DE1" w:rsidRPr="003D7DE1" w:rsidTr="003D7DE1">
        <w:trPr>
          <w:trHeight w:val="20"/>
          <w:jc w:val="center"/>
        </w:trPr>
        <w:tc>
          <w:tcPr>
            <w:tcW w:w="1644"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D7DE1">
            <w:pPr>
              <w:pStyle w:val="Tabletext"/>
              <w:rPr>
                <w:color w:val="FFFFFF" w:themeColor="background1"/>
              </w:rPr>
            </w:pPr>
            <w:r w:rsidRPr="003D7DE1">
              <w:rPr>
                <w:color w:val="FFFFFF" w:themeColor="background1"/>
              </w:rPr>
              <w:t xml:space="preserve">Records with an </w:t>
            </w:r>
            <w:r w:rsidR="007250D8">
              <w:rPr>
                <w:color w:val="FFFFFF" w:themeColor="background1"/>
              </w:rPr>
              <w:t>AN-SNAP</w:t>
            </w:r>
            <w:r w:rsidRPr="003D7DE1">
              <w:rPr>
                <w:color w:val="FFFFFF" w:themeColor="background1"/>
              </w:rPr>
              <w:t xml:space="preserve"> Class identified</w:t>
            </w:r>
          </w:p>
        </w:tc>
        <w:tc>
          <w:tcPr>
            <w:tcW w:w="1832"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E1588E">
            <w:pPr>
              <w:pStyle w:val="Tabletext"/>
              <w:jc w:val="right"/>
              <w:rPr>
                <w:color w:val="FFFFFF" w:themeColor="background1"/>
              </w:rPr>
            </w:pPr>
            <w:r w:rsidRPr="003D7DE1">
              <w:rPr>
                <w:color w:val="FFFFFF" w:themeColor="background1"/>
              </w:rPr>
              <w:t>1</w:t>
            </w:r>
            <w:r w:rsidR="00BD2439">
              <w:rPr>
                <w:color w:val="FFFFFF" w:themeColor="background1"/>
              </w:rPr>
              <w:t>,</w:t>
            </w:r>
            <w:r w:rsidRPr="003D7DE1">
              <w:rPr>
                <w:color w:val="FFFFFF" w:themeColor="background1"/>
              </w:rPr>
              <w:t>154</w:t>
            </w:r>
            <w:r w:rsidR="00BD2439">
              <w:rPr>
                <w:color w:val="FFFFFF" w:themeColor="background1"/>
              </w:rPr>
              <w:t>,</w:t>
            </w:r>
            <w:r w:rsidRPr="003D7DE1">
              <w:rPr>
                <w:color w:val="FFFFFF" w:themeColor="background1"/>
              </w:rPr>
              <w:t>685</w:t>
            </w:r>
          </w:p>
        </w:tc>
        <w:tc>
          <w:tcPr>
            <w:tcW w:w="1559"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E1588E">
            <w:pPr>
              <w:pStyle w:val="Tabletext"/>
              <w:jc w:val="right"/>
              <w:rPr>
                <w:color w:val="FFFFFF" w:themeColor="background1"/>
              </w:rPr>
            </w:pPr>
            <w:r w:rsidRPr="003D7DE1">
              <w:rPr>
                <w:color w:val="FFFFFF" w:themeColor="background1"/>
              </w:rPr>
              <w:t>52.84</w:t>
            </w:r>
          </w:p>
        </w:tc>
        <w:tc>
          <w:tcPr>
            <w:tcW w:w="1134"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E1588E">
            <w:pPr>
              <w:pStyle w:val="Tabletext"/>
              <w:jc w:val="right"/>
              <w:rPr>
                <w:color w:val="FFFFFF" w:themeColor="background1"/>
              </w:rPr>
            </w:pPr>
            <w:r w:rsidRPr="003D7DE1">
              <w:rPr>
                <w:color w:val="FFFFFF" w:themeColor="background1"/>
              </w:rPr>
              <w:t>0</w:t>
            </w:r>
          </w:p>
        </w:tc>
        <w:tc>
          <w:tcPr>
            <w:tcW w:w="1134"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E1588E">
            <w:pPr>
              <w:pStyle w:val="Tabletext"/>
              <w:jc w:val="right"/>
              <w:rPr>
                <w:color w:val="FFFFFF" w:themeColor="background1"/>
              </w:rPr>
            </w:pPr>
            <w:r w:rsidRPr="003D7DE1">
              <w:rPr>
                <w:color w:val="FFFFFF" w:themeColor="background1"/>
              </w:rPr>
              <w:t>1710</w:t>
            </w:r>
          </w:p>
        </w:tc>
        <w:tc>
          <w:tcPr>
            <w:tcW w:w="1276"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E1588E">
            <w:pPr>
              <w:pStyle w:val="Tabletext"/>
              <w:jc w:val="right"/>
              <w:rPr>
                <w:color w:val="FFFFFF" w:themeColor="background1"/>
              </w:rPr>
            </w:pPr>
            <w:r w:rsidRPr="003D7DE1">
              <w:rPr>
                <w:color w:val="FFFFFF" w:themeColor="background1"/>
              </w:rPr>
              <w:t>100.97</w:t>
            </w:r>
          </w:p>
        </w:tc>
        <w:tc>
          <w:tcPr>
            <w:tcW w:w="1438"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E1588E">
            <w:pPr>
              <w:pStyle w:val="Tabletext"/>
              <w:jc w:val="right"/>
              <w:rPr>
                <w:color w:val="FFFFFF" w:themeColor="background1"/>
              </w:rPr>
            </w:pPr>
            <w:r w:rsidRPr="003D7DE1">
              <w:rPr>
                <w:color w:val="FFFFFF" w:themeColor="background1"/>
              </w:rPr>
              <w:t>21</w:t>
            </w:r>
            <w:r w:rsidR="00BD2439">
              <w:rPr>
                <w:color w:val="FFFFFF" w:themeColor="background1"/>
              </w:rPr>
              <w:t>,</w:t>
            </w:r>
            <w:r w:rsidRPr="003D7DE1">
              <w:rPr>
                <w:color w:val="FFFFFF" w:themeColor="background1"/>
              </w:rPr>
              <w:t>853</w:t>
            </w:r>
          </w:p>
        </w:tc>
      </w:tr>
      <w:tr w:rsidR="003D7DE1" w:rsidRPr="003D7DE1" w:rsidTr="003D7DE1">
        <w:trPr>
          <w:trHeight w:val="20"/>
          <w:jc w:val="center"/>
        </w:trPr>
        <w:tc>
          <w:tcPr>
            <w:tcW w:w="1644"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3D7DE1">
            <w:pPr>
              <w:pStyle w:val="Tabletext"/>
              <w:rPr>
                <w:color w:val="FFFFFF" w:themeColor="background1"/>
              </w:rPr>
            </w:pPr>
            <w:r w:rsidRPr="003D7DE1">
              <w:rPr>
                <w:color w:val="FFFFFF" w:themeColor="background1"/>
              </w:rPr>
              <w:t xml:space="preserve">Records with no </w:t>
            </w:r>
            <w:r w:rsidR="007250D8">
              <w:rPr>
                <w:color w:val="FFFFFF" w:themeColor="background1"/>
              </w:rPr>
              <w:t>AN-SNAP</w:t>
            </w:r>
            <w:r w:rsidRPr="003D7DE1">
              <w:rPr>
                <w:color w:val="FFFFFF" w:themeColor="background1"/>
              </w:rPr>
              <w:t xml:space="preserve"> Class identified</w:t>
            </w:r>
          </w:p>
        </w:tc>
        <w:tc>
          <w:tcPr>
            <w:tcW w:w="1832"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E1588E">
            <w:pPr>
              <w:pStyle w:val="Tabletext"/>
              <w:jc w:val="right"/>
              <w:rPr>
                <w:color w:val="FFFFFF" w:themeColor="background1"/>
              </w:rPr>
            </w:pPr>
            <w:r w:rsidRPr="003D7DE1">
              <w:rPr>
                <w:color w:val="FFFFFF" w:themeColor="background1"/>
              </w:rPr>
              <w:t>1</w:t>
            </w:r>
            <w:r w:rsidR="00BD2439">
              <w:rPr>
                <w:color w:val="FFFFFF" w:themeColor="background1"/>
              </w:rPr>
              <w:t>,</w:t>
            </w:r>
            <w:r w:rsidRPr="003D7DE1">
              <w:rPr>
                <w:color w:val="FFFFFF" w:themeColor="background1"/>
              </w:rPr>
              <w:t>240</w:t>
            </w:r>
            <w:r w:rsidR="00BD2439">
              <w:rPr>
                <w:color w:val="FFFFFF" w:themeColor="background1"/>
              </w:rPr>
              <w:t>,</w:t>
            </w:r>
            <w:r w:rsidRPr="003D7DE1">
              <w:rPr>
                <w:color w:val="FFFFFF" w:themeColor="background1"/>
              </w:rPr>
              <w:t>160</w:t>
            </w:r>
          </w:p>
        </w:tc>
        <w:tc>
          <w:tcPr>
            <w:tcW w:w="1559"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E1588E">
            <w:pPr>
              <w:pStyle w:val="Tabletext"/>
              <w:jc w:val="right"/>
              <w:rPr>
                <w:color w:val="FFFFFF" w:themeColor="background1"/>
              </w:rPr>
            </w:pPr>
            <w:r w:rsidRPr="003D7DE1">
              <w:rPr>
                <w:color w:val="FFFFFF" w:themeColor="background1"/>
              </w:rPr>
              <w:t>45.28</w:t>
            </w:r>
          </w:p>
        </w:tc>
        <w:tc>
          <w:tcPr>
            <w:tcW w:w="1134"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E1588E">
            <w:pPr>
              <w:pStyle w:val="Tabletext"/>
              <w:jc w:val="right"/>
              <w:rPr>
                <w:color w:val="FFFFFF" w:themeColor="background1"/>
              </w:rPr>
            </w:pPr>
            <w:r w:rsidRPr="003D7DE1">
              <w:rPr>
                <w:color w:val="FFFFFF" w:themeColor="background1"/>
              </w:rPr>
              <w:t>0</w:t>
            </w:r>
          </w:p>
        </w:tc>
        <w:tc>
          <w:tcPr>
            <w:tcW w:w="1134"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E1588E">
            <w:pPr>
              <w:pStyle w:val="Tabletext"/>
              <w:jc w:val="right"/>
              <w:rPr>
                <w:color w:val="FFFFFF" w:themeColor="background1"/>
              </w:rPr>
            </w:pPr>
            <w:r w:rsidRPr="003D7DE1">
              <w:rPr>
                <w:color w:val="FFFFFF" w:themeColor="background1"/>
              </w:rPr>
              <w:t>1450</w:t>
            </w:r>
          </w:p>
        </w:tc>
        <w:tc>
          <w:tcPr>
            <w:tcW w:w="1276"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E1588E">
            <w:pPr>
              <w:pStyle w:val="Tabletext"/>
              <w:jc w:val="right"/>
              <w:rPr>
                <w:color w:val="FFFFFF" w:themeColor="background1"/>
              </w:rPr>
            </w:pPr>
            <w:r w:rsidRPr="003D7DE1">
              <w:rPr>
                <w:color w:val="FFFFFF" w:themeColor="background1"/>
              </w:rPr>
              <w:t>82.67</w:t>
            </w:r>
          </w:p>
        </w:tc>
        <w:tc>
          <w:tcPr>
            <w:tcW w:w="1438" w:type="dxa"/>
            <w:shd w:val="clear" w:color="auto" w:fill="808080" w:themeFill="background1" w:themeFillShade="80"/>
            <w:noWrap/>
            <w:tcMar>
              <w:top w:w="11" w:type="dxa"/>
              <w:left w:w="11" w:type="dxa"/>
              <w:bottom w:w="11" w:type="dxa"/>
              <w:right w:w="11" w:type="dxa"/>
            </w:tcMar>
            <w:vAlign w:val="bottom"/>
          </w:tcPr>
          <w:p w:rsidR="003D7DE1" w:rsidRPr="003D7DE1" w:rsidRDefault="003D7DE1" w:rsidP="00E1588E">
            <w:pPr>
              <w:pStyle w:val="Tabletext"/>
              <w:jc w:val="right"/>
              <w:rPr>
                <w:color w:val="FFFFFF" w:themeColor="background1"/>
              </w:rPr>
            </w:pPr>
            <w:r w:rsidRPr="003D7DE1">
              <w:rPr>
                <w:color w:val="FFFFFF" w:themeColor="background1"/>
              </w:rPr>
              <w:t>27</w:t>
            </w:r>
            <w:r w:rsidR="00BD2439">
              <w:rPr>
                <w:color w:val="FFFFFF" w:themeColor="background1"/>
              </w:rPr>
              <w:t>,</w:t>
            </w:r>
            <w:r w:rsidRPr="003D7DE1">
              <w:rPr>
                <w:color w:val="FFFFFF" w:themeColor="background1"/>
              </w:rPr>
              <w:t>388</w:t>
            </w:r>
          </w:p>
        </w:tc>
      </w:tr>
      <w:tr w:rsidR="003D7DE1" w:rsidRPr="003D7DE1" w:rsidTr="003D7DE1">
        <w:trPr>
          <w:trHeight w:val="20"/>
          <w:jc w:val="center"/>
        </w:trPr>
        <w:tc>
          <w:tcPr>
            <w:tcW w:w="1644" w:type="dxa"/>
            <w:shd w:val="clear" w:color="auto" w:fill="808080" w:themeFill="background1" w:themeFillShade="80"/>
            <w:noWrap/>
            <w:tcMar>
              <w:top w:w="11" w:type="dxa"/>
              <w:left w:w="11" w:type="dxa"/>
              <w:bottom w:w="11" w:type="dxa"/>
              <w:right w:w="11" w:type="dxa"/>
            </w:tcMar>
            <w:vAlign w:val="bottom"/>
            <w:hideMark/>
          </w:tcPr>
          <w:p w:rsidR="003D7DE1" w:rsidRPr="003D7DE1" w:rsidRDefault="003D7DE1" w:rsidP="003D7DE1">
            <w:pPr>
              <w:pStyle w:val="Tabletext"/>
              <w:rPr>
                <w:color w:val="FFFFFF" w:themeColor="background1"/>
              </w:rPr>
            </w:pPr>
          </w:p>
          <w:p w:rsidR="003D7DE1" w:rsidRPr="003D7DE1" w:rsidRDefault="003D7DE1" w:rsidP="003D7DE1">
            <w:pPr>
              <w:pStyle w:val="Tabletext"/>
              <w:rPr>
                <w:color w:val="FFFFFF" w:themeColor="background1"/>
              </w:rPr>
            </w:pPr>
            <w:r w:rsidRPr="003D7DE1">
              <w:rPr>
                <w:color w:val="FFFFFF" w:themeColor="background1"/>
              </w:rPr>
              <w:t xml:space="preserve">Totals recorded </w:t>
            </w:r>
          </w:p>
        </w:tc>
        <w:tc>
          <w:tcPr>
            <w:tcW w:w="1832" w:type="dxa"/>
            <w:shd w:val="clear" w:color="auto" w:fill="808080" w:themeFill="background1" w:themeFillShade="80"/>
            <w:noWrap/>
            <w:tcMar>
              <w:top w:w="11" w:type="dxa"/>
              <w:left w:w="11" w:type="dxa"/>
              <w:bottom w:w="11" w:type="dxa"/>
              <w:right w:w="11" w:type="dxa"/>
            </w:tcMar>
            <w:vAlign w:val="bottom"/>
            <w:hideMark/>
          </w:tcPr>
          <w:p w:rsidR="003D7DE1" w:rsidRPr="003D7DE1" w:rsidRDefault="003D7DE1" w:rsidP="00E1588E">
            <w:pPr>
              <w:pStyle w:val="Tabletext"/>
              <w:jc w:val="right"/>
              <w:rPr>
                <w:b/>
                <w:bCs/>
                <w:color w:val="FFFFFF" w:themeColor="background1"/>
              </w:rPr>
            </w:pPr>
            <w:r w:rsidRPr="003D7DE1">
              <w:rPr>
                <w:color w:val="FFFFFF" w:themeColor="background1"/>
              </w:rPr>
              <w:t>2</w:t>
            </w:r>
            <w:r w:rsidR="00BD2439">
              <w:rPr>
                <w:color w:val="FFFFFF" w:themeColor="background1"/>
              </w:rPr>
              <w:t>,</w:t>
            </w:r>
            <w:r w:rsidRPr="003D7DE1">
              <w:rPr>
                <w:color w:val="FFFFFF" w:themeColor="background1"/>
              </w:rPr>
              <w:t>394</w:t>
            </w:r>
            <w:r w:rsidR="00BD2439">
              <w:rPr>
                <w:color w:val="FFFFFF" w:themeColor="background1"/>
              </w:rPr>
              <w:t>,</w:t>
            </w:r>
            <w:r w:rsidRPr="003D7DE1">
              <w:rPr>
                <w:color w:val="FFFFFF" w:themeColor="background1"/>
              </w:rPr>
              <w:t>845</w:t>
            </w:r>
          </w:p>
        </w:tc>
        <w:tc>
          <w:tcPr>
            <w:tcW w:w="1559" w:type="dxa"/>
            <w:shd w:val="clear" w:color="auto" w:fill="808080" w:themeFill="background1" w:themeFillShade="80"/>
            <w:noWrap/>
            <w:tcMar>
              <w:top w:w="11" w:type="dxa"/>
              <w:left w:w="11" w:type="dxa"/>
              <w:bottom w:w="11" w:type="dxa"/>
              <w:right w:w="11" w:type="dxa"/>
            </w:tcMar>
            <w:vAlign w:val="bottom"/>
            <w:hideMark/>
          </w:tcPr>
          <w:p w:rsidR="003D7DE1" w:rsidRPr="003D7DE1" w:rsidRDefault="003D7DE1" w:rsidP="00E1588E">
            <w:pPr>
              <w:pStyle w:val="Tabletext"/>
              <w:jc w:val="right"/>
              <w:rPr>
                <w:b/>
                <w:bCs/>
                <w:color w:val="FFFFFF" w:themeColor="background1"/>
              </w:rPr>
            </w:pPr>
            <w:r w:rsidRPr="003D7DE1">
              <w:rPr>
                <w:color w:val="FFFFFF" w:themeColor="background1"/>
              </w:rPr>
              <w:t>48.64</w:t>
            </w:r>
          </w:p>
        </w:tc>
        <w:tc>
          <w:tcPr>
            <w:tcW w:w="1134" w:type="dxa"/>
            <w:shd w:val="clear" w:color="auto" w:fill="808080" w:themeFill="background1" w:themeFillShade="80"/>
            <w:noWrap/>
            <w:tcMar>
              <w:top w:w="11" w:type="dxa"/>
              <w:left w:w="11" w:type="dxa"/>
              <w:bottom w:w="11" w:type="dxa"/>
              <w:right w:w="11" w:type="dxa"/>
            </w:tcMar>
            <w:vAlign w:val="bottom"/>
            <w:hideMark/>
          </w:tcPr>
          <w:p w:rsidR="003D7DE1" w:rsidRPr="003D7DE1" w:rsidRDefault="003D7DE1" w:rsidP="00E1588E">
            <w:pPr>
              <w:pStyle w:val="Tabletext"/>
              <w:jc w:val="right"/>
              <w:rPr>
                <w:b/>
                <w:bCs/>
                <w:color w:val="FFFFFF" w:themeColor="background1"/>
              </w:rPr>
            </w:pPr>
            <w:r w:rsidRPr="003D7DE1">
              <w:rPr>
                <w:color w:val="FFFFFF" w:themeColor="background1"/>
              </w:rPr>
              <w:t>0</w:t>
            </w:r>
          </w:p>
        </w:tc>
        <w:tc>
          <w:tcPr>
            <w:tcW w:w="1134" w:type="dxa"/>
            <w:shd w:val="clear" w:color="auto" w:fill="808080" w:themeFill="background1" w:themeFillShade="80"/>
            <w:noWrap/>
            <w:tcMar>
              <w:top w:w="11" w:type="dxa"/>
              <w:left w:w="11" w:type="dxa"/>
              <w:bottom w:w="11" w:type="dxa"/>
              <w:right w:w="11" w:type="dxa"/>
            </w:tcMar>
            <w:vAlign w:val="bottom"/>
            <w:hideMark/>
          </w:tcPr>
          <w:p w:rsidR="003D7DE1" w:rsidRPr="003D7DE1" w:rsidRDefault="003D7DE1" w:rsidP="00E1588E">
            <w:pPr>
              <w:pStyle w:val="Tabletext"/>
              <w:jc w:val="right"/>
              <w:rPr>
                <w:b/>
                <w:bCs/>
                <w:color w:val="FFFFFF" w:themeColor="background1"/>
              </w:rPr>
            </w:pPr>
            <w:r w:rsidRPr="003D7DE1">
              <w:rPr>
                <w:color w:val="FFFFFF" w:themeColor="background1"/>
              </w:rPr>
              <w:t>1710</w:t>
            </w:r>
          </w:p>
        </w:tc>
        <w:tc>
          <w:tcPr>
            <w:tcW w:w="1276" w:type="dxa"/>
            <w:shd w:val="clear" w:color="auto" w:fill="808080" w:themeFill="background1" w:themeFillShade="80"/>
            <w:noWrap/>
            <w:tcMar>
              <w:top w:w="11" w:type="dxa"/>
              <w:left w:w="11" w:type="dxa"/>
              <w:bottom w:w="11" w:type="dxa"/>
              <w:right w:w="11" w:type="dxa"/>
            </w:tcMar>
            <w:vAlign w:val="bottom"/>
            <w:hideMark/>
          </w:tcPr>
          <w:p w:rsidR="003D7DE1" w:rsidRPr="003D7DE1" w:rsidRDefault="003D7DE1" w:rsidP="00E1588E">
            <w:pPr>
              <w:pStyle w:val="Tabletext"/>
              <w:jc w:val="right"/>
              <w:rPr>
                <w:b/>
                <w:bCs/>
                <w:color w:val="FFFFFF" w:themeColor="background1"/>
              </w:rPr>
            </w:pPr>
            <w:r w:rsidRPr="003D7DE1">
              <w:rPr>
                <w:color w:val="FFFFFF" w:themeColor="background1"/>
              </w:rPr>
              <w:t>91.32</w:t>
            </w:r>
          </w:p>
        </w:tc>
        <w:tc>
          <w:tcPr>
            <w:tcW w:w="1438" w:type="dxa"/>
            <w:shd w:val="clear" w:color="auto" w:fill="808080" w:themeFill="background1" w:themeFillShade="80"/>
            <w:noWrap/>
            <w:tcMar>
              <w:top w:w="11" w:type="dxa"/>
              <w:left w:w="11" w:type="dxa"/>
              <w:bottom w:w="11" w:type="dxa"/>
              <w:right w:w="11" w:type="dxa"/>
            </w:tcMar>
            <w:vAlign w:val="bottom"/>
            <w:hideMark/>
          </w:tcPr>
          <w:p w:rsidR="003D7DE1" w:rsidRPr="003D7DE1" w:rsidRDefault="003D7DE1" w:rsidP="00E1588E">
            <w:pPr>
              <w:pStyle w:val="Tabletext"/>
              <w:jc w:val="right"/>
              <w:rPr>
                <w:b/>
                <w:bCs/>
                <w:color w:val="FFFFFF" w:themeColor="background1"/>
              </w:rPr>
            </w:pPr>
            <w:r w:rsidRPr="003D7DE1">
              <w:rPr>
                <w:color w:val="FFFFFF" w:themeColor="background1"/>
              </w:rPr>
              <w:t>49</w:t>
            </w:r>
            <w:r w:rsidR="00BD2439">
              <w:rPr>
                <w:color w:val="FFFFFF" w:themeColor="background1"/>
              </w:rPr>
              <w:t>,</w:t>
            </w:r>
            <w:r w:rsidRPr="003D7DE1">
              <w:rPr>
                <w:color w:val="FFFFFF" w:themeColor="background1"/>
              </w:rPr>
              <w:t>241</w:t>
            </w:r>
          </w:p>
        </w:tc>
      </w:tr>
    </w:tbl>
    <w:p w:rsidR="003D7DE1" w:rsidRDefault="003D7DE1" w:rsidP="003D7DE1">
      <w:pPr>
        <w:rPr>
          <w:color w:val="7F7E82"/>
        </w:rPr>
      </w:pPr>
      <w:r>
        <w:br w:type="page"/>
      </w:r>
    </w:p>
    <w:p w:rsidR="003D7DE1" w:rsidRPr="006D764F" w:rsidRDefault="003D7DE1" w:rsidP="006D764F">
      <w:pPr>
        <w:pStyle w:val="AppendixGOVT"/>
      </w:pPr>
      <w:bookmarkStart w:id="275" w:name="_Toc385429580"/>
      <w:bookmarkStart w:id="276" w:name="_Toc385489292"/>
      <w:bookmarkStart w:id="277" w:name="_Toc398219277"/>
      <w:r w:rsidRPr="006D764F">
        <w:lastRenderedPageBreak/>
        <w:t>Daily Checklist/Batch Header</w:t>
      </w:r>
      <w:bookmarkEnd w:id="275"/>
      <w:bookmarkEnd w:id="276"/>
      <w:bookmarkEnd w:id="277"/>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0A0" w:firstRow="1" w:lastRow="0" w:firstColumn="1" w:lastColumn="0" w:noHBand="0" w:noVBand="0"/>
      </w:tblPr>
      <w:tblGrid>
        <w:gridCol w:w="4111"/>
        <w:gridCol w:w="4644"/>
      </w:tblGrid>
      <w:tr w:rsidR="003D7DE1" w:rsidRPr="001A1583" w:rsidTr="00540139">
        <w:trPr>
          <w:trHeight w:val="371"/>
          <w:tblHeader/>
        </w:trPr>
        <w:tc>
          <w:tcPr>
            <w:tcW w:w="8755" w:type="dxa"/>
            <w:gridSpan w:val="2"/>
            <w:shd w:val="clear" w:color="auto" w:fill="BFBFBF" w:themeFill="background1" w:themeFillShade="BF"/>
            <w:vAlign w:val="center"/>
          </w:tcPr>
          <w:p w:rsidR="003D7DE1" w:rsidRPr="001A1583" w:rsidRDefault="003D7DE1" w:rsidP="003D7DE1">
            <w:pPr>
              <w:pStyle w:val="Tablehead"/>
            </w:pPr>
            <w:r w:rsidRPr="001A1583">
              <w:br w:type="page"/>
            </w:r>
            <w:r>
              <w:t>Hospital name</w:t>
            </w:r>
          </w:p>
        </w:tc>
      </w:tr>
      <w:tr w:rsidR="003D7DE1" w:rsidRPr="001A1583" w:rsidTr="00540139">
        <w:trPr>
          <w:trHeight w:val="1620"/>
        </w:trPr>
        <w:tc>
          <w:tcPr>
            <w:tcW w:w="8755" w:type="dxa"/>
            <w:gridSpan w:val="2"/>
            <w:shd w:val="clear" w:color="auto" w:fill="auto"/>
          </w:tcPr>
          <w:p w:rsidR="003D7DE1" w:rsidRDefault="003D7DE1" w:rsidP="00BD48CA">
            <w:pPr>
              <w:pStyle w:val="Tablehead"/>
            </w:pPr>
            <w:r>
              <w:rPr>
                <w:noProof/>
                <w:lang w:eastAsia="en-AU"/>
              </w:rPr>
              <w:drawing>
                <wp:inline distT="0" distB="0" distL="0" distR="0" wp14:anchorId="2FDE7B73" wp14:editId="0532B496">
                  <wp:extent cx="3133725" cy="1915054"/>
                  <wp:effectExtent l="0" t="0" r="0" b="9525"/>
                  <wp:docPr id="41" name="Picture 14" descr="Example of a Daily Checklist/Batch Header used during daily collection to check quality of the forms and identify the date, clinic and hospital the forms repres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3133725" cy="1915054"/>
                          </a:xfrm>
                          <a:prstGeom prst="rect">
                            <a:avLst/>
                          </a:prstGeom>
                          <a:noFill/>
                          <a:ln w="9525">
                            <a:noFill/>
                            <a:miter lim="800000"/>
                            <a:headEnd/>
                            <a:tailEnd/>
                          </a:ln>
                        </pic:spPr>
                      </pic:pic>
                    </a:graphicData>
                  </a:graphic>
                </wp:inline>
              </w:drawing>
            </w:r>
          </w:p>
          <w:p w:rsidR="003D7DE1" w:rsidRPr="001A1583" w:rsidRDefault="003D7DE1" w:rsidP="00BD48CA">
            <w:pPr>
              <w:pStyle w:val="Tablehead"/>
            </w:pPr>
            <w:r>
              <w:t>Above details to be obtained from the batch header</w:t>
            </w:r>
          </w:p>
        </w:tc>
      </w:tr>
      <w:tr w:rsidR="003D7DE1" w:rsidRPr="001A1583" w:rsidTr="00540139">
        <w:trPr>
          <w:trHeight w:val="573"/>
        </w:trPr>
        <w:tc>
          <w:tcPr>
            <w:tcW w:w="4111" w:type="dxa"/>
            <w:shd w:val="clear" w:color="auto" w:fill="auto"/>
          </w:tcPr>
          <w:p w:rsidR="003D7DE1" w:rsidRPr="001A1583" w:rsidRDefault="003D7DE1" w:rsidP="00BD48CA">
            <w:pPr>
              <w:pStyle w:val="Tablehead"/>
            </w:pPr>
            <w:r>
              <w:t>Number of appointments</w:t>
            </w:r>
          </w:p>
        </w:tc>
        <w:tc>
          <w:tcPr>
            <w:tcW w:w="4644" w:type="dxa"/>
            <w:shd w:val="clear" w:color="auto" w:fill="auto"/>
          </w:tcPr>
          <w:p w:rsidR="003D7DE1" w:rsidRPr="001A1583" w:rsidRDefault="003D7DE1" w:rsidP="007B5FA6">
            <w:pPr>
              <w:pStyle w:val="EYTableHeading"/>
            </w:pPr>
          </w:p>
        </w:tc>
      </w:tr>
      <w:tr w:rsidR="003D7DE1" w:rsidRPr="001A1583" w:rsidTr="00540139">
        <w:trPr>
          <w:trHeight w:val="549"/>
        </w:trPr>
        <w:tc>
          <w:tcPr>
            <w:tcW w:w="4111" w:type="dxa"/>
            <w:shd w:val="clear" w:color="auto" w:fill="auto"/>
          </w:tcPr>
          <w:p w:rsidR="003D7DE1" w:rsidRPr="001A1583" w:rsidRDefault="003D7DE1" w:rsidP="00BD48CA">
            <w:pPr>
              <w:pStyle w:val="Tablehead"/>
            </w:pPr>
            <w:r>
              <w:t>Number of forms collected</w:t>
            </w:r>
          </w:p>
        </w:tc>
        <w:tc>
          <w:tcPr>
            <w:tcW w:w="4644" w:type="dxa"/>
            <w:shd w:val="clear" w:color="auto" w:fill="auto"/>
          </w:tcPr>
          <w:p w:rsidR="003D7DE1" w:rsidRPr="001A1583" w:rsidRDefault="003D7DE1" w:rsidP="007B5FA6">
            <w:pPr>
              <w:pStyle w:val="EYTableHeading"/>
            </w:pPr>
          </w:p>
        </w:tc>
      </w:tr>
      <w:tr w:rsidR="003D7DE1" w:rsidRPr="001A1583" w:rsidTr="00540139">
        <w:trPr>
          <w:trHeight w:val="497"/>
        </w:trPr>
        <w:tc>
          <w:tcPr>
            <w:tcW w:w="4111" w:type="dxa"/>
            <w:shd w:val="clear" w:color="auto" w:fill="auto"/>
          </w:tcPr>
          <w:p w:rsidR="003D7DE1" w:rsidRDefault="003D7DE1" w:rsidP="00BD48CA">
            <w:pPr>
              <w:pStyle w:val="Tablehead"/>
            </w:pPr>
            <w:r>
              <w:t>Key form fields completed on all forms (yes or no).</w:t>
            </w:r>
            <w:r w:rsidR="00AE0B59">
              <w:t xml:space="preserve"> </w:t>
            </w:r>
            <w:r>
              <w:t>If no, arrange for relevant clinician to complete</w:t>
            </w:r>
          </w:p>
        </w:tc>
        <w:tc>
          <w:tcPr>
            <w:tcW w:w="4644" w:type="dxa"/>
            <w:shd w:val="clear" w:color="auto" w:fill="auto"/>
          </w:tcPr>
          <w:p w:rsidR="003D7DE1" w:rsidRPr="001A1583" w:rsidRDefault="003D7DE1" w:rsidP="007B5FA6">
            <w:pPr>
              <w:pStyle w:val="EYTableHeading"/>
            </w:pPr>
          </w:p>
        </w:tc>
      </w:tr>
      <w:tr w:rsidR="003D7DE1" w:rsidRPr="001A1583" w:rsidTr="00540139">
        <w:trPr>
          <w:trHeight w:val="459"/>
        </w:trPr>
        <w:tc>
          <w:tcPr>
            <w:tcW w:w="4111" w:type="dxa"/>
            <w:shd w:val="clear" w:color="auto" w:fill="auto"/>
          </w:tcPr>
          <w:p w:rsidR="003D7DE1" w:rsidRDefault="003D7DE1" w:rsidP="00BD48CA">
            <w:pPr>
              <w:pStyle w:val="Tablehead"/>
            </w:pPr>
            <w:r>
              <w:t>Project Officer name</w:t>
            </w:r>
          </w:p>
        </w:tc>
        <w:tc>
          <w:tcPr>
            <w:tcW w:w="4644" w:type="dxa"/>
            <w:shd w:val="clear" w:color="auto" w:fill="auto"/>
          </w:tcPr>
          <w:p w:rsidR="003D7DE1" w:rsidRPr="001A1583" w:rsidRDefault="003D7DE1" w:rsidP="007B5FA6">
            <w:pPr>
              <w:pStyle w:val="EYTableHeading"/>
            </w:pPr>
          </w:p>
        </w:tc>
      </w:tr>
      <w:tr w:rsidR="003D7DE1" w:rsidRPr="001A1583" w:rsidTr="00540139">
        <w:trPr>
          <w:trHeight w:val="1115"/>
        </w:trPr>
        <w:tc>
          <w:tcPr>
            <w:tcW w:w="4111" w:type="dxa"/>
            <w:shd w:val="clear" w:color="auto" w:fill="auto"/>
          </w:tcPr>
          <w:p w:rsidR="003D7DE1" w:rsidRDefault="003D7DE1" w:rsidP="00BD48CA">
            <w:pPr>
              <w:pStyle w:val="Tablehead"/>
            </w:pPr>
            <w:r>
              <w:t>Project Office Signature</w:t>
            </w:r>
          </w:p>
        </w:tc>
        <w:tc>
          <w:tcPr>
            <w:tcW w:w="4644" w:type="dxa"/>
            <w:shd w:val="clear" w:color="auto" w:fill="auto"/>
          </w:tcPr>
          <w:p w:rsidR="003D7DE1" w:rsidRPr="001A1583" w:rsidRDefault="003D7DE1" w:rsidP="007B5FA6">
            <w:pPr>
              <w:pStyle w:val="EYTableHeading"/>
            </w:pPr>
          </w:p>
        </w:tc>
      </w:tr>
    </w:tbl>
    <w:p w:rsidR="003D7DE1" w:rsidRDefault="003D7DE1" w:rsidP="003D7DE1">
      <w:r>
        <w:br w:type="page"/>
      </w:r>
    </w:p>
    <w:p w:rsidR="007B5FA6" w:rsidRPr="006D764F" w:rsidRDefault="007B5FA6" w:rsidP="006D764F">
      <w:pPr>
        <w:pStyle w:val="AppendixGOVT"/>
      </w:pPr>
      <w:bookmarkStart w:id="278" w:name="_Toc385429581"/>
      <w:bookmarkStart w:id="279" w:name="_Toc385489293"/>
      <w:bookmarkStart w:id="280" w:name="_Toc398219278"/>
      <w:r w:rsidRPr="006D764F">
        <w:lastRenderedPageBreak/>
        <w:t>PCOC Inpatient Episode Form</w:t>
      </w:r>
      <w:bookmarkEnd w:id="278"/>
      <w:bookmarkEnd w:id="279"/>
      <w:bookmarkEnd w:id="280"/>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0"/>
        <w:gridCol w:w="2350"/>
        <w:gridCol w:w="4939"/>
      </w:tblGrid>
      <w:tr w:rsidR="007B5FA6" w:rsidRPr="001A1583" w:rsidTr="00540139">
        <w:trPr>
          <w:trHeight w:val="1440"/>
        </w:trPr>
        <w:tc>
          <w:tcPr>
            <w:tcW w:w="2350" w:type="dxa"/>
          </w:tcPr>
          <w:p w:rsidR="007B5FA6" w:rsidRPr="001A1583" w:rsidRDefault="007B5FA6" w:rsidP="007B5FA6">
            <w:r w:rsidRPr="001A1583">
              <w:t>Insert service name and logo here</w:t>
            </w:r>
          </w:p>
        </w:tc>
        <w:tc>
          <w:tcPr>
            <w:tcW w:w="2350" w:type="dxa"/>
          </w:tcPr>
          <w:p w:rsidR="007B5FA6" w:rsidRPr="001A1583" w:rsidRDefault="007B5FA6" w:rsidP="007B5FA6">
            <w:pPr>
              <w:spacing w:before="120"/>
            </w:pPr>
            <w:r w:rsidRPr="001A1583">
              <w:rPr>
                <w:noProof/>
                <w:lang w:eastAsia="en-AU"/>
              </w:rPr>
              <w:drawing>
                <wp:inline distT="0" distB="0" distL="0" distR="0" wp14:anchorId="05468EC0" wp14:editId="7EDF0E53">
                  <wp:extent cx="1329055" cy="605790"/>
                  <wp:effectExtent l="0" t="0" r="4445" b="3810"/>
                  <wp:docPr id="5" name="Picture 2" descr="PCOC 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jpg"/>
                          <pic:cNvPicPr>
                            <a:picLocks noChangeAspect="1" noChangeArrowheads="1"/>
                          </pic:cNvPicPr>
                        </pic:nvPicPr>
                        <pic:blipFill>
                          <a:blip r:embed="rId41" cstate="print"/>
                          <a:srcRect/>
                          <a:stretch>
                            <a:fillRect/>
                          </a:stretch>
                        </pic:blipFill>
                        <pic:spPr bwMode="auto">
                          <a:xfrm>
                            <a:off x="0" y="0"/>
                            <a:ext cx="1329055" cy="605790"/>
                          </a:xfrm>
                          <a:prstGeom prst="rect">
                            <a:avLst/>
                          </a:prstGeom>
                          <a:noFill/>
                          <a:ln w="9525">
                            <a:noFill/>
                            <a:miter lim="800000"/>
                            <a:headEnd/>
                            <a:tailEnd/>
                          </a:ln>
                        </pic:spPr>
                      </pic:pic>
                    </a:graphicData>
                  </a:graphic>
                </wp:inline>
              </w:drawing>
            </w:r>
          </w:p>
        </w:tc>
        <w:tc>
          <w:tcPr>
            <w:tcW w:w="4939" w:type="dxa"/>
          </w:tcPr>
          <w:p w:rsidR="007B5FA6" w:rsidRPr="001A1583" w:rsidRDefault="007B5FA6" w:rsidP="007B5FA6">
            <w:pPr>
              <w:spacing w:before="120" w:after="120"/>
              <w:jc w:val="center"/>
              <w:rPr>
                <w:rFonts w:ascii="Arial Narrow" w:hAnsi="Arial Narrow"/>
              </w:rPr>
            </w:pPr>
            <w:r w:rsidRPr="001A1583">
              <w:rPr>
                <w:rFonts w:ascii="Arial Narrow" w:hAnsi="Arial Narrow"/>
              </w:rPr>
              <w:t>(Complete or affix Addressograph Label here)</w:t>
            </w:r>
          </w:p>
          <w:p w:rsidR="007B5FA6" w:rsidRPr="001A1583" w:rsidRDefault="007B5FA6" w:rsidP="007B5FA6">
            <w:pPr>
              <w:spacing w:before="120" w:after="120"/>
              <w:rPr>
                <w:rFonts w:ascii="Arial Narrow" w:hAnsi="Arial Narrow"/>
              </w:rPr>
            </w:pPr>
            <w:r w:rsidRPr="001A1583">
              <w:rPr>
                <w:rFonts w:ascii="Arial Narrow" w:hAnsi="Arial Narrow"/>
              </w:rPr>
              <w:t>UPI_________________ DOB__________________</w:t>
            </w:r>
          </w:p>
          <w:p w:rsidR="007B5FA6" w:rsidRPr="001A1583" w:rsidRDefault="007B5FA6" w:rsidP="007B5FA6">
            <w:pPr>
              <w:spacing w:before="120" w:after="120"/>
              <w:rPr>
                <w:rFonts w:ascii="Arial Narrow" w:hAnsi="Arial Narrow"/>
              </w:rPr>
            </w:pPr>
            <w:r w:rsidRPr="001A1583">
              <w:rPr>
                <w:rFonts w:ascii="Arial Narrow" w:hAnsi="Arial Narrow"/>
              </w:rPr>
              <w:t>Surname_____________________________________</w:t>
            </w:r>
          </w:p>
          <w:p w:rsidR="007B5FA6" w:rsidRPr="001A1583" w:rsidRDefault="007B5FA6" w:rsidP="007B5FA6">
            <w:pPr>
              <w:spacing w:before="120" w:after="120"/>
              <w:rPr>
                <w:rFonts w:ascii="Arial Narrow" w:hAnsi="Arial Narrow"/>
              </w:rPr>
            </w:pPr>
            <w:r w:rsidRPr="001A1583">
              <w:rPr>
                <w:rFonts w:ascii="Arial Narrow" w:hAnsi="Arial Narrow"/>
              </w:rPr>
              <w:t>Given Names_________________________________</w:t>
            </w:r>
          </w:p>
          <w:p w:rsidR="007B5FA6" w:rsidRPr="001A1583" w:rsidRDefault="007B5FA6" w:rsidP="007B5FA6">
            <w:pPr>
              <w:spacing w:before="120" w:after="120"/>
              <w:rPr>
                <w:rFonts w:ascii="Arial Narrow" w:hAnsi="Arial Narrow"/>
              </w:rPr>
            </w:pPr>
            <w:r w:rsidRPr="001A1583">
              <w:rPr>
                <w:rFonts w:ascii="Arial Narrow" w:hAnsi="Arial Narrow"/>
              </w:rPr>
              <w:t>Gender</w:t>
            </w:r>
            <w:r w:rsidR="00AE0B59">
              <w:rPr>
                <w:rFonts w:ascii="Arial Narrow" w:hAnsi="Arial Narrow"/>
              </w:rPr>
              <w:t xml:space="preserve"> </w:t>
            </w:r>
            <w:r w:rsidRPr="001A1583">
              <w:rPr>
                <w:rFonts w:ascii="Arial Narrow" w:hAnsi="Arial Narrow"/>
              </w:rPr>
              <w:t xml:space="preserve">Male </w:t>
            </w:r>
            <w:r w:rsidRPr="001A1583">
              <w:rPr>
                <w:rFonts w:ascii="Arial Narrow" w:hAnsi="Arial Narrow"/>
              </w:rPr>
              <w:fldChar w:fldCharType="begin">
                <w:ffData>
                  <w:name w:val="Check8"/>
                  <w:enabled/>
                  <w:calcOnExit w:val="0"/>
                  <w:checkBox>
                    <w:sizeAuto/>
                    <w:default w:val="0"/>
                  </w:checkBox>
                </w:ffData>
              </w:fldChar>
            </w:r>
            <w:r w:rsidRPr="001A1583">
              <w:rPr>
                <w:rFonts w:ascii="Arial Narrow" w:hAnsi="Arial Narrow"/>
              </w:rPr>
              <w:instrText xml:space="preserve"> FORMCHECKBOX </w:instrText>
            </w:r>
            <w:r w:rsidR="009F0669">
              <w:rPr>
                <w:rFonts w:ascii="Arial Narrow" w:hAnsi="Arial Narrow"/>
              </w:rPr>
            </w:r>
            <w:r w:rsidR="009F0669">
              <w:rPr>
                <w:rFonts w:ascii="Arial Narrow" w:hAnsi="Arial Narrow"/>
              </w:rPr>
              <w:fldChar w:fldCharType="separate"/>
            </w:r>
            <w:r w:rsidRPr="001A1583">
              <w:rPr>
                <w:rFonts w:ascii="Arial Narrow" w:hAnsi="Arial Narrow"/>
              </w:rPr>
              <w:fldChar w:fldCharType="end"/>
            </w:r>
            <w:r w:rsidR="00AE0B59">
              <w:rPr>
                <w:rFonts w:ascii="Arial Narrow" w:hAnsi="Arial Narrow"/>
              </w:rPr>
              <w:t xml:space="preserve"> </w:t>
            </w:r>
            <w:r w:rsidRPr="001A1583">
              <w:rPr>
                <w:rFonts w:ascii="Arial Narrow" w:hAnsi="Arial Narrow"/>
              </w:rPr>
              <w:t xml:space="preserve">Female </w:t>
            </w:r>
            <w:r w:rsidRPr="001A1583">
              <w:rPr>
                <w:rFonts w:ascii="Arial Narrow" w:hAnsi="Arial Narrow"/>
              </w:rPr>
              <w:fldChar w:fldCharType="begin">
                <w:ffData>
                  <w:name w:val="Check9"/>
                  <w:enabled/>
                  <w:calcOnExit w:val="0"/>
                  <w:checkBox>
                    <w:sizeAuto/>
                    <w:default w:val="0"/>
                  </w:checkBox>
                </w:ffData>
              </w:fldChar>
            </w:r>
            <w:r w:rsidRPr="001A1583">
              <w:rPr>
                <w:rFonts w:ascii="Arial Narrow" w:hAnsi="Arial Narrow"/>
              </w:rPr>
              <w:instrText xml:space="preserve"> FORMCHECKBOX </w:instrText>
            </w:r>
            <w:r w:rsidR="009F0669">
              <w:rPr>
                <w:rFonts w:ascii="Arial Narrow" w:hAnsi="Arial Narrow"/>
              </w:rPr>
            </w:r>
            <w:r w:rsidR="009F0669">
              <w:rPr>
                <w:rFonts w:ascii="Arial Narrow" w:hAnsi="Arial Narrow"/>
              </w:rPr>
              <w:fldChar w:fldCharType="separate"/>
            </w:r>
            <w:r w:rsidRPr="001A1583">
              <w:rPr>
                <w:rFonts w:ascii="Arial Narrow" w:hAnsi="Arial Narrow"/>
              </w:rPr>
              <w:fldChar w:fldCharType="end"/>
            </w:r>
            <w:r w:rsidR="00AE0B59">
              <w:rPr>
                <w:rFonts w:ascii="Arial Narrow" w:hAnsi="Arial Narrow"/>
              </w:rPr>
              <w:t xml:space="preserve"> </w:t>
            </w:r>
            <w:r w:rsidRPr="001A1583">
              <w:rPr>
                <w:rFonts w:ascii="Arial Narrow" w:hAnsi="Arial Narrow"/>
              </w:rPr>
              <w:t xml:space="preserve">Other </w:t>
            </w:r>
            <w:r w:rsidRPr="001A1583">
              <w:rPr>
                <w:rFonts w:ascii="Arial Narrow" w:hAnsi="Arial Narrow"/>
              </w:rPr>
              <w:fldChar w:fldCharType="begin">
                <w:ffData>
                  <w:name w:val="Check9"/>
                  <w:enabled/>
                  <w:calcOnExit w:val="0"/>
                  <w:checkBox>
                    <w:sizeAuto/>
                    <w:default w:val="0"/>
                  </w:checkBox>
                </w:ffData>
              </w:fldChar>
            </w:r>
            <w:r w:rsidRPr="001A1583">
              <w:rPr>
                <w:rFonts w:ascii="Arial Narrow" w:hAnsi="Arial Narrow"/>
              </w:rPr>
              <w:instrText xml:space="preserve"> FORMCHECKBOX </w:instrText>
            </w:r>
            <w:r w:rsidR="009F0669">
              <w:rPr>
                <w:rFonts w:ascii="Arial Narrow" w:hAnsi="Arial Narrow"/>
              </w:rPr>
            </w:r>
            <w:r w:rsidR="009F0669">
              <w:rPr>
                <w:rFonts w:ascii="Arial Narrow" w:hAnsi="Arial Narrow"/>
              </w:rPr>
              <w:fldChar w:fldCharType="separate"/>
            </w:r>
            <w:r w:rsidRPr="001A1583">
              <w:rPr>
                <w:rFonts w:ascii="Arial Narrow" w:hAnsi="Arial Narrow"/>
              </w:rPr>
              <w:fldChar w:fldCharType="end"/>
            </w:r>
          </w:p>
          <w:p w:rsidR="007B5FA6" w:rsidRPr="001A1583" w:rsidRDefault="007B5FA6" w:rsidP="007B5FA6">
            <w:pPr>
              <w:spacing w:before="120" w:after="120"/>
            </w:pPr>
            <w:r w:rsidRPr="001A1583">
              <w:rPr>
                <w:rFonts w:ascii="Arial Narrow" w:hAnsi="Arial Narrow"/>
              </w:rPr>
              <w:t>State ______</w:t>
            </w:r>
            <w:r w:rsidR="00AE0B59">
              <w:rPr>
                <w:rFonts w:ascii="Arial Narrow" w:hAnsi="Arial Narrow"/>
              </w:rPr>
              <w:t xml:space="preserve"> </w:t>
            </w:r>
            <w:r w:rsidRPr="001A1583">
              <w:rPr>
                <w:rFonts w:ascii="Arial Narrow" w:hAnsi="Arial Narrow"/>
              </w:rPr>
              <w:t>Postcode ______</w:t>
            </w:r>
          </w:p>
        </w:tc>
      </w:tr>
      <w:tr w:rsidR="007B5FA6" w:rsidRPr="001A1583" w:rsidTr="00540139">
        <w:trPr>
          <w:trHeight w:val="699"/>
        </w:trPr>
        <w:tc>
          <w:tcPr>
            <w:tcW w:w="9639" w:type="dxa"/>
            <w:gridSpan w:val="3"/>
            <w:shd w:val="clear" w:color="auto" w:fill="auto"/>
            <w:vAlign w:val="center"/>
          </w:tcPr>
          <w:p w:rsidR="007B5FA6" w:rsidRPr="007B5FA6" w:rsidRDefault="007B5FA6" w:rsidP="007B5FA6">
            <w:pPr>
              <w:rPr>
                <w:b/>
                <w:noProof/>
                <w:sz w:val="28"/>
                <w:szCs w:val="28"/>
              </w:rPr>
            </w:pPr>
            <w:r w:rsidRPr="001A1583">
              <w:rPr>
                <w:b/>
                <w:noProof/>
                <w:sz w:val="28"/>
                <w:szCs w:val="28"/>
              </w:rPr>
              <w:t>Inpatient Episode Information</w:t>
            </w:r>
          </w:p>
          <w:p w:rsidR="007B5FA6" w:rsidRPr="007B5FA6" w:rsidRDefault="007B5FA6" w:rsidP="007B5FA6">
            <w:pPr>
              <w:rPr>
                <w:b/>
              </w:rPr>
            </w:pPr>
            <w:r w:rsidRPr="001A1583">
              <w:rPr>
                <w:b/>
              </w:rPr>
              <w:t>Ward/Unit/</w:t>
            </w:r>
            <w:r>
              <w:rPr>
                <w:b/>
              </w:rPr>
              <w:t>Team name: __________________</w:t>
            </w:r>
            <w:r>
              <w:rPr>
                <w:b/>
              </w:rPr>
              <w:softHyphen/>
            </w:r>
            <w:r w:rsidRPr="001A1583">
              <w:rPr>
                <w:b/>
              </w:rPr>
              <w:t>__________________________________________</w:t>
            </w:r>
          </w:p>
        </w:tc>
      </w:tr>
      <w:tr w:rsidR="007B5FA6" w:rsidRPr="001A1583" w:rsidTr="00540139">
        <w:trPr>
          <w:trHeight w:val="345"/>
        </w:trPr>
        <w:tc>
          <w:tcPr>
            <w:tcW w:w="9639" w:type="dxa"/>
            <w:gridSpan w:val="3"/>
            <w:shd w:val="pct5" w:color="auto" w:fill="auto"/>
          </w:tcPr>
          <w:p w:rsidR="007B5FA6" w:rsidRPr="001A1583" w:rsidRDefault="007B5FA6" w:rsidP="007B5FA6">
            <w:pPr>
              <w:spacing w:before="120" w:after="120"/>
              <w:rPr>
                <w:sz w:val="28"/>
                <w:szCs w:val="28"/>
                <w:lang w:val="en-US"/>
              </w:rPr>
            </w:pPr>
            <w:r w:rsidRPr="001A1583">
              <w:rPr>
                <w:b/>
                <w:sz w:val="28"/>
                <w:szCs w:val="28"/>
              </w:rPr>
              <w:t xml:space="preserve">Section 1 </w:t>
            </w:r>
            <w:r w:rsidRPr="001A1583">
              <w:t>(Complete at start of episode)</w:t>
            </w:r>
            <w:r w:rsidRPr="001A1583">
              <w:rPr>
                <w:sz w:val="28"/>
                <w:szCs w:val="28"/>
                <w:lang w:val="en-US"/>
              </w:rPr>
              <w:t xml:space="preserve"> </w:t>
            </w:r>
          </w:p>
        </w:tc>
      </w:tr>
      <w:bookmarkStart w:id="281" w:name="_Toc229947113"/>
      <w:bookmarkStart w:id="282" w:name="_Toc229947689"/>
      <w:bookmarkStart w:id="283" w:name="_Toc229948732"/>
      <w:tr w:rsidR="007B5FA6" w:rsidRPr="001A1583" w:rsidTr="00540139">
        <w:trPr>
          <w:trHeight w:val="436"/>
        </w:trPr>
        <w:tc>
          <w:tcPr>
            <w:tcW w:w="9639" w:type="dxa"/>
            <w:gridSpan w:val="3"/>
            <w:vAlign w:val="bottom"/>
          </w:tcPr>
          <w:p w:rsidR="007B5FA6" w:rsidRPr="001A1583" w:rsidRDefault="007B5FA6" w:rsidP="007B5FA6">
            <w:pPr>
              <w:pStyle w:val="form"/>
              <w:rPr>
                <w:szCs w:val="22"/>
              </w:rPr>
            </w:pPr>
            <w:r>
              <mc:AlternateContent>
                <mc:Choice Requires="wps">
                  <w:drawing>
                    <wp:anchor distT="4294967294" distB="4294967294" distL="114300" distR="114300" simplePos="0" relativeHeight="251659264" behindDoc="0" locked="0" layoutInCell="1" allowOverlap="1" wp14:anchorId="4E35774B" wp14:editId="742E5CB9">
                      <wp:simplePos x="0" y="0"/>
                      <wp:positionH relativeFrom="column">
                        <wp:posOffset>3853180</wp:posOffset>
                      </wp:positionH>
                      <wp:positionV relativeFrom="paragraph">
                        <wp:posOffset>236854</wp:posOffset>
                      </wp:positionV>
                      <wp:extent cx="2065020" cy="0"/>
                      <wp:effectExtent l="0" t="0" r="17780" b="25400"/>
                      <wp:wrapNone/>
                      <wp:docPr id="708" name="Line 6" descr="Area to identify Country of Birth"/>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5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alt="Area to identify Country of Birth"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3.4pt,18.65pt" to="46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"/>
                  </w:pict>
                </mc:Fallback>
              </mc:AlternateContent>
            </w:r>
            <w:r w:rsidRPr="0016482A">
              <w:t>Country of Birth</w:t>
            </w:r>
            <w:r w:rsidR="00AE0B59">
              <w:rPr>
                <w:szCs w:val="22"/>
              </w:rPr>
              <w:t xml:space="preserve"> </w:t>
            </w:r>
            <w:r w:rsidRPr="001A1583">
              <w:rPr>
                <w:szCs w:val="22"/>
              </w:rPr>
              <w:tab/>
            </w:r>
            <w:r w:rsidRPr="001A1583">
              <w:rPr>
                <w:szCs w:val="22"/>
              </w:rPr>
              <w:tab/>
            </w:r>
            <w:r w:rsidRPr="001A1583">
              <w:fldChar w:fldCharType="begin">
                <w:ffData>
                  <w:name w:val="Check13"/>
                  <w:enabled/>
                  <w:calcOnExit w:val="0"/>
                  <w:checkBox>
                    <w:sizeAuto/>
                    <w:default w:val="0"/>
                  </w:checkBox>
                </w:ffData>
              </w:fldChar>
            </w:r>
            <w:r w:rsidRPr="001A1583">
              <w:instrText xml:space="preserve"> FORMCHECKBOX </w:instrText>
            </w:r>
            <w:r w:rsidR="009F0669">
              <w:fldChar w:fldCharType="separate"/>
            </w:r>
            <w:r w:rsidRPr="001A1583">
              <w:fldChar w:fldCharType="end"/>
            </w:r>
            <w:r w:rsidRPr="001A1583">
              <w:rPr>
                <w:szCs w:val="22"/>
              </w:rPr>
              <w:t xml:space="preserve"> </w:t>
            </w:r>
            <w:r w:rsidRPr="001A1583">
              <w:t>Australia</w:t>
            </w:r>
            <w:r w:rsidRPr="001A1583">
              <w:tab/>
            </w:r>
            <w:r w:rsidRPr="001A1583">
              <w:fldChar w:fldCharType="begin">
                <w:ffData>
                  <w:name w:val="Check13"/>
                  <w:enabled/>
                  <w:calcOnExit w:val="0"/>
                  <w:checkBox>
                    <w:sizeAuto/>
                    <w:default w:val="0"/>
                  </w:checkBox>
                </w:ffData>
              </w:fldChar>
            </w:r>
            <w:r w:rsidRPr="001A1583">
              <w:instrText xml:space="preserve"> FORMCHECKBOX </w:instrText>
            </w:r>
            <w:r w:rsidR="009F0669">
              <w:fldChar w:fldCharType="separate"/>
            </w:r>
            <w:r w:rsidRPr="001A1583">
              <w:fldChar w:fldCharType="end"/>
            </w:r>
            <w:r w:rsidRPr="001A1583">
              <w:t>Other, specify</w:t>
            </w:r>
            <w:bookmarkEnd w:id="281"/>
            <w:bookmarkEnd w:id="282"/>
            <w:bookmarkEnd w:id="283"/>
          </w:p>
        </w:tc>
      </w:tr>
      <w:bookmarkStart w:id="284" w:name="_Toc229947114"/>
      <w:bookmarkStart w:id="285" w:name="_Toc229947690"/>
      <w:bookmarkStart w:id="286" w:name="_Toc229948733"/>
      <w:tr w:rsidR="007B5FA6" w:rsidRPr="001A1583" w:rsidTr="00540139">
        <w:trPr>
          <w:trHeight w:val="292"/>
        </w:trPr>
        <w:tc>
          <w:tcPr>
            <w:tcW w:w="9639" w:type="dxa"/>
            <w:gridSpan w:val="3"/>
            <w:vAlign w:val="bottom"/>
          </w:tcPr>
          <w:p w:rsidR="007B5FA6" w:rsidRPr="001A1583" w:rsidRDefault="007B5FA6" w:rsidP="007B5FA6">
            <w:pPr>
              <w:pStyle w:val="form"/>
              <w:rPr>
                <w:szCs w:val="22"/>
              </w:rPr>
            </w:pPr>
            <w:r>
              <mc:AlternateContent>
                <mc:Choice Requires="wps">
                  <w:drawing>
                    <wp:anchor distT="4294967294" distB="4294967294" distL="114300" distR="114300" simplePos="0" relativeHeight="251660288" behindDoc="0" locked="0" layoutInCell="1" allowOverlap="1" wp14:anchorId="31A8154D" wp14:editId="1845FAA0">
                      <wp:simplePos x="0" y="0"/>
                      <wp:positionH relativeFrom="column">
                        <wp:posOffset>3853180</wp:posOffset>
                      </wp:positionH>
                      <wp:positionV relativeFrom="paragraph">
                        <wp:posOffset>224789</wp:posOffset>
                      </wp:positionV>
                      <wp:extent cx="2068195" cy="0"/>
                      <wp:effectExtent l="0" t="0" r="14605" b="25400"/>
                      <wp:wrapNone/>
                      <wp:docPr id="705" name="Line 7" descr="Area to identify Preferred Languag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8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alt="Area to identify Preferred Language"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3.4pt,17.7pt" to="466.2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"/>
                  </w:pict>
                </mc:Fallback>
              </mc:AlternateContent>
            </w:r>
            <w:r w:rsidRPr="001A1583">
              <w:t>Preferred Language</w:t>
            </w:r>
            <w:r w:rsidRPr="001A1583">
              <w:rPr>
                <w:szCs w:val="22"/>
              </w:rPr>
              <w:tab/>
            </w:r>
            <w:r w:rsidRPr="001A1583">
              <w:rPr>
                <w:szCs w:val="22"/>
              </w:rPr>
              <w:tab/>
            </w:r>
            <w:r w:rsidRPr="001A1583">
              <w:fldChar w:fldCharType="begin">
                <w:ffData>
                  <w:name w:val="Check13"/>
                  <w:enabled/>
                  <w:calcOnExit w:val="0"/>
                  <w:checkBox>
                    <w:sizeAuto/>
                    <w:default w:val="0"/>
                  </w:checkBox>
                </w:ffData>
              </w:fldChar>
            </w:r>
            <w:r w:rsidRPr="001A1583">
              <w:instrText xml:space="preserve"> FORMCHECKBOX </w:instrText>
            </w:r>
            <w:r w:rsidR="009F0669">
              <w:fldChar w:fldCharType="separate"/>
            </w:r>
            <w:r w:rsidRPr="001A1583">
              <w:fldChar w:fldCharType="end"/>
            </w:r>
            <w:r w:rsidRPr="001A1583">
              <w:rPr>
                <w:szCs w:val="22"/>
              </w:rPr>
              <w:t xml:space="preserve"> </w:t>
            </w:r>
            <w:r w:rsidRPr="001A1583">
              <w:t>English</w:t>
            </w:r>
            <w:r w:rsidRPr="001A1583">
              <w:tab/>
            </w:r>
            <w:r w:rsidRPr="001A1583">
              <w:fldChar w:fldCharType="begin">
                <w:ffData>
                  <w:name w:val="Check13"/>
                  <w:enabled/>
                  <w:calcOnExit w:val="0"/>
                  <w:checkBox>
                    <w:sizeAuto/>
                    <w:default w:val="0"/>
                  </w:checkBox>
                </w:ffData>
              </w:fldChar>
            </w:r>
            <w:r w:rsidRPr="001A1583">
              <w:instrText xml:space="preserve"> FORMCHECKBOX </w:instrText>
            </w:r>
            <w:r w:rsidR="009F0669">
              <w:fldChar w:fldCharType="separate"/>
            </w:r>
            <w:r w:rsidRPr="001A1583">
              <w:fldChar w:fldCharType="end"/>
            </w:r>
            <w:r w:rsidRPr="001A1583">
              <w:t xml:space="preserve"> Other, specify</w:t>
            </w:r>
            <w:bookmarkEnd w:id="284"/>
            <w:bookmarkEnd w:id="285"/>
            <w:bookmarkEnd w:id="286"/>
          </w:p>
        </w:tc>
      </w:tr>
      <w:tr w:rsidR="007B5FA6" w:rsidRPr="001A1583" w:rsidTr="00540139">
        <w:trPr>
          <w:trHeight w:val="1440"/>
        </w:trPr>
        <w:tc>
          <w:tcPr>
            <w:tcW w:w="9639" w:type="dxa"/>
            <w:gridSpan w:val="3"/>
          </w:tcPr>
          <w:p w:rsidR="007B5FA6" w:rsidRPr="001A1583" w:rsidRDefault="007B5FA6" w:rsidP="007B5FA6">
            <w:pPr>
              <w:pStyle w:val="form"/>
            </w:pPr>
            <w:bookmarkStart w:id="287" w:name="_Toc229947115"/>
            <w:bookmarkStart w:id="288" w:name="_Toc229947691"/>
            <w:bookmarkStart w:id="289" w:name="_Toc229948734"/>
            <w:r w:rsidRPr="001A1583">
              <w:t>Indigenous Status</w:t>
            </w:r>
            <w:bookmarkEnd w:id="287"/>
            <w:bookmarkEnd w:id="288"/>
            <w:bookmarkEnd w:id="289"/>
          </w:p>
          <w:p w:rsidR="007B5FA6" w:rsidRPr="001A1583" w:rsidRDefault="007B5FA6" w:rsidP="007B5FA6">
            <w:pPr>
              <w:tabs>
                <w:tab w:val="left" w:pos="5040"/>
              </w:tabs>
              <w:spacing w:before="120" w:after="120"/>
              <w:rPr>
                <w:lang w:val="en-US"/>
              </w:rPr>
            </w:pPr>
            <w:r w:rsidRPr="001A1583">
              <w:rPr>
                <w:lang w:val="en-US"/>
              </w:rPr>
              <w:fldChar w:fldCharType="begin">
                <w:ffData>
                  <w:name w:val="Check3"/>
                  <w:enabled/>
                  <w:calcOnExit w:val="0"/>
                  <w:checkBox>
                    <w:sizeAuto/>
                    <w:default w:val="0"/>
                  </w:checkBox>
                </w:ffData>
              </w:fldChar>
            </w:r>
            <w:bookmarkStart w:id="290" w:name="Check3"/>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bookmarkEnd w:id="290"/>
            <w:r w:rsidRPr="001A1583">
              <w:rPr>
                <w:lang w:val="en-US"/>
              </w:rPr>
              <w:t xml:space="preserve"> Aboriginal but not Torres Strait Islander origin</w:t>
            </w:r>
            <w:r w:rsidRPr="001A1583">
              <w:rPr>
                <w:lang w:val="en-US"/>
              </w:rPr>
              <w:tab/>
            </w:r>
            <w:r w:rsidRPr="001A1583">
              <w:rPr>
                <w:lang w:val="en-US"/>
              </w:rPr>
              <w:fldChar w:fldCharType="begin">
                <w:ffData>
                  <w:name w:val="Check4"/>
                  <w:enabled/>
                  <w:calcOnExit w:val="0"/>
                  <w:checkBox>
                    <w:sizeAuto/>
                    <w:default w:val="0"/>
                  </w:checkBox>
                </w:ffData>
              </w:fldChar>
            </w:r>
            <w:bookmarkStart w:id="291" w:name="Check4"/>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bookmarkEnd w:id="291"/>
            <w:r w:rsidRPr="001A1583">
              <w:rPr>
                <w:lang w:val="en-US"/>
              </w:rPr>
              <w:t xml:space="preserve"> Torres Strait Islander but not Aboriginal origin</w:t>
            </w:r>
          </w:p>
          <w:p w:rsidR="007B5FA6" w:rsidRPr="001A1583" w:rsidRDefault="007B5FA6" w:rsidP="007B5FA6">
            <w:pPr>
              <w:tabs>
                <w:tab w:val="left" w:pos="5040"/>
              </w:tabs>
              <w:spacing w:before="120" w:after="120"/>
              <w:rPr>
                <w:lang w:val="en-US"/>
              </w:rPr>
            </w:pPr>
            <w:r w:rsidRPr="001A1583">
              <w:rPr>
                <w:lang w:val="en-US"/>
              </w:rPr>
              <w:fldChar w:fldCharType="begin">
                <w:ffData>
                  <w:name w:val="Check5"/>
                  <w:enabled/>
                  <w:calcOnExit w:val="0"/>
                  <w:checkBox>
                    <w:sizeAuto/>
                    <w:default w:val="0"/>
                  </w:checkBox>
                </w:ffData>
              </w:fldChar>
            </w:r>
            <w:bookmarkStart w:id="292" w:name="Check5"/>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bookmarkEnd w:id="292"/>
            <w:r w:rsidRPr="001A1583">
              <w:rPr>
                <w:lang w:val="en-US"/>
              </w:rPr>
              <w:t xml:space="preserve"> Both Aboriginal and Torres Strait Islander origin</w:t>
            </w:r>
            <w:r w:rsidRPr="001A1583">
              <w:rPr>
                <w:lang w:val="en-US"/>
              </w:rPr>
              <w:tab/>
            </w:r>
            <w:r w:rsidRPr="001A1583">
              <w:rPr>
                <w:lang w:val="en-US"/>
              </w:rPr>
              <w:fldChar w:fldCharType="begin">
                <w:ffData>
                  <w:name w:val="Check6"/>
                  <w:enabled/>
                  <w:calcOnExit w:val="0"/>
                  <w:checkBox>
                    <w:sizeAuto/>
                    <w:default w:val="0"/>
                  </w:checkBox>
                </w:ffData>
              </w:fldChar>
            </w:r>
            <w:bookmarkStart w:id="293" w:name="Check6"/>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bookmarkEnd w:id="293"/>
            <w:r w:rsidRPr="001A1583">
              <w:rPr>
                <w:lang w:val="en-US"/>
              </w:rPr>
              <w:t xml:space="preserve"> Neither Aboriginal nor Torres Strait Islander origin</w:t>
            </w:r>
          </w:p>
          <w:p w:rsidR="007B5FA6" w:rsidRPr="001A1583" w:rsidRDefault="007B5FA6" w:rsidP="007B5FA6">
            <w:pPr>
              <w:spacing w:before="120" w:after="120"/>
              <w:rPr>
                <w:lang w:val="en-US"/>
              </w:rPr>
            </w:pPr>
            <w:r w:rsidRPr="001A1583">
              <w:rPr>
                <w:lang w:val="en-US"/>
              </w:rPr>
              <w:fldChar w:fldCharType="begin">
                <w:ffData>
                  <w:name w:val="Check7"/>
                  <w:enabled/>
                  <w:calcOnExit w:val="0"/>
                  <w:checkBox>
                    <w:sizeAuto/>
                    <w:default w:val="0"/>
                  </w:checkBox>
                </w:ffData>
              </w:fldChar>
            </w:r>
            <w:bookmarkStart w:id="294" w:name="Check7"/>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bookmarkEnd w:id="294"/>
            <w:r w:rsidRPr="001A1583">
              <w:rPr>
                <w:lang w:val="en-US"/>
              </w:rPr>
              <w:t xml:space="preserve"> Not stated / inadequately described</w:t>
            </w:r>
            <w:r w:rsidR="00AE0B59">
              <w:rPr>
                <w:lang w:val="en-US"/>
              </w:rPr>
              <w:t xml:space="preserve"> </w:t>
            </w:r>
          </w:p>
        </w:tc>
      </w:tr>
      <w:tr w:rsidR="007B5FA6" w:rsidRPr="001A1583" w:rsidTr="00540139">
        <w:trPr>
          <w:trHeight w:val="1440"/>
        </w:trPr>
        <w:tc>
          <w:tcPr>
            <w:tcW w:w="9639" w:type="dxa"/>
            <w:gridSpan w:val="3"/>
          </w:tcPr>
          <w:p w:rsidR="007B5FA6" w:rsidRPr="001A1583" w:rsidRDefault="007B5FA6" w:rsidP="007B5FA6">
            <w:pPr>
              <w:spacing w:before="120" w:after="120"/>
              <w:rPr>
                <w:b/>
                <w:bCs/>
                <w:lang w:val="en-US"/>
              </w:rPr>
            </w:pPr>
            <w:r w:rsidRPr="001A1583">
              <w:rPr>
                <w:b/>
                <w:bCs/>
                <w:lang w:val="en-US"/>
              </w:rPr>
              <w:t xml:space="preserve">Primary Diagnosis </w:t>
            </w:r>
            <w:r w:rsidRPr="001A1583">
              <w:rPr>
                <w:bCs/>
                <w:lang w:val="en-US"/>
              </w:rPr>
              <w:t>(principal life-limiting illness)</w:t>
            </w:r>
          </w:p>
          <w:p w:rsidR="007B5FA6" w:rsidRPr="001A1583" w:rsidRDefault="007B5FA6" w:rsidP="007B5FA6">
            <w:pPr>
              <w:pStyle w:val="form"/>
              <w:rPr>
                <w:lang w:val="en-US"/>
              </w:rPr>
            </w:pPr>
            <w:r w:rsidRPr="001A1583">
              <w:rPr>
                <w:lang w:val="en-US"/>
              </w:rPr>
              <w:t>Malignant</w:t>
            </w:r>
          </w:p>
          <w:p w:rsidR="007B5FA6" w:rsidRPr="001A1583" w:rsidRDefault="007B5FA6" w:rsidP="007B5FA6">
            <w:pPr>
              <w:spacing w:before="120" w:after="120"/>
              <w:rPr>
                <w:bCs/>
                <w:lang w:val="en-US"/>
              </w:rPr>
            </w:pP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bCs/>
                <w:lang w:val="en-US"/>
              </w:rPr>
              <w:t xml:space="preserve"> Bone &amp; soft tissue</w:t>
            </w:r>
            <w:r w:rsidRPr="001A1583">
              <w:rPr>
                <w:bCs/>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proofErr w:type="spellStart"/>
            <w:r w:rsidRPr="001A1583">
              <w:rPr>
                <w:bCs/>
                <w:lang w:val="en-US"/>
              </w:rPr>
              <w:t>Gynaecological</w:t>
            </w:r>
            <w:proofErr w:type="spellEnd"/>
            <w:r w:rsidRPr="001A1583">
              <w:rPr>
                <w:bCs/>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Pancreas</w:t>
            </w:r>
            <w:r w:rsidRPr="001A1583">
              <w:rPr>
                <w:bCs/>
                <w:lang w:val="en-US"/>
              </w:rPr>
              <w:tab/>
            </w:r>
            <w:r w:rsidRPr="001A1583">
              <w:rPr>
                <w:bCs/>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 xml:space="preserve">Other GIT </w:t>
            </w:r>
          </w:p>
          <w:p w:rsidR="007B5FA6" w:rsidRPr="001A1583" w:rsidRDefault="007B5FA6" w:rsidP="007B5FA6">
            <w:pPr>
              <w:spacing w:before="120" w:after="120"/>
              <w:rPr>
                <w:bCs/>
                <w:lang w:val="en-US"/>
              </w:rPr>
            </w:pP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Breast</w:t>
            </w:r>
            <w:r w:rsidRPr="001A1583">
              <w:rPr>
                <w:bCs/>
                <w:lang w:val="en-US"/>
              </w:rPr>
              <w:tab/>
            </w:r>
            <w:r w:rsidRPr="001A1583">
              <w:rPr>
                <w:bCs/>
                <w:lang w:val="en-US"/>
              </w:rPr>
              <w:tab/>
            </w:r>
            <w:r w:rsidRPr="001A1583">
              <w:rPr>
                <w:bCs/>
                <w:lang w:val="en-US"/>
              </w:rPr>
              <w:fldChar w:fldCharType="begin">
                <w:ffData>
                  <w:name w:val="Check46"/>
                  <w:enabled/>
                  <w:calcOnExit w:val="0"/>
                  <w:checkBox>
                    <w:sizeAuto/>
                    <w:default w:val="0"/>
                  </w:checkBox>
                </w:ffData>
              </w:fldChar>
            </w:r>
            <w:r w:rsidRPr="001A1583">
              <w:rPr>
                <w:bCs/>
                <w:lang w:val="en-US"/>
              </w:rPr>
              <w:instrText xml:space="preserve"> FORMCHECKBOX </w:instrText>
            </w:r>
            <w:r w:rsidR="009F0669">
              <w:rPr>
                <w:bCs/>
                <w:lang w:val="en-US"/>
              </w:rPr>
            </w:r>
            <w:r w:rsidR="009F0669">
              <w:rPr>
                <w:bCs/>
                <w:lang w:val="en-US"/>
              </w:rPr>
              <w:fldChar w:fldCharType="separate"/>
            </w:r>
            <w:r w:rsidRPr="001A1583">
              <w:rPr>
                <w:bCs/>
                <w:lang w:val="en-US"/>
              </w:rPr>
              <w:fldChar w:fldCharType="end"/>
            </w:r>
            <w:r w:rsidRPr="001A1583">
              <w:rPr>
                <w:bCs/>
                <w:lang w:val="en-US"/>
              </w:rPr>
              <w:t xml:space="preserve"> </w:t>
            </w:r>
            <w:proofErr w:type="spellStart"/>
            <w:r w:rsidRPr="001A1583">
              <w:rPr>
                <w:bCs/>
                <w:lang w:val="en-US"/>
              </w:rPr>
              <w:t>Haematological</w:t>
            </w:r>
            <w:proofErr w:type="spellEnd"/>
            <w:r w:rsidRPr="001A1583">
              <w:rPr>
                <w:bCs/>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Prostate</w:t>
            </w:r>
            <w:r w:rsidRPr="001A1583">
              <w:rPr>
                <w:bCs/>
                <w:lang w:val="en-US"/>
              </w:rPr>
              <w:tab/>
            </w:r>
            <w:r w:rsidRPr="001A1583">
              <w:rPr>
                <w:bCs/>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Other Urological</w:t>
            </w:r>
          </w:p>
          <w:p w:rsidR="007B5FA6" w:rsidRPr="001A1583" w:rsidRDefault="007B5FA6" w:rsidP="007B5FA6">
            <w:pPr>
              <w:spacing w:before="120" w:after="120"/>
              <w:rPr>
                <w:bCs/>
                <w:lang w:val="en-US"/>
              </w:rPr>
            </w:pP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CNS</w:t>
            </w:r>
            <w:r w:rsidRPr="001A1583">
              <w:rPr>
                <w:bCs/>
                <w:lang w:val="en-US"/>
              </w:rPr>
              <w:tab/>
            </w:r>
            <w:r w:rsidRPr="001A1583">
              <w:rPr>
                <w:bCs/>
                <w:lang w:val="en-US"/>
              </w:rPr>
              <w:tab/>
            </w:r>
            <w:r w:rsidRPr="001A1583">
              <w:rPr>
                <w:bCs/>
                <w:lang w:val="en-US"/>
              </w:rPr>
              <w:tab/>
            </w:r>
            <w:r w:rsidRPr="001A1583">
              <w:rPr>
                <w:bCs/>
                <w:lang w:val="en-US"/>
              </w:rPr>
              <w:fldChar w:fldCharType="begin">
                <w:ffData>
                  <w:name w:val="Check47"/>
                  <w:enabled/>
                  <w:calcOnExit w:val="0"/>
                  <w:checkBox>
                    <w:sizeAuto/>
                    <w:default w:val="0"/>
                  </w:checkBox>
                </w:ffData>
              </w:fldChar>
            </w:r>
            <w:r w:rsidRPr="001A1583">
              <w:rPr>
                <w:bCs/>
                <w:lang w:val="en-US"/>
              </w:rPr>
              <w:instrText xml:space="preserve"> FORMCHECKBOX </w:instrText>
            </w:r>
            <w:r w:rsidR="009F0669">
              <w:rPr>
                <w:bCs/>
                <w:lang w:val="en-US"/>
              </w:rPr>
            </w:r>
            <w:r w:rsidR="009F0669">
              <w:rPr>
                <w:bCs/>
                <w:lang w:val="en-US"/>
              </w:rPr>
              <w:fldChar w:fldCharType="separate"/>
            </w:r>
            <w:r w:rsidRPr="001A1583">
              <w:rPr>
                <w:bCs/>
                <w:lang w:val="en-US"/>
              </w:rPr>
              <w:fldChar w:fldCharType="end"/>
            </w:r>
            <w:r w:rsidRPr="001A1583">
              <w:rPr>
                <w:bCs/>
                <w:lang w:val="en-US"/>
              </w:rPr>
              <w:t xml:space="preserve"> Head and Neck</w:t>
            </w:r>
            <w:r w:rsidRPr="001A1583">
              <w:rPr>
                <w:bCs/>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Skin</w:t>
            </w:r>
            <w:r w:rsidRPr="001A1583">
              <w:rPr>
                <w:bCs/>
                <w:lang w:val="en-US"/>
              </w:rPr>
              <w:tab/>
            </w:r>
            <w:r w:rsidRPr="001A1583">
              <w:rPr>
                <w:bCs/>
                <w:lang w:val="en-US"/>
              </w:rPr>
              <w:tab/>
            </w:r>
            <w:r w:rsidRPr="001A1583">
              <w:rPr>
                <w:bCs/>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Other Malignancy</w:t>
            </w:r>
          </w:p>
          <w:p w:rsidR="007B5FA6" w:rsidRPr="001A1583" w:rsidRDefault="007B5FA6" w:rsidP="007B5FA6">
            <w:pPr>
              <w:spacing w:before="120" w:after="120"/>
              <w:rPr>
                <w:bCs/>
                <w:lang w:val="en-US"/>
              </w:rPr>
            </w:pP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Colorectal</w:t>
            </w:r>
            <w:r w:rsidRPr="001A1583">
              <w:rPr>
                <w:bCs/>
                <w:lang w:val="en-US"/>
              </w:rPr>
              <w:tab/>
            </w:r>
            <w:r w:rsidRPr="001A1583">
              <w:rPr>
                <w:bCs/>
                <w:lang w:val="en-US"/>
              </w:rPr>
              <w:tab/>
            </w:r>
            <w:r w:rsidRPr="001A1583">
              <w:rPr>
                <w:bCs/>
                <w:lang w:val="en-US"/>
              </w:rPr>
              <w:fldChar w:fldCharType="begin">
                <w:ffData>
                  <w:name w:val="Check48"/>
                  <w:enabled/>
                  <w:calcOnExit w:val="0"/>
                  <w:checkBox>
                    <w:sizeAuto/>
                    <w:default w:val="0"/>
                  </w:checkBox>
                </w:ffData>
              </w:fldChar>
            </w:r>
            <w:r w:rsidRPr="001A1583">
              <w:rPr>
                <w:bCs/>
                <w:lang w:val="en-US"/>
              </w:rPr>
              <w:instrText xml:space="preserve"> FORMCHECKBOX </w:instrText>
            </w:r>
            <w:r w:rsidR="009F0669">
              <w:rPr>
                <w:bCs/>
                <w:lang w:val="en-US"/>
              </w:rPr>
            </w:r>
            <w:r w:rsidR="009F0669">
              <w:rPr>
                <w:bCs/>
                <w:lang w:val="en-US"/>
              </w:rPr>
              <w:fldChar w:fldCharType="separate"/>
            </w:r>
            <w:r w:rsidRPr="001A1583">
              <w:rPr>
                <w:bCs/>
                <w:lang w:val="en-US"/>
              </w:rPr>
              <w:fldChar w:fldCharType="end"/>
            </w:r>
            <w:r w:rsidRPr="001A1583">
              <w:rPr>
                <w:bCs/>
                <w:lang w:val="en-US"/>
              </w:rPr>
              <w:t xml:space="preserve"> Lung</w:t>
            </w:r>
            <w:r w:rsidRPr="001A1583">
              <w:rPr>
                <w:bCs/>
                <w:lang w:val="en-US"/>
              </w:rPr>
              <w:tab/>
            </w:r>
            <w:r w:rsidRPr="001A1583">
              <w:rPr>
                <w:bCs/>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Unknown Primary</w:t>
            </w:r>
            <w:r w:rsidRPr="001A1583">
              <w:rPr>
                <w:bCs/>
                <w:lang w:val="en-US"/>
              </w:rPr>
              <w:tab/>
            </w:r>
          </w:p>
          <w:p w:rsidR="007B5FA6" w:rsidRPr="001A1583" w:rsidRDefault="007B5FA6" w:rsidP="007B5FA6">
            <w:pPr>
              <w:pStyle w:val="form"/>
              <w:rPr>
                <w:lang w:val="en-US"/>
              </w:rPr>
            </w:pPr>
            <w:r w:rsidRPr="001A1583">
              <w:rPr>
                <w:lang w:val="en-US"/>
              </w:rPr>
              <w:br/>
              <w:t>Non-malignant</w:t>
            </w:r>
          </w:p>
          <w:p w:rsidR="007B5FA6" w:rsidRPr="001A1583" w:rsidRDefault="007B5FA6" w:rsidP="007B5FA6">
            <w:pPr>
              <w:tabs>
                <w:tab w:val="left" w:pos="3177"/>
                <w:tab w:val="left" w:pos="3294"/>
                <w:tab w:val="left" w:pos="3717"/>
                <w:tab w:val="left" w:pos="6286"/>
              </w:tabs>
              <w:spacing w:before="120" w:after="120"/>
              <w:rPr>
                <w:bCs/>
                <w:lang w:val="en-US"/>
              </w:rPr>
            </w:pP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Cardiovascular disease</w:t>
            </w:r>
            <w:r w:rsidRPr="001A1583">
              <w:rPr>
                <w:bCs/>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Alzheimer’s disease</w:t>
            </w:r>
            <w:r w:rsidRPr="001A1583">
              <w:rPr>
                <w:bCs/>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Diabetes &amp; its complications</w:t>
            </w:r>
          </w:p>
          <w:p w:rsidR="007B5FA6" w:rsidRPr="001A1583" w:rsidRDefault="007B5FA6" w:rsidP="007B5FA6">
            <w:pPr>
              <w:tabs>
                <w:tab w:val="left" w:pos="3177"/>
                <w:tab w:val="left" w:pos="3294"/>
                <w:tab w:val="left" w:pos="3717"/>
                <w:tab w:val="left" w:pos="6286"/>
              </w:tabs>
              <w:spacing w:before="120" w:after="120"/>
              <w:rPr>
                <w:bCs/>
                <w:lang w:val="en-US"/>
              </w:rPr>
            </w:pP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HIV/AIDS</w:t>
            </w:r>
            <w:r w:rsidRPr="001A1583">
              <w:rPr>
                <w:bCs/>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Other dementia</w:t>
            </w:r>
            <w:r w:rsidRPr="001A1583">
              <w:rPr>
                <w:bCs/>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Sepsis</w:t>
            </w:r>
          </w:p>
          <w:p w:rsidR="007B5FA6" w:rsidRPr="001A1583" w:rsidRDefault="007B5FA6" w:rsidP="007B5FA6">
            <w:pPr>
              <w:tabs>
                <w:tab w:val="left" w:pos="3177"/>
                <w:tab w:val="left" w:pos="3294"/>
                <w:tab w:val="left" w:pos="3717"/>
                <w:tab w:val="left" w:pos="6286"/>
              </w:tabs>
              <w:spacing w:before="120" w:after="120"/>
              <w:rPr>
                <w:bCs/>
                <w:lang w:val="en-US"/>
              </w:rPr>
            </w:pP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End stage kidney disease</w:t>
            </w:r>
            <w:r w:rsidRPr="001A1583">
              <w:rPr>
                <w:bCs/>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Other neurological disease</w:t>
            </w:r>
            <w:r w:rsidRPr="001A1583">
              <w:rPr>
                <w:bCs/>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Multiple organ failure</w:t>
            </w:r>
          </w:p>
          <w:p w:rsidR="007B5FA6" w:rsidRPr="001A1583" w:rsidRDefault="007B5FA6" w:rsidP="007B5FA6">
            <w:pPr>
              <w:tabs>
                <w:tab w:val="left" w:pos="3177"/>
                <w:tab w:val="left" w:pos="3294"/>
                <w:tab w:val="left" w:pos="3717"/>
                <w:tab w:val="left" w:pos="6286"/>
              </w:tabs>
              <w:spacing w:before="120" w:after="120"/>
              <w:rPr>
                <w:bCs/>
                <w:lang w:val="en-US"/>
              </w:rPr>
            </w:pP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Stroke</w:t>
            </w:r>
            <w:r w:rsidRPr="001A1583">
              <w:rPr>
                <w:bCs/>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Respiratory failure</w:t>
            </w:r>
            <w:r w:rsidRPr="001A1583">
              <w:rPr>
                <w:bCs/>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 xml:space="preserve">Other </w:t>
            </w:r>
            <w:proofErr w:type="spellStart"/>
            <w:r w:rsidRPr="001A1583">
              <w:rPr>
                <w:bCs/>
                <w:lang w:val="en-US"/>
              </w:rPr>
              <w:t>non malignancy</w:t>
            </w:r>
            <w:proofErr w:type="spellEnd"/>
            <w:r w:rsidRPr="001A1583">
              <w:rPr>
                <w:bCs/>
                <w:lang w:val="en-US"/>
              </w:rPr>
              <w:t xml:space="preserve"> </w:t>
            </w:r>
          </w:p>
          <w:p w:rsidR="007B5FA6" w:rsidRPr="001A1583" w:rsidRDefault="007B5FA6" w:rsidP="007B5FA6">
            <w:pPr>
              <w:tabs>
                <w:tab w:val="left" w:pos="3177"/>
                <w:tab w:val="left" w:pos="3294"/>
                <w:tab w:val="left" w:pos="6286"/>
              </w:tabs>
              <w:spacing w:before="120" w:after="120"/>
              <w:rPr>
                <w:bCs/>
                <w:lang w:val="en-US"/>
              </w:rPr>
            </w:pP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 xml:space="preserve">Motor </w:t>
            </w:r>
            <w:proofErr w:type="spellStart"/>
            <w:r w:rsidRPr="001A1583">
              <w:rPr>
                <w:bCs/>
                <w:lang w:val="en-US"/>
              </w:rPr>
              <w:t>Neurone</w:t>
            </w:r>
            <w:proofErr w:type="spellEnd"/>
            <w:r w:rsidRPr="001A1583">
              <w:rPr>
                <w:bCs/>
                <w:lang w:val="en-US"/>
              </w:rPr>
              <w:t xml:space="preserve"> Disease</w:t>
            </w:r>
            <w:r w:rsidRPr="001A1583">
              <w:rPr>
                <w:bCs/>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w:t>
            </w:r>
            <w:r w:rsidRPr="001A1583">
              <w:rPr>
                <w:bCs/>
                <w:lang w:val="en-US"/>
              </w:rPr>
              <w:t>End stage liver disease</w:t>
            </w:r>
            <w:r w:rsidRPr="001A1583">
              <w:rPr>
                <w:bCs/>
                <w:lang w:val="en-US"/>
              </w:rPr>
              <w:tab/>
            </w:r>
          </w:p>
        </w:tc>
      </w:tr>
      <w:tr w:rsidR="007B5FA6" w:rsidRPr="001A1583" w:rsidTr="00540139">
        <w:trPr>
          <w:trHeight w:val="255"/>
        </w:trPr>
        <w:tc>
          <w:tcPr>
            <w:tcW w:w="9639" w:type="dxa"/>
            <w:gridSpan w:val="3"/>
          </w:tcPr>
          <w:p w:rsidR="007B5FA6" w:rsidRPr="001A1583" w:rsidRDefault="007B5FA6" w:rsidP="007B5FA6">
            <w:pPr>
              <w:pStyle w:val="form"/>
            </w:pPr>
            <w:bookmarkStart w:id="295" w:name="_Toc229947116"/>
            <w:bookmarkStart w:id="296" w:name="_Toc229947692"/>
            <w:bookmarkStart w:id="297" w:name="_Toc229948735"/>
            <w:r w:rsidRPr="001A1583">
              <w:lastRenderedPageBreak/>
              <w:t>Referral Source</w:t>
            </w:r>
            <w:bookmarkEnd w:id="295"/>
            <w:bookmarkEnd w:id="296"/>
            <w:bookmarkEnd w:id="297"/>
          </w:p>
          <w:p w:rsidR="007B5FA6" w:rsidRPr="001A1583" w:rsidRDefault="007B5FA6" w:rsidP="007B5FA6">
            <w:pPr>
              <w:tabs>
                <w:tab w:val="left" w:pos="5040"/>
              </w:tabs>
              <w:spacing w:before="120" w:after="120"/>
              <w:rPr>
                <w:lang w:val="en-US"/>
              </w:rPr>
            </w:pP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Public hospital palliative care unit/team</w:t>
            </w:r>
            <w:r w:rsidRPr="001A1583">
              <w:rPr>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Private hospital palliative care unit/team</w:t>
            </w:r>
          </w:p>
          <w:p w:rsidR="007B5FA6" w:rsidRPr="001A1583" w:rsidRDefault="007B5FA6" w:rsidP="007B5FA6">
            <w:pPr>
              <w:tabs>
                <w:tab w:val="left" w:pos="5040"/>
              </w:tabs>
              <w:spacing w:before="120" w:after="120"/>
              <w:rPr>
                <w:lang w:val="en-US"/>
              </w:rPr>
            </w:pP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Public hospital oncology unit/team</w:t>
            </w:r>
            <w:r w:rsidRPr="001A1583">
              <w:rPr>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Private hospital oncology unit/team</w:t>
            </w:r>
          </w:p>
          <w:p w:rsidR="007B5FA6" w:rsidRPr="001A1583" w:rsidRDefault="007B5FA6" w:rsidP="007B5FA6">
            <w:pPr>
              <w:tabs>
                <w:tab w:val="left" w:pos="5040"/>
              </w:tabs>
              <w:spacing w:before="120" w:after="120"/>
              <w:rPr>
                <w:lang w:val="en-US"/>
              </w:rPr>
            </w:pP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Public hospital medical unit/team</w:t>
            </w:r>
            <w:r w:rsidRPr="001A1583">
              <w:rPr>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Private hospital medical unit/team</w:t>
            </w:r>
          </w:p>
          <w:p w:rsidR="007B5FA6" w:rsidRPr="001A1583" w:rsidRDefault="007B5FA6" w:rsidP="007B5FA6">
            <w:pPr>
              <w:tabs>
                <w:tab w:val="left" w:pos="5040"/>
              </w:tabs>
              <w:spacing w:before="120" w:after="120"/>
              <w:rPr>
                <w:lang w:val="en-US"/>
              </w:rPr>
            </w:pP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Public hospital surgical unit/team</w:t>
            </w:r>
            <w:r w:rsidRPr="001A1583">
              <w:rPr>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Private hospital surgical unit/team</w:t>
            </w:r>
          </w:p>
          <w:p w:rsidR="007B5FA6" w:rsidRPr="001A1583" w:rsidRDefault="007B5FA6" w:rsidP="007B5FA6">
            <w:pPr>
              <w:tabs>
                <w:tab w:val="left" w:pos="5040"/>
              </w:tabs>
              <w:spacing w:before="120" w:after="120"/>
              <w:rPr>
                <w:lang w:val="en-US"/>
              </w:rPr>
            </w:pP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Public hospital emergency department</w:t>
            </w:r>
            <w:r w:rsidRPr="001A1583">
              <w:rPr>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Private hospital emergency department</w:t>
            </w:r>
          </w:p>
          <w:p w:rsidR="007B5FA6" w:rsidRPr="001A1583" w:rsidRDefault="007B5FA6" w:rsidP="007B5FA6">
            <w:pPr>
              <w:tabs>
                <w:tab w:val="left" w:pos="5040"/>
              </w:tabs>
              <w:spacing w:before="120" w:after="120"/>
              <w:rPr>
                <w:lang w:val="en-US"/>
              </w:rPr>
            </w:pP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Community palliative care service</w:t>
            </w:r>
            <w:r w:rsidRPr="001A1583">
              <w:rPr>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Outpatient clinic</w:t>
            </w:r>
          </w:p>
          <w:p w:rsidR="007B5FA6" w:rsidRPr="001A1583" w:rsidRDefault="007B5FA6" w:rsidP="007B5FA6">
            <w:pPr>
              <w:tabs>
                <w:tab w:val="left" w:pos="5040"/>
              </w:tabs>
              <w:spacing w:before="120" w:after="120"/>
              <w:rPr>
                <w:lang w:val="en-US"/>
              </w:rPr>
            </w:pP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Community generalist service</w:t>
            </w:r>
            <w:r w:rsidRPr="001A1583">
              <w:rPr>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General practitioner rooms</w:t>
            </w:r>
          </w:p>
          <w:p w:rsidR="007B5FA6" w:rsidRPr="001A1583" w:rsidRDefault="007B5FA6" w:rsidP="007B5FA6">
            <w:pPr>
              <w:tabs>
                <w:tab w:val="left" w:pos="5040"/>
              </w:tabs>
              <w:spacing w:before="120" w:after="120"/>
              <w:rPr>
                <w:lang w:val="en-US"/>
              </w:rPr>
            </w:pP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Specialist practitioner rooms</w:t>
            </w:r>
            <w:r w:rsidRPr="001A1583">
              <w:rPr>
                <w:lang w:val="en-US"/>
              </w:rPr>
              <w:tab/>
            </w: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Residential aged care facility</w:t>
            </w:r>
          </w:p>
          <w:p w:rsidR="007B5FA6" w:rsidRPr="001A1583" w:rsidRDefault="007B5FA6" w:rsidP="007B5FA6">
            <w:pPr>
              <w:tabs>
                <w:tab w:val="left" w:pos="5040"/>
              </w:tabs>
              <w:spacing w:before="80" w:after="120"/>
              <w:rPr>
                <w:lang w:val="en-US"/>
              </w:rPr>
            </w:pPr>
            <w:r w:rsidRPr="001A1583">
              <w:rPr>
                <w:lang w:val="en-US"/>
              </w:rPr>
              <w:fldChar w:fldCharType="begin">
                <w:ffData>
                  <w:name w:val="Check13"/>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Self, </w:t>
            </w:r>
            <w:proofErr w:type="spellStart"/>
            <w:r w:rsidRPr="001A1583">
              <w:rPr>
                <w:lang w:val="en-US"/>
              </w:rPr>
              <w:t>carer</w:t>
            </w:r>
            <w:proofErr w:type="spellEnd"/>
            <w:r w:rsidRPr="001A1583">
              <w:rPr>
                <w:lang w:val="en-US"/>
              </w:rPr>
              <w:t>(s), family or friends</w:t>
            </w:r>
            <w:r w:rsidRPr="001A1583">
              <w:rPr>
                <w:lang w:val="en-US"/>
              </w:rPr>
              <w:tab/>
            </w:r>
            <w:r w:rsidRPr="001A1583">
              <w:rPr>
                <w:lang w:val="en-US"/>
              </w:rPr>
              <w:fldChar w:fldCharType="begin">
                <w:ffData>
                  <w:name w:val="Check20"/>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Other</w:t>
            </w:r>
          </w:p>
        </w:tc>
      </w:tr>
      <w:tr w:rsidR="007B5FA6" w:rsidRPr="001A1583" w:rsidTr="00540139">
        <w:trPr>
          <w:trHeight w:hRule="exact" w:val="567"/>
        </w:trPr>
        <w:tc>
          <w:tcPr>
            <w:tcW w:w="9639" w:type="dxa"/>
            <w:gridSpan w:val="3"/>
            <w:vAlign w:val="bottom"/>
          </w:tcPr>
          <w:p w:rsidR="007B5FA6" w:rsidRPr="001A1583" w:rsidRDefault="007B5FA6" w:rsidP="007B5FA6">
            <w:pPr>
              <w:spacing w:before="120" w:after="120"/>
              <w:rPr>
                <w:lang w:val="en-US"/>
              </w:rPr>
            </w:pPr>
            <w:r w:rsidRPr="001A1583">
              <w:rPr>
                <w:b/>
                <w:bCs/>
                <w:lang w:val="en-US"/>
              </w:rPr>
              <w:t xml:space="preserve">Referral Date: </w:t>
            </w:r>
            <w:r w:rsidRPr="001A1583">
              <w:rPr>
                <w:b/>
                <w:bCs/>
                <w:lang w:val="en-US"/>
              </w:rPr>
              <w:tab/>
              <w:t xml:space="preserve"> </w:t>
            </w:r>
            <w:r w:rsidRPr="001A1583">
              <w:rPr>
                <w:bCs/>
                <w:lang w:val="en-US"/>
              </w:rPr>
              <w:t>__ __ / __ __ / __ __ __ __</w:t>
            </w:r>
            <w:r w:rsidRPr="001A1583">
              <w:rPr>
                <w:b/>
                <w:bCs/>
                <w:lang w:val="en-US"/>
              </w:rPr>
              <w:tab/>
            </w:r>
            <w:r w:rsidRPr="001A1583">
              <w:rPr>
                <w:bCs/>
                <w:lang w:val="en-US"/>
              </w:rPr>
              <w:t>(referral date for this episode)</w:t>
            </w:r>
          </w:p>
        </w:tc>
      </w:tr>
      <w:tr w:rsidR="007B5FA6" w:rsidRPr="001A1583" w:rsidTr="00540139">
        <w:trPr>
          <w:trHeight w:hRule="exact" w:val="567"/>
        </w:trPr>
        <w:tc>
          <w:tcPr>
            <w:tcW w:w="9639" w:type="dxa"/>
            <w:gridSpan w:val="3"/>
            <w:vAlign w:val="bottom"/>
          </w:tcPr>
          <w:p w:rsidR="007B5FA6" w:rsidRPr="001A1583" w:rsidRDefault="007B5FA6" w:rsidP="007B5FA6">
            <w:pPr>
              <w:pStyle w:val="form"/>
            </w:pPr>
            <w:bookmarkStart w:id="298" w:name="_Toc229947117"/>
            <w:bookmarkStart w:id="299" w:name="_Toc229947693"/>
            <w:bookmarkStart w:id="300" w:name="_Toc229948736"/>
            <w:r w:rsidRPr="001A1583">
              <w:t xml:space="preserve">Date Ready for Care: </w:t>
            </w:r>
            <w:r w:rsidRPr="0090289A">
              <w:rPr>
                <w:b w:val="0"/>
              </w:rPr>
              <w:t xml:space="preserve">__ __ / __ __ / __ __ __ __ </w:t>
            </w:r>
            <w:r w:rsidRPr="0090289A">
              <w:rPr>
                <w:b w:val="0"/>
              </w:rPr>
              <w:tab/>
              <w:t>(date the patient is ready/available for admission)</w:t>
            </w:r>
            <w:bookmarkEnd w:id="298"/>
            <w:bookmarkEnd w:id="299"/>
            <w:bookmarkEnd w:id="300"/>
          </w:p>
        </w:tc>
      </w:tr>
      <w:tr w:rsidR="007B5FA6" w:rsidRPr="001A1583" w:rsidTr="00540139">
        <w:trPr>
          <w:trHeight w:hRule="exact" w:val="567"/>
        </w:trPr>
        <w:tc>
          <w:tcPr>
            <w:tcW w:w="9639" w:type="dxa"/>
            <w:gridSpan w:val="3"/>
            <w:vAlign w:val="bottom"/>
          </w:tcPr>
          <w:p w:rsidR="007B5FA6" w:rsidRPr="001A1583" w:rsidRDefault="007B5FA6" w:rsidP="007B5FA6">
            <w:pPr>
              <w:pStyle w:val="form"/>
            </w:pPr>
            <w:bookmarkStart w:id="301" w:name="_Toc229947118"/>
            <w:bookmarkStart w:id="302" w:name="_Toc229947694"/>
            <w:bookmarkStart w:id="303" w:name="_Toc229948737"/>
            <w:r w:rsidRPr="001A1583">
              <w:t>Episode Start Date / First Contact Date:</w:t>
            </w:r>
            <w:r w:rsidR="00AE0B59">
              <w:t xml:space="preserve"> </w:t>
            </w:r>
            <w:r w:rsidRPr="001A1583">
              <w:tab/>
              <w:t xml:space="preserve"> </w:t>
            </w:r>
            <w:r w:rsidRPr="0090289A">
              <w:rPr>
                <w:b w:val="0"/>
              </w:rPr>
              <w:t>__ __ / __ __ / __ __ __ __</w:t>
            </w:r>
            <w:r w:rsidRPr="0090289A">
              <w:rPr>
                <w:b w:val="0"/>
              </w:rPr>
              <w:tab/>
              <w:t>(date of admission)</w:t>
            </w:r>
            <w:bookmarkEnd w:id="301"/>
            <w:bookmarkEnd w:id="302"/>
            <w:bookmarkEnd w:id="303"/>
          </w:p>
        </w:tc>
      </w:tr>
      <w:tr w:rsidR="007B5FA6" w:rsidRPr="001A1583" w:rsidTr="00540139">
        <w:trPr>
          <w:trHeight w:val="409"/>
        </w:trPr>
        <w:tc>
          <w:tcPr>
            <w:tcW w:w="9639" w:type="dxa"/>
            <w:gridSpan w:val="3"/>
          </w:tcPr>
          <w:p w:rsidR="007B5FA6" w:rsidRPr="001A1583" w:rsidRDefault="007B5FA6" w:rsidP="007B5FA6">
            <w:pPr>
              <w:pStyle w:val="form"/>
            </w:pPr>
            <w:bookmarkStart w:id="304" w:name="_Toc229947119"/>
            <w:bookmarkStart w:id="305" w:name="_Toc229947695"/>
            <w:bookmarkStart w:id="306" w:name="_Toc229948738"/>
            <w:r w:rsidRPr="001A1583">
              <w:t>Episode Start Mode</w:t>
            </w:r>
            <w:bookmarkEnd w:id="304"/>
            <w:bookmarkEnd w:id="305"/>
            <w:bookmarkEnd w:id="306"/>
          </w:p>
          <w:p w:rsidR="007B5FA6" w:rsidRPr="001A1583" w:rsidRDefault="007B5FA6" w:rsidP="007B5FA6">
            <w:pPr>
              <w:tabs>
                <w:tab w:val="left" w:pos="5040"/>
              </w:tabs>
              <w:spacing w:before="100" w:after="100"/>
              <w:rPr>
                <w:lang w:val="en-US"/>
              </w:rPr>
            </w:pPr>
            <w:r w:rsidRPr="001A1583">
              <w:rPr>
                <w:lang w:val="en-US"/>
              </w:rPr>
              <w:fldChar w:fldCharType="begin">
                <w:ffData>
                  <w:name w:val="Check21"/>
                  <w:enabled/>
                  <w:calcOnExit w:val="0"/>
                  <w:checkBox>
                    <w:sizeAuto/>
                    <w:default w:val="0"/>
                  </w:checkBox>
                </w:ffData>
              </w:fldChar>
            </w:r>
            <w:bookmarkStart w:id="307" w:name="Check21"/>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bookmarkEnd w:id="307"/>
            <w:r w:rsidRPr="001A1583">
              <w:rPr>
                <w:lang w:val="en-US"/>
              </w:rPr>
              <w:t xml:space="preserve"> Admitted from usual accommodation</w:t>
            </w:r>
            <w:r w:rsidR="00AE0B59">
              <w:rPr>
                <w:lang w:val="en-US"/>
              </w:rPr>
              <w:t xml:space="preserve"> </w:t>
            </w:r>
            <w:r w:rsidRPr="001A1583">
              <w:rPr>
                <w:lang w:val="en-US"/>
              </w:rPr>
              <w:t>(complete accommodation at episode start)</w:t>
            </w:r>
            <w:r w:rsidR="00AE0B59">
              <w:rPr>
                <w:lang w:val="en-US"/>
              </w:rPr>
              <w:t xml:space="preserve"> </w:t>
            </w:r>
          </w:p>
          <w:p w:rsidR="007B5FA6" w:rsidRPr="001A1583" w:rsidRDefault="007B5FA6" w:rsidP="007B5FA6">
            <w:pPr>
              <w:tabs>
                <w:tab w:val="left" w:pos="5040"/>
              </w:tabs>
              <w:spacing w:before="100" w:after="100"/>
              <w:rPr>
                <w:lang w:val="en-US"/>
              </w:rPr>
            </w:pPr>
            <w:r w:rsidRPr="001A1583">
              <w:rPr>
                <w:lang w:val="en-US"/>
              </w:rPr>
              <w:fldChar w:fldCharType="begin">
                <w:ffData>
                  <w:name w:val="Check22"/>
                  <w:enabled/>
                  <w:calcOnExit w:val="0"/>
                  <w:checkBox>
                    <w:sizeAuto/>
                    <w:default w:val="0"/>
                  </w:checkBox>
                </w:ffData>
              </w:fldChar>
            </w:r>
            <w:bookmarkStart w:id="308" w:name="Check22"/>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bookmarkEnd w:id="308"/>
            <w:r w:rsidRPr="001A1583">
              <w:rPr>
                <w:lang w:val="en-US"/>
              </w:rPr>
              <w:t xml:space="preserve"> Admitted from other than usual accommodation</w:t>
            </w:r>
            <w:r w:rsidR="00AE0B59">
              <w:rPr>
                <w:lang w:val="en-US"/>
              </w:rPr>
              <w:t xml:space="preserve"> </w:t>
            </w:r>
            <w:r w:rsidRPr="001A1583">
              <w:rPr>
                <w:lang w:val="en-US"/>
              </w:rPr>
              <w:t>(complete accommodation at episode start)</w:t>
            </w:r>
          </w:p>
          <w:p w:rsidR="007B5FA6" w:rsidRPr="001A1583" w:rsidRDefault="007B5FA6" w:rsidP="007B5FA6">
            <w:pPr>
              <w:tabs>
                <w:tab w:val="left" w:pos="5040"/>
              </w:tabs>
              <w:spacing w:before="100" w:after="100"/>
              <w:rPr>
                <w:lang w:val="en-US"/>
              </w:rPr>
            </w:pPr>
            <w:r w:rsidRPr="001A1583">
              <w:rPr>
                <w:lang w:val="en-US"/>
              </w:rPr>
              <w:fldChar w:fldCharType="begin">
                <w:ffData>
                  <w:name w:val="Check23"/>
                  <w:enabled/>
                  <w:calcOnExit w:val="0"/>
                  <w:checkBox>
                    <w:sizeAuto/>
                    <w:default w:val="0"/>
                  </w:checkBox>
                </w:ffData>
              </w:fldChar>
            </w:r>
            <w:bookmarkStart w:id="309" w:name="Check23"/>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bookmarkEnd w:id="309"/>
            <w:r w:rsidRPr="001A1583">
              <w:rPr>
                <w:lang w:val="en-US"/>
              </w:rPr>
              <w:t xml:space="preserve"> Admitted from another hospital</w:t>
            </w:r>
            <w:r w:rsidR="00AE0B59">
              <w:rPr>
                <w:lang w:val="en-US"/>
              </w:rPr>
              <w:t xml:space="preserve"> </w:t>
            </w:r>
          </w:p>
          <w:p w:rsidR="007B5FA6" w:rsidRPr="001A1583" w:rsidRDefault="007B5FA6" w:rsidP="007B5FA6">
            <w:pPr>
              <w:tabs>
                <w:tab w:val="left" w:pos="5040"/>
              </w:tabs>
              <w:spacing w:before="100" w:after="100"/>
              <w:rPr>
                <w:lang w:val="en-US"/>
              </w:rPr>
            </w:pPr>
            <w:r w:rsidRPr="001A1583">
              <w:rPr>
                <w:lang w:val="en-US"/>
              </w:rPr>
              <w:fldChar w:fldCharType="begin">
                <w:ffData>
                  <w:name w:val="Check24"/>
                  <w:enabled/>
                  <w:calcOnExit w:val="0"/>
                  <w:checkBox>
                    <w:sizeAuto/>
                    <w:default w:val="0"/>
                  </w:checkBox>
                </w:ffData>
              </w:fldChar>
            </w:r>
            <w:bookmarkStart w:id="310" w:name="Check24"/>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bookmarkEnd w:id="310"/>
            <w:r w:rsidRPr="001A1583">
              <w:rPr>
                <w:lang w:val="en-US"/>
              </w:rPr>
              <w:t xml:space="preserve"> Admitted from acute care in another ward</w:t>
            </w:r>
          </w:p>
          <w:p w:rsidR="007B5FA6" w:rsidRPr="001A1583" w:rsidRDefault="007B5FA6" w:rsidP="007B5FA6">
            <w:pPr>
              <w:tabs>
                <w:tab w:val="left" w:pos="5040"/>
              </w:tabs>
              <w:spacing w:before="100" w:after="100"/>
              <w:rPr>
                <w:lang w:val="en-US"/>
              </w:rPr>
            </w:pPr>
            <w:r w:rsidRPr="001A1583">
              <w:rPr>
                <w:lang w:val="en-US"/>
              </w:rPr>
              <w:fldChar w:fldCharType="begin">
                <w:ffData>
                  <w:name w:val="Check25"/>
                  <w:enabled/>
                  <w:calcOnExit w:val="0"/>
                  <w:checkBox>
                    <w:sizeAuto/>
                    <w:default w:val="0"/>
                  </w:checkBox>
                </w:ffData>
              </w:fldChar>
            </w:r>
            <w:bookmarkStart w:id="311" w:name="Check25"/>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bookmarkEnd w:id="311"/>
            <w:r w:rsidRPr="001A1583">
              <w:rPr>
                <w:lang w:val="en-US"/>
              </w:rPr>
              <w:t xml:space="preserve"> Change from acute care while remaining on same ward</w:t>
            </w:r>
            <w:r w:rsidR="00AE0B59">
              <w:rPr>
                <w:lang w:val="en-US"/>
              </w:rPr>
              <w:t xml:space="preserve"> </w:t>
            </w:r>
          </w:p>
          <w:p w:rsidR="007B5FA6" w:rsidRPr="001A1583" w:rsidRDefault="007B5FA6" w:rsidP="007B5FA6">
            <w:pPr>
              <w:tabs>
                <w:tab w:val="left" w:pos="5040"/>
              </w:tabs>
              <w:spacing w:before="100" w:after="100"/>
              <w:rPr>
                <w:lang w:val="en-US"/>
              </w:rPr>
            </w:pPr>
            <w:r w:rsidRPr="001A1583">
              <w:rPr>
                <w:lang w:val="en-US"/>
              </w:rPr>
              <w:fldChar w:fldCharType="begin">
                <w:ffData>
                  <w:name w:val="Check26"/>
                  <w:enabled/>
                  <w:calcOnExit w:val="0"/>
                  <w:checkBox>
                    <w:sizeAuto/>
                    <w:default w:val="0"/>
                  </w:checkBox>
                </w:ffData>
              </w:fldChar>
            </w:r>
            <w:bookmarkStart w:id="312" w:name="Check26"/>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bookmarkEnd w:id="312"/>
            <w:r w:rsidRPr="001A1583">
              <w:rPr>
                <w:lang w:val="en-US"/>
              </w:rPr>
              <w:t xml:space="preserve"> Change from another </w:t>
            </w:r>
            <w:proofErr w:type="spellStart"/>
            <w:r>
              <w:rPr>
                <w:lang w:val="en-US"/>
              </w:rPr>
              <w:t>subacute</w:t>
            </w:r>
            <w:proofErr w:type="spellEnd"/>
            <w:r w:rsidRPr="001A1583">
              <w:rPr>
                <w:lang w:val="en-US"/>
              </w:rPr>
              <w:t xml:space="preserve"> care type e.g. rehab</w:t>
            </w:r>
          </w:p>
          <w:p w:rsidR="007B5FA6" w:rsidRPr="001A1583" w:rsidRDefault="007B5FA6" w:rsidP="007B5FA6">
            <w:pPr>
              <w:spacing w:before="100" w:after="100"/>
              <w:rPr>
                <w:b/>
                <w:bCs/>
                <w:lang w:val="en-US"/>
              </w:rPr>
            </w:pPr>
            <w:r w:rsidRPr="001A1583">
              <w:rPr>
                <w:lang w:val="en-US"/>
              </w:rPr>
              <w:fldChar w:fldCharType="begin">
                <w:ffData>
                  <w:name w:val="Check26"/>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Other</w:t>
            </w:r>
          </w:p>
        </w:tc>
      </w:tr>
      <w:tr w:rsidR="007B5FA6" w:rsidRPr="001A1583" w:rsidTr="00540139">
        <w:trPr>
          <w:trHeight w:val="409"/>
        </w:trPr>
        <w:tc>
          <w:tcPr>
            <w:tcW w:w="9639" w:type="dxa"/>
            <w:gridSpan w:val="3"/>
          </w:tcPr>
          <w:p w:rsidR="007B5FA6" w:rsidRPr="001A1583" w:rsidRDefault="007B5FA6" w:rsidP="007B5FA6">
            <w:pPr>
              <w:spacing w:before="100" w:after="120"/>
              <w:rPr>
                <w:bCs/>
                <w:lang w:val="en-US"/>
              </w:rPr>
            </w:pPr>
            <w:r w:rsidRPr="001A1583">
              <w:rPr>
                <w:b/>
                <w:bCs/>
                <w:lang w:val="en-US"/>
              </w:rPr>
              <w:t xml:space="preserve">Accommodation at Episode Start </w:t>
            </w:r>
            <w:r w:rsidRPr="001A1583">
              <w:rPr>
                <w:bCs/>
                <w:lang w:val="en-US"/>
              </w:rPr>
              <w:t>(where the patient was prior to hospital admission- complete if admitted from usual or other than usual accommodation)</w:t>
            </w:r>
          </w:p>
          <w:p w:rsidR="007B5FA6" w:rsidRPr="001A1583" w:rsidRDefault="007B5FA6" w:rsidP="007B5FA6">
            <w:pPr>
              <w:spacing w:before="100" w:after="100"/>
              <w:rPr>
                <w:lang w:val="en-US"/>
              </w:rPr>
            </w:pPr>
            <w:r w:rsidRPr="001A1583">
              <w:rPr>
                <w:lang w:val="en-US"/>
              </w:rPr>
              <w:fldChar w:fldCharType="begin">
                <w:ffData>
                  <w:name w:val="Check32"/>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Private residence (including unit in retirement village)</w:t>
            </w:r>
          </w:p>
          <w:p w:rsidR="007B5FA6" w:rsidRPr="001A1583" w:rsidRDefault="007B5FA6" w:rsidP="007B5FA6">
            <w:pPr>
              <w:spacing w:before="100" w:after="100"/>
              <w:rPr>
                <w:lang w:val="en-US"/>
              </w:rPr>
            </w:pPr>
            <w:r w:rsidRPr="001A1583">
              <w:rPr>
                <w:lang w:val="en-US"/>
              </w:rPr>
              <w:fldChar w:fldCharType="begin">
                <w:ffData>
                  <w:name w:val="Check32"/>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Residential aged care, low level care (hostel)</w:t>
            </w:r>
          </w:p>
          <w:p w:rsidR="007B5FA6" w:rsidRPr="001A1583" w:rsidRDefault="007B5FA6" w:rsidP="007B5FA6">
            <w:pPr>
              <w:spacing w:before="100" w:after="100"/>
              <w:rPr>
                <w:lang w:val="en-US"/>
              </w:rPr>
            </w:pPr>
            <w:r w:rsidRPr="001A1583">
              <w:rPr>
                <w:lang w:val="en-US"/>
              </w:rPr>
              <w:fldChar w:fldCharType="begin">
                <w:ffData>
                  <w:name w:val="Check32"/>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Residential aged care, high level care (nursing home) </w:t>
            </w:r>
          </w:p>
          <w:p w:rsidR="007B5FA6" w:rsidRPr="001A1583" w:rsidRDefault="007B5FA6" w:rsidP="007B5FA6">
            <w:pPr>
              <w:spacing w:before="100" w:after="100"/>
              <w:rPr>
                <w:b/>
                <w:bCs/>
                <w:lang w:val="en-US"/>
              </w:rPr>
            </w:pPr>
            <w:r w:rsidRPr="001A1583">
              <w:rPr>
                <w:lang w:val="en-US"/>
              </w:rPr>
              <w:fldChar w:fldCharType="begin">
                <w:ffData>
                  <w:name w:val="Check32"/>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Other </w:t>
            </w:r>
          </w:p>
        </w:tc>
      </w:tr>
      <w:tr w:rsidR="007B5FA6" w:rsidRPr="001A1583" w:rsidTr="00540139">
        <w:trPr>
          <w:trHeight w:val="360"/>
        </w:trPr>
        <w:tc>
          <w:tcPr>
            <w:tcW w:w="9639" w:type="dxa"/>
            <w:gridSpan w:val="3"/>
          </w:tcPr>
          <w:p w:rsidR="007B5FA6" w:rsidRPr="001A1583" w:rsidRDefault="007B5FA6" w:rsidP="007B5FA6">
            <w:pPr>
              <w:spacing w:before="100" w:after="100"/>
              <w:rPr>
                <w:b/>
                <w:bCs/>
                <w:lang w:val="en-US"/>
              </w:rPr>
            </w:pPr>
            <w:r w:rsidRPr="001A1583">
              <w:rPr>
                <w:b/>
                <w:bCs/>
                <w:lang w:val="en-US"/>
              </w:rPr>
              <w:t xml:space="preserve">Episode Type </w:t>
            </w:r>
            <w:r w:rsidRPr="001A1583">
              <w:rPr>
                <w:bCs/>
                <w:lang w:val="en-US"/>
              </w:rPr>
              <w:t>(where the patient is receiving palliative care)</w:t>
            </w:r>
          </w:p>
          <w:p w:rsidR="007B5FA6" w:rsidRPr="001A1583" w:rsidRDefault="007B5FA6" w:rsidP="007B5FA6">
            <w:pPr>
              <w:spacing w:before="100" w:after="100"/>
              <w:rPr>
                <w:bCs/>
                <w:lang w:val="en-US"/>
              </w:rPr>
            </w:pPr>
            <w:r w:rsidRPr="001A1583">
              <w:rPr>
                <w:b/>
                <w:bCs/>
                <w:lang w:val="en-US"/>
              </w:rPr>
              <w:fldChar w:fldCharType="begin">
                <w:ffData>
                  <w:name w:val="Check36"/>
                  <w:enabled/>
                  <w:calcOnExit w:val="0"/>
                  <w:checkBox>
                    <w:sizeAuto/>
                    <w:default w:val="0"/>
                  </w:checkBox>
                </w:ffData>
              </w:fldChar>
            </w:r>
            <w:r w:rsidRPr="001A1583">
              <w:rPr>
                <w:b/>
                <w:bCs/>
                <w:lang w:val="en-US"/>
              </w:rPr>
              <w:instrText xml:space="preserve"> FORMCHECKBOX </w:instrText>
            </w:r>
            <w:r w:rsidR="009F0669">
              <w:rPr>
                <w:b/>
                <w:bCs/>
                <w:lang w:val="en-US"/>
              </w:rPr>
            </w:r>
            <w:r w:rsidR="009F0669">
              <w:rPr>
                <w:b/>
                <w:bCs/>
                <w:lang w:val="en-US"/>
              </w:rPr>
              <w:fldChar w:fldCharType="separate"/>
            </w:r>
            <w:r w:rsidRPr="001A1583">
              <w:rPr>
                <w:b/>
                <w:bCs/>
                <w:lang w:val="en-US"/>
              </w:rPr>
              <w:fldChar w:fldCharType="end"/>
            </w:r>
            <w:r w:rsidRPr="001A1583">
              <w:rPr>
                <w:bCs/>
                <w:lang w:val="en-US"/>
              </w:rPr>
              <w:t xml:space="preserve"> Overnight admitted designated palliative care bed</w:t>
            </w:r>
            <w:r w:rsidR="00AE0B59">
              <w:rPr>
                <w:bCs/>
                <w:lang w:val="en-US"/>
              </w:rPr>
              <w:t xml:space="preserve"> </w:t>
            </w:r>
          </w:p>
          <w:p w:rsidR="007B5FA6" w:rsidRPr="001A1583" w:rsidRDefault="007B5FA6" w:rsidP="007B5FA6">
            <w:pPr>
              <w:spacing w:before="100" w:after="100"/>
              <w:rPr>
                <w:bCs/>
                <w:lang w:val="en-US"/>
              </w:rPr>
            </w:pPr>
            <w:r w:rsidRPr="001A1583">
              <w:rPr>
                <w:b/>
                <w:bCs/>
                <w:lang w:val="en-US"/>
              </w:rPr>
              <w:fldChar w:fldCharType="begin">
                <w:ffData>
                  <w:name w:val="Check36"/>
                  <w:enabled/>
                  <w:calcOnExit w:val="0"/>
                  <w:checkBox>
                    <w:sizeAuto/>
                    <w:default w:val="0"/>
                  </w:checkBox>
                </w:ffData>
              </w:fldChar>
            </w:r>
            <w:bookmarkStart w:id="313" w:name="Check36"/>
            <w:r w:rsidRPr="001A1583">
              <w:rPr>
                <w:b/>
                <w:bCs/>
                <w:lang w:val="en-US"/>
              </w:rPr>
              <w:instrText xml:space="preserve"> FORMCHECKBOX </w:instrText>
            </w:r>
            <w:r w:rsidR="009F0669">
              <w:rPr>
                <w:b/>
                <w:bCs/>
                <w:lang w:val="en-US"/>
              </w:rPr>
            </w:r>
            <w:r w:rsidR="009F0669">
              <w:rPr>
                <w:b/>
                <w:bCs/>
                <w:lang w:val="en-US"/>
              </w:rPr>
              <w:fldChar w:fldCharType="separate"/>
            </w:r>
            <w:r w:rsidRPr="001A1583">
              <w:rPr>
                <w:b/>
                <w:bCs/>
                <w:lang w:val="en-US"/>
              </w:rPr>
              <w:fldChar w:fldCharType="end"/>
            </w:r>
            <w:bookmarkEnd w:id="313"/>
            <w:r w:rsidRPr="001A1583">
              <w:rPr>
                <w:b/>
                <w:bCs/>
                <w:lang w:val="en-US"/>
              </w:rPr>
              <w:t xml:space="preserve"> </w:t>
            </w:r>
            <w:r w:rsidRPr="001A1583">
              <w:rPr>
                <w:bCs/>
                <w:lang w:val="en-US"/>
              </w:rPr>
              <w:t>Overnight admitted non-designated palliative care bed</w:t>
            </w:r>
          </w:p>
          <w:p w:rsidR="007B5FA6" w:rsidRPr="001A1583" w:rsidRDefault="007B5FA6" w:rsidP="007B5FA6">
            <w:pPr>
              <w:spacing w:before="100" w:after="100"/>
              <w:rPr>
                <w:noProof/>
              </w:rPr>
            </w:pPr>
            <w:r w:rsidRPr="001A1583">
              <w:rPr>
                <w:b/>
                <w:bCs/>
                <w:lang w:val="en-US"/>
              </w:rPr>
              <w:fldChar w:fldCharType="begin">
                <w:ffData>
                  <w:name w:val="Check36"/>
                  <w:enabled/>
                  <w:calcOnExit w:val="0"/>
                  <w:checkBox>
                    <w:sizeAuto/>
                    <w:default w:val="0"/>
                  </w:checkBox>
                </w:ffData>
              </w:fldChar>
            </w:r>
            <w:r w:rsidRPr="001A1583">
              <w:rPr>
                <w:b/>
                <w:bCs/>
                <w:lang w:val="en-US"/>
              </w:rPr>
              <w:instrText xml:space="preserve"> FORMCHECKBOX </w:instrText>
            </w:r>
            <w:r w:rsidR="009F0669">
              <w:rPr>
                <w:b/>
                <w:bCs/>
                <w:lang w:val="en-US"/>
              </w:rPr>
            </w:r>
            <w:r w:rsidR="009F0669">
              <w:rPr>
                <w:b/>
                <w:bCs/>
                <w:lang w:val="en-US"/>
              </w:rPr>
              <w:fldChar w:fldCharType="separate"/>
            </w:r>
            <w:r w:rsidRPr="001A1583">
              <w:rPr>
                <w:b/>
                <w:bCs/>
                <w:lang w:val="en-US"/>
              </w:rPr>
              <w:fldChar w:fldCharType="end"/>
            </w:r>
            <w:r w:rsidRPr="001A1583">
              <w:rPr>
                <w:b/>
                <w:bCs/>
                <w:lang w:val="en-US"/>
              </w:rPr>
              <w:t xml:space="preserve"> </w:t>
            </w:r>
            <w:r w:rsidRPr="001A1583">
              <w:rPr>
                <w:bCs/>
                <w:lang w:val="en-US"/>
              </w:rPr>
              <w:t>Overnight admitted not further specified</w:t>
            </w:r>
          </w:p>
        </w:tc>
      </w:tr>
    </w:tbl>
    <w:p w:rsidR="007B5FA6" w:rsidRDefault="007B5FA6" w:rsidP="007B5FA6">
      <w:r>
        <w:br w:type="page"/>
      </w:r>
    </w:p>
    <w:tbl>
      <w:tblPr>
        <w:tblW w:w="9639" w:type="dxa"/>
        <w:tblInd w:w="108"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tblLayout w:type="fixed"/>
        <w:tblLook w:val="0000" w:firstRow="0" w:lastRow="0" w:firstColumn="0" w:lastColumn="0" w:noHBand="0" w:noVBand="0"/>
      </w:tblPr>
      <w:tblGrid>
        <w:gridCol w:w="9639"/>
      </w:tblGrid>
      <w:tr w:rsidR="007B5FA6" w:rsidRPr="001A1583" w:rsidTr="007B5FA6">
        <w:trPr>
          <w:trHeight w:val="449"/>
        </w:trPr>
        <w:tc>
          <w:tcPr>
            <w:tcW w:w="9639" w:type="dxa"/>
            <w:shd w:val="pct5" w:color="auto" w:fill="auto"/>
          </w:tcPr>
          <w:p w:rsidR="007B5FA6" w:rsidRPr="001A1583" w:rsidRDefault="007B5FA6" w:rsidP="007B5FA6">
            <w:pPr>
              <w:pStyle w:val="form"/>
              <w:rPr>
                <w:szCs w:val="28"/>
              </w:rPr>
            </w:pPr>
            <w:r w:rsidRPr="0090289A">
              <w:rPr>
                <w:rFonts w:ascii="EYInterstate Light" w:hAnsi="EYInterstate Light" w:cs="Times New Roman"/>
                <w:bCs w:val="0"/>
                <w:noProof w:val="0"/>
                <w:kern w:val="0"/>
                <w:sz w:val="28"/>
                <w:szCs w:val="28"/>
              </w:rPr>
              <w:lastRenderedPageBreak/>
              <w:t xml:space="preserve">Section 2 </w:t>
            </w:r>
            <w:r w:rsidRPr="001A1583">
              <w:rPr>
                <w:lang w:val="en-GB"/>
              </w:rPr>
              <w:t>(Complete at end of episode)</w:t>
            </w:r>
          </w:p>
        </w:tc>
      </w:tr>
      <w:tr w:rsidR="007B5FA6" w:rsidRPr="001A1583" w:rsidTr="007B5FA6">
        <w:trPr>
          <w:trHeight w:hRule="exact" w:val="840"/>
        </w:trPr>
        <w:tc>
          <w:tcPr>
            <w:tcW w:w="9639" w:type="dxa"/>
            <w:vAlign w:val="bottom"/>
          </w:tcPr>
          <w:p w:rsidR="007B5FA6" w:rsidRPr="001A1583" w:rsidRDefault="007B5FA6" w:rsidP="007B5FA6">
            <w:pPr>
              <w:spacing w:before="120" w:after="120"/>
              <w:rPr>
                <w:b/>
              </w:rPr>
            </w:pPr>
            <w:r w:rsidRPr="001A1583">
              <w:rPr>
                <w:b/>
                <w:bCs/>
                <w:lang w:val="en-US"/>
              </w:rPr>
              <w:t xml:space="preserve">Episode End Date: </w:t>
            </w:r>
            <w:r w:rsidRPr="001A1583">
              <w:rPr>
                <w:b/>
                <w:bCs/>
                <w:lang w:val="en-US"/>
              </w:rPr>
              <w:tab/>
              <w:t xml:space="preserve"> </w:t>
            </w:r>
            <w:r w:rsidRPr="001A1583">
              <w:rPr>
                <w:bCs/>
                <w:lang w:val="en-US"/>
              </w:rPr>
              <w:t xml:space="preserve">__ __ / __ __ / __ __ __ __ </w:t>
            </w:r>
            <w:r w:rsidRPr="001A1583">
              <w:rPr>
                <w:bCs/>
                <w:lang w:val="en-US"/>
              </w:rPr>
              <w:tab/>
              <w:t>(date patient’s episode of palliative care ends)</w:t>
            </w:r>
          </w:p>
        </w:tc>
      </w:tr>
      <w:tr w:rsidR="007B5FA6" w:rsidRPr="001A1583" w:rsidTr="007B5FA6">
        <w:trPr>
          <w:trHeight w:val="1659"/>
        </w:trPr>
        <w:tc>
          <w:tcPr>
            <w:tcW w:w="9639" w:type="dxa"/>
          </w:tcPr>
          <w:p w:rsidR="007B5FA6" w:rsidRPr="001A1583" w:rsidRDefault="007B5FA6" w:rsidP="007B5FA6">
            <w:pPr>
              <w:pStyle w:val="Footer"/>
              <w:spacing w:before="100" w:after="100"/>
              <w:rPr>
                <w:b/>
                <w:bCs/>
                <w:lang w:val="en-US"/>
              </w:rPr>
            </w:pPr>
            <w:r w:rsidRPr="001A1583">
              <w:rPr>
                <w:b/>
                <w:bCs/>
                <w:lang w:val="en-US"/>
              </w:rPr>
              <w:t>Episode End Mode</w:t>
            </w:r>
          </w:p>
          <w:p w:rsidR="007B5FA6" w:rsidRPr="001A1583" w:rsidRDefault="007B5FA6" w:rsidP="007B5FA6">
            <w:pPr>
              <w:pStyle w:val="Footer"/>
              <w:spacing w:before="100" w:after="100"/>
              <w:rPr>
                <w:bCs/>
                <w:sz w:val="20"/>
                <w:lang w:val="en-US"/>
              </w:rPr>
            </w:pPr>
            <w:r w:rsidRPr="001A1583">
              <w:rPr>
                <w:bCs/>
                <w:sz w:val="20"/>
                <w:lang w:val="en-US"/>
              </w:rPr>
              <w:fldChar w:fldCharType="begin">
                <w:ffData>
                  <w:name w:val="Check34"/>
                  <w:enabled/>
                  <w:calcOnExit w:val="0"/>
                  <w:checkBox>
                    <w:sizeAuto/>
                    <w:default w:val="0"/>
                  </w:checkBox>
                </w:ffData>
              </w:fldChar>
            </w:r>
            <w:r w:rsidRPr="001A1583">
              <w:rPr>
                <w:bCs/>
                <w:sz w:val="20"/>
                <w:lang w:val="en-US"/>
              </w:rPr>
              <w:instrText xml:space="preserve"> FORMCHECKBOX </w:instrText>
            </w:r>
            <w:r w:rsidR="009F0669">
              <w:rPr>
                <w:bCs/>
                <w:sz w:val="20"/>
                <w:lang w:val="en-US"/>
              </w:rPr>
            </w:r>
            <w:r w:rsidR="009F0669">
              <w:rPr>
                <w:bCs/>
                <w:sz w:val="20"/>
                <w:lang w:val="en-US"/>
              </w:rPr>
              <w:fldChar w:fldCharType="separate"/>
            </w:r>
            <w:r w:rsidRPr="001A1583">
              <w:rPr>
                <w:bCs/>
                <w:sz w:val="20"/>
                <w:lang w:val="en-US"/>
              </w:rPr>
              <w:fldChar w:fldCharType="end"/>
            </w:r>
            <w:r w:rsidRPr="001A1583">
              <w:rPr>
                <w:bCs/>
                <w:sz w:val="20"/>
                <w:lang w:val="en-US"/>
              </w:rPr>
              <w:t xml:space="preserve"> Discharged to usual accommodation</w:t>
            </w:r>
          </w:p>
          <w:p w:rsidR="007B5FA6" w:rsidRPr="001A1583" w:rsidRDefault="007B5FA6" w:rsidP="007B5FA6">
            <w:pPr>
              <w:pStyle w:val="Footer"/>
              <w:spacing w:before="100" w:after="100"/>
              <w:rPr>
                <w:bCs/>
                <w:sz w:val="20"/>
                <w:lang w:val="en-US"/>
              </w:rPr>
            </w:pPr>
            <w:r w:rsidRPr="001A1583">
              <w:rPr>
                <w:bCs/>
                <w:sz w:val="20"/>
                <w:lang w:val="en-US"/>
              </w:rPr>
              <w:fldChar w:fldCharType="begin">
                <w:ffData>
                  <w:name w:val="Check34"/>
                  <w:enabled/>
                  <w:calcOnExit w:val="0"/>
                  <w:checkBox>
                    <w:sizeAuto/>
                    <w:default w:val="0"/>
                  </w:checkBox>
                </w:ffData>
              </w:fldChar>
            </w:r>
            <w:r w:rsidRPr="001A1583">
              <w:rPr>
                <w:bCs/>
                <w:sz w:val="20"/>
                <w:lang w:val="en-US"/>
              </w:rPr>
              <w:instrText xml:space="preserve"> FORMCHECKBOX </w:instrText>
            </w:r>
            <w:r w:rsidR="009F0669">
              <w:rPr>
                <w:bCs/>
                <w:sz w:val="20"/>
                <w:lang w:val="en-US"/>
              </w:rPr>
            </w:r>
            <w:r w:rsidR="009F0669">
              <w:rPr>
                <w:bCs/>
                <w:sz w:val="20"/>
                <w:lang w:val="en-US"/>
              </w:rPr>
              <w:fldChar w:fldCharType="separate"/>
            </w:r>
            <w:r w:rsidRPr="001A1583">
              <w:rPr>
                <w:bCs/>
                <w:sz w:val="20"/>
                <w:lang w:val="en-US"/>
              </w:rPr>
              <w:fldChar w:fldCharType="end"/>
            </w:r>
            <w:r w:rsidRPr="001A1583">
              <w:rPr>
                <w:bCs/>
                <w:sz w:val="20"/>
                <w:lang w:val="en-US"/>
              </w:rPr>
              <w:t xml:space="preserve"> Discharged to other than usual accommodation</w:t>
            </w:r>
            <w:r w:rsidR="00AE0B59">
              <w:rPr>
                <w:bCs/>
                <w:sz w:val="20"/>
                <w:lang w:val="en-US"/>
              </w:rPr>
              <w:t xml:space="preserve"> </w:t>
            </w:r>
          </w:p>
          <w:p w:rsidR="007B5FA6" w:rsidRPr="001A1583" w:rsidRDefault="007B5FA6" w:rsidP="007B5FA6">
            <w:pPr>
              <w:pStyle w:val="Footer"/>
              <w:tabs>
                <w:tab w:val="left" w:pos="480"/>
              </w:tabs>
              <w:spacing w:before="100" w:after="100"/>
              <w:rPr>
                <w:bCs/>
                <w:sz w:val="20"/>
                <w:lang w:val="en-US"/>
              </w:rPr>
            </w:pPr>
            <w:r w:rsidRPr="001A1583">
              <w:rPr>
                <w:bCs/>
                <w:sz w:val="20"/>
                <w:lang w:val="en-US"/>
              </w:rPr>
              <w:fldChar w:fldCharType="begin">
                <w:ffData>
                  <w:name w:val="Check34"/>
                  <w:enabled/>
                  <w:calcOnExit w:val="0"/>
                  <w:checkBox>
                    <w:sizeAuto/>
                    <w:default w:val="0"/>
                  </w:checkBox>
                </w:ffData>
              </w:fldChar>
            </w:r>
            <w:r w:rsidRPr="001A1583">
              <w:rPr>
                <w:bCs/>
                <w:sz w:val="20"/>
                <w:lang w:val="en-US"/>
              </w:rPr>
              <w:instrText xml:space="preserve"> FORMCHECKBOX </w:instrText>
            </w:r>
            <w:r w:rsidR="009F0669">
              <w:rPr>
                <w:bCs/>
                <w:sz w:val="20"/>
                <w:lang w:val="en-US"/>
              </w:rPr>
            </w:r>
            <w:r w:rsidR="009F0669">
              <w:rPr>
                <w:bCs/>
                <w:sz w:val="20"/>
                <w:lang w:val="en-US"/>
              </w:rPr>
              <w:fldChar w:fldCharType="separate"/>
            </w:r>
            <w:r w:rsidRPr="001A1583">
              <w:rPr>
                <w:bCs/>
                <w:sz w:val="20"/>
                <w:lang w:val="en-US"/>
              </w:rPr>
              <w:fldChar w:fldCharType="end"/>
            </w:r>
            <w:r w:rsidRPr="001A1583">
              <w:rPr>
                <w:bCs/>
                <w:sz w:val="20"/>
                <w:lang w:val="en-US"/>
              </w:rPr>
              <w:t xml:space="preserve"> Death (in hospital)</w:t>
            </w:r>
            <w:r w:rsidR="00AE0B59">
              <w:rPr>
                <w:bCs/>
                <w:sz w:val="20"/>
                <w:lang w:val="en-US"/>
              </w:rPr>
              <w:t xml:space="preserve"> </w:t>
            </w:r>
          </w:p>
          <w:p w:rsidR="007B5FA6" w:rsidRPr="001A1583" w:rsidRDefault="007B5FA6" w:rsidP="007B5FA6">
            <w:pPr>
              <w:pStyle w:val="Footer"/>
              <w:tabs>
                <w:tab w:val="left" w:pos="480"/>
              </w:tabs>
              <w:spacing w:before="100" w:after="100"/>
              <w:rPr>
                <w:bCs/>
                <w:sz w:val="20"/>
                <w:lang w:val="en-US"/>
              </w:rPr>
            </w:pPr>
            <w:r w:rsidRPr="001A1583">
              <w:rPr>
                <w:bCs/>
                <w:sz w:val="20"/>
                <w:lang w:val="en-US"/>
              </w:rPr>
              <w:fldChar w:fldCharType="begin">
                <w:ffData>
                  <w:name w:val="Check34"/>
                  <w:enabled/>
                  <w:calcOnExit w:val="0"/>
                  <w:checkBox>
                    <w:sizeAuto/>
                    <w:default w:val="0"/>
                  </w:checkBox>
                </w:ffData>
              </w:fldChar>
            </w:r>
            <w:r w:rsidRPr="001A1583">
              <w:rPr>
                <w:bCs/>
                <w:sz w:val="20"/>
                <w:lang w:val="en-US"/>
              </w:rPr>
              <w:instrText xml:space="preserve"> FORMCHECKBOX </w:instrText>
            </w:r>
            <w:r w:rsidR="009F0669">
              <w:rPr>
                <w:bCs/>
                <w:sz w:val="20"/>
                <w:lang w:val="en-US"/>
              </w:rPr>
            </w:r>
            <w:r w:rsidR="009F0669">
              <w:rPr>
                <w:bCs/>
                <w:sz w:val="20"/>
                <w:lang w:val="en-US"/>
              </w:rPr>
              <w:fldChar w:fldCharType="separate"/>
            </w:r>
            <w:r w:rsidRPr="001A1583">
              <w:rPr>
                <w:bCs/>
                <w:sz w:val="20"/>
                <w:lang w:val="en-US"/>
              </w:rPr>
              <w:fldChar w:fldCharType="end"/>
            </w:r>
            <w:r w:rsidRPr="001A1583">
              <w:rPr>
                <w:bCs/>
                <w:sz w:val="20"/>
                <w:lang w:val="en-US"/>
              </w:rPr>
              <w:t xml:space="preserve"> Discharged to another hospital</w:t>
            </w:r>
          </w:p>
          <w:p w:rsidR="007B5FA6" w:rsidRPr="001A1583" w:rsidRDefault="007B5FA6" w:rsidP="007B5FA6">
            <w:pPr>
              <w:pStyle w:val="Footer"/>
              <w:tabs>
                <w:tab w:val="left" w:pos="480"/>
              </w:tabs>
              <w:spacing w:before="100" w:after="100"/>
              <w:rPr>
                <w:bCs/>
                <w:sz w:val="20"/>
                <w:lang w:val="en-US"/>
              </w:rPr>
            </w:pPr>
            <w:r w:rsidRPr="001A1583">
              <w:rPr>
                <w:bCs/>
                <w:sz w:val="20"/>
                <w:lang w:val="en-US"/>
              </w:rPr>
              <w:fldChar w:fldCharType="begin">
                <w:ffData>
                  <w:name w:val="Check34"/>
                  <w:enabled/>
                  <w:calcOnExit w:val="0"/>
                  <w:checkBox>
                    <w:sizeAuto/>
                    <w:default w:val="0"/>
                  </w:checkBox>
                </w:ffData>
              </w:fldChar>
            </w:r>
            <w:r w:rsidRPr="001A1583">
              <w:rPr>
                <w:bCs/>
                <w:sz w:val="20"/>
                <w:lang w:val="en-US"/>
              </w:rPr>
              <w:instrText xml:space="preserve"> FORMCHECKBOX </w:instrText>
            </w:r>
            <w:r w:rsidR="009F0669">
              <w:rPr>
                <w:bCs/>
                <w:sz w:val="20"/>
                <w:lang w:val="en-US"/>
              </w:rPr>
            </w:r>
            <w:r w:rsidR="009F0669">
              <w:rPr>
                <w:bCs/>
                <w:sz w:val="20"/>
                <w:lang w:val="en-US"/>
              </w:rPr>
              <w:fldChar w:fldCharType="separate"/>
            </w:r>
            <w:r w:rsidRPr="001A1583">
              <w:rPr>
                <w:bCs/>
                <w:sz w:val="20"/>
                <w:lang w:val="en-US"/>
              </w:rPr>
              <w:fldChar w:fldCharType="end"/>
            </w:r>
            <w:r w:rsidRPr="001A1583">
              <w:rPr>
                <w:bCs/>
                <w:sz w:val="20"/>
                <w:lang w:val="en-US"/>
              </w:rPr>
              <w:t xml:space="preserve"> Change to acute care different ward</w:t>
            </w:r>
          </w:p>
          <w:p w:rsidR="007B5FA6" w:rsidRPr="001A1583" w:rsidRDefault="007B5FA6" w:rsidP="007B5FA6">
            <w:pPr>
              <w:pStyle w:val="Footer"/>
              <w:tabs>
                <w:tab w:val="left" w:pos="480"/>
              </w:tabs>
              <w:spacing w:before="100" w:after="100"/>
              <w:rPr>
                <w:bCs/>
                <w:sz w:val="20"/>
                <w:lang w:val="en-US"/>
              </w:rPr>
            </w:pPr>
            <w:r w:rsidRPr="001A1583">
              <w:rPr>
                <w:bCs/>
                <w:sz w:val="20"/>
                <w:lang w:val="en-US"/>
              </w:rPr>
              <w:fldChar w:fldCharType="begin">
                <w:ffData>
                  <w:name w:val="Check34"/>
                  <w:enabled/>
                  <w:calcOnExit w:val="0"/>
                  <w:checkBox>
                    <w:sizeAuto/>
                    <w:default w:val="0"/>
                  </w:checkBox>
                </w:ffData>
              </w:fldChar>
            </w:r>
            <w:r w:rsidRPr="001A1583">
              <w:rPr>
                <w:bCs/>
                <w:sz w:val="20"/>
                <w:lang w:val="en-US"/>
              </w:rPr>
              <w:instrText xml:space="preserve"> FORMCHECKBOX </w:instrText>
            </w:r>
            <w:r w:rsidR="009F0669">
              <w:rPr>
                <w:bCs/>
                <w:sz w:val="20"/>
                <w:lang w:val="en-US"/>
              </w:rPr>
            </w:r>
            <w:r w:rsidR="009F0669">
              <w:rPr>
                <w:bCs/>
                <w:sz w:val="20"/>
                <w:lang w:val="en-US"/>
              </w:rPr>
              <w:fldChar w:fldCharType="separate"/>
            </w:r>
            <w:r w:rsidRPr="001A1583">
              <w:rPr>
                <w:bCs/>
                <w:sz w:val="20"/>
                <w:lang w:val="en-US"/>
              </w:rPr>
              <w:fldChar w:fldCharType="end"/>
            </w:r>
            <w:r w:rsidRPr="001A1583">
              <w:rPr>
                <w:bCs/>
                <w:sz w:val="20"/>
                <w:lang w:val="en-US"/>
              </w:rPr>
              <w:t xml:space="preserve"> Change to acute care same ward</w:t>
            </w:r>
          </w:p>
          <w:p w:rsidR="007B5FA6" w:rsidRPr="001A1583" w:rsidRDefault="007B5FA6" w:rsidP="007B5FA6">
            <w:pPr>
              <w:pStyle w:val="Footer"/>
              <w:tabs>
                <w:tab w:val="left" w:pos="480"/>
              </w:tabs>
              <w:spacing w:before="100" w:after="100"/>
              <w:rPr>
                <w:bCs/>
                <w:sz w:val="20"/>
                <w:lang w:val="en-US"/>
              </w:rPr>
            </w:pPr>
            <w:r w:rsidRPr="001A1583">
              <w:rPr>
                <w:bCs/>
                <w:sz w:val="20"/>
                <w:lang w:val="en-US"/>
              </w:rPr>
              <w:fldChar w:fldCharType="begin">
                <w:ffData>
                  <w:name w:val="Check34"/>
                  <w:enabled/>
                  <w:calcOnExit w:val="0"/>
                  <w:checkBox>
                    <w:sizeAuto/>
                    <w:default w:val="0"/>
                  </w:checkBox>
                </w:ffData>
              </w:fldChar>
            </w:r>
            <w:r w:rsidRPr="001A1583">
              <w:rPr>
                <w:bCs/>
                <w:sz w:val="20"/>
                <w:lang w:val="en-US"/>
              </w:rPr>
              <w:instrText xml:space="preserve"> FORMCHECKBOX </w:instrText>
            </w:r>
            <w:r w:rsidR="009F0669">
              <w:rPr>
                <w:bCs/>
                <w:sz w:val="20"/>
                <w:lang w:val="en-US"/>
              </w:rPr>
            </w:r>
            <w:r w:rsidR="009F0669">
              <w:rPr>
                <w:bCs/>
                <w:sz w:val="20"/>
                <w:lang w:val="en-US"/>
              </w:rPr>
              <w:fldChar w:fldCharType="separate"/>
            </w:r>
            <w:r w:rsidRPr="001A1583">
              <w:rPr>
                <w:bCs/>
                <w:sz w:val="20"/>
                <w:lang w:val="en-US"/>
              </w:rPr>
              <w:fldChar w:fldCharType="end"/>
            </w:r>
            <w:r w:rsidRPr="001A1583">
              <w:rPr>
                <w:bCs/>
                <w:sz w:val="20"/>
                <w:lang w:val="en-US"/>
              </w:rPr>
              <w:t xml:space="preserve"> Change to another </w:t>
            </w:r>
            <w:proofErr w:type="spellStart"/>
            <w:r>
              <w:rPr>
                <w:bCs/>
                <w:sz w:val="20"/>
                <w:lang w:val="en-US"/>
              </w:rPr>
              <w:t>subacute</w:t>
            </w:r>
            <w:proofErr w:type="spellEnd"/>
            <w:r w:rsidRPr="001A1583">
              <w:rPr>
                <w:bCs/>
                <w:sz w:val="20"/>
                <w:lang w:val="en-US"/>
              </w:rPr>
              <w:t xml:space="preserve"> care type e.g. rehab</w:t>
            </w:r>
          </w:p>
          <w:p w:rsidR="007B5FA6" w:rsidRPr="001A1583" w:rsidRDefault="007B5FA6" w:rsidP="007B5FA6">
            <w:pPr>
              <w:pStyle w:val="Footer"/>
              <w:tabs>
                <w:tab w:val="left" w:pos="480"/>
              </w:tabs>
              <w:spacing w:before="100" w:after="100"/>
              <w:rPr>
                <w:bCs/>
                <w:sz w:val="20"/>
                <w:lang w:val="en-US"/>
              </w:rPr>
            </w:pPr>
            <w:r w:rsidRPr="001A1583">
              <w:rPr>
                <w:bCs/>
                <w:sz w:val="20"/>
                <w:lang w:val="en-US"/>
              </w:rPr>
              <w:fldChar w:fldCharType="begin">
                <w:ffData>
                  <w:name w:val="Check34"/>
                  <w:enabled/>
                  <w:calcOnExit w:val="0"/>
                  <w:checkBox>
                    <w:sizeAuto/>
                    <w:default w:val="0"/>
                  </w:checkBox>
                </w:ffData>
              </w:fldChar>
            </w:r>
            <w:r w:rsidRPr="001A1583">
              <w:rPr>
                <w:bCs/>
                <w:sz w:val="20"/>
                <w:lang w:val="en-US"/>
              </w:rPr>
              <w:instrText xml:space="preserve"> FORMCHECKBOX </w:instrText>
            </w:r>
            <w:r w:rsidR="009F0669">
              <w:rPr>
                <w:bCs/>
                <w:sz w:val="20"/>
                <w:lang w:val="en-US"/>
              </w:rPr>
            </w:r>
            <w:r w:rsidR="009F0669">
              <w:rPr>
                <w:bCs/>
                <w:sz w:val="20"/>
                <w:lang w:val="en-US"/>
              </w:rPr>
              <w:fldChar w:fldCharType="separate"/>
            </w:r>
            <w:r w:rsidRPr="001A1583">
              <w:rPr>
                <w:bCs/>
                <w:sz w:val="20"/>
                <w:lang w:val="en-US"/>
              </w:rPr>
              <w:fldChar w:fldCharType="end"/>
            </w:r>
            <w:r w:rsidRPr="001A1583">
              <w:rPr>
                <w:bCs/>
                <w:sz w:val="20"/>
                <w:lang w:val="en-US"/>
              </w:rPr>
              <w:t xml:space="preserve"> Other</w:t>
            </w:r>
          </w:p>
        </w:tc>
      </w:tr>
      <w:tr w:rsidR="007B5FA6" w:rsidRPr="001A1583" w:rsidTr="007B5FA6">
        <w:trPr>
          <w:trHeight w:val="1659"/>
        </w:trPr>
        <w:tc>
          <w:tcPr>
            <w:tcW w:w="9639" w:type="dxa"/>
          </w:tcPr>
          <w:p w:rsidR="007B5FA6" w:rsidRPr="001A1583" w:rsidRDefault="007B5FA6" w:rsidP="007B5FA6">
            <w:pPr>
              <w:pStyle w:val="Footer"/>
              <w:spacing w:before="100" w:after="100"/>
              <w:rPr>
                <w:b/>
                <w:bCs/>
                <w:lang w:val="en-US"/>
              </w:rPr>
            </w:pPr>
            <w:r w:rsidRPr="001A1583">
              <w:rPr>
                <w:b/>
                <w:bCs/>
                <w:lang w:val="en-US"/>
              </w:rPr>
              <w:t xml:space="preserve">Accommodation at Episode End </w:t>
            </w:r>
            <w:r w:rsidRPr="001A1583">
              <w:rPr>
                <w:bCs/>
                <w:lang w:val="en-US"/>
              </w:rPr>
              <w:t>(complete only if discharged to usual accommodation or other than usual accommodation)</w:t>
            </w:r>
          </w:p>
          <w:p w:rsidR="007B5FA6" w:rsidRPr="001A1583" w:rsidRDefault="007B5FA6" w:rsidP="007B5FA6">
            <w:pPr>
              <w:spacing w:before="100" w:after="100"/>
              <w:rPr>
                <w:lang w:val="en-US"/>
              </w:rPr>
            </w:pPr>
            <w:r w:rsidRPr="001A1583">
              <w:rPr>
                <w:lang w:val="en-US"/>
              </w:rPr>
              <w:fldChar w:fldCharType="begin">
                <w:ffData>
                  <w:name w:val="Check32"/>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Private residence (including unit in retirement village)</w:t>
            </w:r>
            <w:r w:rsidRPr="001A1583">
              <w:rPr>
                <w:lang w:val="en-US"/>
              </w:rPr>
              <w:tab/>
            </w:r>
            <w:r w:rsidR="00AE0B59">
              <w:rPr>
                <w:lang w:val="en-US"/>
              </w:rPr>
              <w:t xml:space="preserve"> </w:t>
            </w:r>
          </w:p>
          <w:p w:rsidR="007B5FA6" w:rsidRPr="001A1583" w:rsidRDefault="007B5FA6" w:rsidP="007B5FA6">
            <w:pPr>
              <w:spacing w:before="100" w:after="100"/>
              <w:rPr>
                <w:lang w:val="en-US"/>
              </w:rPr>
            </w:pPr>
            <w:r w:rsidRPr="001A1583">
              <w:rPr>
                <w:lang w:val="en-US"/>
              </w:rPr>
              <w:fldChar w:fldCharType="begin">
                <w:ffData>
                  <w:name w:val="Check32"/>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Residential aged care, low level care (hostel)</w:t>
            </w:r>
          </w:p>
          <w:p w:rsidR="007B5FA6" w:rsidRPr="001A1583" w:rsidRDefault="007B5FA6" w:rsidP="007B5FA6">
            <w:pPr>
              <w:spacing w:before="100" w:after="100"/>
              <w:rPr>
                <w:lang w:val="en-US"/>
              </w:rPr>
            </w:pPr>
            <w:r w:rsidRPr="001A1583">
              <w:rPr>
                <w:lang w:val="en-US"/>
              </w:rPr>
              <w:fldChar w:fldCharType="begin">
                <w:ffData>
                  <w:name w:val="Check32"/>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Residential aged care, high level care (nursing home)</w:t>
            </w:r>
            <w:r w:rsidRPr="001A1583">
              <w:rPr>
                <w:lang w:val="en-US"/>
              </w:rPr>
              <w:tab/>
            </w:r>
            <w:r w:rsidR="00AE0B59">
              <w:rPr>
                <w:lang w:val="en-US"/>
              </w:rPr>
              <w:t xml:space="preserve"> </w:t>
            </w:r>
          </w:p>
          <w:p w:rsidR="007B5FA6" w:rsidRPr="001A1583" w:rsidRDefault="007B5FA6" w:rsidP="007B5FA6">
            <w:pPr>
              <w:spacing w:before="100" w:after="100"/>
              <w:rPr>
                <w:lang w:val="en-US"/>
              </w:rPr>
            </w:pPr>
            <w:r w:rsidRPr="001A1583">
              <w:rPr>
                <w:lang w:val="en-US"/>
              </w:rPr>
              <w:fldChar w:fldCharType="begin">
                <w:ffData>
                  <w:name w:val="Check32"/>
                  <w:enabled/>
                  <w:calcOnExit w:val="0"/>
                  <w:checkBox>
                    <w:sizeAuto/>
                    <w:default w:val="0"/>
                  </w:checkBox>
                </w:ffData>
              </w:fldChar>
            </w:r>
            <w:r w:rsidRPr="001A1583">
              <w:rPr>
                <w:lang w:val="en-US"/>
              </w:rPr>
              <w:instrText xml:space="preserve"> FORMCHECKBOX </w:instrText>
            </w:r>
            <w:r w:rsidR="009F0669">
              <w:rPr>
                <w:lang w:val="en-US"/>
              </w:rPr>
            </w:r>
            <w:r w:rsidR="009F0669">
              <w:rPr>
                <w:lang w:val="en-US"/>
              </w:rPr>
              <w:fldChar w:fldCharType="separate"/>
            </w:r>
            <w:r w:rsidRPr="001A1583">
              <w:rPr>
                <w:lang w:val="en-US"/>
              </w:rPr>
              <w:fldChar w:fldCharType="end"/>
            </w:r>
            <w:r w:rsidRPr="001A1583">
              <w:rPr>
                <w:lang w:val="en-US"/>
              </w:rPr>
              <w:t xml:space="preserve"> Other</w:t>
            </w:r>
            <w:r w:rsidR="00AE0B59">
              <w:rPr>
                <w:lang w:val="en-US"/>
              </w:rPr>
              <w:t xml:space="preserve"> </w:t>
            </w:r>
          </w:p>
        </w:tc>
      </w:tr>
    </w:tbl>
    <w:p w:rsidR="007B5FA6" w:rsidRDefault="007B5FA6" w:rsidP="007B5FA6">
      <w:r>
        <w:br w:type="page"/>
      </w:r>
    </w:p>
    <w:p w:rsidR="003D7DE1" w:rsidRPr="006D764F" w:rsidRDefault="003D7DE1" w:rsidP="006D764F">
      <w:pPr>
        <w:pStyle w:val="AppendixGOVT"/>
      </w:pPr>
      <w:bookmarkStart w:id="314" w:name="_Toc385429582"/>
      <w:bookmarkStart w:id="315" w:name="_Toc385489294"/>
      <w:bookmarkStart w:id="316" w:name="_Toc398219279"/>
      <w:r w:rsidRPr="006D764F">
        <w:lastRenderedPageBreak/>
        <w:t>PCOC Inpatient Episode Form</w:t>
      </w:r>
      <w:r w:rsidRPr="006D764F">
        <w:rPr>
          <w:rStyle w:val="FootnoteReference"/>
          <w:vertAlign w:val="baseline"/>
        </w:rPr>
        <w:footnoteReference w:id="2"/>
      </w:r>
      <w:bookmarkEnd w:id="314"/>
      <w:bookmarkEnd w:id="315"/>
      <w:bookmarkEnd w:id="316"/>
    </w:p>
    <w:tbl>
      <w:tblPr>
        <w:tblW w:w="1020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
        <w:gridCol w:w="1833"/>
        <w:gridCol w:w="139"/>
        <w:gridCol w:w="647"/>
        <w:gridCol w:w="648"/>
        <w:gridCol w:w="648"/>
        <w:gridCol w:w="185"/>
        <w:gridCol w:w="463"/>
        <w:gridCol w:w="648"/>
        <w:gridCol w:w="648"/>
        <w:gridCol w:w="648"/>
        <w:gridCol w:w="648"/>
        <w:gridCol w:w="648"/>
        <w:gridCol w:w="648"/>
        <w:gridCol w:w="648"/>
        <w:gridCol w:w="648"/>
      </w:tblGrid>
      <w:tr w:rsidR="003D7DE1" w:rsidRPr="001A1583" w:rsidTr="00540139">
        <w:tc>
          <w:tcPr>
            <w:tcW w:w="2292" w:type="dxa"/>
            <w:gridSpan w:val="2"/>
            <w:vAlign w:val="center"/>
          </w:tcPr>
          <w:p w:rsidR="003D7DE1" w:rsidRPr="001A1583" w:rsidRDefault="003D7DE1" w:rsidP="00337A41">
            <w:pPr>
              <w:spacing w:after="60"/>
              <w:jc w:val="center"/>
            </w:pPr>
            <w:bookmarkStart w:id="317" w:name="_Toc229947120"/>
            <w:bookmarkStart w:id="318" w:name="_Toc229947696"/>
            <w:bookmarkStart w:id="319" w:name="_Toc229948739"/>
            <w:r w:rsidRPr="001A1583">
              <w:rPr>
                <w:b/>
                <w:sz w:val="28"/>
                <w:szCs w:val="28"/>
              </w:rPr>
              <w:t>[Insert Service Name Here]</w:t>
            </w:r>
          </w:p>
        </w:tc>
        <w:tc>
          <w:tcPr>
            <w:tcW w:w="2267" w:type="dxa"/>
            <w:gridSpan w:val="5"/>
            <w:vAlign w:val="center"/>
          </w:tcPr>
          <w:p w:rsidR="003D7DE1" w:rsidRPr="001A1583" w:rsidRDefault="003D7DE1" w:rsidP="007B5FA6">
            <w:pPr>
              <w:spacing w:after="60"/>
              <w:jc w:val="center"/>
            </w:pPr>
            <w:r w:rsidRPr="001A1583">
              <w:rPr>
                <w:noProof/>
                <w:lang w:eastAsia="en-AU"/>
              </w:rPr>
              <w:drawing>
                <wp:inline distT="0" distB="0" distL="0" distR="0" wp14:anchorId="4FAC82D2" wp14:editId="2823A30F">
                  <wp:extent cx="1329055" cy="605790"/>
                  <wp:effectExtent l="0" t="0" r="4445" b="3810"/>
                  <wp:docPr id="6" name="Picture 2" descr="PCOC 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jpg"/>
                          <pic:cNvPicPr>
                            <a:picLocks noChangeAspect="1" noChangeArrowheads="1"/>
                          </pic:cNvPicPr>
                        </pic:nvPicPr>
                        <pic:blipFill>
                          <a:blip r:embed="rId41" cstate="print"/>
                          <a:srcRect/>
                          <a:stretch>
                            <a:fillRect/>
                          </a:stretch>
                        </pic:blipFill>
                        <pic:spPr bwMode="auto">
                          <a:xfrm>
                            <a:off x="0" y="0"/>
                            <a:ext cx="1329055" cy="605790"/>
                          </a:xfrm>
                          <a:prstGeom prst="rect">
                            <a:avLst/>
                          </a:prstGeom>
                          <a:noFill/>
                          <a:ln w="9525">
                            <a:noFill/>
                            <a:miter lim="800000"/>
                            <a:headEnd/>
                            <a:tailEnd/>
                          </a:ln>
                        </pic:spPr>
                      </pic:pic>
                    </a:graphicData>
                  </a:graphic>
                </wp:inline>
              </w:drawing>
            </w:r>
          </w:p>
        </w:tc>
        <w:tc>
          <w:tcPr>
            <w:tcW w:w="5647" w:type="dxa"/>
            <w:gridSpan w:val="9"/>
          </w:tcPr>
          <w:p w:rsidR="003D7DE1" w:rsidRPr="001A1583" w:rsidRDefault="003D7DE1" w:rsidP="007B5FA6">
            <w:pPr>
              <w:spacing w:after="60"/>
              <w:jc w:val="center"/>
              <w:rPr>
                <w:szCs w:val="20"/>
              </w:rPr>
            </w:pPr>
            <w:r w:rsidRPr="001A1583">
              <w:rPr>
                <w:szCs w:val="20"/>
              </w:rPr>
              <w:t>(Please complete or affix Label here)</w:t>
            </w:r>
          </w:p>
          <w:p w:rsidR="003D7DE1" w:rsidRPr="001A1583" w:rsidRDefault="003D7DE1" w:rsidP="007B5FA6">
            <w:pPr>
              <w:spacing w:after="60"/>
              <w:rPr>
                <w:szCs w:val="20"/>
              </w:rPr>
            </w:pPr>
            <w:r w:rsidRPr="001A1583">
              <w:rPr>
                <w:szCs w:val="20"/>
              </w:rPr>
              <w:t>UPI:</w:t>
            </w:r>
          </w:p>
          <w:p w:rsidR="003D7DE1" w:rsidRPr="001A1583" w:rsidRDefault="003D7DE1" w:rsidP="007B5FA6">
            <w:pPr>
              <w:spacing w:after="60"/>
              <w:rPr>
                <w:szCs w:val="20"/>
              </w:rPr>
            </w:pPr>
            <w:r w:rsidRPr="001A1583">
              <w:rPr>
                <w:szCs w:val="20"/>
              </w:rPr>
              <w:t>Surname</w:t>
            </w:r>
          </w:p>
          <w:p w:rsidR="003D7DE1" w:rsidRPr="001A1583" w:rsidRDefault="003D7DE1" w:rsidP="007B5FA6">
            <w:pPr>
              <w:spacing w:after="60"/>
              <w:rPr>
                <w:szCs w:val="20"/>
              </w:rPr>
            </w:pPr>
            <w:r w:rsidRPr="001A1583">
              <w:rPr>
                <w:szCs w:val="20"/>
              </w:rPr>
              <w:t>First name:</w:t>
            </w:r>
          </w:p>
          <w:p w:rsidR="003D7DE1" w:rsidRPr="001A1583" w:rsidRDefault="003D7DE1" w:rsidP="007B5FA6">
            <w:pPr>
              <w:spacing w:after="60"/>
              <w:rPr>
                <w:szCs w:val="20"/>
              </w:rPr>
            </w:pPr>
            <w:r w:rsidRPr="001A1583">
              <w:rPr>
                <w:szCs w:val="20"/>
              </w:rPr>
              <w:t>DOB:</w:t>
            </w:r>
            <w:r w:rsidR="00AE0B59">
              <w:rPr>
                <w:szCs w:val="20"/>
              </w:rPr>
              <w:t xml:space="preserve"> </w:t>
            </w:r>
          </w:p>
        </w:tc>
      </w:tr>
      <w:tr w:rsidR="003D7DE1" w:rsidRPr="001A1583" w:rsidTr="00540139">
        <w:tc>
          <w:tcPr>
            <w:tcW w:w="10206" w:type="dxa"/>
            <w:gridSpan w:val="16"/>
            <w:vAlign w:val="center"/>
          </w:tcPr>
          <w:p w:rsidR="003D7DE1" w:rsidRPr="001A1583" w:rsidRDefault="003D7DE1" w:rsidP="007B5FA6">
            <w:pPr>
              <w:spacing w:after="60"/>
              <w:rPr>
                <w:rFonts w:ascii="Arial Narrow" w:hAnsi="Arial Narrow"/>
                <w:b/>
                <w:szCs w:val="20"/>
              </w:rPr>
            </w:pPr>
            <w:r w:rsidRPr="001A1583">
              <w:rPr>
                <w:b/>
                <w:noProof/>
              </w:rPr>
              <w:t>PCOC Assessment</w:t>
            </w:r>
          </w:p>
        </w:tc>
      </w:tr>
      <w:tr w:rsidR="003D7DE1" w:rsidRPr="001A1583" w:rsidTr="00540139">
        <w:tc>
          <w:tcPr>
            <w:tcW w:w="10206" w:type="dxa"/>
            <w:gridSpan w:val="16"/>
            <w:vAlign w:val="center"/>
          </w:tcPr>
          <w:p w:rsidR="003D7DE1" w:rsidRPr="001A1583" w:rsidRDefault="003D7DE1" w:rsidP="007B5FA6">
            <w:pPr>
              <w:spacing w:after="60"/>
              <w:rPr>
                <w:rFonts w:ascii="Arial Narrow" w:hAnsi="Arial Narrow"/>
                <w:b/>
                <w:szCs w:val="20"/>
              </w:rPr>
            </w:pPr>
            <w:r w:rsidRPr="001A1583">
              <w:rPr>
                <w:rFonts w:ascii="Arial Narrow" w:hAnsi="Arial Narrow"/>
                <w:b/>
                <w:szCs w:val="20"/>
              </w:rPr>
              <w:t>Instructions: [Insert here]</w:t>
            </w:r>
          </w:p>
        </w:tc>
      </w:tr>
      <w:tr w:rsidR="003D7DE1" w:rsidRPr="001A1583" w:rsidTr="00540139">
        <w:tc>
          <w:tcPr>
            <w:tcW w:w="2431" w:type="dxa"/>
            <w:gridSpan w:val="3"/>
          </w:tcPr>
          <w:p w:rsidR="003D7DE1" w:rsidRPr="001A1583" w:rsidRDefault="003D7DE1" w:rsidP="007B5FA6">
            <w:pPr>
              <w:spacing w:after="60"/>
              <w:jc w:val="right"/>
              <w:rPr>
                <w:rFonts w:ascii="Arial Narrow" w:hAnsi="Arial Narrow"/>
                <w:b/>
                <w:szCs w:val="20"/>
              </w:rPr>
            </w:pPr>
            <w:r w:rsidRPr="001A1583">
              <w:rPr>
                <w:rFonts w:ascii="Arial Narrow" w:hAnsi="Arial Narrow"/>
                <w:b/>
                <w:szCs w:val="20"/>
              </w:rPr>
              <w:t>Year 20</w:t>
            </w:r>
            <w:r w:rsidR="00AE0B59">
              <w:rPr>
                <w:rFonts w:ascii="Arial Narrow" w:hAnsi="Arial Narrow"/>
                <w:b/>
                <w:szCs w:val="20"/>
              </w:rPr>
              <w:t xml:space="preserve"> </w:t>
            </w:r>
            <w:r w:rsidRPr="001A1583">
              <w:rPr>
                <w:rFonts w:ascii="Arial Narrow" w:hAnsi="Arial Narrow"/>
                <w:b/>
                <w:szCs w:val="20"/>
              </w:rPr>
              <w:t>Date</w:t>
            </w:r>
          </w:p>
          <w:p w:rsidR="003D7DE1" w:rsidRPr="001A1583" w:rsidRDefault="003D7DE1" w:rsidP="007B5FA6">
            <w:pPr>
              <w:spacing w:after="60"/>
              <w:ind w:left="720"/>
              <w:jc w:val="right"/>
              <w:rPr>
                <w:rFonts w:ascii="Arial Narrow" w:hAnsi="Arial Narrow"/>
                <w:b/>
                <w:szCs w:val="20"/>
              </w:rPr>
            </w:pPr>
          </w:p>
        </w:tc>
        <w:tc>
          <w:tcPr>
            <w:tcW w:w="647" w:type="dxa"/>
          </w:tcPr>
          <w:p w:rsidR="003D7DE1" w:rsidRPr="001A1583" w:rsidRDefault="003D7DE1" w:rsidP="007B5FA6">
            <w:pPr>
              <w:spacing w:after="60"/>
              <w:rPr>
                <w:rFonts w:ascii="Arial Narrow" w:hAnsi="Arial Narrow"/>
                <w:b/>
                <w:szCs w:val="20"/>
              </w:rPr>
            </w:pPr>
          </w:p>
        </w:tc>
        <w:tc>
          <w:tcPr>
            <w:tcW w:w="648" w:type="dxa"/>
          </w:tcPr>
          <w:p w:rsidR="003D7DE1" w:rsidRPr="001A1583" w:rsidRDefault="003D7DE1" w:rsidP="007B5FA6">
            <w:pPr>
              <w:spacing w:after="60"/>
              <w:rPr>
                <w:rFonts w:ascii="Arial Narrow" w:hAnsi="Arial Narrow"/>
                <w:b/>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gridSpan w:val="2"/>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r>
      <w:tr w:rsidR="003D7DE1" w:rsidRPr="001A1583" w:rsidTr="00540139">
        <w:tc>
          <w:tcPr>
            <w:tcW w:w="2431" w:type="dxa"/>
            <w:gridSpan w:val="3"/>
          </w:tcPr>
          <w:p w:rsidR="003D7DE1" w:rsidRPr="001A1583" w:rsidRDefault="003D7DE1" w:rsidP="007B5FA6">
            <w:pPr>
              <w:spacing w:after="60"/>
              <w:ind w:left="720"/>
              <w:jc w:val="right"/>
              <w:rPr>
                <w:rFonts w:ascii="Arial Narrow" w:hAnsi="Arial Narrow"/>
                <w:b/>
                <w:szCs w:val="20"/>
              </w:rPr>
            </w:pPr>
            <w:r w:rsidRPr="001A1583">
              <w:rPr>
                <w:rFonts w:ascii="Arial Narrow" w:hAnsi="Arial Narrow"/>
                <w:b/>
                <w:szCs w:val="20"/>
              </w:rPr>
              <w:t>Time</w:t>
            </w:r>
          </w:p>
        </w:tc>
        <w:tc>
          <w:tcPr>
            <w:tcW w:w="647" w:type="dxa"/>
          </w:tcPr>
          <w:p w:rsidR="003D7DE1" w:rsidRPr="001A1583" w:rsidRDefault="003D7DE1" w:rsidP="007B5FA6">
            <w:pPr>
              <w:spacing w:after="60"/>
              <w:rPr>
                <w:rFonts w:ascii="Arial Narrow" w:hAnsi="Arial Narrow"/>
                <w:b/>
                <w:szCs w:val="20"/>
              </w:rPr>
            </w:pPr>
          </w:p>
        </w:tc>
        <w:tc>
          <w:tcPr>
            <w:tcW w:w="648" w:type="dxa"/>
          </w:tcPr>
          <w:p w:rsidR="003D7DE1" w:rsidRPr="001A1583" w:rsidRDefault="003D7DE1" w:rsidP="007B5FA6">
            <w:pPr>
              <w:spacing w:after="60"/>
              <w:rPr>
                <w:rFonts w:ascii="Arial Narrow" w:hAnsi="Arial Narrow"/>
                <w:b/>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gridSpan w:val="2"/>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r>
      <w:tr w:rsidR="003D7DE1" w:rsidRPr="001A1583" w:rsidTr="00540139">
        <w:tc>
          <w:tcPr>
            <w:tcW w:w="459" w:type="dxa"/>
            <w:vMerge w:val="restart"/>
            <w:shd w:val="clear" w:color="auto" w:fill="D9D9D9"/>
            <w:textDirection w:val="btLr"/>
            <w:vAlign w:val="center"/>
          </w:tcPr>
          <w:p w:rsidR="003D7DE1" w:rsidRPr="001A1583" w:rsidRDefault="003D7DE1" w:rsidP="007B5FA6">
            <w:pPr>
              <w:spacing w:after="60"/>
              <w:ind w:left="113" w:right="113"/>
              <w:jc w:val="center"/>
              <w:rPr>
                <w:rFonts w:ascii="Arial Narrow" w:hAnsi="Arial Narrow"/>
                <w:b/>
                <w:szCs w:val="20"/>
                <w:u w:val="single"/>
              </w:rPr>
            </w:pPr>
            <w:r w:rsidRPr="001A1583">
              <w:rPr>
                <w:rFonts w:ascii="Arial Narrow" w:hAnsi="Arial Narrow"/>
                <w:b/>
                <w:szCs w:val="20"/>
              </w:rPr>
              <w:t>Clinician Rated Score</w:t>
            </w:r>
          </w:p>
        </w:tc>
        <w:tc>
          <w:tcPr>
            <w:tcW w:w="1972" w:type="dxa"/>
            <w:gridSpan w:val="2"/>
            <w:shd w:val="clear" w:color="auto" w:fill="D9D9D9"/>
            <w:vAlign w:val="center"/>
          </w:tcPr>
          <w:p w:rsidR="003D7DE1" w:rsidRPr="001A1583" w:rsidRDefault="003D7DE1" w:rsidP="007B5FA6">
            <w:pPr>
              <w:spacing w:after="60"/>
              <w:rPr>
                <w:rFonts w:ascii="Arial Narrow" w:hAnsi="Arial Narrow"/>
                <w:b/>
                <w:szCs w:val="20"/>
              </w:rPr>
            </w:pPr>
            <w:r w:rsidRPr="001A1583">
              <w:rPr>
                <w:rFonts w:ascii="Arial Narrow" w:hAnsi="Arial Narrow"/>
                <w:b/>
                <w:szCs w:val="20"/>
              </w:rPr>
              <w:t>Phase</w:t>
            </w:r>
            <w:r w:rsidR="00AE0B59">
              <w:rPr>
                <w:rFonts w:ascii="Arial Narrow" w:hAnsi="Arial Narrow"/>
                <w:b/>
                <w:szCs w:val="20"/>
              </w:rPr>
              <w:t xml:space="preserve"> </w:t>
            </w:r>
            <w:r w:rsidRPr="001A1583">
              <w:rPr>
                <w:rFonts w:ascii="Arial Narrow" w:hAnsi="Arial Narrow"/>
                <w:b/>
                <w:szCs w:val="20"/>
              </w:rPr>
              <w:t>(1-5)</w:t>
            </w:r>
          </w:p>
        </w:tc>
        <w:tc>
          <w:tcPr>
            <w:tcW w:w="647"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gridSpan w:val="2"/>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r>
      <w:tr w:rsidR="003D7DE1" w:rsidRPr="001A1583" w:rsidTr="00540139">
        <w:tc>
          <w:tcPr>
            <w:tcW w:w="459" w:type="dxa"/>
            <w:vMerge/>
            <w:shd w:val="clear" w:color="auto" w:fill="D9D9D9"/>
            <w:vAlign w:val="center"/>
          </w:tcPr>
          <w:p w:rsidR="003D7DE1" w:rsidRPr="001A1583" w:rsidRDefault="003D7DE1" w:rsidP="007B5FA6">
            <w:pPr>
              <w:spacing w:after="60"/>
              <w:rPr>
                <w:rFonts w:ascii="Arial Narrow" w:hAnsi="Arial Narrow"/>
                <w:b/>
                <w:szCs w:val="20"/>
              </w:rPr>
            </w:pPr>
          </w:p>
        </w:tc>
        <w:tc>
          <w:tcPr>
            <w:tcW w:w="9747" w:type="dxa"/>
            <w:gridSpan w:val="15"/>
            <w:shd w:val="clear" w:color="auto" w:fill="D9D9D9"/>
            <w:vAlign w:val="center"/>
          </w:tcPr>
          <w:p w:rsidR="003D7DE1" w:rsidRPr="001A1583" w:rsidRDefault="003D7DE1" w:rsidP="007B5FA6">
            <w:pPr>
              <w:spacing w:after="60"/>
              <w:rPr>
                <w:rFonts w:ascii="Arial Narrow" w:hAnsi="Arial Narrow"/>
                <w:szCs w:val="20"/>
              </w:rPr>
            </w:pPr>
            <w:r w:rsidRPr="001A1583">
              <w:rPr>
                <w:rFonts w:ascii="Arial Narrow" w:hAnsi="Arial Narrow"/>
                <w:b/>
                <w:szCs w:val="20"/>
              </w:rPr>
              <w:t>RUG ADL (total 4-18)</w:t>
            </w:r>
          </w:p>
        </w:tc>
      </w:tr>
      <w:tr w:rsidR="003D7DE1" w:rsidRPr="001A1583" w:rsidTr="00540139">
        <w:tc>
          <w:tcPr>
            <w:tcW w:w="459" w:type="dxa"/>
            <w:vMerge/>
            <w:shd w:val="clear" w:color="auto" w:fill="D9D9D9"/>
            <w:textDirection w:val="btLr"/>
            <w:vAlign w:val="center"/>
          </w:tcPr>
          <w:p w:rsidR="003D7DE1" w:rsidRPr="001A1583" w:rsidRDefault="003D7DE1" w:rsidP="007B5FA6">
            <w:pPr>
              <w:spacing w:after="60"/>
              <w:ind w:left="113" w:right="113"/>
              <w:jc w:val="center"/>
              <w:rPr>
                <w:rFonts w:ascii="Arial Narrow" w:hAnsi="Arial Narrow"/>
                <w:szCs w:val="20"/>
              </w:rPr>
            </w:pPr>
          </w:p>
        </w:tc>
        <w:tc>
          <w:tcPr>
            <w:tcW w:w="1972" w:type="dxa"/>
            <w:gridSpan w:val="2"/>
            <w:shd w:val="clear" w:color="auto" w:fill="auto"/>
            <w:vAlign w:val="center"/>
          </w:tcPr>
          <w:p w:rsidR="003D7DE1" w:rsidRPr="001A1583" w:rsidRDefault="003D7DE1" w:rsidP="007B5FA6">
            <w:pPr>
              <w:spacing w:after="60"/>
              <w:ind w:left="170"/>
              <w:rPr>
                <w:rFonts w:ascii="Arial Narrow" w:hAnsi="Arial Narrow"/>
                <w:szCs w:val="20"/>
              </w:rPr>
            </w:pPr>
            <w:r w:rsidRPr="001A1583">
              <w:rPr>
                <w:rFonts w:ascii="Arial Narrow" w:hAnsi="Arial Narrow"/>
                <w:szCs w:val="20"/>
              </w:rPr>
              <w:t>Bed Mobility</w:t>
            </w:r>
          </w:p>
        </w:tc>
        <w:tc>
          <w:tcPr>
            <w:tcW w:w="647"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gridSpan w:val="2"/>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r>
      <w:tr w:rsidR="003D7DE1" w:rsidRPr="001A1583" w:rsidTr="00540139">
        <w:tc>
          <w:tcPr>
            <w:tcW w:w="459" w:type="dxa"/>
            <w:vMerge/>
            <w:shd w:val="clear" w:color="auto" w:fill="D9D9D9"/>
            <w:vAlign w:val="center"/>
          </w:tcPr>
          <w:p w:rsidR="003D7DE1" w:rsidRPr="001A1583" w:rsidRDefault="003D7DE1" w:rsidP="007B5FA6">
            <w:pPr>
              <w:spacing w:after="60"/>
              <w:jc w:val="right"/>
              <w:rPr>
                <w:rFonts w:ascii="Arial Narrow" w:hAnsi="Arial Narrow"/>
                <w:b/>
                <w:szCs w:val="20"/>
              </w:rPr>
            </w:pPr>
          </w:p>
        </w:tc>
        <w:tc>
          <w:tcPr>
            <w:tcW w:w="1972" w:type="dxa"/>
            <w:gridSpan w:val="2"/>
            <w:shd w:val="clear" w:color="auto" w:fill="auto"/>
            <w:vAlign w:val="center"/>
          </w:tcPr>
          <w:p w:rsidR="003D7DE1" w:rsidRPr="001A1583" w:rsidRDefault="003D7DE1" w:rsidP="007B5FA6">
            <w:pPr>
              <w:spacing w:after="60"/>
              <w:ind w:left="170"/>
              <w:rPr>
                <w:rFonts w:ascii="Arial Narrow" w:hAnsi="Arial Narrow"/>
                <w:szCs w:val="20"/>
              </w:rPr>
            </w:pPr>
            <w:r w:rsidRPr="001A1583">
              <w:rPr>
                <w:rFonts w:ascii="Arial Narrow" w:hAnsi="Arial Narrow"/>
                <w:szCs w:val="20"/>
              </w:rPr>
              <w:t>Toileting</w:t>
            </w:r>
          </w:p>
        </w:tc>
        <w:tc>
          <w:tcPr>
            <w:tcW w:w="647"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gridSpan w:val="2"/>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r>
      <w:tr w:rsidR="003D7DE1" w:rsidRPr="001A1583" w:rsidTr="00540139">
        <w:tc>
          <w:tcPr>
            <w:tcW w:w="459" w:type="dxa"/>
            <w:vMerge/>
            <w:shd w:val="clear" w:color="auto" w:fill="D9D9D9"/>
            <w:vAlign w:val="center"/>
          </w:tcPr>
          <w:p w:rsidR="003D7DE1" w:rsidRPr="001A1583" w:rsidRDefault="003D7DE1" w:rsidP="007B5FA6">
            <w:pPr>
              <w:spacing w:after="60"/>
              <w:jc w:val="right"/>
              <w:rPr>
                <w:rFonts w:ascii="Arial Narrow" w:hAnsi="Arial Narrow"/>
                <w:b/>
                <w:szCs w:val="20"/>
              </w:rPr>
            </w:pPr>
          </w:p>
        </w:tc>
        <w:tc>
          <w:tcPr>
            <w:tcW w:w="1972" w:type="dxa"/>
            <w:gridSpan w:val="2"/>
            <w:shd w:val="clear" w:color="auto" w:fill="auto"/>
            <w:vAlign w:val="center"/>
          </w:tcPr>
          <w:p w:rsidR="003D7DE1" w:rsidRPr="001A1583" w:rsidRDefault="003D7DE1" w:rsidP="007B5FA6">
            <w:pPr>
              <w:spacing w:after="60"/>
              <w:ind w:left="170"/>
              <w:rPr>
                <w:rFonts w:ascii="Arial Narrow" w:hAnsi="Arial Narrow"/>
                <w:szCs w:val="20"/>
              </w:rPr>
            </w:pPr>
            <w:r w:rsidRPr="001A1583">
              <w:rPr>
                <w:rFonts w:ascii="Arial Narrow" w:hAnsi="Arial Narrow"/>
                <w:szCs w:val="20"/>
              </w:rPr>
              <w:t>Transfers</w:t>
            </w:r>
          </w:p>
        </w:tc>
        <w:tc>
          <w:tcPr>
            <w:tcW w:w="647"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gridSpan w:val="2"/>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r>
      <w:tr w:rsidR="003D7DE1" w:rsidRPr="001A1583" w:rsidTr="00540139">
        <w:tc>
          <w:tcPr>
            <w:tcW w:w="459" w:type="dxa"/>
            <w:vMerge/>
            <w:shd w:val="clear" w:color="auto" w:fill="D9D9D9"/>
            <w:vAlign w:val="center"/>
          </w:tcPr>
          <w:p w:rsidR="003D7DE1" w:rsidRPr="001A1583" w:rsidRDefault="003D7DE1" w:rsidP="007B5FA6">
            <w:pPr>
              <w:spacing w:after="60"/>
              <w:jc w:val="right"/>
              <w:rPr>
                <w:rFonts w:ascii="Arial Narrow" w:hAnsi="Arial Narrow"/>
                <w:b/>
                <w:szCs w:val="20"/>
              </w:rPr>
            </w:pPr>
          </w:p>
        </w:tc>
        <w:tc>
          <w:tcPr>
            <w:tcW w:w="1972" w:type="dxa"/>
            <w:gridSpan w:val="2"/>
            <w:shd w:val="clear" w:color="auto" w:fill="auto"/>
            <w:vAlign w:val="center"/>
          </w:tcPr>
          <w:p w:rsidR="003D7DE1" w:rsidRPr="001A1583" w:rsidRDefault="003D7DE1" w:rsidP="007B5FA6">
            <w:pPr>
              <w:spacing w:after="60"/>
              <w:ind w:left="170"/>
              <w:rPr>
                <w:rFonts w:ascii="Arial Narrow" w:hAnsi="Arial Narrow"/>
                <w:szCs w:val="20"/>
              </w:rPr>
            </w:pPr>
            <w:r w:rsidRPr="001A1583">
              <w:rPr>
                <w:rFonts w:ascii="Arial Narrow" w:hAnsi="Arial Narrow"/>
                <w:szCs w:val="20"/>
              </w:rPr>
              <w:t>Eating</w:t>
            </w:r>
          </w:p>
        </w:tc>
        <w:tc>
          <w:tcPr>
            <w:tcW w:w="647"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gridSpan w:val="2"/>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r>
      <w:tr w:rsidR="003D7DE1" w:rsidRPr="001A1583" w:rsidTr="00540139">
        <w:tc>
          <w:tcPr>
            <w:tcW w:w="459" w:type="dxa"/>
            <w:vMerge/>
            <w:shd w:val="clear" w:color="auto" w:fill="D9D9D9"/>
            <w:vAlign w:val="center"/>
          </w:tcPr>
          <w:p w:rsidR="003D7DE1" w:rsidRPr="001A1583" w:rsidRDefault="003D7DE1" w:rsidP="007B5FA6">
            <w:pPr>
              <w:spacing w:after="60"/>
              <w:jc w:val="center"/>
              <w:rPr>
                <w:rFonts w:ascii="Arial Narrow" w:hAnsi="Arial Narrow"/>
                <w:b/>
                <w:szCs w:val="20"/>
              </w:rPr>
            </w:pPr>
          </w:p>
        </w:tc>
        <w:tc>
          <w:tcPr>
            <w:tcW w:w="1972" w:type="dxa"/>
            <w:gridSpan w:val="2"/>
            <w:vAlign w:val="center"/>
          </w:tcPr>
          <w:p w:rsidR="003D7DE1" w:rsidRPr="001A1583" w:rsidRDefault="003D7DE1" w:rsidP="007B5FA6">
            <w:pPr>
              <w:spacing w:after="60"/>
              <w:ind w:left="170"/>
              <w:rPr>
                <w:rFonts w:ascii="Arial Narrow" w:hAnsi="Arial Narrow"/>
                <w:b/>
                <w:szCs w:val="20"/>
              </w:rPr>
            </w:pPr>
            <w:r w:rsidRPr="001A1583">
              <w:rPr>
                <w:rFonts w:ascii="Arial Narrow" w:hAnsi="Arial Narrow"/>
                <w:b/>
                <w:szCs w:val="20"/>
              </w:rPr>
              <w:t>Total RUG:</w:t>
            </w:r>
          </w:p>
        </w:tc>
        <w:tc>
          <w:tcPr>
            <w:tcW w:w="647"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gridSpan w:val="2"/>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r>
      <w:tr w:rsidR="003D7DE1" w:rsidRPr="001A1583" w:rsidTr="00540139">
        <w:tc>
          <w:tcPr>
            <w:tcW w:w="459" w:type="dxa"/>
            <w:vMerge/>
            <w:shd w:val="clear" w:color="auto" w:fill="D9D9D9"/>
            <w:vAlign w:val="center"/>
          </w:tcPr>
          <w:p w:rsidR="003D7DE1" w:rsidRPr="001A1583" w:rsidRDefault="003D7DE1" w:rsidP="007B5FA6">
            <w:pPr>
              <w:spacing w:after="60"/>
              <w:rPr>
                <w:rFonts w:ascii="Arial Narrow" w:hAnsi="Arial Narrow"/>
                <w:b/>
                <w:szCs w:val="20"/>
              </w:rPr>
            </w:pPr>
          </w:p>
        </w:tc>
        <w:tc>
          <w:tcPr>
            <w:tcW w:w="9747" w:type="dxa"/>
            <w:gridSpan w:val="15"/>
            <w:shd w:val="clear" w:color="auto" w:fill="D9D9D9"/>
            <w:vAlign w:val="center"/>
          </w:tcPr>
          <w:p w:rsidR="003D7DE1" w:rsidRPr="001A1583" w:rsidRDefault="003D7DE1" w:rsidP="007B5FA6">
            <w:pPr>
              <w:spacing w:after="60"/>
              <w:rPr>
                <w:rFonts w:ascii="Arial Narrow" w:hAnsi="Arial Narrow"/>
                <w:szCs w:val="20"/>
              </w:rPr>
            </w:pPr>
            <w:r w:rsidRPr="001A1583">
              <w:rPr>
                <w:rFonts w:ascii="Arial Narrow" w:hAnsi="Arial Narrow"/>
                <w:b/>
                <w:szCs w:val="20"/>
              </w:rPr>
              <w:t>Problem Severity Score (0-3)</w:t>
            </w:r>
          </w:p>
        </w:tc>
      </w:tr>
      <w:tr w:rsidR="003D7DE1" w:rsidRPr="001A1583" w:rsidTr="00540139">
        <w:tc>
          <w:tcPr>
            <w:tcW w:w="459" w:type="dxa"/>
            <w:vMerge/>
            <w:shd w:val="clear" w:color="auto" w:fill="D9D9D9"/>
            <w:textDirection w:val="btLr"/>
            <w:vAlign w:val="center"/>
          </w:tcPr>
          <w:p w:rsidR="003D7DE1" w:rsidRPr="001A1583" w:rsidRDefault="003D7DE1" w:rsidP="007B5FA6">
            <w:pPr>
              <w:spacing w:after="60"/>
              <w:ind w:left="113" w:right="113"/>
              <w:jc w:val="center"/>
              <w:rPr>
                <w:rFonts w:ascii="Arial Narrow" w:hAnsi="Arial Narrow"/>
                <w:b/>
                <w:szCs w:val="20"/>
              </w:rPr>
            </w:pPr>
          </w:p>
        </w:tc>
        <w:tc>
          <w:tcPr>
            <w:tcW w:w="1972" w:type="dxa"/>
            <w:gridSpan w:val="2"/>
            <w:shd w:val="clear" w:color="auto" w:fill="auto"/>
            <w:vAlign w:val="center"/>
          </w:tcPr>
          <w:p w:rsidR="003D7DE1" w:rsidRPr="001A1583" w:rsidRDefault="003D7DE1" w:rsidP="007B5FA6">
            <w:pPr>
              <w:tabs>
                <w:tab w:val="left" w:pos="1527"/>
              </w:tabs>
              <w:spacing w:after="60"/>
              <w:ind w:left="170"/>
              <w:rPr>
                <w:rFonts w:ascii="Arial Narrow" w:hAnsi="Arial Narrow"/>
                <w:szCs w:val="20"/>
              </w:rPr>
            </w:pPr>
            <w:r w:rsidRPr="001A1583">
              <w:rPr>
                <w:rFonts w:ascii="Arial Narrow" w:hAnsi="Arial Narrow"/>
                <w:szCs w:val="20"/>
              </w:rPr>
              <w:t>Pain</w:t>
            </w:r>
          </w:p>
        </w:tc>
        <w:tc>
          <w:tcPr>
            <w:tcW w:w="647"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gridSpan w:val="2"/>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r>
      <w:tr w:rsidR="003D7DE1" w:rsidRPr="001A1583" w:rsidTr="00540139">
        <w:tc>
          <w:tcPr>
            <w:tcW w:w="459" w:type="dxa"/>
            <w:vMerge/>
            <w:shd w:val="clear" w:color="auto" w:fill="D9D9D9"/>
            <w:vAlign w:val="center"/>
          </w:tcPr>
          <w:p w:rsidR="003D7DE1" w:rsidRPr="001A1583" w:rsidRDefault="003D7DE1" w:rsidP="007B5FA6">
            <w:pPr>
              <w:spacing w:after="60"/>
              <w:jc w:val="right"/>
              <w:rPr>
                <w:rFonts w:ascii="Arial Narrow" w:hAnsi="Arial Narrow"/>
                <w:b/>
                <w:szCs w:val="20"/>
              </w:rPr>
            </w:pPr>
          </w:p>
        </w:tc>
        <w:tc>
          <w:tcPr>
            <w:tcW w:w="1972" w:type="dxa"/>
            <w:gridSpan w:val="2"/>
            <w:shd w:val="clear" w:color="auto" w:fill="auto"/>
            <w:vAlign w:val="center"/>
          </w:tcPr>
          <w:p w:rsidR="003D7DE1" w:rsidRPr="001A1583" w:rsidRDefault="003D7DE1" w:rsidP="007B5FA6">
            <w:pPr>
              <w:tabs>
                <w:tab w:val="left" w:pos="1527"/>
              </w:tabs>
              <w:spacing w:after="60"/>
              <w:ind w:left="170"/>
              <w:rPr>
                <w:rFonts w:ascii="Arial Narrow" w:hAnsi="Arial Narrow"/>
                <w:szCs w:val="20"/>
              </w:rPr>
            </w:pPr>
            <w:r w:rsidRPr="001A1583">
              <w:rPr>
                <w:rFonts w:ascii="Arial Narrow" w:hAnsi="Arial Narrow"/>
                <w:szCs w:val="20"/>
              </w:rPr>
              <w:t>Other Symptoms</w:t>
            </w:r>
          </w:p>
        </w:tc>
        <w:tc>
          <w:tcPr>
            <w:tcW w:w="647"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gridSpan w:val="2"/>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r>
      <w:tr w:rsidR="003D7DE1" w:rsidRPr="001A1583" w:rsidTr="00540139">
        <w:tc>
          <w:tcPr>
            <w:tcW w:w="459" w:type="dxa"/>
            <w:vMerge/>
            <w:shd w:val="clear" w:color="auto" w:fill="D9D9D9"/>
            <w:vAlign w:val="center"/>
          </w:tcPr>
          <w:p w:rsidR="003D7DE1" w:rsidRPr="001A1583" w:rsidRDefault="003D7DE1" w:rsidP="007B5FA6">
            <w:pPr>
              <w:spacing w:after="60"/>
              <w:jc w:val="right"/>
              <w:rPr>
                <w:rFonts w:ascii="Arial Narrow" w:hAnsi="Arial Narrow"/>
                <w:b/>
                <w:szCs w:val="20"/>
              </w:rPr>
            </w:pPr>
          </w:p>
        </w:tc>
        <w:tc>
          <w:tcPr>
            <w:tcW w:w="1972" w:type="dxa"/>
            <w:gridSpan w:val="2"/>
            <w:shd w:val="clear" w:color="auto" w:fill="auto"/>
            <w:vAlign w:val="center"/>
          </w:tcPr>
          <w:p w:rsidR="003D7DE1" w:rsidRPr="001A1583" w:rsidRDefault="003D7DE1" w:rsidP="007B5FA6">
            <w:pPr>
              <w:tabs>
                <w:tab w:val="left" w:pos="1668"/>
              </w:tabs>
              <w:spacing w:after="60"/>
              <w:ind w:left="170"/>
              <w:rPr>
                <w:rFonts w:ascii="Arial Narrow" w:hAnsi="Arial Narrow"/>
                <w:szCs w:val="20"/>
              </w:rPr>
            </w:pPr>
            <w:r w:rsidRPr="001A1583">
              <w:rPr>
                <w:rFonts w:ascii="Arial Narrow" w:hAnsi="Arial Narrow"/>
                <w:szCs w:val="20"/>
              </w:rPr>
              <w:t xml:space="preserve">Psychological/ </w:t>
            </w:r>
          </w:p>
          <w:p w:rsidR="003D7DE1" w:rsidRPr="001A1583" w:rsidRDefault="003D7DE1" w:rsidP="007B5FA6">
            <w:pPr>
              <w:tabs>
                <w:tab w:val="left" w:pos="1527"/>
              </w:tabs>
              <w:spacing w:after="60"/>
              <w:ind w:left="170"/>
              <w:rPr>
                <w:rFonts w:ascii="Arial Narrow" w:hAnsi="Arial Narrow"/>
                <w:szCs w:val="20"/>
              </w:rPr>
            </w:pPr>
            <w:r w:rsidRPr="001A1583">
              <w:rPr>
                <w:rFonts w:ascii="Arial Narrow" w:hAnsi="Arial Narrow"/>
                <w:szCs w:val="20"/>
              </w:rPr>
              <w:t>Spiritual</w:t>
            </w:r>
            <w:r w:rsidRPr="001A1583">
              <w:rPr>
                <w:rFonts w:ascii="Arial Narrow" w:hAnsi="Arial Narrow"/>
                <w:szCs w:val="20"/>
              </w:rPr>
              <w:tab/>
            </w:r>
          </w:p>
        </w:tc>
        <w:tc>
          <w:tcPr>
            <w:tcW w:w="647"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gridSpan w:val="2"/>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r>
      <w:tr w:rsidR="003D7DE1" w:rsidRPr="001A1583" w:rsidTr="00540139">
        <w:tc>
          <w:tcPr>
            <w:tcW w:w="459" w:type="dxa"/>
            <w:vMerge/>
            <w:shd w:val="clear" w:color="auto" w:fill="D9D9D9"/>
            <w:vAlign w:val="center"/>
          </w:tcPr>
          <w:p w:rsidR="003D7DE1" w:rsidRPr="001A1583" w:rsidRDefault="003D7DE1" w:rsidP="007B5FA6">
            <w:pPr>
              <w:spacing w:after="60"/>
              <w:jc w:val="right"/>
              <w:rPr>
                <w:rFonts w:ascii="Arial Narrow" w:hAnsi="Arial Narrow"/>
                <w:b/>
                <w:szCs w:val="20"/>
              </w:rPr>
            </w:pPr>
          </w:p>
        </w:tc>
        <w:tc>
          <w:tcPr>
            <w:tcW w:w="1972" w:type="dxa"/>
            <w:gridSpan w:val="2"/>
            <w:shd w:val="clear" w:color="auto" w:fill="auto"/>
            <w:vAlign w:val="center"/>
          </w:tcPr>
          <w:p w:rsidR="003D7DE1" w:rsidRPr="001A1583" w:rsidRDefault="003D7DE1" w:rsidP="007B5FA6">
            <w:pPr>
              <w:tabs>
                <w:tab w:val="left" w:pos="1527"/>
              </w:tabs>
              <w:spacing w:after="60"/>
              <w:ind w:left="170"/>
              <w:rPr>
                <w:rFonts w:ascii="Arial Narrow" w:hAnsi="Arial Narrow"/>
                <w:szCs w:val="20"/>
              </w:rPr>
            </w:pPr>
            <w:r w:rsidRPr="001A1583">
              <w:rPr>
                <w:rFonts w:ascii="Arial Narrow" w:hAnsi="Arial Narrow"/>
                <w:szCs w:val="20"/>
              </w:rPr>
              <w:t>Family / Carer</w:t>
            </w:r>
          </w:p>
        </w:tc>
        <w:tc>
          <w:tcPr>
            <w:tcW w:w="647"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gridSpan w:val="2"/>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r>
      <w:tr w:rsidR="003D7DE1" w:rsidRPr="001A1583" w:rsidTr="00540139">
        <w:tc>
          <w:tcPr>
            <w:tcW w:w="459" w:type="dxa"/>
            <w:vMerge/>
            <w:shd w:val="clear" w:color="auto" w:fill="D9D9D9"/>
            <w:vAlign w:val="center"/>
          </w:tcPr>
          <w:p w:rsidR="003D7DE1" w:rsidRPr="001A1583" w:rsidRDefault="003D7DE1" w:rsidP="007B5FA6">
            <w:pPr>
              <w:spacing w:after="60"/>
              <w:rPr>
                <w:rFonts w:ascii="Arial Narrow" w:hAnsi="Arial Narrow"/>
                <w:szCs w:val="20"/>
                <w:u w:val="single"/>
              </w:rPr>
            </w:pPr>
          </w:p>
        </w:tc>
        <w:tc>
          <w:tcPr>
            <w:tcW w:w="1972" w:type="dxa"/>
            <w:gridSpan w:val="2"/>
            <w:shd w:val="clear" w:color="auto" w:fill="D9D9D9"/>
            <w:vAlign w:val="center"/>
          </w:tcPr>
          <w:p w:rsidR="003D7DE1" w:rsidRPr="001A1583" w:rsidRDefault="003D7DE1" w:rsidP="007B5FA6">
            <w:pPr>
              <w:spacing w:after="60"/>
              <w:rPr>
                <w:rFonts w:ascii="Arial Narrow" w:hAnsi="Arial Narrow"/>
                <w:b/>
                <w:szCs w:val="20"/>
              </w:rPr>
            </w:pPr>
            <w:r w:rsidRPr="001A1583">
              <w:rPr>
                <w:rFonts w:ascii="Arial Narrow" w:hAnsi="Arial Narrow"/>
                <w:b/>
                <w:szCs w:val="20"/>
              </w:rPr>
              <w:t xml:space="preserve">Australian modified </w:t>
            </w:r>
            <w:proofErr w:type="spellStart"/>
            <w:r w:rsidRPr="001A1583">
              <w:rPr>
                <w:rFonts w:ascii="Arial Narrow" w:hAnsi="Arial Narrow"/>
                <w:b/>
                <w:szCs w:val="20"/>
              </w:rPr>
              <w:t>Karnofsky</w:t>
            </w:r>
            <w:proofErr w:type="spellEnd"/>
            <w:r w:rsidRPr="001A1583">
              <w:rPr>
                <w:rFonts w:ascii="Arial Narrow" w:hAnsi="Arial Narrow"/>
                <w:b/>
                <w:szCs w:val="20"/>
              </w:rPr>
              <w:t xml:space="preserve"> (10-100)</w:t>
            </w:r>
          </w:p>
        </w:tc>
        <w:tc>
          <w:tcPr>
            <w:tcW w:w="647"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gridSpan w:val="2"/>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r>
      <w:tr w:rsidR="003D7DE1" w:rsidRPr="001A1583" w:rsidTr="00540139">
        <w:tc>
          <w:tcPr>
            <w:tcW w:w="459" w:type="dxa"/>
            <w:vMerge w:val="restart"/>
            <w:shd w:val="clear" w:color="auto" w:fill="D9D9D9"/>
            <w:textDirection w:val="btLr"/>
            <w:vAlign w:val="center"/>
          </w:tcPr>
          <w:p w:rsidR="003D7DE1" w:rsidRPr="001A1583" w:rsidRDefault="003D7DE1" w:rsidP="007B5FA6">
            <w:pPr>
              <w:spacing w:after="60"/>
              <w:ind w:left="113" w:right="113"/>
              <w:jc w:val="center"/>
              <w:rPr>
                <w:rFonts w:ascii="Arial Narrow" w:hAnsi="Arial Narrow"/>
                <w:b/>
                <w:szCs w:val="20"/>
              </w:rPr>
            </w:pPr>
            <w:r w:rsidRPr="001A1583">
              <w:rPr>
                <w:rFonts w:ascii="Arial Narrow" w:hAnsi="Arial Narrow"/>
                <w:b/>
                <w:szCs w:val="20"/>
              </w:rPr>
              <w:t>Patient Rated Score</w:t>
            </w:r>
          </w:p>
        </w:tc>
        <w:tc>
          <w:tcPr>
            <w:tcW w:w="9747" w:type="dxa"/>
            <w:gridSpan w:val="15"/>
            <w:shd w:val="clear" w:color="auto" w:fill="D9D9D9"/>
            <w:vAlign w:val="center"/>
          </w:tcPr>
          <w:p w:rsidR="003D7DE1" w:rsidRPr="001A1583" w:rsidRDefault="003D7DE1" w:rsidP="007B5FA6">
            <w:pPr>
              <w:spacing w:after="60"/>
              <w:rPr>
                <w:rFonts w:ascii="Arial Narrow" w:hAnsi="Arial Narrow"/>
                <w:szCs w:val="20"/>
              </w:rPr>
            </w:pPr>
            <w:r w:rsidRPr="001A1583">
              <w:rPr>
                <w:rFonts w:ascii="Arial Narrow" w:hAnsi="Arial Narrow"/>
                <w:b/>
                <w:szCs w:val="20"/>
              </w:rPr>
              <w:t>Symptom Assessment Scale (0-10)</w:t>
            </w:r>
          </w:p>
        </w:tc>
      </w:tr>
      <w:tr w:rsidR="003D7DE1" w:rsidRPr="001A1583" w:rsidTr="00540139">
        <w:tc>
          <w:tcPr>
            <w:tcW w:w="459" w:type="dxa"/>
            <w:vMerge/>
            <w:textDirection w:val="btLr"/>
            <w:vAlign w:val="center"/>
          </w:tcPr>
          <w:p w:rsidR="003D7DE1" w:rsidRPr="001A1583" w:rsidRDefault="003D7DE1" w:rsidP="007B5FA6">
            <w:pPr>
              <w:spacing w:after="60"/>
              <w:ind w:left="113" w:right="113"/>
              <w:jc w:val="center"/>
              <w:rPr>
                <w:rFonts w:ascii="Arial Narrow" w:hAnsi="Arial Narrow"/>
                <w:b/>
                <w:szCs w:val="20"/>
              </w:rPr>
            </w:pPr>
          </w:p>
        </w:tc>
        <w:tc>
          <w:tcPr>
            <w:tcW w:w="1972" w:type="dxa"/>
            <w:gridSpan w:val="2"/>
            <w:vAlign w:val="center"/>
          </w:tcPr>
          <w:p w:rsidR="003D7DE1" w:rsidRPr="001A1583" w:rsidRDefault="003D7DE1" w:rsidP="007B5FA6">
            <w:pPr>
              <w:tabs>
                <w:tab w:val="left" w:pos="1527"/>
              </w:tabs>
              <w:spacing w:after="60"/>
              <w:ind w:left="170"/>
              <w:rPr>
                <w:rFonts w:ascii="Arial Narrow" w:hAnsi="Arial Narrow"/>
                <w:szCs w:val="20"/>
              </w:rPr>
            </w:pPr>
            <w:r w:rsidRPr="001A1583">
              <w:rPr>
                <w:rFonts w:ascii="Arial Narrow" w:hAnsi="Arial Narrow"/>
                <w:szCs w:val="20"/>
              </w:rPr>
              <w:t>Difficulty sleeping</w:t>
            </w:r>
          </w:p>
        </w:tc>
        <w:tc>
          <w:tcPr>
            <w:tcW w:w="647"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gridSpan w:val="2"/>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r>
      <w:tr w:rsidR="003D7DE1" w:rsidRPr="001A1583" w:rsidTr="00540139">
        <w:tc>
          <w:tcPr>
            <w:tcW w:w="459" w:type="dxa"/>
            <w:vMerge/>
            <w:vAlign w:val="center"/>
          </w:tcPr>
          <w:p w:rsidR="003D7DE1" w:rsidRPr="001A1583" w:rsidRDefault="003D7DE1" w:rsidP="007B5FA6">
            <w:pPr>
              <w:spacing w:after="60"/>
              <w:rPr>
                <w:rFonts w:ascii="Arial Narrow" w:hAnsi="Arial Narrow"/>
                <w:b/>
                <w:szCs w:val="20"/>
              </w:rPr>
            </w:pPr>
          </w:p>
        </w:tc>
        <w:tc>
          <w:tcPr>
            <w:tcW w:w="1972" w:type="dxa"/>
            <w:gridSpan w:val="2"/>
            <w:vAlign w:val="center"/>
          </w:tcPr>
          <w:p w:rsidR="003D7DE1" w:rsidRPr="001A1583" w:rsidRDefault="003D7DE1" w:rsidP="007B5FA6">
            <w:pPr>
              <w:tabs>
                <w:tab w:val="left" w:pos="1527"/>
              </w:tabs>
              <w:spacing w:after="60"/>
              <w:ind w:left="170"/>
              <w:rPr>
                <w:rFonts w:ascii="Arial Narrow" w:hAnsi="Arial Narrow"/>
                <w:szCs w:val="20"/>
              </w:rPr>
            </w:pPr>
            <w:r w:rsidRPr="001A1583">
              <w:rPr>
                <w:rFonts w:ascii="Arial Narrow" w:hAnsi="Arial Narrow"/>
                <w:szCs w:val="20"/>
              </w:rPr>
              <w:t>Appetite problems</w:t>
            </w:r>
          </w:p>
        </w:tc>
        <w:tc>
          <w:tcPr>
            <w:tcW w:w="647"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gridSpan w:val="2"/>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r>
      <w:tr w:rsidR="003D7DE1" w:rsidRPr="001A1583" w:rsidTr="00540139">
        <w:tc>
          <w:tcPr>
            <w:tcW w:w="459" w:type="dxa"/>
            <w:vMerge/>
            <w:vAlign w:val="center"/>
          </w:tcPr>
          <w:p w:rsidR="003D7DE1" w:rsidRPr="001A1583" w:rsidRDefault="003D7DE1" w:rsidP="007B5FA6">
            <w:pPr>
              <w:spacing w:after="60"/>
              <w:rPr>
                <w:rFonts w:ascii="Arial Narrow" w:hAnsi="Arial Narrow"/>
                <w:b/>
                <w:szCs w:val="20"/>
              </w:rPr>
            </w:pPr>
          </w:p>
        </w:tc>
        <w:tc>
          <w:tcPr>
            <w:tcW w:w="1972" w:type="dxa"/>
            <w:gridSpan w:val="2"/>
            <w:vAlign w:val="center"/>
          </w:tcPr>
          <w:p w:rsidR="003D7DE1" w:rsidRPr="001A1583" w:rsidRDefault="003D7DE1" w:rsidP="007B5FA6">
            <w:pPr>
              <w:tabs>
                <w:tab w:val="left" w:pos="1527"/>
              </w:tabs>
              <w:spacing w:after="60"/>
              <w:ind w:left="170"/>
              <w:rPr>
                <w:rFonts w:ascii="Arial Narrow" w:hAnsi="Arial Narrow"/>
                <w:szCs w:val="20"/>
              </w:rPr>
            </w:pPr>
            <w:r w:rsidRPr="001A1583">
              <w:rPr>
                <w:rFonts w:ascii="Arial Narrow" w:hAnsi="Arial Narrow"/>
                <w:szCs w:val="20"/>
              </w:rPr>
              <w:t>Nausea</w:t>
            </w:r>
          </w:p>
        </w:tc>
        <w:tc>
          <w:tcPr>
            <w:tcW w:w="647"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gridSpan w:val="2"/>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r>
      <w:tr w:rsidR="003D7DE1" w:rsidRPr="001A1583" w:rsidTr="00540139">
        <w:tc>
          <w:tcPr>
            <w:tcW w:w="459" w:type="dxa"/>
            <w:vMerge/>
            <w:vAlign w:val="center"/>
          </w:tcPr>
          <w:p w:rsidR="003D7DE1" w:rsidRPr="001A1583" w:rsidRDefault="003D7DE1" w:rsidP="007B5FA6">
            <w:pPr>
              <w:spacing w:after="60"/>
              <w:rPr>
                <w:rFonts w:ascii="Arial Narrow" w:hAnsi="Arial Narrow"/>
                <w:b/>
                <w:szCs w:val="20"/>
              </w:rPr>
            </w:pPr>
          </w:p>
        </w:tc>
        <w:tc>
          <w:tcPr>
            <w:tcW w:w="1972" w:type="dxa"/>
            <w:gridSpan w:val="2"/>
            <w:vAlign w:val="center"/>
          </w:tcPr>
          <w:p w:rsidR="003D7DE1" w:rsidRPr="001A1583" w:rsidRDefault="003D7DE1" w:rsidP="007B5FA6">
            <w:pPr>
              <w:tabs>
                <w:tab w:val="left" w:pos="1527"/>
              </w:tabs>
              <w:spacing w:after="60"/>
              <w:ind w:left="170"/>
              <w:rPr>
                <w:rFonts w:ascii="Arial Narrow" w:hAnsi="Arial Narrow"/>
                <w:szCs w:val="20"/>
              </w:rPr>
            </w:pPr>
            <w:r w:rsidRPr="001A1583">
              <w:rPr>
                <w:rFonts w:ascii="Arial Narrow" w:hAnsi="Arial Narrow"/>
                <w:szCs w:val="20"/>
              </w:rPr>
              <w:t>Bowel problems</w:t>
            </w:r>
          </w:p>
        </w:tc>
        <w:tc>
          <w:tcPr>
            <w:tcW w:w="647"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gridSpan w:val="2"/>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r>
      <w:tr w:rsidR="003D7DE1" w:rsidRPr="001A1583" w:rsidTr="00540139">
        <w:tc>
          <w:tcPr>
            <w:tcW w:w="459" w:type="dxa"/>
            <w:vMerge/>
            <w:vAlign w:val="center"/>
          </w:tcPr>
          <w:p w:rsidR="003D7DE1" w:rsidRPr="001A1583" w:rsidRDefault="003D7DE1" w:rsidP="007B5FA6">
            <w:pPr>
              <w:spacing w:after="60"/>
              <w:rPr>
                <w:rFonts w:ascii="Arial Narrow" w:hAnsi="Arial Narrow"/>
                <w:b/>
                <w:szCs w:val="20"/>
              </w:rPr>
            </w:pPr>
          </w:p>
        </w:tc>
        <w:tc>
          <w:tcPr>
            <w:tcW w:w="1972" w:type="dxa"/>
            <w:gridSpan w:val="2"/>
            <w:vAlign w:val="center"/>
          </w:tcPr>
          <w:p w:rsidR="003D7DE1" w:rsidRPr="001A1583" w:rsidRDefault="003D7DE1" w:rsidP="007B5FA6">
            <w:pPr>
              <w:tabs>
                <w:tab w:val="left" w:pos="1527"/>
              </w:tabs>
              <w:spacing w:after="60"/>
              <w:ind w:left="170"/>
              <w:rPr>
                <w:rFonts w:ascii="Arial Narrow" w:hAnsi="Arial Narrow"/>
                <w:szCs w:val="20"/>
              </w:rPr>
            </w:pPr>
            <w:r w:rsidRPr="001A1583">
              <w:rPr>
                <w:rFonts w:ascii="Arial Narrow" w:hAnsi="Arial Narrow"/>
                <w:szCs w:val="20"/>
              </w:rPr>
              <w:t>Breathing problems</w:t>
            </w:r>
          </w:p>
        </w:tc>
        <w:tc>
          <w:tcPr>
            <w:tcW w:w="647"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gridSpan w:val="2"/>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r>
      <w:tr w:rsidR="003D7DE1" w:rsidRPr="001A1583" w:rsidTr="00540139">
        <w:tc>
          <w:tcPr>
            <w:tcW w:w="459" w:type="dxa"/>
            <w:vMerge/>
            <w:vAlign w:val="center"/>
          </w:tcPr>
          <w:p w:rsidR="003D7DE1" w:rsidRPr="001A1583" w:rsidRDefault="003D7DE1" w:rsidP="007B5FA6">
            <w:pPr>
              <w:spacing w:after="60"/>
              <w:rPr>
                <w:rFonts w:ascii="Arial Narrow" w:hAnsi="Arial Narrow"/>
                <w:b/>
                <w:szCs w:val="20"/>
              </w:rPr>
            </w:pPr>
          </w:p>
        </w:tc>
        <w:tc>
          <w:tcPr>
            <w:tcW w:w="1972" w:type="dxa"/>
            <w:gridSpan w:val="2"/>
            <w:vAlign w:val="center"/>
          </w:tcPr>
          <w:p w:rsidR="003D7DE1" w:rsidRPr="001A1583" w:rsidRDefault="003D7DE1" w:rsidP="007B5FA6">
            <w:pPr>
              <w:tabs>
                <w:tab w:val="left" w:pos="1527"/>
              </w:tabs>
              <w:spacing w:after="60"/>
              <w:ind w:left="170"/>
              <w:rPr>
                <w:rFonts w:ascii="Arial Narrow" w:hAnsi="Arial Narrow"/>
                <w:szCs w:val="20"/>
              </w:rPr>
            </w:pPr>
            <w:r w:rsidRPr="001A1583">
              <w:rPr>
                <w:rFonts w:ascii="Arial Narrow" w:hAnsi="Arial Narrow"/>
                <w:szCs w:val="20"/>
              </w:rPr>
              <w:t>Fatigue</w:t>
            </w:r>
          </w:p>
        </w:tc>
        <w:tc>
          <w:tcPr>
            <w:tcW w:w="647"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gridSpan w:val="2"/>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r>
      <w:tr w:rsidR="003D7DE1" w:rsidRPr="001A1583" w:rsidTr="00540139">
        <w:tc>
          <w:tcPr>
            <w:tcW w:w="459" w:type="dxa"/>
            <w:vMerge/>
            <w:vAlign w:val="center"/>
          </w:tcPr>
          <w:p w:rsidR="003D7DE1" w:rsidRPr="001A1583" w:rsidRDefault="003D7DE1" w:rsidP="007B5FA6">
            <w:pPr>
              <w:spacing w:after="60"/>
              <w:rPr>
                <w:rFonts w:ascii="Arial Narrow" w:hAnsi="Arial Narrow"/>
                <w:b/>
                <w:szCs w:val="20"/>
              </w:rPr>
            </w:pPr>
          </w:p>
        </w:tc>
        <w:tc>
          <w:tcPr>
            <w:tcW w:w="1972" w:type="dxa"/>
            <w:gridSpan w:val="2"/>
            <w:vAlign w:val="center"/>
          </w:tcPr>
          <w:p w:rsidR="003D7DE1" w:rsidRPr="001A1583" w:rsidRDefault="003D7DE1" w:rsidP="007B5FA6">
            <w:pPr>
              <w:tabs>
                <w:tab w:val="left" w:pos="1527"/>
              </w:tabs>
              <w:spacing w:after="60"/>
              <w:ind w:left="170"/>
              <w:rPr>
                <w:rFonts w:ascii="Arial Narrow" w:hAnsi="Arial Narrow"/>
                <w:szCs w:val="20"/>
              </w:rPr>
            </w:pPr>
            <w:r w:rsidRPr="001A1583">
              <w:rPr>
                <w:rFonts w:ascii="Arial Narrow" w:hAnsi="Arial Narrow"/>
                <w:szCs w:val="20"/>
              </w:rPr>
              <w:t>Pain</w:t>
            </w:r>
          </w:p>
        </w:tc>
        <w:tc>
          <w:tcPr>
            <w:tcW w:w="647"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gridSpan w:val="2"/>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r>
      <w:tr w:rsidR="003D7DE1" w:rsidRPr="001A1583" w:rsidTr="00540139">
        <w:tc>
          <w:tcPr>
            <w:tcW w:w="459" w:type="dxa"/>
            <w:vMerge/>
            <w:vAlign w:val="center"/>
          </w:tcPr>
          <w:p w:rsidR="003D7DE1" w:rsidRPr="001A1583" w:rsidRDefault="003D7DE1" w:rsidP="007B5FA6">
            <w:pPr>
              <w:spacing w:after="60"/>
              <w:rPr>
                <w:rFonts w:ascii="Arial Narrow" w:hAnsi="Arial Narrow"/>
                <w:b/>
                <w:szCs w:val="20"/>
              </w:rPr>
            </w:pPr>
          </w:p>
        </w:tc>
        <w:tc>
          <w:tcPr>
            <w:tcW w:w="1972" w:type="dxa"/>
            <w:gridSpan w:val="2"/>
            <w:vAlign w:val="center"/>
          </w:tcPr>
          <w:p w:rsidR="003D7DE1" w:rsidRPr="001A1583" w:rsidRDefault="003D7DE1" w:rsidP="007B5FA6">
            <w:pPr>
              <w:tabs>
                <w:tab w:val="left" w:pos="1527"/>
              </w:tabs>
              <w:spacing w:after="60"/>
              <w:ind w:left="170"/>
              <w:rPr>
                <w:rFonts w:ascii="Arial Narrow" w:hAnsi="Arial Narrow"/>
                <w:szCs w:val="20"/>
                <w:u w:val="single"/>
              </w:rPr>
            </w:pPr>
          </w:p>
        </w:tc>
        <w:tc>
          <w:tcPr>
            <w:tcW w:w="647"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gridSpan w:val="2"/>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r>
      <w:tr w:rsidR="003D7DE1" w:rsidRPr="001A1583" w:rsidTr="00540139">
        <w:tc>
          <w:tcPr>
            <w:tcW w:w="459" w:type="dxa"/>
            <w:vMerge/>
            <w:vAlign w:val="center"/>
          </w:tcPr>
          <w:p w:rsidR="003D7DE1" w:rsidRPr="001A1583" w:rsidRDefault="003D7DE1" w:rsidP="007B5FA6">
            <w:pPr>
              <w:spacing w:after="60"/>
              <w:rPr>
                <w:rFonts w:ascii="Arial Narrow" w:hAnsi="Arial Narrow"/>
                <w:b/>
                <w:szCs w:val="20"/>
              </w:rPr>
            </w:pPr>
          </w:p>
        </w:tc>
        <w:tc>
          <w:tcPr>
            <w:tcW w:w="1972" w:type="dxa"/>
            <w:gridSpan w:val="2"/>
            <w:vAlign w:val="center"/>
          </w:tcPr>
          <w:p w:rsidR="003D7DE1" w:rsidRPr="001A1583" w:rsidRDefault="003D7DE1" w:rsidP="007B5FA6">
            <w:pPr>
              <w:tabs>
                <w:tab w:val="left" w:pos="1527"/>
              </w:tabs>
              <w:spacing w:after="60"/>
              <w:ind w:left="170"/>
              <w:rPr>
                <w:rFonts w:ascii="Arial Narrow" w:hAnsi="Arial Narrow"/>
                <w:szCs w:val="20"/>
              </w:rPr>
            </w:pPr>
            <w:r w:rsidRPr="001A1583">
              <w:rPr>
                <w:rFonts w:ascii="Arial Narrow" w:hAnsi="Arial Narrow"/>
                <w:szCs w:val="20"/>
              </w:rPr>
              <w:t xml:space="preserve">Patient = </w:t>
            </w:r>
            <w:proofErr w:type="spellStart"/>
            <w:r w:rsidRPr="001A1583">
              <w:rPr>
                <w:rFonts w:ascii="Arial Narrow" w:hAnsi="Arial Narrow"/>
                <w:szCs w:val="20"/>
              </w:rPr>
              <w:t>pt</w:t>
            </w:r>
            <w:proofErr w:type="spellEnd"/>
            <w:r w:rsidRPr="001A1583">
              <w:rPr>
                <w:rFonts w:ascii="Arial Narrow" w:hAnsi="Arial Narrow"/>
                <w:szCs w:val="20"/>
              </w:rPr>
              <w:t xml:space="preserve"> </w:t>
            </w:r>
          </w:p>
          <w:p w:rsidR="003D7DE1" w:rsidRPr="001A1583" w:rsidRDefault="003D7DE1" w:rsidP="007B5FA6">
            <w:pPr>
              <w:tabs>
                <w:tab w:val="left" w:pos="1527"/>
              </w:tabs>
              <w:spacing w:after="60"/>
              <w:ind w:left="170"/>
              <w:rPr>
                <w:rFonts w:ascii="Arial Narrow" w:hAnsi="Arial Narrow"/>
                <w:szCs w:val="20"/>
              </w:rPr>
            </w:pPr>
            <w:r w:rsidRPr="001A1583">
              <w:rPr>
                <w:rFonts w:ascii="Arial Narrow" w:hAnsi="Arial Narrow"/>
                <w:szCs w:val="20"/>
              </w:rPr>
              <w:t xml:space="preserve">Proxy = </w:t>
            </w:r>
            <w:proofErr w:type="spellStart"/>
            <w:r w:rsidRPr="001A1583">
              <w:rPr>
                <w:rFonts w:ascii="Arial Narrow" w:hAnsi="Arial Narrow"/>
                <w:szCs w:val="20"/>
              </w:rPr>
              <w:t>pr</w:t>
            </w:r>
            <w:proofErr w:type="spellEnd"/>
          </w:p>
        </w:tc>
        <w:tc>
          <w:tcPr>
            <w:tcW w:w="647"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gridSpan w:val="2"/>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r>
      <w:tr w:rsidR="003D7DE1" w:rsidRPr="001A1583" w:rsidTr="00540139">
        <w:tc>
          <w:tcPr>
            <w:tcW w:w="2431" w:type="dxa"/>
            <w:gridSpan w:val="3"/>
            <w:vAlign w:val="center"/>
          </w:tcPr>
          <w:p w:rsidR="003D7DE1" w:rsidRPr="001A1583" w:rsidRDefault="003D7DE1" w:rsidP="007B5FA6">
            <w:pPr>
              <w:tabs>
                <w:tab w:val="left" w:pos="1527"/>
              </w:tabs>
              <w:spacing w:after="60"/>
              <w:rPr>
                <w:rFonts w:ascii="Arial Narrow" w:hAnsi="Arial Narrow"/>
                <w:szCs w:val="20"/>
              </w:rPr>
            </w:pPr>
            <w:r w:rsidRPr="001A1583">
              <w:rPr>
                <w:rFonts w:ascii="Arial Narrow" w:hAnsi="Arial Narrow"/>
                <w:b/>
                <w:szCs w:val="20"/>
              </w:rPr>
              <w:t>Reason for Phase End (1-7)</w:t>
            </w:r>
          </w:p>
        </w:tc>
        <w:tc>
          <w:tcPr>
            <w:tcW w:w="647"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gridSpan w:val="2"/>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c>
          <w:tcPr>
            <w:tcW w:w="648" w:type="dxa"/>
            <w:vAlign w:val="center"/>
          </w:tcPr>
          <w:p w:rsidR="003D7DE1" w:rsidRPr="001A1583" w:rsidRDefault="003D7DE1" w:rsidP="007B5FA6">
            <w:pPr>
              <w:spacing w:after="60"/>
              <w:jc w:val="center"/>
              <w:rPr>
                <w:rFonts w:ascii="Arial Narrow" w:hAnsi="Arial Narrow"/>
                <w:szCs w:val="20"/>
              </w:rPr>
            </w:pPr>
          </w:p>
        </w:tc>
      </w:tr>
      <w:tr w:rsidR="003D7DE1" w:rsidRPr="001A1583" w:rsidTr="00540139">
        <w:tc>
          <w:tcPr>
            <w:tcW w:w="2431" w:type="dxa"/>
            <w:gridSpan w:val="3"/>
            <w:vAlign w:val="center"/>
          </w:tcPr>
          <w:p w:rsidR="003D7DE1" w:rsidRPr="001A1583" w:rsidRDefault="003D7DE1" w:rsidP="007B5FA6">
            <w:pPr>
              <w:spacing w:after="60"/>
              <w:rPr>
                <w:rFonts w:ascii="Arial Narrow" w:hAnsi="Arial Narrow"/>
                <w:b/>
                <w:szCs w:val="20"/>
              </w:rPr>
            </w:pPr>
            <w:r w:rsidRPr="001A1583">
              <w:rPr>
                <w:rFonts w:ascii="Arial Narrow" w:hAnsi="Arial Narrow"/>
                <w:b/>
                <w:szCs w:val="20"/>
              </w:rPr>
              <w:t>Staff Initials:</w:t>
            </w:r>
          </w:p>
        </w:tc>
        <w:tc>
          <w:tcPr>
            <w:tcW w:w="647" w:type="dxa"/>
            <w:vAlign w:val="center"/>
          </w:tcPr>
          <w:p w:rsidR="003D7DE1" w:rsidRPr="001A1583" w:rsidRDefault="003D7DE1" w:rsidP="007B5FA6">
            <w:pPr>
              <w:spacing w:after="60"/>
              <w:rPr>
                <w:rFonts w:ascii="Arial Narrow" w:hAnsi="Arial Narrow"/>
                <w:szCs w:val="20"/>
              </w:rPr>
            </w:pPr>
          </w:p>
        </w:tc>
        <w:tc>
          <w:tcPr>
            <w:tcW w:w="648" w:type="dxa"/>
            <w:vAlign w:val="center"/>
          </w:tcPr>
          <w:p w:rsidR="003D7DE1" w:rsidRPr="001A1583" w:rsidRDefault="003D7DE1" w:rsidP="007B5FA6">
            <w:pPr>
              <w:spacing w:after="60"/>
              <w:rPr>
                <w:rFonts w:ascii="Arial Narrow" w:hAnsi="Arial Narrow"/>
                <w:szCs w:val="20"/>
              </w:rPr>
            </w:pPr>
          </w:p>
        </w:tc>
        <w:tc>
          <w:tcPr>
            <w:tcW w:w="648" w:type="dxa"/>
            <w:vAlign w:val="center"/>
          </w:tcPr>
          <w:p w:rsidR="003D7DE1" w:rsidRPr="001A1583" w:rsidRDefault="003D7DE1" w:rsidP="007B5FA6">
            <w:pPr>
              <w:spacing w:after="60"/>
              <w:rPr>
                <w:rFonts w:ascii="Arial Narrow" w:hAnsi="Arial Narrow"/>
                <w:szCs w:val="20"/>
              </w:rPr>
            </w:pPr>
          </w:p>
        </w:tc>
        <w:tc>
          <w:tcPr>
            <w:tcW w:w="648" w:type="dxa"/>
            <w:gridSpan w:val="2"/>
            <w:vAlign w:val="center"/>
          </w:tcPr>
          <w:p w:rsidR="003D7DE1" w:rsidRPr="001A1583" w:rsidRDefault="003D7DE1" w:rsidP="007B5FA6">
            <w:pPr>
              <w:spacing w:after="60"/>
              <w:rPr>
                <w:rFonts w:ascii="Arial Narrow" w:hAnsi="Arial Narrow"/>
                <w:szCs w:val="20"/>
              </w:rPr>
            </w:pPr>
          </w:p>
        </w:tc>
        <w:tc>
          <w:tcPr>
            <w:tcW w:w="648" w:type="dxa"/>
            <w:vAlign w:val="center"/>
          </w:tcPr>
          <w:p w:rsidR="003D7DE1" w:rsidRPr="001A1583" w:rsidRDefault="003D7DE1" w:rsidP="007B5FA6">
            <w:pPr>
              <w:spacing w:after="60"/>
              <w:rPr>
                <w:rFonts w:ascii="Arial Narrow" w:hAnsi="Arial Narrow"/>
                <w:szCs w:val="20"/>
              </w:rPr>
            </w:pPr>
          </w:p>
        </w:tc>
        <w:tc>
          <w:tcPr>
            <w:tcW w:w="648" w:type="dxa"/>
            <w:vAlign w:val="center"/>
          </w:tcPr>
          <w:p w:rsidR="003D7DE1" w:rsidRPr="001A1583" w:rsidRDefault="003D7DE1" w:rsidP="007B5FA6">
            <w:pPr>
              <w:spacing w:after="60"/>
              <w:rPr>
                <w:rFonts w:ascii="Arial Narrow" w:hAnsi="Arial Narrow"/>
                <w:szCs w:val="20"/>
              </w:rPr>
            </w:pPr>
          </w:p>
        </w:tc>
        <w:tc>
          <w:tcPr>
            <w:tcW w:w="648" w:type="dxa"/>
            <w:vAlign w:val="center"/>
          </w:tcPr>
          <w:p w:rsidR="003D7DE1" w:rsidRPr="001A1583" w:rsidRDefault="003D7DE1" w:rsidP="007B5FA6">
            <w:pPr>
              <w:spacing w:after="60"/>
              <w:rPr>
                <w:rFonts w:ascii="Arial Narrow" w:hAnsi="Arial Narrow"/>
                <w:szCs w:val="20"/>
              </w:rPr>
            </w:pPr>
          </w:p>
        </w:tc>
        <w:tc>
          <w:tcPr>
            <w:tcW w:w="648" w:type="dxa"/>
            <w:vAlign w:val="center"/>
          </w:tcPr>
          <w:p w:rsidR="003D7DE1" w:rsidRPr="001A1583" w:rsidRDefault="003D7DE1" w:rsidP="007B5FA6">
            <w:pPr>
              <w:spacing w:after="60"/>
              <w:rPr>
                <w:rFonts w:ascii="Arial Narrow" w:hAnsi="Arial Narrow"/>
                <w:szCs w:val="20"/>
              </w:rPr>
            </w:pPr>
          </w:p>
        </w:tc>
        <w:tc>
          <w:tcPr>
            <w:tcW w:w="648" w:type="dxa"/>
            <w:vAlign w:val="center"/>
          </w:tcPr>
          <w:p w:rsidR="003D7DE1" w:rsidRPr="001A1583" w:rsidRDefault="003D7DE1" w:rsidP="007B5FA6">
            <w:pPr>
              <w:spacing w:after="60"/>
              <w:rPr>
                <w:rFonts w:ascii="Arial Narrow" w:hAnsi="Arial Narrow"/>
                <w:szCs w:val="20"/>
              </w:rPr>
            </w:pPr>
          </w:p>
        </w:tc>
        <w:tc>
          <w:tcPr>
            <w:tcW w:w="648" w:type="dxa"/>
            <w:vAlign w:val="center"/>
          </w:tcPr>
          <w:p w:rsidR="003D7DE1" w:rsidRPr="001A1583" w:rsidRDefault="003D7DE1" w:rsidP="007B5FA6">
            <w:pPr>
              <w:spacing w:after="60"/>
              <w:rPr>
                <w:rFonts w:ascii="Arial Narrow" w:hAnsi="Arial Narrow"/>
                <w:szCs w:val="20"/>
              </w:rPr>
            </w:pPr>
          </w:p>
        </w:tc>
        <w:tc>
          <w:tcPr>
            <w:tcW w:w="648" w:type="dxa"/>
            <w:vAlign w:val="center"/>
          </w:tcPr>
          <w:p w:rsidR="003D7DE1" w:rsidRPr="001A1583" w:rsidRDefault="003D7DE1" w:rsidP="007B5FA6">
            <w:pPr>
              <w:spacing w:after="60"/>
              <w:rPr>
                <w:rFonts w:ascii="Arial Narrow" w:hAnsi="Arial Narrow"/>
                <w:szCs w:val="20"/>
              </w:rPr>
            </w:pPr>
          </w:p>
        </w:tc>
        <w:tc>
          <w:tcPr>
            <w:tcW w:w="648" w:type="dxa"/>
            <w:vAlign w:val="center"/>
          </w:tcPr>
          <w:p w:rsidR="003D7DE1" w:rsidRPr="001A1583" w:rsidRDefault="003D7DE1" w:rsidP="007B5FA6">
            <w:pPr>
              <w:spacing w:after="60"/>
              <w:rPr>
                <w:rFonts w:ascii="Arial Narrow" w:hAnsi="Arial Narrow"/>
                <w:szCs w:val="20"/>
              </w:rPr>
            </w:pPr>
          </w:p>
        </w:tc>
      </w:tr>
    </w:tbl>
    <w:p w:rsidR="003D7DE1" w:rsidRDefault="003D7DE1" w:rsidP="003D7DE1">
      <w:r>
        <w:rPr>
          <w:b/>
          <w:bCs/>
        </w:rPr>
        <w:br w:type="page"/>
      </w:r>
    </w:p>
    <w:tbl>
      <w:tblPr>
        <w:tblW w:w="106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0"/>
        <w:gridCol w:w="5811"/>
      </w:tblGrid>
      <w:tr w:rsidR="002927C0" w:rsidRPr="002927C0" w:rsidTr="00540139">
        <w:trPr>
          <w:trHeight w:val="1448"/>
        </w:trPr>
        <w:tc>
          <w:tcPr>
            <w:tcW w:w="4820" w:type="dxa"/>
            <w:shd w:val="clear" w:color="auto" w:fill="auto"/>
          </w:tcPr>
          <w:bookmarkEnd w:id="317"/>
          <w:bookmarkEnd w:id="318"/>
          <w:bookmarkEnd w:id="319"/>
          <w:p w:rsidR="002927C0" w:rsidRPr="002927C0" w:rsidRDefault="002927C0" w:rsidP="007B5FA6">
            <w:pPr>
              <w:shd w:val="clear" w:color="auto" w:fill="D9D9D9"/>
              <w:spacing w:before="60"/>
              <w:rPr>
                <w:b/>
                <w:sz w:val="16"/>
                <w:szCs w:val="16"/>
              </w:rPr>
            </w:pPr>
            <w:r w:rsidRPr="002927C0">
              <w:rPr>
                <w:b/>
                <w:sz w:val="16"/>
                <w:szCs w:val="16"/>
              </w:rPr>
              <w:lastRenderedPageBreak/>
              <w:t>PALLIATIVE CARE PHASE</w:t>
            </w:r>
          </w:p>
          <w:p w:rsidR="002927C0" w:rsidRPr="002927C0" w:rsidRDefault="002927C0" w:rsidP="007B5FA6">
            <w:pPr>
              <w:spacing w:before="120" w:after="60"/>
              <w:rPr>
                <w:b/>
                <w:i/>
                <w:sz w:val="16"/>
                <w:szCs w:val="16"/>
              </w:rPr>
            </w:pPr>
            <w:r w:rsidRPr="002927C0">
              <w:rPr>
                <w:b/>
                <w:i/>
                <w:sz w:val="16"/>
                <w:szCs w:val="16"/>
              </w:rPr>
              <w:t>Clinician rated</w:t>
            </w:r>
          </w:p>
          <w:p w:rsidR="002927C0" w:rsidRPr="002927C0" w:rsidRDefault="002927C0" w:rsidP="002927C0">
            <w:pPr>
              <w:pStyle w:val="Tablenumber"/>
              <w:rPr>
                <w:sz w:val="16"/>
                <w:szCs w:val="16"/>
              </w:rPr>
            </w:pPr>
            <w:r w:rsidRPr="002927C0">
              <w:rPr>
                <w:sz w:val="16"/>
                <w:szCs w:val="16"/>
              </w:rPr>
              <w:t>STABLE</w:t>
            </w:r>
            <w:r w:rsidR="00AE0B59">
              <w:rPr>
                <w:sz w:val="16"/>
                <w:szCs w:val="16"/>
              </w:rPr>
              <w:t xml:space="preserve"> </w:t>
            </w:r>
            <w:r w:rsidRPr="002927C0">
              <w:rPr>
                <w:sz w:val="16"/>
                <w:szCs w:val="16"/>
              </w:rPr>
              <w:t>Symptoms are adequately controlled by established management</w:t>
            </w:r>
          </w:p>
          <w:p w:rsidR="002927C0" w:rsidRPr="002927C0" w:rsidRDefault="002927C0" w:rsidP="0089779A">
            <w:pPr>
              <w:numPr>
                <w:ilvl w:val="0"/>
                <w:numId w:val="27"/>
              </w:numPr>
              <w:tabs>
                <w:tab w:val="clear" w:pos="720"/>
                <w:tab w:val="num" w:pos="318"/>
              </w:tabs>
              <w:spacing w:before="60" w:after="60"/>
              <w:ind w:left="318" w:hanging="318"/>
              <w:rPr>
                <w:sz w:val="16"/>
                <w:szCs w:val="16"/>
              </w:rPr>
            </w:pPr>
            <w:r w:rsidRPr="002927C0">
              <w:rPr>
                <w:sz w:val="16"/>
                <w:szCs w:val="16"/>
              </w:rPr>
              <w:t>UNSTABLE</w:t>
            </w:r>
            <w:r w:rsidR="00AE0B59">
              <w:rPr>
                <w:sz w:val="16"/>
                <w:szCs w:val="16"/>
              </w:rPr>
              <w:t xml:space="preserve"> </w:t>
            </w:r>
            <w:r w:rsidRPr="002927C0">
              <w:rPr>
                <w:sz w:val="16"/>
                <w:szCs w:val="16"/>
              </w:rPr>
              <w:t>Development of a new problem or a rapid increase in the severity of existing problems</w:t>
            </w:r>
          </w:p>
          <w:p w:rsidR="002927C0" w:rsidRPr="002927C0" w:rsidRDefault="002927C0" w:rsidP="0089779A">
            <w:pPr>
              <w:numPr>
                <w:ilvl w:val="0"/>
                <w:numId w:val="27"/>
              </w:numPr>
              <w:tabs>
                <w:tab w:val="clear" w:pos="720"/>
                <w:tab w:val="num" w:pos="318"/>
              </w:tabs>
              <w:spacing w:before="60" w:after="60"/>
              <w:ind w:left="318" w:hanging="318"/>
              <w:rPr>
                <w:sz w:val="16"/>
                <w:szCs w:val="16"/>
              </w:rPr>
            </w:pPr>
            <w:r w:rsidRPr="002927C0">
              <w:rPr>
                <w:sz w:val="16"/>
                <w:szCs w:val="16"/>
              </w:rPr>
              <w:t>DETERIORATING</w:t>
            </w:r>
            <w:r w:rsidR="00AE0B59">
              <w:rPr>
                <w:sz w:val="16"/>
                <w:szCs w:val="16"/>
              </w:rPr>
              <w:t xml:space="preserve"> </w:t>
            </w:r>
            <w:r w:rsidRPr="002927C0">
              <w:rPr>
                <w:sz w:val="16"/>
                <w:szCs w:val="16"/>
              </w:rPr>
              <w:t>Gradual worsening of existing symptoms or the development of new but expected problems</w:t>
            </w:r>
          </w:p>
          <w:p w:rsidR="002927C0" w:rsidRPr="002927C0" w:rsidRDefault="002927C0" w:rsidP="0089779A">
            <w:pPr>
              <w:numPr>
                <w:ilvl w:val="0"/>
                <w:numId w:val="27"/>
              </w:numPr>
              <w:tabs>
                <w:tab w:val="clear" w:pos="720"/>
                <w:tab w:val="num" w:pos="318"/>
              </w:tabs>
              <w:spacing w:before="60" w:after="60"/>
              <w:ind w:left="318" w:hanging="318"/>
              <w:rPr>
                <w:sz w:val="16"/>
                <w:szCs w:val="16"/>
              </w:rPr>
            </w:pPr>
            <w:r w:rsidRPr="002927C0">
              <w:rPr>
                <w:sz w:val="16"/>
                <w:szCs w:val="16"/>
              </w:rPr>
              <w:t>TERMINAL</w:t>
            </w:r>
            <w:r w:rsidR="00AE0B59">
              <w:rPr>
                <w:sz w:val="16"/>
                <w:szCs w:val="16"/>
              </w:rPr>
              <w:t xml:space="preserve"> </w:t>
            </w:r>
            <w:r w:rsidRPr="002927C0">
              <w:rPr>
                <w:sz w:val="16"/>
                <w:szCs w:val="16"/>
              </w:rPr>
              <w:t>Death likely in a matter of days</w:t>
            </w:r>
          </w:p>
          <w:p w:rsidR="002927C0" w:rsidRPr="002927C0" w:rsidRDefault="002927C0" w:rsidP="0089779A">
            <w:pPr>
              <w:numPr>
                <w:ilvl w:val="0"/>
                <w:numId w:val="27"/>
              </w:numPr>
              <w:tabs>
                <w:tab w:val="clear" w:pos="720"/>
                <w:tab w:val="num" w:pos="318"/>
              </w:tabs>
              <w:spacing w:before="60" w:after="60"/>
              <w:ind w:left="318" w:hanging="318"/>
              <w:rPr>
                <w:sz w:val="16"/>
                <w:szCs w:val="16"/>
              </w:rPr>
            </w:pPr>
            <w:r w:rsidRPr="002927C0">
              <w:rPr>
                <w:sz w:val="16"/>
                <w:szCs w:val="16"/>
              </w:rPr>
              <w:t>BEREAVED</w:t>
            </w:r>
            <w:r w:rsidR="00AE0B59">
              <w:rPr>
                <w:sz w:val="16"/>
                <w:szCs w:val="16"/>
              </w:rPr>
              <w:t xml:space="preserve"> </w:t>
            </w:r>
            <w:r w:rsidRPr="002927C0">
              <w:rPr>
                <w:sz w:val="16"/>
                <w:szCs w:val="16"/>
              </w:rPr>
              <w:t>Death of a patient has occurred and the carers are grieving</w:t>
            </w:r>
          </w:p>
          <w:p w:rsidR="002927C0" w:rsidRPr="002927C0" w:rsidRDefault="002927C0" w:rsidP="007B5FA6">
            <w:pPr>
              <w:spacing w:before="60" w:after="60"/>
              <w:rPr>
                <w:sz w:val="16"/>
                <w:szCs w:val="16"/>
              </w:rPr>
            </w:pPr>
            <w:r w:rsidRPr="002927C0">
              <w:rPr>
                <w:sz w:val="16"/>
                <w:szCs w:val="16"/>
              </w:rPr>
              <w:t xml:space="preserve">Refer to complete Phase Definitions </w:t>
            </w:r>
          </w:p>
        </w:tc>
        <w:tc>
          <w:tcPr>
            <w:tcW w:w="5811" w:type="dxa"/>
            <w:shd w:val="clear" w:color="auto" w:fill="auto"/>
          </w:tcPr>
          <w:p w:rsidR="002927C0" w:rsidRPr="002927C0" w:rsidRDefault="002927C0" w:rsidP="007B5FA6">
            <w:pPr>
              <w:shd w:val="clear" w:color="auto" w:fill="D9D9D9"/>
              <w:spacing w:before="60"/>
              <w:rPr>
                <w:b/>
                <w:sz w:val="16"/>
                <w:szCs w:val="16"/>
              </w:rPr>
            </w:pPr>
            <w:r w:rsidRPr="002927C0">
              <w:rPr>
                <w:b/>
                <w:sz w:val="16"/>
                <w:szCs w:val="16"/>
              </w:rPr>
              <w:t xml:space="preserve">RUG-ADL </w:t>
            </w:r>
          </w:p>
          <w:p w:rsidR="002927C0" w:rsidRPr="002927C0" w:rsidRDefault="002927C0" w:rsidP="007B5FA6">
            <w:pPr>
              <w:spacing w:before="60"/>
              <w:rPr>
                <w:i/>
                <w:sz w:val="16"/>
                <w:szCs w:val="16"/>
              </w:rPr>
            </w:pPr>
            <w:r w:rsidRPr="002927C0">
              <w:rPr>
                <w:i/>
                <w:sz w:val="16"/>
                <w:szCs w:val="16"/>
              </w:rPr>
              <w:t>Resource Utilisation Group – Activities of Daily Living</w:t>
            </w:r>
          </w:p>
          <w:p w:rsidR="002927C0" w:rsidRPr="002927C0" w:rsidRDefault="002927C0" w:rsidP="007B5FA6">
            <w:pPr>
              <w:spacing w:before="120" w:after="60"/>
              <w:rPr>
                <w:b/>
                <w:i/>
                <w:sz w:val="16"/>
                <w:szCs w:val="16"/>
              </w:rPr>
            </w:pPr>
            <w:r w:rsidRPr="002927C0">
              <w:rPr>
                <w:b/>
                <w:i/>
                <w:sz w:val="16"/>
                <w:szCs w:val="16"/>
              </w:rPr>
              <w:t>Clinician rated</w:t>
            </w:r>
          </w:p>
          <w:p w:rsidR="002927C0" w:rsidRPr="002927C0" w:rsidRDefault="002927C0" w:rsidP="007B5FA6">
            <w:pPr>
              <w:tabs>
                <w:tab w:val="left" w:pos="1902"/>
                <w:tab w:val="left" w:pos="2942"/>
                <w:tab w:val="left" w:pos="5862"/>
              </w:tabs>
              <w:spacing w:before="60"/>
              <w:rPr>
                <w:b/>
                <w:sz w:val="16"/>
                <w:szCs w:val="16"/>
              </w:rPr>
            </w:pPr>
            <w:r w:rsidRPr="002927C0">
              <w:rPr>
                <w:b/>
                <w:sz w:val="16"/>
                <w:szCs w:val="16"/>
              </w:rPr>
              <w:t>For B</w:t>
            </w:r>
            <w:r>
              <w:rPr>
                <w:b/>
                <w:sz w:val="16"/>
                <w:szCs w:val="16"/>
              </w:rPr>
              <w:t xml:space="preserve">ed Mobility, Toileting </w:t>
            </w:r>
            <w:r>
              <w:rPr>
                <w:b/>
                <w:sz w:val="16"/>
                <w:szCs w:val="16"/>
              </w:rPr>
              <w:tab/>
            </w:r>
            <w:r w:rsidR="00AE0B59">
              <w:rPr>
                <w:b/>
                <w:sz w:val="16"/>
                <w:szCs w:val="16"/>
              </w:rPr>
              <w:t xml:space="preserve"> </w:t>
            </w:r>
            <w:r w:rsidRPr="002927C0">
              <w:rPr>
                <w:b/>
                <w:sz w:val="16"/>
                <w:szCs w:val="16"/>
              </w:rPr>
              <w:t>For Eating</w:t>
            </w:r>
          </w:p>
          <w:p w:rsidR="002927C0" w:rsidRPr="002927C0" w:rsidRDefault="002927C0" w:rsidP="007B5FA6">
            <w:pPr>
              <w:tabs>
                <w:tab w:val="left" w:pos="1902"/>
                <w:tab w:val="left" w:pos="3942"/>
                <w:tab w:val="left" w:pos="5862"/>
              </w:tabs>
              <w:spacing w:before="60"/>
              <w:rPr>
                <w:b/>
                <w:sz w:val="16"/>
                <w:szCs w:val="16"/>
              </w:rPr>
            </w:pPr>
            <w:r w:rsidRPr="002927C0">
              <w:rPr>
                <w:b/>
                <w:sz w:val="16"/>
                <w:szCs w:val="16"/>
              </w:rPr>
              <w:t>and Transfers</w:t>
            </w:r>
            <w:r w:rsidR="00AE0B59">
              <w:rPr>
                <w:b/>
                <w:sz w:val="16"/>
                <w:szCs w:val="16"/>
              </w:rPr>
              <w:t xml:space="preserve"> </w:t>
            </w:r>
          </w:p>
          <w:tbl>
            <w:tblPr>
              <w:tblW w:w="5420" w:type="dxa"/>
              <w:tblBorders>
                <w:insideH w:val="single" w:sz="4" w:space="0" w:color="auto"/>
              </w:tblBorders>
              <w:tblLayout w:type="fixed"/>
              <w:tblLook w:val="01E0" w:firstRow="1" w:lastRow="1" w:firstColumn="1" w:lastColumn="1" w:noHBand="0" w:noVBand="0"/>
            </w:tblPr>
            <w:tblGrid>
              <w:gridCol w:w="3152"/>
              <w:gridCol w:w="2268"/>
            </w:tblGrid>
            <w:tr w:rsidR="002927C0" w:rsidRPr="002927C0" w:rsidTr="007B5FA6">
              <w:tc>
                <w:tcPr>
                  <w:tcW w:w="3152" w:type="dxa"/>
                </w:tcPr>
                <w:p w:rsidR="002927C0" w:rsidRPr="002927C0" w:rsidRDefault="002927C0" w:rsidP="002927C0">
                  <w:pPr>
                    <w:pStyle w:val="Tabletext"/>
                    <w:ind w:left="209" w:hanging="209"/>
                  </w:pPr>
                  <w:r w:rsidRPr="002927C0">
                    <w:t>1. Independent or supervision only</w:t>
                  </w:r>
                </w:p>
                <w:p w:rsidR="002927C0" w:rsidRPr="002927C0" w:rsidRDefault="002927C0" w:rsidP="002927C0">
                  <w:pPr>
                    <w:pStyle w:val="Tabletext"/>
                    <w:ind w:left="209" w:hanging="209"/>
                  </w:pPr>
                  <w:r w:rsidRPr="002927C0">
                    <w:t>3. Limited physical assistance</w:t>
                  </w:r>
                </w:p>
                <w:p w:rsidR="002927C0" w:rsidRPr="002927C0" w:rsidRDefault="002927C0" w:rsidP="002927C0">
                  <w:pPr>
                    <w:pStyle w:val="Tabletext"/>
                    <w:ind w:left="209" w:hanging="209"/>
                  </w:pPr>
                  <w:r w:rsidRPr="002927C0">
                    <w:t>4. Other than two person physical assist</w:t>
                  </w:r>
                </w:p>
                <w:p w:rsidR="002927C0" w:rsidRPr="002927C0" w:rsidRDefault="002927C0" w:rsidP="002927C0">
                  <w:pPr>
                    <w:pStyle w:val="Tabletext"/>
                    <w:ind w:left="209" w:hanging="209"/>
                  </w:pPr>
                  <w:r w:rsidRPr="002927C0">
                    <w:t>5. Two or more person physical assist</w:t>
                  </w:r>
                </w:p>
                <w:p w:rsidR="002927C0" w:rsidRPr="002927C0" w:rsidRDefault="002927C0" w:rsidP="002927C0">
                  <w:pPr>
                    <w:pStyle w:val="Tabletext"/>
                  </w:pPr>
                  <w:r w:rsidRPr="002927C0">
                    <w:t>Refer to complete RUG-ADL definitions</w:t>
                  </w:r>
                </w:p>
              </w:tc>
              <w:tc>
                <w:tcPr>
                  <w:tcW w:w="2268" w:type="dxa"/>
                </w:tcPr>
                <w:p w:rsidR="002927C0" w:rsidRPr="002927C0" w:rsidRDefault="002927C0" w:rsidP="002927C0">
                  <w:pPr>
                    <w:pStyle w:val="Tabletext"/>
                    <w:ind w:left="176" w:hanging="176"/>
                  </w:pPr>
                  <w:r w:rsidRPr="002927C0">
                    <w:t>1. Independent or supervision only</w:t>
                  </w:r>
                </w:p>
                <w:p w:rsidR="002927C0" w:rsidRPr="002927C0" w:rsidRDefault="002927C0" w:rsidP="002927C0">
                  <w:pPr>
                    <w:pStyle w:val="Tabletext"/>
                    <w:ind w:left="176" w:hanging="176"/>
                  </w:pPr>
                  <w:r w:rsidRPr="002927C0">
                    <w:t>2. Limited assistance</w:t>
                  </w:r>
                </w:p>
                <w:p w:rsidR="002927C0" w:rsidRPr="002927C0" w:rsidRDefault="002927C0" w:rsidP="002927C0">
                  <w:pPr>
                    <w:pStyle w:val="Tabletext"/>
                    <w:ind w:left="176" w:hanging="176"/>
                  </w:pPr>
                  <w:r w:rsidRPr="002927C0">
                    <w:t>3. Extensive assistance/total dependence/tube fed</w:t>
                  </w:r>
                </w:p>
              </w:tc>
            </w:tr>
          </w:tbl>
          <w:p w:rsidR="002927C0" w:rsidRPr="002927C0" w:rsidRDefault="002927C0" w:rsidP="007B5FA6">
            <w:pPr>
              <w:tabs>
                <w:tab w:val="left" w:pos="207"/>
                <w:tab w:val="left" w:pos="1902"/>
                <w:tab w:val="left" w:pos="2142"/>
                <w:tab w:val="left" w:pos="3942"/>
                <w:tab w:val="left" w:pos="4182"/>
                <w:tab w:val="left" w:pos="5862"/>
                <w:tab w:val="left" w:pos="6102"/>
              </w:tabs>
              <w:spacing w:after="60"/>
              <w:rPr>
                <w:sz w:val="16"/>
                <w:szCs w:val="16"/>
              </w:rPr>
            </w:pPr>
          </w:p>
        </w:tc>
      </w:tr>
      <w:tr w:rsidR="002927C0" w:rsidRPr="002927C0" w:rsidTr="00540139">
        <w:trPr>
          <w:trHeight w:val="3541"/>
        </w:trPr>
        <w:tc>
          <w:tcPr>
            <w:tcW w:w="4820" w:type="dxa"/>
            <w:shd w:val="clear" w:color="auto" w:fill="auto"/>
          </w:tcPr>
          <w:p w:rsidR="002927C0" w:rsidRPr="002927C0" w:rsidRDefault="002927C0" w:rsidP="007B5FA6">
            <w:pPr>
              <w:shd w:val="clear" w:color="auto" w:fill="D9D9D9"/>
              <w:spacing w:before="60"/>
              <w:rPr>
                <w:b/>
                <w:sz w:val="16"/>
                <w:szCs w:val="16"/>
              </w:rPr>
            </w:pPr>
            <w:r w:rsidRPr="002927C0">
              <w:rPr>
                <w:b/>
                <w:sz w:val="16"/>
                <w:szCs w:val="16"/>
              </w:rPr>
              <w:t>PROBLEM SEVERITY SCORE</w:t>
            </w:r>
          </w:p>
          <w:p w:rsidR="002927C0" w:rsidRPr="002927C0" w:rsidRDefault="002927C0" w:rsidP="007B5FA6">
            <w:pPr>
              <w:spacing w:before="120" w:after="60"/>
              <w:rPr>
                <w:b/>
                <w:i/>
                <w:sz w:val="16"/>
                <w:szCs w:val="16"/>
              </w:rPr>
            </w:pPr>
            <w:r w:rsidRPr="002927C0">
              <w:rPr>
                <w:b/>
                <w:i/>
                <w:sz w:val="16"/>
                <w:szCs w:val="16"/>
              </w:rPr>
              <w:t xml:space="preserve">Clinician rated </w:t>
            </w:r>
          </w:p>
          <w:p w:rsidR="002927C0" w:rsidRPr="002927C0" w:rsidRDefault="002927C0" w:rsidP="007B5FA6">
            <w:pPr>
              <w:spacing w:before="60" w:after="120"/>
              <w:rPr>
                <w:b/>
                <w:sz w:val="16"/>
                <w:szCs w:val="16"/>
                <w:u w:val="single"/>
              </w:rPr>
            </w:pPr>
            <w:r w:rsidRPr="002927C0">
              <w:rPr>
                <w:sz w:val="16"/>
                <w:szCs w:val="16"/>
              </w:rPr>
              <w:t>For the following 4 domains assess the severity of problems as;</w:t>
            </w:r>
          </w:p>
          <w:p w:rsidR="002927C0" w:rsidRPr="002927C0" w:rsidRDefault="002927C0" w:rsidP="007B5FA6">
            <w:pPr>
              <w:ind w:left="360"/>
              <w:rPr>
                <w:b/>
                <w:sz w:val="16"/>
                <w:szCs w:val="16"/>
              </w:rPr>
            </w:pPr>
            <w:r w:rsidRPr="002927C0">
              <w:rPr>
                <w:b/>
                <w:sz w:val="16"/>
                <w:szCs w:val="16"/>
              </w:rPr>
              <w:t>0 = Absent;</w:t>
            </w:r>
            <w:r w:rsidR="00AE0B59">
              <w:rPr>
                <w:b/>
                <w:sz w:val="16"/>
                <w:szCs w:val="16"/>
              </w:rPr>
              <w:t xml:space="preserve"> </w:t>
            </w:r>
            <w:r w:rsidRPr="002927C0">
              <w:rPr>
                <w:b/>
                <w:sz w:val="16"/>
                <w:szCs w:val="16"/>
              </w:rPr>
              <w:t>1 = Mild;</w:t>
            </w:r>
            <w:r w:rsidR="00AE0B59">
              <w:rPr>
                <w:b/>
                <w:sz w:val="16"/>
                <w:szCs w:val="16"/>
              </w:rPr>
              <w:t xml:space="preserve"> </w:t>
            </w:r>
            <w:r w:rsidRPr="002927C0">
              <w:rPr>
                <w:b/>
                <w:sz w:val="16"/>
                <w:szCs w:val="16"/>
              </w:rPr>
              <w:t>2 = Moderate;</w:t>
            </w:r>
            <w:r w:rsidR="00AE0B59">
              <w:rPr>
                <w:b/>
                <w:sz w:val="16"/>
                <w:szCs w:val="16"/>
              </w:rPr>
              <w:t xml:space="preserve"> </w:t>
            </w:r>
            <w:r w:rsidRPr="002927C0">
              <w:rPr>
                <w:b/>
                <w:sz w:val="16"/>
                <w:szCs w:val="16"/>
              </w:rPr>
              <w:t>3 = Severe</w:t>
            </w:r>
          </w:p>
          <w:p w:rsidR="002927C0" w:rsidRPr="002927C0" w:rsidRDefault="002927C0" w:rsidP="002927C0">
            <w:pPr>
              <w:spacing w:before="120"/>
              <w:rPr>
                <w:sz w:val="16"/>
                <w:szCs w:val="16"/>
              </w:rPr>
            </w:pPr>
            <w:r w:rsidRPr="002927C0">
              <w:rPr>
                <w:b/>
                <w:sz w:val="16"/>
                <w:szCs w:val="16"/>
              </w:rPr>
              <w:t xml:space="preserve">PAIN: </w:t>
            </w:r>
            <w:r w:rsidRPr="002927C0">
              <w:rPr>
                <w:sz w:val="16"/>
                <w:szCs w:val="16"/>
              </w:rPr>
              <w:t>Record the severity of problems relating to pain</w:t>
            </w:r>
          </w:p>
          <w:p w:rsidR="002927C0" w:rsidRPr="002927C0" w:rsidRDefault="002927C0" w:rsidP="002927C0">
            <w:pPr>
              <w:tabs>
                <w:tab w:val="left" w:pos="360"/>
              </w:tabs>
              <w:rPr>
                <w:sz w:val="16"/>
                <w:szCs w:val="16"/>
              </w:rPr>
            </w:pPr>
            <w:r w:rsidRPr="002927C0">
              <w:rPr>
                <w:b/>
                <w:sz w:val="16"/>
                <w:szCs w:val="16"/>
              </w:rPr>
              <w:t xml:space="preserve">OTHER SYMPTOMS: </w:t>
            </w:r>
            <w:r w:rsidRPr="002927C0">
              <w:rPr>
                <w:sz w:val="16"/>
                <w:szCs w:val="16"/>
              </w:rPr>
              <w:t xml:space="preserve">Record the severity of problems relating to other symptoms. </w:t>
            </w:r>
          </w:p>
          <w:p w:rsidR="002927C0" w:rsidRPr="002927C0" w:rsidRDefault="002927C0" w:rsidP="002927C0">
            <w:pPr>
              <w:tabs>
                <w:tab w:val="left" w:pos="360"/>
              </w:tabs>
              <w:rPr>
                <w:sz w:val="16"/>
                <w:szCs w:val="16"/>
              </w:rPr>
            </w:pPr>
            <w:r w:rsidRPr="002927C0">
              <w:rPr>
                <w:b/>
                <w:sz w:val="16"/>
                <w:szCs w:val="16"/>
              </w:rPr>
              <w:t xml:space="preserve">PSYCHOLOGICAL / SPIRITUAL: </w:t>
            </w:r>
            <w:r w:rsidRPr="002927C0">
              <w:rPr>
                <w:sz w:val="16"/>
                <w:szCs w:val="16"/>
              </w:rPr>
              <w:t>Record the severity of psychological/spiritual problems of the patient.</w:t>
            </w:r>
          </w:p>
          <w:p w:rsidR="002927C0" w:rsidRPr="002927C0" w:rsidRDefault="002927C0" w:rsidP="002927C0">
            <w:pPr>
              <w:tabs>
                <w:tab w:val="left" w:pos="360"/>
              </w:tabs>
              <w:rPr>
                <w:sz w:val="16"/>
                <w:szCs w:val="16"/>
              </w:rPr>
            </w:pPr>
            <w:r w:rsidRPr="002927C0">
              <w:rPr>
                <w:b/>
                <w:sz w:val="16"/>
                <w:szCs w:val="16"/>
              </w:rPr>
              <w:t xml:space="preserve">FAMILY / CARER: </w:t>
            </w:r>
            <w:r w:rsidRPr="002927C0">
              <w:rPr>
                <w:sz w:val="16"/>
                <w:szCs w:val="16"/>
              </w:rPr>
              <w:t>Record the severity of family/carer problems.</w:t>
            </w:r>
          </w:p>
          <w:p w:rsidR="002927C0" w:rsidRPr="002927C0" w:rsidRDefault="002927C0" w:rsidP="007B5FA6">
            <w:pPr>
              <w:tabs>
                <w:tab w:val="left" w:pos="34"/>
              </w:tabs>
              <w:ind w:left="34" w:hanging="34"/>
              <w:rPr>
                <w:sz w:val="16"/>
                <w:szCs w:val="16"/>
              </w:rPr>
            </w:pPr>
            <w:r w:rsidRPr="002927C0">
              <w:rPr>
                <w:sz w:val="16"/>
                <w:szCs w:val="16"/>
              </w:rPr>
              <w:t>Scores trigger referrals and more in-depth assessment</w:t>
            </w:r>
          </w:p>
        </w:tc>
        <w:tc>
          <w:tcPr>
            <w:tcW w:w="5811" w:type="dxa"/>
            <w:shd w:val="clear" w:color="auto" w:fill="auto"/>
          </w:tcPr>
          <w:p w:rsidR="002927C0" w:rsidRPr="002927C0" w:rsidRDefault="002927C0" w:rsidP="007B5FA6">
            <w:pPr>
              <w:shd w:val="clear" w:color="auto" w:fill="D9D9D9"/>
              <w:spacing w:before="60"/>
              <w:rPr>
                <w:b/>
                <w:sz w:val="16"/>
                <w:szCs w:val="16"/>
              </w:rPr>
            </w:pPr>
            <w:r w:rsidRPr="002927C0">
              <w:rPr>
                <w:b/>
                <w:sz w:val="16"/>
                <w:szCs w:val="16"/>
              </w:rPr>
              <w:t xml:space="preserve">AKPS </w:t>
            </w:r>
          </w:p>
          <w:p w:rsidR="002927C0" w:rsidRPr="002927C0" w:rsidRDefault="002927C0" w:rsidP="007B5FA6">
            <w:pPr>
              <w:spacing w:before="60"/>
              <w:rPr>
                <w:sz w:val="16"/>
                <w:szCs w:val="16"/>
              </w:rPr>
            </w:pPr>
            <w:r w:rsidRPr="002927C0">
              <w:rPr>
                <w:i/>
                <w:sz w:val="16"/>
                <w:szCs w:val="16"/>
              </w:rPr>
              <w:t xml:space="preserve">Australian modified </w:t>
            </w:r>
            <w:proofErr w:type="spellStart"/>
            <w:r w:rsidRPr="002927C0">
              <w:rPr>
                <w:i/>
                <w:sz w:val="16"/>
                <w:szCs w:val="16"/>
              </w:rPr>
              <w:t>Karnofsky</w:t>
            </w:r>
            <w:proofErr w:type="spellEnd"/>
            <w:r w:rsidRPr="002927C0">
              <w:rPr>
                <w:i/>
                <w:sz w:val="16"/>
                <w:szCs w:val="16"/>
              </w:rPr>
              <w:t xml:space="preserve"> Performance Scale</w:t>
            </w:r>
          </w:p>
          <w:p w:rsidR="002927C0" w:rsidRPr="002927C0" w:rsidRDefault="002927C0" w:rsidP="007B5FA6">
            <w:pPr>
              <w:spacing w:before="120" w:after="60"/>
              <w:rPr>
                <w:b/>
                <w:i/>
                <w:sz w:val="16"/>
                <w:szCs w:val="16"/>
              </w:rPr>
            </w:pPr>
            <w:r w:rsidRPr="002927C0">
              <w:rPr>
                <w:b/>
                <w:i/>
                <w:sz w:val="16"/>
                <w:szCs w:val="16"/>
              </w:rPr>
              <w:t>Clinician rated</w:t>
            </w:r>
          </w:p>
          <w:p w:rsidR="002927C0" w:rsidRPr="002927C0" w:rsidRDefault="002927C0" w:rsidP="002927C0">
            <w:pPr>
              <w:pStyle w:val="Tabletext"/>
              <w:ind w:left="459" w:hanging="459"/>
            </w:pPr>
            <w:r w:rsidRPr="002927C0">
              <w:t>100</w:t>
            </w:r>
            <w:r w:rsidRPr="002927C0">
              <w:tab/>
              <w:t>Normal, no complaints or evidence of disease</w:t>
            </w:r>
          </w:p>
          <w:p w:rsidR="002927C0" w:rsidRPr="002927C0" w:rsidRDefault="002927C0" w:rsidP="002927C0">
            <w:pPr>
              <w:pStyle w:val="Tabletext"/>
              <w:ind w:left="459" w:hanging="459"/>
            </w:pPr>
            <w:r w:rsidRPr="002927C0">
              <w:t>90</w:t>
            </w:r>
            <w:r w:rsidRPr="002927C0">
              <w:tab/>
              <w:t>Able to carry on normal activity, minor signs or activity</w:t>
            </w:r>
          </w:p>
          <w:p w:rsidR="002927C0" w:rsidRPr="002927C0" w:rsidRDefault="002927C0" w:rsidP="002927C0">
            <w:pPr>
              <w:pStyle w:val="Tabletext"/>
              <w:ind w:left="459" w:hanging="459"/>
            </w:pPr>
            <w:r w:rsidRPr="002927C0">
              <w:t>80</w:t>
            </w:r>
            <w:r w:rsidRPr="002927C0">
              <w:tab/>
              <w:t>Normal activity with effort, some signs or symptoms of disease</w:t>
            </w:r>
          </w:p>
          <w:p w:rsidR="002927C0" w:rsidRPr="002927C0" w:rsidRDefault="002927C0" w:rsidP="002927C0">
            <w:pPr>
              <w:pStyle w:val="Tabletext"/>
              <w:ind w:left="459" w:hanging="459"/>
            </w:pPr>
            <w:r w:rsidRPr="002927C0">
              <w:t>70</w:t>
            </w:r>
            <w:r w:rsidRPr="002927C0">
              <w:tab/>
              <w:t>Care for self, unable to carry on normal activity or to do active work</w:t>
            </w:r>
          </w:p>
          <w:p w:rsidR="002927C0" w:rsidRPr="002927C0" w:rsidRDefault="002927C0" w:rsidP="002927C0">
            <w:pPr>
              <w:pStyle w:val="Tabletext"/>
              <w:ind w:left="459" w:hanging="459"/>
            </w:pPr>
            <w:r w:rsidRPr="002927C0">
              <w:t>60</w:t>
            </w:r>
            <w:r w:rsidRPr="002927C0">
              <w:tab/>
              <w:t>Occasional assistance but is able to care for most needs</w:t>
            </w:r>
          </w:p>
          <w:p w:rsidR="002927C0" w:rsidRPr="002927C0" w:rsidRDefault="002927C0" w:rsidP="002927C0">
            <w:pPr>
              <w:pStyle w:val="Tabletext"/>
              <w:ind w:left="459" w:hanging="459"/>
            </w:pPr>
            <w:r w:rsidRPr="002927C0">
              <w:t>50</w:t>
            </w:r>
            <w:r w:rsidRPr="002927C0">
              <w:tab/>
              <w:t>Requires considerable assistance and frequent medical care</w:t>
            </w:r>
          </w:p>
          <w:p w:rsidR="002927C0" w:rsidRPr="002927C0" w:rsidRDefault="002927C0" w:rsidP="002927C0">
            <w:pPr>
              <w:pStyle w:val="Tabletext"/>
              <w:ind w:left="459" w:hanging="459"/>
            </w:pPr>
            <w:r w:rsidRPr="002927C0">
              <w:t>40</w:t>
            </w:r>
            <w:r w:rsidRPr="002927C0">
              <w:tab/>
              <w:t>In bed more that 50% of the time</w:t>
            </w:r>
          </w:p>
          <w:p w:rsidR="002927C0" w:rsidRPr="002927C0" w:rsidRDefault="002927C0" w:rsidP="002927C0">
            <w:pPr>
              <w:pStyle w:val="Tabletext"/>
              <w:ind w:left="459" w:hanging="459"/>
            </w:pPr>
            <w:r w:rsidRPr="002927C0">
              <w:t>30</w:t>
            </w:r>
            <w:r w:rsidRPr="002927C0">
              <w:tab/>
              <w:t>Almost completely bedfast</w:t>
            </w:r>
          </w:p>
          <w:p w:rsidR="002927C0" w:rsidRPr="002927C0" w:rsidRDefault="002927C0" w:rsidP="002927C0">
            <w:pPr>
              <w:pStyle w:val="Tabletext"/>
              <w:ind w:left="459" w:hanging="459"/>
            </w:pPr>
            <w:r w:rsidRPr="002927C0">
              <w:t>20</w:t>
            </w:r>
            <w:r w:rsidRPr="002927C0">
              <w:tab/>
              <w:t>Totally bedfast &amp; requiring nursing care by professionals and/or family</w:t>
            </w:r>
          </w:p>
          <w:p w:rsidR="002927C0" w:rsidRPr="002927C0" w:rsidRDefault="002927C0" w:rsidP="002927C0">
            <w:pPr>
              <w:pStyle w:val="Tabletext"/>
              <w:ind w:left="459" w:hanging="459"/>
            </w:pPr>
            <w:r w:rsidRPr="002927C0">
              <w:t>10</w:t>
            </w:r>
            <w:r w:rsidRPr="002927C0">
              <w:tab/>
              <w:t xml:space="preserve">Comatose or barely </w:t>
            </w:r>
            <w:proofErr w:type="spellStart"/>
            <w:r w:rsidRPr="002927C0">
              <w:t>rousable</w:t>
            </w:r>
            <w:proofErr w:type="spellEnd"/>
          </w:p>
        </w:tc>
      </w:tr>
      <w:tr w:rsidR="002927C0" w:rsidRPr="002927C0" w:rsidTr="00540139">
        <w:trPr>
          <w:trHeight w:val="3358"/>
        </w:trPr>
        <w:tc>
          <w:tcPr>
            <w:tcW w:w="4820" w:type="dxa"/>
            <w:shd w:val="clear" w:color="auto" w:fill="auto"/>
          </w:tcPr>
          <w:p w:rsidR="002927C0" w:rsidRPr="002927C0" w:rsidRDefault="002927C0" w:rsidP="007B5FA6">
            <w:pPr>
              <w:shd w:val="clear" w:color="auto" w:fill="D9D9D9"/>
              <w:spacing w:before="60"/>
              <w:rPr>
                <w:b/>
                <w:sz w:val="16"/>
                <w:szCs w:val="16"/>
              </w:rPr>
            </w:pPr>
            <w:r w:rsidRPr="002927C0">
              <w:rPr>
                <w:b/>
                <w:sz w:val="16"/>
                <w:szCs w:val="16"/>
              </w:rPr>
              <w:t>SYMPTOM ASSESSMENT SCALE</w:t>
            </w:r>
          </w:p>
          <w:p w:rsidR="002927C0" w:rsidRPr="002927C0" w:rsidRDefault="002927C0" w:rsidP="007B5FA6">
            <w:pPr>
              <w:spacing w:before="60" w:after="60"/>
              <w:rPr>
                <w:b/>
                <w:i/>
                <w:sz w:val="16"/>
                <w:szCs w:val="16"/>
              </w:rPr>
            </w:pPr>
            <w:r w:rsidRPr="002927C0">
              <w:rPr>
                <w:b/>
                <w:i/>
                <w:sz w:val="16"/>
                <w:szCs w:val="16"/>
              </w:rPr>
              <w:t>Patient rated, proxy when patient unable</w:t>
            </w:r>
          </w:p>
          <w:p w:rsidR="002927C0" w:rsidRPr="002927C0" w:rsidRDefault="002927C0" w:rsidP="002927C0">
            <w:pPr>
              <w:spacing w:after="100"/>
              <w:rPr>
                <w:sz w:val="16"/>
                <w:szCs w:val="16"/>
              </w:rPr>
            </w:pPr>
            <w:r w:rsidRPr="002927C0">
              <w:rPr>
                <w:sz w:val="16"/>
                <w:szCs w:val="16"/>
              </w:rPr>
              <w:t xml:space="preserve">The patient is asked to rate </w:t>
            </w:r>
            <w:r w:rsidRPr="002927C0">
              <w:rPr>
                <w:b/>
                <w:sz w:val="16"/>
                <w:szCs w:val="16"/>
              </w:rPr>
              <w:t>distress relating to each symptom</w:t>
            </w:r>
            <w:r w:rsidRPr="002927C0">
              <w:rPr>
                <w:sz w:val="16"/>
                <w:szCs w:val="16"/>
              </w:rPr>
              <w:t xml:space="preserve"> from </w:t>
            </w:r>
            <w:r w:rsidRPr="002927C0">
              <w:rPr>
                <w:b/>
                <w:sz w:val="16"/>
                <w:szCs w:val="16"/>
              </w:rPr>
              <w:t>0</w:t>
            </w:r>
            <w:r w:rsidRPr="002927C0">
              <w:rPr>
                <w:sz w:val="16"/>
                <w:szCs w:val="16"/>
              </w:rPr>
              <w:t xml:space="preserve"> being absent and </w:t>
            </w:r>
            <w:r w:rsidRPr="002927C0">
              <w:rPr>
                <w:b/>
                <w:sz w:val="16"/>
                <w:szCs w:val="16"/>
              </w:rPr>
              <w:t>10</w:t>
            </w:r>
            <w:r w:rsidRPr="002927C0">
              <w:rPr>
                <w:sz w:val="16"/>
                <w:szCs w:val="16"/>
              </w:rPr>
              <w:t xml:space="preserve"> being the worst possible.</w:t>
            </w:r>
            <w:r w:rsidR="00AE0B59">
              <w:rPr>
                <w:sz w:val="16"/>
                <w:szCs w:val="16"/>
              </w:rPr>
              <w:t xml:space="preserve"> </w:t>
            </w:r>
          </w:p>
          <w:p w:rsidR="002927C0" w:rsidRPr="002927C0" w:rsidRDefault="002927C0" w:rsidP="002927C0">
            <w:pPr>
              <w:pStyle w:val="Tabletext"/>
              <w:spacing w:after="100"/>
            </w:pPr>
            <w:r w:rsidRPr="002927C0">
              <w:t>As part of your assessment, inform the patient that you are going to ask them about the symptoms they may be experiencing or the symptoms that are causing a problem.</w:t>
            </w:r>
          </w:p>
          <w:p w:rsidR="002927C0" w:rsidRPr="002927C0" w:rsidRDefault="002927C0" w:rsidP="002927C0">
            <w:pPr>
              <w:spacing w:after="100"/>
              <w:rPr>
                <w:sz w:val="16"/>
                <w:szCs w:val="16"/>
              </w:rPr>
            </w:pPr>
            <w:r w:rsidRPr="002927C0">
              <w:rPr>
                <w:sz w:val="16"/>
                <w:szCs w:val="16"/>
              </w:rPr>
              <w:t>When asking about these symptoms for the 1</w:t>
            </w:r>
            <w:r w:rsidRPr="002927C0">
              <w:rPr>
                <w:sz w:val="16"/>
                <w:szCs w:val="16"/>
                <w:vertAlign w:val="superscript"/>
              </w:rPr>
              <w:t>st</w:t>
            </w:r>
            <w:r w:rsidRPr="002927C0">
              <w:rPr>
                <w:sz w:val="16"/>
                <w:szCs w:val="16"/>
              </w:rPr>
              <w:t xml:space="preserve"> time, say:</w:t>
            </w:r>
          </w:p>
          <w:p w:rsidR="002927C0" w:rsidRPr="002927C0" w:rsidRDefault="002927C0" w:rsidP="007B5FA6">
            <w:pPr>
              <w:ind w:left="175" w:right="670"/>
              <w:rPr>
                <w:i/>
                <w:sz w:val="16"/>
                <w:szCs w:val="16"/>
              </w:rPr>
            </w:pPr>
            <w:r w:rsidRPr="002927C0">
              <w:rPr>
                <w:i/>
                <w:sz w:val="16"/>
                <w:szCs w:val="16"/>
              </w:rPr>
              <w:t xml:space="preserve">“The symptom assessment scale measures some symptoms you may experience on a scale of 0-10. The score can help you to talk about what is important to you and can help identify the distress of each symptom. The score can also be used to see whether treatments or medications are working”. </w:t>
            </w:r>
          </w:p>
        </w:tc>
        <w:tc>
          <w:tcPr>
            <w:tcW w:w="5811" w:type="dxa"/>
            <w:shd w:val="clear" w:color="auto" w:fill="auto"/>
          </w:tcPr>
          <w:p w:rsidR="002927C0" w:rsidRPr="002927C0" w:rsidRDefault="002927C0" w:rsidP="007B5FA6">
            <w:pPr>
              <w:spacing w:before="120" w:after="120"/>
              <w:ind w:left="248"/>
              <w:rPr>
                <w:sz w:val="16"/>
                <w:szCs w:val="16"/>
              </w:rPr>
            </w:pPr>
          </w:p>
          <w:p w:rsidR="002927C0" w:rsidRPr="002927C0" w:rsidRDefault="002927C0" w:rsidP="002927C0">
            <w:pPr>
              <w:spacing w:before="120" w:after="120"/>
              <w:ind w:left="34"/>
              <w:rPr>
                <w:sz w:val="16"/>
                <w:szCs w:val="16"/>
              </w:rPr>
            </w:pPr>
            <w:r w:rsidRPr="002927C0">
              <w:rPr>
                <w:sz w:val="16"/>
                <w:szCs w:val="16"/>
              </w:rPr>
              <w:t xml:space="preserve">A proxy assessment is when the patient is unable to communicate their symptom distress. A proxy can be either a clinician or a family / carer who can answer the SAS items from the patient’s perspective </w:t>
            </w:r>
          </w:p>
          <w:p w:rsidR="002927C0" w:rsidRPr="002927C0" w:rsidRDefault="002927C0" w:rsidP="00206952">
            <w:pPr>
              <w:pStyle w:val="Tablebullet1"/>
            </w:pPr>
            <w:r w:rsidRPr="002927C0">
              <w:t>Difficulty sleeping</w:t>
            </w:r>
          </w:p>
          <w:p w:rsidR="002927C0" w:rsidRPr="002927C0" w:rsidRDefault="002927C0" w:rsidP="00206952">
            <w:pPr>
              <w:pStyle w:val="Tablebullet1"/>
            </w:pPr>
            <w:r w:rsidRPr="002927C0">
              <w:t>Appetite problems</w:t>
            </w:r>
          </w:p>
          <w:p w:rsidR="002927C0" w:rsidRPr="002927C0" w:rsidRDefault="002927C0" w:rsidP="00206952">
            <w:pPr>
              <w:pStyle w:val="Tablebullet1"/>
            </w:pPr>
            <w:r w:rsidRPr="002927C0">
              <w:t>Nausea</w:t>
            </w:r>
          </w:p>
          <w:p w:rsidR="002927C0" w:rsidRPr="002927C0" w:rsidRDefault="002927C0" w:rsidP="00206952">
            <w:pPr>
              <w:pStyle w:val="Tablebullet1"/>
            </w:pPr>
            <w:r w:rsidRPr="002927C0">
              <w:t>Bowel problems</w:t>
            </w:r>
          </w:p>
          <w:p w:rsidR="002927C0" w:rsidRPr="002927C0" w:rsidRDefault="002927C0" w:rsidP="00206952">
            <w:pPr>
              <w:pStyle w:val="Tablebullet1"/>
            </w:pPr>
            <w:r w:rsidRPr="002927C0">
              <w:t>Breathing problems</w:t>
            </w:r>
          </w:p>
          <w:p w:rsidR="002927C0" w:rsidRPr="002927C0" w:rsidRDefault="002927C0" w:rsidP="00206952">
            <w:pPr>
              <w:pStyle w:val="Tablebullet1"/>
            </w:pPr>
            <w:r w:rsidRPr="002927C0">
              <w:t>Fatigue</w:t>
            </w:r>
          </w:p>
          <w:p w:rsidR="002927C0" w:rsidRPr="002927C0" w:rsidRDefault="002927C0" w:rsidP="00206952">
            <w:pPr>
              <w:pStyle w:val="Tablebullet1"/>
            </w:pPr>
            <w:r w:rsidRPr="002927C0">
              <w:t>Pain</w:t>
            </w:r>
          </w:p>
          <w:p w:rsidR="002927C0" w:rsidRPr="002927C0" w:rsidRDefault="002927C0" w:rsidP="002927C0">
            <w:pPr>
              <w:spacing w:before="120" w:after="120"/>
              <w:ind w:left="34"/>
              <w:rPr>
                <w:sz w:val="16"/>
                <w:szCs w:val="16"/>
              </w:rPr>
            </w:pPr>
            <w:r w:rsidRPr="002927C0">
              <w:rPr>
                <w:sz w:val="16"/>
                <w:szCs w:val="16"/>
              </w:rPr>
              <w:t xml:space="preserve">Please note that this is a measure of </w:t>
            </w:r>
            <w:r w:rsidRPr="002927C0">
              <w:rPr>
                <w:b/>
                <w:sz w:val="16"/>
                <w:szCs w:val="16"/>
              </w:rPr>
              <w:t>distress caused by each symptom</w:t>
            </w:r>
            <w:r w:rsidRPr="002927C0">
              <w:rPr>
                <w:sz w:val="16"/>
                <w:szCs w:val="16"/>
              </w:rPr>
              <w:t>, not a measure of severity or intensity.</w:t>
            </w:r>
          </w:p>
        </w:tc>
      </w:tr>
      <w:tr w:rsidR="002927C0" w:rsidRPr="002927C0" w:rsidTr="00540139">
        <w:trPr>
          <w:trHeight w:val="1843"/>
        </w:trPr>
        <w:tc>
          <w:tcPr>
            <w:tcW w:w="10631" w:type="dxa"/>
            <w:gridSpan w:val="2"/>
            <w:shd w:val="clear" w:color="auto" w:fill="auto"/>
          </w:tcPr>
          <w:p w:rsidR="002927C0" w:rsidRPr="002927C0" w:rsidRDefault="002927C0" w:rsidP="007B5FA6">
            <w:pPr>
              <w:spacing w:before="60" w:after="120"/>
              <w:rPr>
                <w:sz w:val="16"/>
                <w:szCs w:val="16"/>
              </w:rPr>
            </w:pPr>
            <w:r w:rsidRPr="002927C0">
              <w:rPr>
                <w:b/>
                <w:sz w:val="16"/>
                <w:szCs w:val="16"/>
                <w:shd w:val="clear" w:color="auto" w:fill="D9D9D9"/>
              </w:rPr>
              <w:t>REASON FOR PHASE END</w:t>
            </w:r>
            <w:r w:rsidRPr="002927C0">
              <w:rPr>
                <w:b/>
                <w:sz w:val="16"/>
                <w:szCs w:val="16"/>
              </w:rPr>
              <w:t xml:space="preserve"> - </w:t>
            </w:r>
            <w:r w:rsidRPr="002927C0">
              <w:rPr>
                <w:sz w:val="16"/>
                <w:szCs w:val="16"/>
              </w:rPr>
              <w:t>the reason this phase ended.</w:t>
            </w:r>
          </w:p>
          <w:p w:rsidR="002927C0" w:rsidRPr="002927C0" w:rsidRDefault="002927C0" w:rsidP="007B5FA6">
            <w:pPr>
              <w:spacing w:before="60"/>
              <w:rPr>
                <w:sz w:val="16"/>
                <w:szCs w:val="16"/>
              </w:rPr>
            </w:pPr>
            <w:r w:rsidRPr="002927C0">
              <w:rPr>
                <w:sz w:val="16"/>
                <w:szCs w:val="16"/>
              </w:rPr>
              <w:t>If the reason for phase end is discharge record the other assessment scores at the time of phase end</w:t>
            </w:r>
          </w:p>
          <w:p w:rsidR="002927C0" w:rsidRPr="002927C0" w:rsidRDefault="002927C0" w:rsidP="0089779A">
            <w:pPr>
              <w:numPr>
                <w:ilvl w:val="0"/>
                <w:numId w:val="28"/>
              </w:numPr>
              <w:tabs>
                <w:tab w:val="clear" w:pos="720"/>
                <w:tab w:val="num" w:pos="318"/>
              </w:tabs>
              <w:spacing w:before="240" w:after="0"/>
              <w:ind w:hanging="686"/>
              <w:rPr>
                <w:sz w:val="16"/>
                <w:szCs w:val="16"/>
              </w:rPr>
            </w:pPr>
            <w:r w:rsidRPr="002927C0">
              <w:rPr>
                <w:sz w:val="16"/>
                <w:szCs w:val="16"/>
              </w:rPr>
              <w:t>Change to Stable Phase</w:t>
            </w:r>
            <w:r w:rsidR="00AE0B59">
              <w:rPr>
                <w:sz w:val="16"/>
                <w:szCs w:val="16"/>
              </w:rPr>
              <w:t xml:space="preserve"> </w:t>
            </w:r>
            <w:r w:rsidRPr="002927C0">
              <w:rPr>
                <w:sz w:val="16"/>
                <w:szCs w:val="16"/>
              </w:rPr>
              <w:t>5. Death</w:t>
            </w:r>
          </w:p>
          <w:p w:rsidR="002927C0" w:rsidRPr="002927C0" w:rsidRDefault="002927C0" w:rsidP="0089779A">
            <w:pPr>
              <w:numPr>
                <w:ilvl w:val="0"/>
                <w:numId w:val="28"/>
              </w:numPr>
              <w:tabs>
                <w:tab w:val="clear" w:pos="720"/>
                <w:tab w:val="num" w:pos="318"/>
              </w:tabs>
              <w:spacing w:before="60" w:after="0"/>
              <w:ind w:hanging="686"/>
              <w:rPr>
                <w:sz w:val="16"/>
                <w:szCs w:val="16"/>
              </w:rPr>
            </w:pPr>
            <w:r w:rsidRPr="002927C0">
              <w:rPr>
                <w:sz w:val="16"/>
                <w:szCs w:val="16"/>
              </w:rPr>
              <w:t>Change to Unstable Phase</w:t>
            </w:r>
            <w:r w:rsidR="00AE0B59">
              <w:rPr>
                <w:sz w:val="16"/>
                <w:szCs w:val="16"/>
              </w:rPr>
              <w:t xml:space="preserve"> </w:t>
            </w:r>
            <w:r w:rsidRPr="002927C0">
              <w:rPr>
                <w:sz w:val="16"/>
                <w:szCs w:val="16"/>
              </w:rPr>
              <w:t>6. Bereavement Phase end</w:t>
            </w:r>
          </w:p>
          <w:p w:rsidR="002927C0" w:rsidRPr="002927C0" w:rsidRDefault="002927C0" w:rsidP="0089779A">
            <w:pPr>
              <w:numPr>
                <w:ilvl w:val="0"/>
                <w:numId w:val="28"/>
              </w:numPr>
              <w:tabs>
                <w:tab w:val="clear" w:pos="720"/>
                <w:tab w:val="num" w:pos="318"/>
              </w:tabs>
              <w:spacing w:before="60" w:after="0"/>
              <w:ind w:hanging="686"/>
              <w:rPr>
                <w:sz w:val="16"/>
                <w:szCs w:val="16"/>
              </w:rPr>
            </w:pPr>
            <w:r w:rsidRPr="002927C0">
              <w:rPr>
                <w:sz w:val="16"/>
                <w:szCs w:val="16"/>
              </w:rPr>
              <w:t>Change to Deteriorating Phase</w:t>
            </w:r>
            <w:r w:rsidR="00AE0B59">
              <w:rPr>
                <w:sz w:val="16"/>
                <w:szCs w:val="16"/>
              </w:rPr>
              <w:t xml:space="preserve"> </w:t>
            </w:r>
            <w:r w:rsidRPr="002927C0">
              <w:rPr>
                <w:sz w:val="16"/>
                <w:szCs w:val="16"/>
              </w:rPr>
              <w:t xml:space="preserve">7. Discharge </w:t>
            </w:r>
          </w:p>
          <w:p w:rsidR="002927C0" w:rsidRPr="002927C0" w:rsidRDefault="002927C0" w:rsidP="0089779A">
            <w:pPr>
              <w:numPr>
                <w:ilvl w:val="0"/>
                <w:numId w:val="28"/>
              </w:numPr>
              <w:tabs>
                <w:tab w:val="clear" w:pos="720"/>
                <w:tab w:val="num" w:pos="318"/>
              </w:tabs>
              <w:spacing w:before="60" w:after="0"/>
              <w:ind w:hanging="686"/>
              <w:rPr>
                <w:sz w:val="16"/>
                <w:szCs w:val="16"/>
              </w:rPr>
            </w:pPr>
            <w:r w:rsidRPr="002927C0">
              <w:rPr>
                <w:sz w:val="16"/>
                <w:szCs w:val="16"/>
              </w:rPr>
              <w:t>Change to terminal phase</w:t>
            </w:r>
          </w:p>
        </w:tc>
      </w:tr>
    </w:tbl>
    <w:p w:rsidR="007B5FA6" w:rsidRDefault="007B5FA6" w:rsidP="009D51B9">
      <w:pPr>
        <w:rPr>
          <w:lang w:eastAsia="en-AU"/>
        </w:rPr>
      </w:pPr>
      <w:r>
        <w:rPr>
          <w:lang w:eastAsia="en-AU"/>
        </w:rPr>
        <w:br w:type="page"/>
      </w:r>
    </w:p>
    <w:p w:rsidR="009D51B9" w:rsidRPr="006D764F" w:rsidRDefault="00FB57D6" w:rsidP="006D764F">
      <w:pPr>
        <w:pStyle w:val="AppendixGOVT"/>
      </w:pPr>
      <w:bookmarkStart w:id="320" w:name="_Toc385429583"/>
      <w:bookmarkStart w:id="321" w:name="_Toc385489295"/>
      <w:bookmarkStart w:id="322" w:name="_Toc398219280"/>
      <w:r w:rsidRPr="006D764F">
        <w:lastRenderedPageBreak/>
        <w:t>Supplementary Clinical Attributes</w:t>
      </w:r>
      <w:bookmarkEnd w:id="320"/>
      <w:bookmarkEnd w:id="321"/>
      <w:bookmarkEnd w:id="322"/>
    </w:p>
    <w:p w:rsidR="00FB57D6" w:rsidRDefault="00FB57D6" w:rsidP="00FB57D6">
      <w:pPr>
        <w:rPr>
          <w:lang w:eastAsia="en-AU"/>
        </w:rPr>
      </w:pPr>
      <w:r>
        <w:rPr>
          <w:lang w:eastAsia="en-AU"/>
        </w:rPr>
        <w:t>ROCKWOOD FRAILTY INDEX</w:t>
      </w:r>
    </w:p>
    <w:p w:rsidR="00FB57D6" w:rsidRDefault="00FB57D6" w:rsidP="00FB57D6">
      <w:pPr>
        <w:rPr>
          <w:lang w:eastAsia="en-AU"/>
        </w:rPr>
      </w:pPr>
      <w:r>
        <w:rPr>
          <w:lang w:eastAsia="en-AU"/>
        </w:rPr>
        <w:t>Deficits Used in the Frailty Index</w:t>
      </w:r>
    </w:p>
    <w:p w:rsidR="00FB57D6" w:rsidRDefault="00FB57D6" w:rsidP="00FB57D6">
      <w:pPr>
        <w:rPr>
          <w:lang w:eastAsia="en-AU"/>
        </w:rPr>
      </w:pPr>
      <w:r>
        <w:rPr>
          <w:lang w:eastAsia="en-AU"/>
        </w:rPr>
        <w:t>On admission to the designated subacute GEM or Psychogeriatric Ward identify whether the patient suffers deficits in any of the following areas, by ticking the relevant boxes:</w:t>
      </w:r>
    </w:p>
    <w:tbl>
      <w:tblPr>
        <w:tblStyle w:val="TableGrid"/>
        <w:tblW w:w="9923" w:type="dxa"/>
        <w:tblInd w:w="-34" w:type="dxa"/>
        <w:tblLayout w:type="fixed"/>
        <w:tblLook w:val="04A0" w:firstRow="1" w:lastRow="0" w:firstColumn="1" w:lastColumn="0" w:noHBand="0" w:noVBand="1"/>
        <w:tblDescription w:val="Rockwood Frailty Index data input header"/>
      </w:tblPr>
      <w:tblGrid>
        <w:gridCol w:w="1418"/>
        <w:gridCol w:w="3227"/>
        <w:gridCol w:w="1451"/>
        <w:gridCol w:w="3827"/>
      </w:tblGrid>
      <w:tr w:rsidR="00FB57D6" w:rsidRPr="001A1583" w:rsidTr="00540139">
        <w:trPr>
          <w:tblHeader/>
        </w:trPr>
        <w:tc>
          <w:tcPr>
            <w:tcW w:w="4645" w:type="dxa"/>
            <w:gridSpan w:val="2"/>
            <w:shd w:val="clear" w:color="auto" w:fill="auto"/>
          </w:tcPr>
          <w:p w:rsidR="00FB57D6" w:rsidRPr="001A1583" w:rsidRDefault="00FB57D6" w:rsidP="00047A3E">
            <w:pPr>
              <w:rPr>
                <w:b/>
              </w:rPr>
            </w:pPr>
            <w:r w:rsidRPr="001A1583">
              <w:rPr>
                <w:b/>
              </w:rPr>
              <w:t>MRN:</w:t>
            </w:r>
          </w:p>
        </w:tc>
        <w:tc>
          <w:tcPr>
            <w:tcW w:w="1451" w:type="dxa"/>
            <w:vMerge w:val="restart"/>
            <w:shd w:val="clear" w:color="auto" w:fill="auto"/>
          </w:tcPr>
          <w:p w:rsidR="00FB57D6" w:rsidRPr="001A1583" w:rsidRDefault="00FB57D6" w:rsidP="00047A3E">
            <w:pPr>
              <w:rPr>
                <w:b/>
              </w:rPr>
            </w:pPr>
            <w:r w:rsidRPr="001A1583">
              <w:rPr>
                <w:b/>
              </w:rPr>
              <w:t>Date:</w:t>
            </w:r>
          </w:p>
        </w:tc>
        <w:tc>
          <w:tcPr>
            <w:tcW w:w="3827" w:type="dxa"/>
            <w:shd w:val="clear" w:color="auto" w:fill="auto"/>
          </w:tcPr>
          <w:p w:rsidR="00FB57D6" w:rsidRPr="001A1583" w:rsidRDefault="00FB57D6" w:rsidP="00047A3E">
            <w:pPr>
              <w:rPr>
                <w:b/>
              </w:rPr>
            </w:pPr>
            <w:r w:rsidRPr="001A1583">
              <w:rPr>
                <w:b/>
              </w:rPr>
              <w:t>Patient Surname:</w:t>
            </w:r>
          </w:p>
          <w:p w:rsidR="00FB57D6" w:rsidRPr="001A1583" w:rsidRDefault="00FB57D6" w:rsidP="00047A3E">
            <w:pPr>
              <w:rPr>
                <w:b/>
              </w:rPr>
            </w:pPr>
          </w:p>
        </w:tc>
      </w:tr>
      <w:tr w:rsidR="00FB57D6" w:rsidRPr="001A1583" w:rsidTr="00540139">
        <w:trPr>
          <w:tblHeader/>
        </w:trPr>
        <w:tc>
          <w:tcPr>
            <w:tcW w:w="1418" w:type="dxa"/>
            <w:shd w:val="clear" w:color="auto" w:fill="auto"/>
          </w:tcPr>
          <w:p w:rsidR="00FB57D6" w:rsidRPr="001A1583" w:rsidRDefault="00FB57D6" w:rsidP="00047A3E">
            <w:pPr>
              <w:rPr>
                <w:b/>
              </w:rPr>
            </w:pPr>
            <w:r w:rsidRPr="001A1583">
              <w:rPr>
                <w:b/>
              </w:rPr>
              <w:t>Ward:</w:t>
            </w:r>
          </w:p>
          <w:p w:rsidR="00FB57D6" w:rsidRPr="001A1583" w:rsidRDefault="00FB57D6" w:rsidP="00047A3E">
            <w:pPr>
              <w:rPr>
                <w:b/>
              </w:rPr>
            </w:pPr>
          </w:p>
        </w:tc>
        <w:tc>
          <w:tcPr>
            <w:tcW w:w="3227" w:type="dxa"/>
            <w:shd w:val="clear" w:color="auto" w:fill="auto"/>
          </w:tcPr>
          <w:p w:rsidR="00FB57D6" w:rsidRPr="001A1583" w:rsidRDefault="00FB57D6" w:rsidP="00047A3E">
            <w:pPr>
              <w:rPr>
                <w:b/>
              </w:rPr>
            </w:pPr>
            <w:r w:rsidRPr="001A1583">
              <w:rPr>
                <w:b/>
              </w:rPr>
              <w:t>Staff Completing Form:</w:t>
            </w:r>
          </w:p>
        </w:tc>
        <w:tc>
          <w:tcPr>
            <w:tcW w:w="1451" w:type="dxa"/>
            <w:vMerge/>
            <w:shd w:val="clear" w:color="auto" w:fill="auto"/>
          </w:tcPr>
          <w:p w:rsidR="00FB57D6" w:rsidRPr="001A1583" w:rsidRDefault="00FB57D6" w:rsidP="00047A3E">
            <w:pPr>
              <w:rPr>
                <w:b/>
              </w:rPr>
            </w:pPr>
          </w:p>
        </w:tc>
        <w:tc>
          <w:tcPr>
            <w:tcW w:w="3827" w:type="dxa"/>
            <w:shd w:val="clear" w:color="auto" w:fill="auto"/>
          </w:tcPr>
          <w:p w:rsidR="00FB57D6" w:rsidRPr="001A1583" w:rsidRDefault="00FB57D6" w:rsidP="00047A3E">
            <w:pPr>
              <w:rPr>
                <w:b/>
              </w:rPr>
            </w:pPr>
            <w:r w:rsidRPr="001A1583">
              <w:rPr>
                <w:b/>
              </w:rPr>
              <w:t>Patient Given Name:</w:t>
            </w:r>
          </w:p>
        </w:tc>
      </w:tr>
    </w:tbl>
    <w:p w:rsidR="00FB57D6" w:rsidRPr="001A1583" w:rsidRDefault="00FB57D6" w:rsidP="00FB57D6">
      <w:pPr>
        <w:spacing w:after="0"/>
      </w:pPr>
    </w:p>
    <w:tbl>
      <w:tblPr>
        <w:tblStyle w:val="TableGrid"/>
        <w:tblW w:w="9648" w:type="dxa"/>
        <w:tblInd w:w="-34" w:type="dxa"/>
        <w:tblLayout w:type="fixed"/>
        <w:tblLook w:val="04A0" w:firstRow="1" w:lastRow="0" w:firstColumn="1" w:lastColumn="0" w:noHBand="0" w:noVBand="1"/>
        <w:tblDescription w:val="Rockwood Frailty Index Data input tick sheet"/>
      </w:tblPr>
      <w:tblGrid>
        <w:gridCol w:w="576"/>
        <w:gridCol w:w="3794"/>
        <w:gridCol w:w="992"/>
        <w:gridCol w:w="592"/>
        <w:gridCol w:w="2693"/>
        <w:gridCol w:w="9"/>
        <w:gridCol w:w="983"/>
        <w:gridCol w:w="9"/>
      </w:tblGrid>
      <w:tr w:rsidR="00FB57D6" w:rsidRPr="001A1583" w:rsidTr="00540139">
        <w:trPr>
          <w:tblHeader/>
        </w:trPr>
        <w:tc>
          <w:tcPr>
            <w:tcW w:w="576" w:type="dxa"/>
            <w:shd w:val="clear" w:color="auto" w:fill="BFBFBF" w:themeFill="background1" w:themeFillShade="BF"/>
          </w:tcPr>
          <w:p w:rsidR="00FB57D6" w:rsidRPr="001A1583" w:rsidRDefault="00FB57D6" w:rsidP="00047A3E">
            <w:pPr>
              <w:rPr>
                <w:b/>
              </w:rPr>
            </w:pPr>
          </w:p>
        </w:tc>
        <w:tc>
          <w:tcPr>
            <w:tcW w:w="3794" w:type="dxa"/>
            <w:shd w:val="clear" w:color="auto" w:fill="BFBFBF" w:themeFill="background1" w:themeFillShade="BF"/>
          </w:tcPr>
          <w:p w:rsidR="00FB57D6" w:rsidRPr="001A1583" w:rsidRDefault="00FB57D6" w:rsidP="00047A3E">
            <w:pPr>
              <w:rPr>
                <w:b/>
              </w:rPr>
            </w:pPr>
            <w:r w:rsidRPr="001A1583">
              <w:rPr>
                <w:b/>
              </w:rPr>
              <w:t>Deficit Areas</w:t>
            </w:r>
          </w:p>
        </w:tc>
        <w:tc>
          <w:tcPr>
            <w:tcW w:w="992" w:type="dxa"/>
            <w:shd w:val="clear" w:color="auto" w:fill="BFBFBF" w:themeFill="background1" w:themeFillShade="BF"/>
          </w:tcPr>
          <w:p w:rsidR="00FB57D6" w:rsidRPr="001A1583" w:rsidRDefault="00FB57D6" w:rsidP="00047A3E">
            <w:pPr>
              <w:rPr>
                <w:b/>
              </w:rPr>
            </w:pPr>
            <w:r w:rsidRPr="001A1583">
              <w:rPr>
                <w:b/>
              </w:rPr>
              <w:t>Tick if relevan</w:t>
            </w:r>
            <w:r>
              <w:rPr>
                <w:b/>
              </w:rPr>
              <w:t>t</w:t>
            </w:r>
          </w:p>
        </w:tc>
        <w:tc>
          <w:tcPr>
            <w:tcW w:w="592" w:type="dxa"/>
            <w:shd w:val="clear" w:color="auto" w:fill="BFBFBF" w:themeFill="background1" w:themeFillShade="BF"/>
          </w:tcPr>
          <w:p w:rsidR="00FB57D6" w:rsidRPr="001A1583" w:rsidRDefault="00FB57D6" w:rsidP="00047A3E">
            <w:pPr>
              <w:rPr>
                <w:b/>
              </w:rPr>
            </w:pPr>
          </w:p>
        </w:tc>
        <w:tc>
          <w:tcPr>
            <w:tcW w:w="2702" w:type="dxa"/>
            <w:gridSpan w:val="2"/>
            <w:shd w:val="clear" w:color="auto" w:fill="BFBFBF" w:themeFill="background1" w:themeFillShade="BF"/>
          </w:tcPr>
          <w:p w:rsidR="00FB57D6" w:rsidRPr="001A1583" w:rsidRDefault="00FB57D6" w:rsidP="00047A3E">
            <w:pPr>
              <w:rPr>
                <w:b/>
              </w:rPr>
            </w:pPr>
            <w:r w:rsidRPr="001A1583">
              <w:rPr>
                <w:b/>
              </w:rPr>
              <w:t>Deficit Areas</w:t>
            </w:r>
          </w:p>
        </w:tc>
        <w:tc>
          <w:tcPr>
            <w:tcW w:w="992" w:type="dxa"/>
            <w:gridSpan w:val="2"/>
            <w:shd w:val="clear" w:color="auto" w:fill="BFBFBF" w:themeFill="background1" w:themeFillShade="BF"/>
          </w:tcPr>
          <w:p w:rsidR="00FB57D6" w:rsidRPr="001A1583" w:rsidRDefault="00FB57D6" w:rsidP="00047A3E">
            <w:pPr>
              <w:rPr>
                <w:b/>
              </w:rPr>
            </w:pPr>
            <w:r w:rsidRPr="001A1583">
              <w:rPr>
                <w:b/>
              </w:rPr>
              <w:t>Tick if relevant</w:t>
            </w:r>
          </w:p>
        </w:tc>
      </w:tr>
      <w:tr w:rsidR="00FB57D6" w:rsidRPr="001A1583" w:rsidTr="00540139">
        <w:trPr>
          <w:gridAfter w:val="1"/>
          <w:wAfter w:w="9" w:type="dxa"/>
        </w:trPr>
        <w:tc>
          <w:tcPr>
            <w:tcW w:w="576" w:type="dxa"/>
            <w:shd w:val="clear" w:color="auto" w:fill="auto"/>
          </w:tcPr>
          <w:p w:rsidR="00FB57D6" w:rsidRPr="001A1583" w:rsidRDefault="00FB57D6" w:rsidP="00047A3E">
            <w:r w:rsidRPr="001A1583">
              <w:t>1</w:t>
            </w:r>
          </w:p>
        </w:tc>
        <w:tc>
          <w:tcPr>
            <w:tcW w:w="3794" w:type="dxa"/>
            <w:shd w:val="clear" w:color="auto" w:fill="auto"/>
          </w:tcPr>
          <w:p w:rsidR="00FB57D6" w:rsidRPr="001A1583" w:rsidRDefault="00FB57D6" w:rsidP="00047A3E">
            <w:r w:rsidRPr="001A1583">
              <w:t>Eyesight</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r w:rsidRPr="001A1583">
              <w:t>31</w:t>
            </w:r>
          </w:p>
        </w:tc>
        <w:tc>
          <w:tcPr>
            <w:tcW w:w="2693" w:type="dxa"/>
            <w:shd w:val="clear" w:color="auto" w:fill="auto"/>
          </w:tcPr>
          <w:p w:rsidR="00FB57D6" w:rsidRPr="001A1583" w:rsidRDefault="00FB57D6" w:rsidP="00047A3E">
            <w:r w:rsidRPr="001A1583">
              <w:t>Chest problems</w:t>
            </w:r>
          </w:p>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2</w:t>
            </w:r>
          </w:p>
        </w:tc>
        <w:tc>
          <w:tcPr>
            <w:tcW w:w="3794" w:type="dxa"/>
            <w:shd w:val="clear" w:color="auto" w:fill="auto"/>
          </w:tcPr>
          <w:p w:rsidR="00FB57D6" w:rsidRPr="001A1583" w:rsidRDefault="00FB57D6" w:rsidP="00047A3E">
            <w:r w:rsidRPr="001A1583">
              <w:t>Hearing</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r w:rsidRPr="001A1583">
              <w:t>32</w:t>
            </w:r>
          </w:p>
        </w:tc>
        <w:tc>
          <w:tcPr>
            <w:tcW w:w="2702" w:type="dxa"/>
            <w:gridSpan w:val="2"/>
            <w:shd w:val="clear" w:color="auto" w:fill="auto"/>
          </w:tcPr>
          <w:p w:rsidR="00FB57D6" w:rsidRPr="001A1583" w:rsidRDefault="00FB57D6" w:rsidP="00047A3E">
            <w:r w:rsidRPr="001A1583">
              <w:t>Trouble with stomach</w:t>
            </w:r>
          </w:p>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3</w:t>
            </w:r>
          </w:p>
        </w:tc>
        <w:tc>
          <w:tcPr>
            <w:tcW w:w="3794" w:type="dxa"/>
            <w:shd w:val="clear" w:color="auto" w:fill="auto"/>
          </w:tcPr>
          <w:p w:rsidR="00FB57D6" w:rsidRPr="001A1583" w:rsidRDefault="00FB57D6" w:rsidP="00047A3E">
            <w:r w:rsidRPr="001A1583">
              <w:t>Help required to eat</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r w:rsidRPr="001A1583">
              <w:t>33</w:t>
            </w:r>
          </w:p>
        </w:tc>
        <w:tc>
          <w:tcPr>
            <w:tcW w:w="2702" w:type="dxa"/>
            <w:gridSpan w:val="2"/>
            <w:shd w:val="clear" w:color="auto" w:fill="auto"/>
          </w:tcPr>
          <w:p w:rsidR="00FB57D6" w:rsidRPr="001A1583" w:rsidRDefault="00FB57D6" w:rsidP="00047A3E">
            <w:r w:rsidRPr="001A1583">
              <w:t>Kidney trouble</w:t>
            </w:r>
          </w:p>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4</w:t>
            </w:r>
          </w:p>
        </w:tc>
        <w:tc>
          <w:tcPr>
            <w:tcW w:w="3794" w:type="dxa"/>
            <w:shd w:val="clear" w:color="auto" w:fill="auto"/>
          </w:tcPr>
          <w:p w:rsidR="00FB57D6" w:rsidRPr="001A1583" w:rsidRDefault="00FB57D6" w:rsidP="00047A3E">
            <w:r w:rsidRPr="001A1583">
              <w:t>Help required to dress</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r w:rsidRPr="001A1583">
              <w:t>34</w:t>
            </w:r>
          </w:p>
        </w:tc>
        <w:tc>
          <w:tcPr>
            <w:tcW w:w="2702" w:type="dxa"/>
            <w:gridSpan w:val="2"/>
            <w:shd w:val="clear" w:color="auto" w:fill="auto"/>
          </w:tcPr>
          <w:p w:rsidR="00FB57D6" w:rsidRPr="001A1583" w:rsidRDefault="00FB57D6" w:rsidP="00047A3E">
            <w:r w:rsidRPr="001A1583">
              <w:t>Losing control of bladder</w:t>
            </w:r>
          </w:p>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5</w:t>
            </w:r>
          </w:p>
        </w:tc>
        <w:tc>
          <w:tcPr>
            <w:tcW w:w="3794" w:type="dxa"/>
            <w:shd w:val="clear" w:color="auto" w:fill="auto"/>
          </w:tcPr>
          <w:p w:rsidR="00FB57D6" w:rsidRPr="001A1583" w:rsidRDefault="00FB57D6" w:rsidP="00047A3E">
            <w:r w:rsidRPr="001A1583">
              <w:t>Ability to take care of appearance</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r w:rsidRPr="001A1583">
              <w:t>35</w:t>
            </w:r>
          </w:p>
        </w:tc>
        <w:tc>
          <w:tcPr>
            <w:tcW w:w="2702" w:type="dxa"/>
            <w:gridSpan w:val="2"/>
            <w:shd w:val="clear" w:color="auto" w:fill="auto"/>
          </w:tcPr>
          <w:p w:rsidR="00FB57D6" w:rsidRPr="001A1583" w:rsidRDefault="00FB57D6" w:rsidP="00047A3E">
            <w:r w:rsidRPr="001A1583">
              <w:t>Losing control of bowels</w:t>
            </w:r>
          </w:p>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6</w:t>
            </w:r>
          </w:p>
        </w:tc>
        <w:tc>
          <w:tcPr>
            <w:tcW w:w="3794" w:type="dxa"/>
            <w:shd w:val="clear" w:color="auto" w:fill="auto"/>
          </w:tcPr>
          <w:p w:rsidR="00FB57D6" w:rsidRPr="001A1583" w:rsidRDefault="00FB57D6" w:rsidP="00047A3E">
            <w:r w:rsidRPr="001A1583">
              <w:t>Help required to walk</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r w:rsidRPr="001A1583">
              <w:t>36</w:t>
            </w:r>
          </w:p>
        </w:tc>
        <w:tc>
          <w:tcPr>
            <w:tcW w:w="2702" w:type="dxa"/>
            <w:gridSpan w:val="2"/>
            <w:shd w:val="clear" w:color="auto" w:fill="auto"/>
          </w:tcPr>
          <w:p w:rsidR="00FB57D6" w:rsidRPr="001A1583" w:rsidRDefault="00FB57D6" w:rsidP="00047A3E">
            <w:r w:rsidRPr="001A1583">
              <w:t>Diabetes</w:t>
            </w:r>
          </w:p>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7</w:t>
            </w:r>
          </w:p>
        </w:tc>
        <w:tc>
          <w:tcPr>
            <w:tcW w:w="3794" w:type="dxa"/>
            <w:shd w:val="clear" w:color="auto" w:fill="auto"/>
          </w:tcPr>
          <w:p w:rsidR="00FB57D6" w:rsidRPr="001A1583" w:rsidRDefault="00FB57D6" w:rsidP="00047A3E">
            <w:r w:rsidRPr="001A1583">
              <w:t>Help required to get in and out of bed</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r w:rsidRPr="001A1583">
              <w:t>37</w:t>
            </w:r>
          </w:p>
        </w:tc>
        <w:tc>
          <w:tcPr>
            <w:tcW w:w="2702" w:type="dxa"/>
            <w:gridSpan w:val="2"/>
            <w:shd w:val="clear" w:color="auto" w:fill="auto"/>
          </w:tcPr>
          <w:p w:rsidR="00FB57D6" w:rsidRPr="001A1583" w:rsidRDefault="00FB57D6" w:rsidP="00047A3E">
            <w:r w:rsidRPr="001A1583">
              <w:t>Trouble with feet or ankles</w:t>
            </w:r>
          </w:p>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8</w:t>
            </w:r>
          </w:p>
        </w:tc>
        <w:tc>
          <w:tcPr>
            <w:tcW w:w="3794" w:type="dxa"/>
            <w:shd w:val="clear" w:color="auto" w:fill="auto"/>
          </w:tcPr>
          <w:p w:rsidR="00FB57D6" w:rsidRPr="001A1583" w:rsidRDefault="00FB57D6" w:rsidP="00047A3E">
            <w:r w:rsidRPr="001A1583">
              <w:t>Help required to go to the bathroom</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r w:rsidRPr="001A1583">
              <w:t>38</w:t>
            </w:r>
          </w:p>
        </w:tc>
        <w:tc>
          <w:tcPr>
            <w:tcW w:w="2702" w:type="dxa"/>
            <w:gridSpan w:val="2"/>
            <w:shd w:val="clear" w:color="auto" w:fill="auto"/>
          </w:tcPr>
          <w:p w:rsidR="00FB57D6" w:rsidRPr="001A1583" w:rsidRDefault="00FB57D6" w:rsidP="00047A3E">
            <w:r w:rsidRPr="001A1583">
              <w:t>Skin problems</w:t>
            </w:r>
          </w:p>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9</w:t>
            </w:r>
          </w:p>
        </w:tc>
        <w:tc>
          <w:tcPr>
            <w:tcW w:w="3794" w:type="dxa"/>
            <w:shd w:val="clear" w:color="auto" w:fill="auto"/>
          </w:tcPr>
          <w:p w:rsidR="00FB57D6" w:rsidRPr="001A1583" w:rsidRDefault="00FB57D6" w:rsidP="00047A3E">
            <w:r w:rsidRPr="001A1583">
              <w:t>Help required to take bath or shower</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r w:rsidRPr="001A1583">
              <w:t>39</w:t>
            </w:r>
          </w:p>
        </w:tc>
        <w:tc>
          <w:tcPr>
            <w:tcW w:w="2702" w:type="dxa"/>
            <w:gridSpan w:val="2"/>
            <w:shd w:val="clear" w:color="auto" w:fill="auto"/>
          </w:tcPr>
          <w:p w:rsidR="00FB57D6" w:rsidRPr="001A1583" w:rsidRDefault="00FB57D6" w:rsidP="00047A3E">
            <w:r w:rsidRPr="001A1583">
              <w:t>Fractures</w:t>
            </w:r>
          </w:p>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10</w:t>
            </w:r>
          </w:p>
        </w:tc>
        <w:tc>
          <w:tcPr>
            <w:tcW w:w="3794" w:type="dxa"/>
            <w:shd w:val="clear" w:color="auto" w:fill="auto"/>
          </w:tcPr>
          <w:p w:rsidR="00FB57D6" w:rsidRPr="001A1583" w:rsidRDefault="00FB57D6" w:rsidP="00047A3E">
            <w:r w:rsidRPr="001A1583">
              <w:t>Help required to use telephone</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r w:rsidRPr="001A1583">
              <w:t>40</w:t>
            </w:r>
          </w:p>
        </w:tc>
        <w:tc>
          <w:tcPr>
            <w:tcW w:w="2702" w:type="dxa"/>
            <w:gridSpan w:val="2"/>
            <w:shd w:val="clear" w:color="auto" w:fill="auto"/>
          </w:tcPr>
          <w:p w:rsidR="00FB57D6" w:rsidRPr="001A1583" w:rsidRDefault="00FB57D6" w:rsidP="00047A3E">
            <w:r w:rsidRPr="001A1583">
              <w:t>Trouble with nerves</w:t>
            </w:r>
          </w:p>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11</w:t>
            </w:r>
          </w:p>
        </w:tc>
        <w:tc>
          <w:tcPr>
            <w:tcW w:w="3794" w:type="dxa"/>
            <w:shd w:val="clear" w:color="auto" w:fill="auto"/>
          </w:tcPr>
          <w:p w:rsidR="00FB57D6" w:rsidRPr="001A1583" w:rsidRDefault="00FB57D6" w:rsidP="00047A3E">
            <w:r w:rsidRPr="001A1583">
              <w:t>Help required to travel beyond walking distance</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tc>
        <w:tc>
          <w:tcPr>
            <w:tcW w:w="2702" w:type="dxa"/>
            <w:gridSpan w:val="2"/>
            <w:shd w:val="clear" w:color="auto" w:fill="auto"/>
          </w:tcPr>
          <w:p w:rsidR="00FB57D6" w:rsidRPr="001A1583" w:rsidRDefault="00FB57D6" w:rsidP="00047A3E"/>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12</w:t>
            </w:r>
          </w:p>
        </w:tc>
        <w:tc>
          <w:tcPr>
            <w:tcW w:w="3794" w:type="dxa"/>
            <w:shd w:val="clear" w:color="auto" w:fill="auto"/>
          </w:tcPr>
          <w:p w:rsidR="00FB57D6" w:rsidRPr="001A1583" w:rsidRDefault="00FB57D6" w:rsidP="00047A3E">
            <w:r w:rsidRPr="001A1583">
              <w:t>Help required with shopping</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tc>
        <w:tc>
          <w:tcPr>
            <w:tcW w:w="2702" w:type="dxa"/>
            <w:gridSpan w:val="2"/>
            <w:shd w:val="clear" w:color="auto" w:fill="auto"/>
          </w:tcPr>
          <w:p w:rsidR="00FB57D6" w:rsidRPr="001A1583" w:rsidRDefault="00FB57D6" w:rsidP="00047A3E"/>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13</w:t>
            </w:r>
          </w:p>
        </w:tc>
        <w:tc>
          <w:tcPr>
            <w:tcW w:w="3794" w:type="dxa"/>
            <w:shd w:val="clear" w:color="auto" w:fill="auto"/>
          </w:tcPr>
          <w:p w:rsidR="00FB57D6" w:rsidRPr="001A1583" w:rsidRDefault="00FB57D6" w:rsidP="00047A3E">
            <w:r w:rsidRPr="001A1583">
              <w:t>Help required to prepare own meals</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tc>
        <w:tc>
          <w:tcPr>
            <w:tcW w:w="2702" w:type="dxa"/>
            <w:gridSpan w:val="2"/>
            <w:shd w:val="clear" w:color="auto" w:fill="auto"/>
          </w:tcPr>
          <w:p w:rsidR="00FB57D6" w:rsidRPr="001A1583" w:rsidRDefault="00FB57D6" w:rsidP="00047A3E"/>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14</w:t>
            </w:r>
          </w:p>
        </w:tc>
        <w:tc>
          <w:tcPr>
            <w:tcW w:w="3794" w:type="dxa"/>
            <w:shd w:val="clear" w:color="auto" w:fill="auto"/>
          </w:tcPr>
          <w:p w:rsidR="00FB57D6" w:rsidRPr="001A1583" w:rsidRDefault="00FB57D6" w:rsidP="00047A3E">
            <w:r w:rsidRPr="001A1583">
              <w:t>Help required to do housework</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tc>
        <w:tc>
          <w:tcPr>
            <w:tcW w:w="2702" w:type="dxa"/>
            <w:gridSpan w:val="2"/>
            <w:shd w:val="clear" w:color="auto" w:fill="auto"/>
          </w:tcPr>
          <w:p w:rsidR="00FB57D6" w:rsidRPr="001A1583" w:rsidRDefault="00FB57D6" w:rsidP="00047A3E"/>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15</w:t>
            </w:r>
          </w:p>
        </w:tc>
        <w:tc>
          <w:tcPr>
            <w:tcW w:w="3794" w:type="dxa"/>
            <w:shd w:val="clear" w:color="auto" w:fill="auto"/>
          </w:tcPr>
          <w:p w:rsidR="00FB57D6" w:rsidRPr="001A1583" w:rsidRDefault="00FB57D6" w:rsidP="00047A3E">
            <w:r w:rsidRPr="001A1583">
              <w:t>Ability to take medications</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tc>
        <w:tc>
          <w:tcPr>
            <w:tcW w:w="2702" w:type="dxa"/>
            <w:gridSpan w:val="2"/>
            <w:shd w:val="clear" w:color="auto" w:fill="auto"/>
          </w:tcPr>
          <w:p w:rsidR="00FB57D6" w:rsidRPr="001A1583" w:rsidRDefault="00FB57D6" w:rsidP="00047A3E"/>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16</w:t>
            </w:r>
          </w:p>
        </w:tc>
        <w:tc>
          <w:tcPr>
            <w:tcW w:w="3794" w:type="dxa"/>
            <w:shd w:val="clear" w:color="auto" w:fill="auto"/>
          </w:tcPr>
          <w:p w:rsidR="00FB57D6" w:rsidRPr="001A1583" w:rsidRDefault="00FB57D6" w:rsidP="00047A3E">
            <w:r w:rsidRPr="001A1583">
              <w:t>Ability to handle own money</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tc>
        <w:tc>
          <w:tcPr>
            <w:tcW w:w="2702" w:type="dxa"/>
            <w:gridSpan w:val="2"/>
            <w:shd w:val="clear" w:color="auto" w:fill="auto"/>
          </w:tcPr>
          <w:p w:rsidR="00FB57D6" w:rsidRPr="001A1583" w:rsidRDefault="00FB57D6" w:rsidP="00047A3E"/>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17</w:t>
            </w:r>
          </w:p>
        </w:tc>
        <w:tc>
          <w:tcPr>
            <w:tcW w:w="3794" w:type="dxa"/>
            <w:shd w:val="clear" w:color="auto" w:fill="auto"/>
          </w:tcPr>
          <w:p w:rsidR="00FB57D6" w:rsidRPr="001A1583" w:rsidRDefault="00FB57D6" w:rsidP="00047A3E">
            <w:r w:rsidRPr="001A1583">
              <w:t>Self-rated health</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tc>
        <w:tc>
          <w:tcPr>
            <w:tcW w:w="2702" w:type="dxa"/>
            <w:gridSpan w:val="2"/>
            <w:shd w:val="clear" w:color="auto" w:fill="auto"/>
          </w:tcPr>
          <w:p w:rsidR="00FB57D6" w:rsidRPr="001A1583" w:rsidRDefault="00FB57D6" w:rsidP="00047A3E"/>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18</w:t>
            </w:r>
          </w:p>
        </w:tc>
        <w:tc>
          <w:tcPr>
            <w:tcW w:w="3794" w:type="dxa"/>
            <w:shd w:val="clear" w:color="auto" w:fill="auto"/>
          </w:tcPr>
          <w:p w:rsidR="00FB57D6" w:rsidRPr="001A1583" w:rsidRDefault="00FB57D6" w:rsidP="00047A3E">
            <w:r w:rsidRPr="001A1583">
              <w:t>Troubles present normal activities</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tc>
        <w:tc>
          <w:tcPr>
            <w:tcW w:w="2702" w:type="dxa"/>
            <w:gridSpan w:val="2"/>
            <w:shd w:val="clear" w:color="auto" w:fill="auto"/>
          </w:tcPr>
          <w:p w:rsidR="00FB57D6" w:rsidRPr="001A1583" w:rsidRDefault="00FB57D6" w:rsidP="00047A3E"/>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19</w:t>
            </w:r>
          </w:p>
        </w:tc>
        <w:tc>
          <w:tcPr>
            <w:tcW w:w="3794" w:type="dxa"/>
            <w:shd w:val="clear" w:color="auto" w:fill="auto"/>
          </w:tcPr>
          <w:p w:rsidR="00FB57D6" w:rsidRPr="001A1583" w:rsidRDefault="00FB57D6" w:rsidP="00047A3E">
            <w:r w:rsidRPr="001A1583">
              <w:t>Lives alone</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tc>
        <w:tc>
          <w:tcPr>
            <w:tcW w:w="2702" w:type="dxa"/>
            <w:gridSpan w:val="2"/>
            <w:shd w:val="clear" w:color="auto" w:fill="auto"/>
          </w:tcPr>
          <w:p w:rsidR="00FB57D6" w:rsidRPr="001A1583" w:rsidRDefault="00FB57D6" w:rsidP="00047A3E"/>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20</w:t>
            </w:r>
          </w:p>
        </w:tc>
        <w:tc>
          <w:tcPr>
            <w:tcW w:w="3794" w:type="dxa"/>
            <w:shd w:val="clear" w:color="auto" w:fill="auto"/>
          </w:tcPr>
          <w:p w:rsidR="00FB57D6" w:rsidRPr="001A1583" w:rsidRDefault="00FB57D6" w:rsidP="00047A3E">
            <w:r w:rsidRPr="001A1583">
              <w:t>Having a cough</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tc>
        <w:tc>
          <w:tcPr>
            <w:tcW w:w="2702" w:type="dxa"/>
            <w:gridSpan w:val="2"/>
            <w:shd w:val="clear" w:color="auto" w:fill="auto"/>
          </w:tcPr>
          <w:p w:rsidR="00FB57D6" w:rsidRPr="001A1583" w:rsidRDefault="00FB57D6" w:rsidP="00047A3E"/>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21</w:t>
            </w:r>
          </w:p>
        </w:tc>
        <w:tc>
          <w:tcPr>
            <w:tcW w:w="3794" w:type="dxa"/>
            <w:shd w:val="clear" w:color="auto" w:fill="auto"/>
          </w:tcPr>
          <w:p w:rsidR="00FB57D6" w:rsidRPr="001A1583" w:rsidRDefault="00FB57D6" w:rsidP="00047A3E">
            <w:r w:rsidRPr="001A1583">
              <w:t>Feeling tired</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tc>
        <w:tc>
          <w:tcPr>
            <w:tcW w:w="2702" w:type="dxa"/>
            <w:gridSpan w:val="2"/>
            <w:shd w:val="clear" w:color="auto" w:fill="auto"/>
          </w:tcPr>
          <w:p w:rsidR="00FB57D6" w:rsidRPr="001A1583" w:rsidRDefault="00FB57D6" w:rsidP="00047A3E"/>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22</w:t>
            </w:r>
          </w:p>
        </w:tc>
        <w:tc>
          <w:tcPr>
            <w:tcW w:w="3794" w:type="dxa"/>
            <w:shd w:val="clear" w:color="auto" w:fill="auto"/>
          </w:tcPr>
          <w:p w:rsidR="00FB57D6" w:rsidRPr="001A1583" w:rsidRDefault="00FB57D6" w:rsidP="00047A3E">
            <w:r w:rsidRPr="001A1583">
              <w:t>Nose stuffed up or sneezing</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tc>
        <w:tc>
          <w:tcPr>
            <w:tcW w:w="2702" w:type="dxa"/>
            <w:gridSpan w:val="2"/>
            <w:shd w:val="clear" w:color="auto" w:fill="auto"/>
          </w:tcPr>
          <w:p w:rsidR="00FB57D6" w:rsidRPr="001A1583" w:rsidRDefault="00FB57D6" w:rsidP="00047A3E"/>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23</w:t>
            </w:r>
          </w:p>
        </w:tc>
        <w:tc>
          <w:tcPr>
            <w:tcW w:w="3794" w:type="dxa"/>
            <w:shd w:val="clear" w:color="auto" w:fill="auto"/>
          </w:tcPr>
          <w:p w:rsidR="00FB57D6" w:rsidRPr="001A1583" w:rsidRDefault="00FB57D6" w:rsidP="00047A3E">
            <w:r w:rsidRPr="001A1583">
              <w:t>High blood pressure</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tc>
        <w:tc>
          <w:tcPr>
            <w:tcW w:w="2702" w:type="dxa"/>
            <w:gridSpan w:val="2"/>
            <w:shd w:val="clear" w:color="auto" w:fill="auto"/>
          </w:tcPr>
          <w:p w:rsidR="00FB57D6" w:rsidRPr="001A1583" w:rsidRDefault="00FB57D6" w:rsidP="00047A3E"/>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24</w:t>
            </w:r>
          </w:p>
        </w:tc>
        <w:tc>
          <w:tcPr>
            <w:tcW w:w="3794" w:type="dxa"/>
            <w:shd w:val="clear" w:color="auto" w:fill="auto"/>
          </w:tcPr>
          <w:p w:rsidR="00FB57D6" w:rsidRPr="001A1583" w:rsidRDefault="00FB57D6" w:rsidP="00047A3E">
            <w:r w:rsidRPr="001A1583">
              <w:t>Heart circulation problems</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tc>
        <w:tc>
          <w:tcPr>
            <w:tcW w:w="2702" w:type="dxa"/>
            <w:gridSpan w:val="2"/>
            <w:shd w:val="clear" w:color="auto" w:fill="auto"/>
          </w:tcPr>
          <w:p w:rsidR="00FB57D6" w:rsidRPr="001A1583" w:rsidRDefault="00FB57D6" w:rsidP="00047A3E"/>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25</w:t>
            </w:r>
          </w:p>
        </w:tc>
        <w:tc>
          <w:tcPr>
            <w:tcW w:w="3794" w:type="dxa"/>
            <w:shd w:val="clear" w:color="auto" w:fill="auto"/>
          </w:tcPr>
          <w:p w:rsidR="00FB57D6" w:rsidRPr="001A1583" w:rsidRDefault="00FB57D6" w:rsidP="00047A3E">
            <w:r w:rsidRPr="001A1583">
              <w:t>Stroke or effects of stroke</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tc>
        <w:tc>
          <w:tcPr>
            <w:tcW w:w="2702" w:type="dxa"/>
            <w:gridSpan w:val="2"/>
            <w:shd w:val="clear" w:color="auto" w:fill="auto"/>
          </w:tcPr>
          <w:p w:rsidR="00FB57D6" w:rsidRPr="001A1583" w:rsidRDefault="00FB57D6" w:rsidP="00047A3E"/>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26</w:t>
            </w:r>
          </w:p>
        </w:tc>
        <w:tc>
          <w:tcPr>
            <w:tcW w:w="3794" w:type="dxa"/>
            <w:shd w:val="clear" w:color="auto" w:fill="auto"/>
          </w:tcPr>
          <w:p w:rsidR="00FB57D6" w:rsidRPr="001A1583" w:rsidRDefault="00FB57D6" w:rsidP="00047A3E">
            <w:r w:rsidRPr="001A1583">
              <w:t>Arthritis or rheumatism</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tc>
        <w:tc>
          <w:tcPr>
            <w:tcW w:w="2702" w:type="dxa"/>
            <w:gridSpan w:val="2"/>
            <w:shd w:val="clear" w:color="auto" w:fill="auto"/>
          </w:tcPr>
          <w:p w:rsidR="00FB57D6" w:rsidRPr="001A1583" w:rsidRDefault="00FB57D6" w:rsidP="00047A3E"/>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27</w:t>
            </w:r>
          </w:p>
        </w:tc>
        <w:tc>
          <w:tcPr>
            <w:tcW w:w="3794" w:type="dxa"/>
            <w:shd w:val="clear" w:color="auto" w:fill="auto"/>
          </w:tcPr>
          <w:p w:rsidR="00FB57D6" w:rsidRPr="001A1583" w:rsidRDefault="00FB57D6" w:rsidP="00047A3E">
            <w:r w:rsidRPr="001A1583">
              <w:t>Parkinson’s disease</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tc>
        <w:tc>
          <w:tcPr>
            <w:tcW w:w="2702" w:type="dxa"/>
            <w:gridSpan w:val="2"/>
            <w:shd w:val="clear" w:color="auto" w:fill="auto"/>
          </w:tcPr>
          <w:p w:rsidR="00FB57D6" w:rsidRPr="001A1583" w:rsidRDefault="00FB57D6" w:rsidP="00047A3E"/>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28</w:t>
            </w:r>
          </w:p>
        </w:tc>
        <w:tc>
          <w:tcPr>
            <w:tcW w:w="3794" w:type="dxa"/>
            <w:shd w:val="clear" w:color="auto" w:fill="auto"/>
          </w:tcPr>
          <w:p w:rsidR="00FB57D6" w:rsidRPr="001A1583" w:rsidRDefault="00FB57D6" w:rsidP="00047A3E">
            <w:r w:rsidRPr="001A1583">
              <w:t>Eye trouble</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tc>
        <w:tc>
          <w:tcPr>
            <w:tcW w:w="2702" w:type="dxa"/>
            <w:gridSpan w:val="2"/>
            <w:shd w:val="clear" w:color="auto" w:fill="auto"/>
          </w:tcPr>
          <w:p w:rsidR="00FB57D6" w:rsidRPr="001A1583" w:rsidRDefault="00FB57D6" w:rsidP="00047A3E"/>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29</w:t>
            </w:r>
          </w:p>
        </w:tc>
        <w:tc>
          <w:tcPr>
            <w:tcW w:w="3794" w:type="dxa"/>
            <w:shd w:val="clear" w:color="auto" w:fill="auto"/>
          </w:tcPr>
          <w:p w:rsidR="00FB57D6" w:rsidRPr="001A1583" w:rsidRDefault="00FB57D6" w:rsidP="00047A3E">
            <w:r w:rsidRPr="001A1583">
              <w:t>Ear trouble</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tc>
        <w:tc>
          <w:tcPr>
            <w:tcW w:w="2702" w:type="dxa"/>
            <w:gridSpan w:val="2"/>
            <w:shd w:val="clear" w:color="auto" w:fill="auto"/>
          </w:tcPr>
          <w:p w:rsidR="00FB57D6" w:rsidRPr="001A1583" w:rsidRDefault="00FB57D6" w:rsidP="00047A3E"/>
        </w:tc>
        <w:tc>
          <w:tcPr>
            <w:tcW w:w="992" w:type="dxa"/>
            <w:gridSpan w:val="2"/>
            <w:shd w:val="clear" w:color="auto" w:fill="auto"/>
          </w:tcPr>
          <w:p w:rsidR="00FB57D6" w:rsidRPr="001A1583" w:rsidRDefault="00FB57D6" w:rsidP="00047A3E"/>
        </w:tc>
      </w:tr>
      <w:tr w:rsidR="00FB57D6" w:rsidRPr="001A1583" w:rsidTr="00540139">
        <w:tc>
          <w:tcPr>
            <w:tcW w:w="576" w:type="dxa"/>
            <w:shd w:val="clear" w:color="auto" w:fill="auto"/>
          </w:tcPr>
          <w:p w:rsidR="00FB57D6" w:rsidRPr="001A1583" w:rsidRDefault="00FB57D6" w:rsidP="00047A3E">
            <w:r w:rsidRPr="001A1583">
              <w:t>30</w:t>
            </w:r>
          </w:p>
        </w:tc>
        <w:tc>
          <w:tcPr>
            <w:tcW w:w="3794" w:type="dxa"/>
            <w:shd w:val="clear" w:color="auto" w:fill="auto"/>
          </w:tcPr>
          <w:p w:rsidR="00FB57D6" w:rsidRPr="001A1583" w:rsidRDefault="00FB57D6" w:rsidP="00047A3E">
            <w:r w:rsidRPr="001A1583">
              <w:t>Dental problems</w:t>
            </w:r>
          </w:p>
        </w:tc>
        <w:tc>
          <w:tcPr>
            <w:tcW w:w="992" w:type="dxa"/>
            <w:shd w:val="clear" w:color="auto" w:fill="auto"/>
          </w:tcPr>
          <w:p w:rsidR="00FB57D6" w:rsidRPr="001A1583" w:rsidRDefault="00FB57D6" w:rsidP="00047A3E"/>
        </w:tc>
        <w:tc>
          <w:tcPr>
            <w:tcW w:w="592" w:type="dxa"/>
            <w:shd w:val="clear" w:color="auto" w:fill="auto"/>
          </w:tcPr>
          <w:p w:rsidR="00FB57D6" w:rsidRPr="001A1583" w:rsidRDefault="00FB57D6" w:rsidP="00047A3E"/>
        </w:tc>
        <w:tc>
          <w:tcPr>
            <w:tcW w:w="2702" w:type="dxa"/>
            <w:gridSpan w:val="2"/>
            <w:shd w:val="clear" w:color="auto" w:fill="auto"/>
          </w:tcPr>
          <w:p w:rsidR="00FB57D6" w:rsidRPr="001A1583" w:rsidRDefault="00FB57D6" w:rsidP="00047A3E"/>
        </w:tc>
        <w:tc>
          <w:tcPr>
            <w:tcW w:w="992" w:type="dxa"/>
            <w:gridSpan w:val="2"/>
            <w:shd w:val="clear" w:color="auto" w:fill="auto"/>
          </w:tcPr>
          <w:p w:rsidR="00FB57D6" w:rsidRPr="001A1583" w:rsidRDefault="00FB57D6" w:rsidP="00047A3E"/>
        </w:tc>
      </w:tr>
    </w:tbl>
    <w:p w:rsidR="0087308D" w:rsidRDefault="0087308D">
      <w:r>
        <w:br w:type="page"/>
      </w:r>
    </w:p>
    <w:tbl>
      <w:tblPr>
        <w:tblStyle w:val="TableGrid"/>
        <w:tblW w:w="9648" w:type="dxa"/>
        <w:tblLayout w:type="fixed"/>
        <w:tblLook w:val="04A0" w:firstRow="1" w:lastRow="0" w:firstColumn="1" w:lastColumn="0" w:noHBand="0" w:noVBand="1"/>
        <w:tblDescription w:val="Confussion Assessment Method (CAM) data input header "/>
      </w:tblPr>
      <w:tblGrid>
        <w:gridCol w:w="1382"/>
        <w:gridCol w:w="3135"/>
        <w:gridCol w:w="1414"/>
        <w:gridCol w:w="3717"/>
      </w:tblGrid>
      <w:tr w:rsidR="00FB57D6" w:rsidRPr="001A1583" w:rsidTr="00540139">
        <w:trPr>
          <w:tblHeader/>
        </w:trPr>
        <w:tc>
          <w:tcPr>
            <w:tcW w:w="4517" w:type="dxa"/>
            <w:gridSpan w:val="2"/>
            <w:shd w:val="clear" w:color="auto" w:fill="auto"/>
          </w:tcPr>
          <w:p w:rsidR="00FB57D6" w:rsidRPr="001A1583" w:rsidRDefault="00FB57D6" w:rsidP="00047A3E">
            <w:pPr>
              <w:rPr>
                <w:b/>
              </w:rPr>
            </w:pPr>
            <w:r w:rsidRPr="001A1583">
              <w:rPr>
                <w:b/>
              </w:rPr>
              <w:lastRenderedPageBreak/>
              <w:t>MRN:</w:t>
            </w:r>
          </w:p>
        </w:tc>
        <w:tc>
          <w:tcPr>
            <w:tcW w:w="1414" w:type="dxa"/>
            <w:vMerge w:val="restart"/>
            <w:shd w:val="clear" w:color="auto" w:fill="auto"/>
          </w:tcPr>
          <w:p w:rsidR="00FB57D6" w:rsidRPr="001A1583" w:rsidRDefault="00FB57D6" w:rsidP="00047A3E">
            <w:pPr>
              <w:rPr>
                <w:b/>
              </w:rPr>
            </w:pPr>
            <w:r w:rsidRPr="001A1583">
              <w:rPr>
                <w:b/>
              </w:rPr>
              <w:t>Date:</w:t>
            </w:r>
          </w:p>
        </w:tc>
        <w:tc>
          <w:tcPr>
            <w:tcW w:w="3717" w:type="dxa"/>
            <w:shd w:val="clear" w:color="auto" w:fill="auto"/>
          </w:tcPr>
          <w:p w:rsidR="00FB57D6" w:rsidRPr="001A1583" w:rsidRDefault="00FB57D6" w:rsidP="00047A3E">
            <w:pPr>
              <w:rPr>
                <w:b/>
              </w:rPr>
            </w:pPr>
            <w:r w:rsidRPr="001A1583">
              <w:rPr>
                <w:b/>
              </w:rPr>
              <w:t>Patient Surname:</w:t>
            </w:r>
          </w:p>
          <w:p w:rsidR="00FB57D6" w:rsidRPr="001A1583" w:rsidRDefault="00FB57D6" w:rsidP="00047A3E">
            <w:pPr>
              <w:rPr>
                <w:b/>
              </w:rPr>
            </w:pPr>
          </w:p>
        </w:tc>
      </w:tr>
      <w:tr w:rsidR="00FB57D6" w:rsidRPr="001A1583" w:rsidTr="00540139">
        <w:trPr>
          <w:tblHeader/>
        </w:trPr>
        <w:tc>
          <w:tcPr>
            <w:tcW w:w="1382" w:type="dxa"/>
            <w:shd w:val="clear" w:color="auto" w:fill="auto"/>
          </w:tcPr>
          <w:p w:rsidR="00FB57D6" w:rsidRPr="001A1583" w:rsidRDefault="00FB57D6" w:rsidP="00047A3E">
            <w:pPr>
              <w:rPr>
                <w:b/>
              </w:rPr>
            </w:pPr>
            <w:r w:rsidRPr="001A1583">
              <w:rPr>
                <w:b/>
              </w:rPr>
              <w:t>Ward:</w:t>
            </w:r>
          </w:p>
          <w:p w:rsidR="00FB57D6" w:rsidRPr="001A1583" w:rsidRDefault="00FB57D6" w:rsidP="00047A3E">
            <w:pPr>
              <w:rPr>
                <w:b/>
              </w:rPr>
            </w:pPr>
          </w:p>
        </w:tc>
        <w:tc>
          <w:tcPr>
            <w:tcW w:w="3135" w:type="dxa"/>
            <w:shd w:val="clear" w:color="auto" w:fill="auto"/>
          </w:tcPr>
          <w:p w:rsidR="00FB57D6" w:rsidRPr="001A1583" w:rsidRDefault="00FB57D6" w:rsidP="00047A3E">
            <w:pPr>
              <w:rPr>
                <w:b/>
              </w:rPr>
            </w:pPr>
            <w:r w:rsidRPr="001A1583">
              <w:rPr>
                <w:b/>
              </w:rPr>
              <w:t>Staff Completing Form:</w:t>
            </w:r>
          </w:p>
        </w:tc>
        <w:tc>
          <w:tcPr>
            <w:tcW w:w="1414" w:type="dxa"/>
            <w:vMerge/>
            <w:shd w:val="clear" w:color="auto" w:fill="auto"/>
          </w:tcPr>
          <w:p w:rsidR="00FB57D6" w:rsidRPr="001A1583" w:rsidRDefault="00FB57D6" w:rsidP="00047A3E">
            <w:pPr>
              <w:rPr>
                <w:b/>
              </w:rPr>
            </w:pPr>
          </w:p>
        </w:tc>
        <w:tc>
          <w:tcPr>
            <w:tcW w:w="3717" w:type="dxa"/>
            <w:shd w:val="clear" w:color="auto" w:fill="auto"/>
          </w:tcPr>
          <w:p w:rsidR="00FB57D6" w:rsidRPr="001A1583" w:rsidRDefault="00FB57D6" w:rsidP="00047A3E">
            <w:pPr>
              <w:rPr>
                <w:b/>
              </w:rPr>
            </w:pPr>
            <w:r w:rsidRPr="001A1583">
              <w:rPr>
                <w:b/>
              </w:rPr>
              <w:t>Patient Given Name:</w:t>
            </w:r>
          </w:p>
        </w:tc>
      </w:tr>
    </w:tbl>
    <w:p w:rsidR="00FB57D6" w:rsidRDefault="0087308D" w:rsidP="00FB57D6">
      <w:pPr>
        <w:rPr>
          <w:lang w:eastAsia="en-AU"/>
        </w:rPr>
      </w:pPr>
      <w:r w:rsidRPr="001A1583">
        <w:rPr>
          <w:noProof/>
          <w:lang w:eastAsia="en-AU"/>
        </w:rPr>
        <w:drawing>
          <wp:inline distT="0" distB="0" distL="0" distR="0" wp14:anchorId="790C25BF" wp14:editId="6210F9BC">
            <wp:extent cx="5270500" cy="6703371"/>
            <wp:effectExtent l="0" t="0" r="0" b="0"/>
            <wp:docPr id="26" name="Picture 8" descr="Confussion Assessment Method (CAM) data inpu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0500" cy="6703371"/>
                    </a:xfrm>
                    <a:prstGeom prst="rect">
                      <a:avLst/>
                    </a:prstGeom>
                    <a:noFill/>
                    <a:ln>
                      <a:noFill/>
                    </a:ln>
                  </pic:spPr>
                </pic:pic>
              </a:graphicData>
            </a:graphic>
          </wp:inline>
        </w:drawing>
      </w:r>
    </w:p>
    <w:p w:rsidR="0087308D" w:rsidRDefault="0087308D" w:rsidP="00FB57D6">
      <w:pPr>
        <w:rPr>
          <w:lang w:eastAsia="en-AU"/>
        </w:rPr>
      </w:pPr>
      <w:r w:rsidRPr="001A1583">
        <w:rPr>
          <w:noProof/>
          <w:lang w:eastAsia="en-AU"/>
        </w:rPr>
        <w:lastRenderedPageBreak/>
        <w:drawing>
          <wp:inline distT="0" distB="0" distL="0" distR="0" wp14:anchorId="404989F9" wp14:editId="603EE5C7">
            <wp:extent cx="5270500" cy="6772486"/>
            <wp:effectExtent l="0" t="0" r="0" b="0"/>
            <wp:docPr id="27" name="Picture 9" descr="Confussion Assessment Method (CAM) 2nd page of the data inpu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0500" cy="6772486"/>
                    </a:xfrm>
                    <a:prstGeom prst="rect">
                      <a:avLst/>
                    </a:prstGeom>
                    <a:noFill/>
                    <a:ln>
                      <a:noFill/>
                    </a:ln>
                  </pic:spPr>
                </pic:pic>
              </a:graphicData>
            </a:graphic>
          </wp:inline>
        </w:drawing>
      </w:r>
    </w:p>
    <w:p w:rsidR="0087308D" w:rsidRDefault="0087308D" w:rsidP="00FB57D6">
      <w:pPr>
        <w:rPr>
          <w:lang w:eastAsia="en-AU"/>
        </w:rPr>
      </w:pPr>
      <w:r>
        <w:rPr>
          <w:lang w:eastAsia="en-AU"/>
        </w:rPr>
        <w:br w:type="page"/>
      </w:r>
    </w:p>
    <w:p w:rsidR="0087308D" w:rsidRDefault="0087308D" w:rsidP="00C90D44">
      <w:pPr>
        <w:pStyle w:val="Headingtwononumber"/>
      </w:pPr>
      <w:r>
        <w:lastRenderedPageBreak/>
        <w:t>Mini-Mental Screening Tool</w:t>
      </w:r>
    </w:p>
    <w:tbl>
      <w:tblPr>
        <w:tblStyle w:val="TableGrid"/>
        <w:tblW w:w="9923" w:type="dxa"/>
        <w:tblLayout w:type="fixed"/>
        <w:tblLook w:val="04A0" w:firstRow="1" w:lastRow="0" w:firstColumn="1" w:lastColumn="0" w:noHBand="0" w:noVBand="1"/>
        <w:tblDescription w:val="Mini-Mental Screening Tool data input header"/>
      </w:tblPr>
      <w:tblGrid>
        <w:gridCol w:w="1418"/>
        <w:gridCol w:w="3227"/>
        <w:gridCol w:w="1451"/>
        <w:gridCol w:w="3827"/>
      </w:tblGrid>
      <w:tr w:rsidR="00053159" w:rsidRPr="001A1583" w:rsidTr="00540139">
        <w:trPr>
          <w:tblHeader/>
        </w:trPr>
        <w:tc>
          <w:tcPr>
            <w:tcW w:w="4645" w:type="dxa"/>
            <w:gridSpan w:val="2"/>
            <w:shd w:val="clear" w:color="auto" w:fill="auto"/>
          </w:tcPr>
          <w:p w:rsidR="00053159" w:rsidRPr="001A1583" w:rsidRDefault="00053159" w:rsidP="00047A3E">
            <w:pPr>
              <w:rPr>
                <w:b/>
              </w:rPr>
            </w:pPr>
            <w:r w:rsidRPr="001A1583">
              <w:rPr>
                <w:b/>
              </w:rPr>
              <w:t>MRN:</w:t>
            </w:r>
          </w:p>
        </w:tc>
        <w:tc>
          <w:tcPr>
            <w:tcW w:w="1451" w:type="dxa"/>
            <w:vMerge w:val="restart"/>
            <w:shd w:val="clear" w:color="auto" w:fill="auto"/>
          </w:tcPr>
          <w:p w:rsidR="00053159" w:rsidRPr="001A1583" w:rsidRDefault="00053159" w:rsidP="00047A3E">
            <w:pPr>
              <w:rPr>
                <w:b/>
              </w:rPr>
            </w:pPr>
            <w:r w:rsidRPr="001A1583">
              <w:rPr>
                <w:b/>
              </w:rPr>
              <w:t>Date:</w:t>
            </w:r>
          </w:p>
        </w:tc>
        <w:tc>
          <w:tcPr>
            <w:tcW w:w="3827" w:type="dxa"/>
            <w:shd w:val="clear" w:color="auto" w:fill="auto"/>
          </w:tcPr>
          <w:p w:rsidR="00053159" w:rsidRPr="001A1583" w:rsidRDefault="00053159" w:rsidP="00047A3E">
            <w:pPr>
              <w:rPr>
                <w:b/>
              </w:rPr>
            </w:pPr>
            <w:r w:rsidRPr="001A1583">
              <w:rPr>
                <w:b/>
              </w:rPr>
              <w:t>Patient Surname:</w:t>
            </w:r>
          </w:p>
          <w:p w:rsidR="00053159" w:rsidRPr="001A1583" w:rsidRDefault="00053159" w:rsidP="00047A3E">
            <w:pPr>
              <w:rPr>
                <w:b/>
              </w:rPr>
            </w:pPr>
          </w:p>
        </w:tc>
      </w:tr>
      <w:tr w:rsidR="00053159" w:rsidRPr="001A1583" w:rsidTr="00540139">
        <w:trPr>
          <w:tblHeader/>
        </w:trPr>
        <w:tc>
          <w:tcPr>
            <w:tcW w:w="1418" w:type="dxa"/>
            <w:shd w:val="clear" w:color="auto" w:fill="auto"/>
          </w:tcPr>
          <w:p w:rsidR="00053159" w:rsidRPr="001A1583" w:rsidRDefault="00053159" w:rsidP="00047A3E">
            <w:pPr>
              <w:rPr>
                <w:b/>
              </w:rPr>
            </w:pPr>
            <w:r w:rsidRPr="001A1583">
              <w:rPr>
                <w:b/>
              </w:rPr>
              <w:t>Ward:</w:t>
            </w:r>
          </w:p>
          <w:p w:rsidR="00053159" w:rsidRPr="001A1583" w:rsidRDefault="00053159" w:rsidP="00047A3E">
            <w:pPr>
              <w:rPr>
                <w:b/>
              </w:rPr>
            </w:pPr>
          </w:p>
        </w:tc>
        <w:tc>
          <w:tcPr>
            <w:tcW w:w="3227" w:type="dxa"/>
            <w:shd w:val="clear" w:color="auto" w:fill="auto"/>
          </w:tcPr>
          <w:p w:rsidR="00053159" w:rsidRPr="001A1583" w:rsidRDefault="00053159" w:rsidP="00047A3E">
            <w:pPr>
              <w:rPr>
                <w:b/>
              </w:rPr>
            </w:pPr>
            <w:r w:rsidRPr="001A1583">
              <w:rPr>
                <w:b/>
              </w:rPr>
              <w:t>Staff Completing Form:</w:t>
            </w:r>
          </w:p>
        </w:tc>
        <w:tc>
          <w:tcPr>
            <w:tcW w:w="1451" w:type="dxa"/>
            <w:vMerge/>
            <w:shd w:val="clear" w:color="auto" w:fill="auto"/>
          </w:tcPr>
          <w:p w:rsidR="00053159" w:rsidRPr="001A1583" w:rsidRDefault="00053159" w:rsidP="00047A3E">
            <w:pPr>
              <w:rPr>
                <w:b/>
              </w:rPr>
            </w:pPr>
          </w:p>
        </w:tc>
        <w:tc>
          <w:tcPr>
            <w:tcW w:w="3827" w:type="dxa"/>
            <w:shd w:val="clear" w:color="auto" w:fill="auto"/>
          </w:tcPr>
          <w:p w:rsidR="00053159" w:rsidRPr="001A1583" w:rsidRDefault="00053159" w:rsidP="00047A3E">
            <w:pPr>
              <w:rPr>
                <w:b/>
              </w:rPr>
            </w:pPr>
            <w:r w:rsidRPr="001A1583">
              <w:rPr>
                <w:b/>
              </w:rPr>
              <w:t>Patient Given Name:</w:t>
            </w:r>
          </w:p>
        </w:tc>
      </w:tr>
    </w:tbl>
    <w:p w:rsidR="0087308D" w:rsidRDefault="0087308D" w:rsidP="00FB57D6">
      <w:pPr>
        <w:rPr>
          <w:lang w:eastAsia="en-AU"/>
        </w:rPr>
      </w:pPr>
    </w:p>
    <w:p w:rsidR="00053159" w:rsidRDefault="00053159" w:rsidP="00FB57D6">
      <w:pPr>
        <w:rPr>
          <w:lang w:eastAsia="en-AU"/>
        </w:rPr>
      </w:pPr>
      <w:r>
        <w:rPr>
          <w:rFonts w:ascii="Helvetica" w:hAnsi="Helvetica" w:cs="Helvetica"/>
          <w:noProof/>
          <w:sz w:val="24"/>
          <w:lang w:eastAsia="en-AU"/>
        </w:rPr>
        <w:drawing>
          <wp:inline distT="0" distB="0" distL="0" distR="0" wp14:anchorId="3B78123E" wp14:editId="0860A048">
            <wp:extent cx="5756275" cy="7441314"/>
            <wp:effectExtent l="0" t="0" r="0" b="7620"/>
            <wp:docPr id="716" name="Picture 8" descr="Mini-Mental State Examination data input and scoring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6275" cy="7441314"/>
                    </a:xfrm>
                    <a:prstGeom prst="rect">
                      <a:avLst/>
                    </a:prstGeom>
                    <a:noFill/>
                    <a:ln>
                      <a:noFill/>
                    </a:ln>
                  </pic:spPr>
                </pic:pic>
              </a:graphicData>
            </a:graphic>
          </wp:inline>
        </w:drawing>
      </w:r>
    </w:p>
    <w:p w:rsidR="00053159" w:rsidRDefault="00053159" w:rsidP="00FB57D6">
      <w:pPr>
        <w:rPr>
          <w:lang w:eastAsia="en-AU"/>
        </w:rPr>
      </w:pPr>
      <w:r>
        <w:rPr>
          <w:rFonts w:ascii="Helvetica" w:hAnsi="Helvetica" w:cs="Helvetica"/>
          <w:noProof/>
          <w:sz w:val="24"/>
          <w:lang w:eastAsia="en-AU"/>
        </w:rPr>
        <w:lastRenderedPageBreak/>
        <w:drawing>
          <wp:inline distT="0" distB="0" distL="0" distR="0" wp14:anchorId="4248F8B5" wp14:editId="047A0190">
            <wp:extent cx="5756275" cy="7441314"/>
            <wp:effectExtent l="0" t="0" r="0" b="7620"/>
            <wp:docPr id="717" name="Picture 10" descr="Mini Mental State Examination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6275" cy="7441314"/>
                    </a:xfrm>
                    <a:prstGeom prst="rect">
                      <a:avLst/>
                    </a:prstGeom>
                    <a:noFill/>
                    <a:ln>
                      <a:noFill/>
                    </a:ln>
                  </pic:spPr>
                </pic:pic>
              </a:graphicData>
            </a:graphic>
          </wp:inline>
        </w:drawing>
      </w:r>
      <w:r>
        <w:rPr>
          <w:lang w:eastAsia="en-AU"/>
        </w:rPr>
        <w:br w:type="page"/>
      </w:r>
    </w:p>
    <w:p w:rsidR="00053159" w:rsidRPr="006D764F" w:rsidRDefault="00053159" w:rsidP="006D764F">
      <w:pPr>
        <w:pStyle w:val="AppendixGOVT"/>
      </w:pPr>
      <w:bookmarkStart w:id="323" w:name="_Toc385429584"/>
      <w:bookmarkStart w:id="324" w:name="_Toc385489296"/>
      <w:bookmarkStart w:id="325" w:name="_Toc398219281"/>
      <w:r w:rsidRPr="006D764F">
        <w:lastRenderedPageBreak/>
        <w:t>Tier 2 Clinic Codes</w:t>
      </w:r>
      <w:bookmarkEnd w:id="323"/>
      <w:bookmarkEnd w:id="324"/>
      <w:bookmarkEnd w:id="325"/>
    </w:p>
    <w:tbl>
      <w:tblPr>
        <w:tblW w:w="6440" w:type="dxa"/>
        <w:tblInd w:w="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440"/>
      </w:tblGrid>
      <w:tr w:rsidR="00053159" w:rsidRPr="007C3699" w:rsidTr="00053159">
        <w:trPr>
          <w:trHeight w:val="376"/>
          <w:tblHeader/>
        </w:trPr>
        <w:tc>
          <w:tcPr>
            <w:tcW w:w="6440" w:type="dxa"/>
            <w:shd w:val="clear" w:color="000000" w:fill="C0C0C0"/>
            <w:noWrap/>
            <w:vAlign w:val="center"/>
            <w:hideMark/>
          </w:tcPr>
          <w:p w:rsidR="00053159" w:rsidRPr="0059670F" w:rsidRDefault="00053159" w:rsidP="00053159">
            <w:pPr>
              <w:pStyle w:val="Tablehead"/>
            </w:pPr>
            <w:r w:rsidRPr="0059670F">
              <w:t>Tier 2 - Version_2.0_ 25/02/2013</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10.01 Hyperbaric Medicine</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10.02 Interventional Imaging</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10.03 Minor Surgical</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10.04 Dental</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10.05 Angioplasty/Angiography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10.06 Endoscopy – Gastrointestinal</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10.07 Endoscopy- Urological/Gynaecological</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10.08 Endoscopy- Orthopaedic</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10.09 Endoscopy – Respiratory/ENT</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10.10 Renal Dialysis – Hospital Delivered</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10.11 Medical Oncology (Treatment)</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10.12 Radiation Oncology (Treatment)</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10.13 Minor Medical Procedures</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10.14 Pain Management Interventions</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10.15 Renal Dialysis – Haemodialysis – Home Delivered</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10.16 Renal Dialysis – Peritoneal Dialysis – Home Delivered</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10.17 Total Parenteral Nutrition – Home Delivered</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10.18 Enteral Nutrition – Home Delivered</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20.01 Transplants</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20.02 Anaesthetics</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20.03 Pain Management</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20.04 Developmental Disabilities</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20.05 General Medicine</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20.06 General Practice and Primary Care</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20.07 General Surgery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20.08 Genetics</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20.09 Geriatric Medicine</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20.10 Haematology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20.11 Paediatric Medicine</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20.12 Paediatric Surgery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20.13 Palliative Care</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20.14 Epilepsy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20.15 Neurology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20.16 Neurosurgery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20.17 Ophthalmology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20.18 Ear, Nose and Throat (ENT)</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20.19 Respiratory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20.20 Respiratory – Cystic Fibrosis</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20.21 Anti</w:t>
            </w:r>
            <w:r w:rsidRPr="0059670F">
              <w:noBreakHyphen/>
              <w:t>coagulant Screening and Management</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20.22 Cardiology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20.23 Cardiothoracic</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20.24 Vascular Surgery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20.25 Gastroenterology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 xml:space="preserve">20.26 </w:t>
            </w:r>
            <w:proofErr w:type="spellStart"/>
            <w:r w:rsidRPr="0059670F">
              <w:t>Hepatobiliary</w:t>
            </w:r>
            <w:proofErr w:type="spellEnd"/>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20.27 Craniofacial</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20.28 Metabolic Bone</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20.29 Orthopaedics</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20.30 Rheumatology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20.31 Spinal</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20.32 Breast</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20.33 Dermatology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20.34 Endocrinology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20.35 Nephrology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20.36 Urology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20.37 Assisted Reproductive Technology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lastRenderedPageBreak/>
              <w:t>20.38 Gynaecology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20.39 Gynaecology Oncology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20.40 Obstetrics</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20.41 Immunology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20.42 Medical Oncology (Consultation)</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20.43 Radiation Oncology (Consultation)</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20.44 Infectious Diseases</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20.45 Psychiatry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20.46 Plastic and Reconstructive Surgery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20.47 Rehabilitation</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20.48 Multidisciplinary Burns Clinic</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20.49 Geriatric Evaluation and Management (GEM)</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20.50 Psychogeriatric</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20.51 Sleep Disorders</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30.01 General Imaging</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30.02 Medical Resonance Imaging (MRI)</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30.03 Computerised Tomography (CT)</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30.04 Nuclear Medicine</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30.05 Pathology (Microbiology, Haematology, Biochemistry)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30.06 Positron Emission Tomography (PET)</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30.07 Mammography Screening</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30.08 Clinical Measurement</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40.01 Aboriginal and Torres Strait Islander Health Clinic</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40.02 Aged Care Assessment</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40.03 Aids and Appliances</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40.04 Clinical Pharmacy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40.05 Hydrotherapy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40.06 Occupational Therapy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40.07 Pre-Admission and Pre-Anaesthesia</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40.08 Primary Health Care</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40.09 Physiotherapy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40.10 Sexual Health</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40.11 Social Work</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40.12 Rehabilitation</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40.13 Wound Management</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40.14 Neuropsychology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40.15 Optometry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 xml:space="preserve">40.16 </w:t>
            </w:r>
            <w:proofErr w:type="spellStart"/>
            <w:r w:rsidRPr="0059670F">
              <w:t>Orthoptics</w:t>
            </w:r>
            <w:proofErr w:type="spellEnd"/>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40.17 Audiology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40.18 Speech Pathology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40.21 Cardiac Rehabilitation</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 xml:space="preserve">40.22 </w:t>
            </w:r>
            <w:proofErr w:type="spellStart"/>
            <w:r w:rsidRPr="0059670F">
              <w:t>Stomal</w:t>
            </w:r>
            <w:proofErr w:type="spellEnd"/>
            <w:r w:rsidRPr="0059670F">
              <w:t xml:space="preserve"> Therapy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40.23 Nutrition/Dietetics</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40.24 Orthotics</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40.25 Podiatry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40.27 Family Planning</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40.28 Midwifery and Maternity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40.29 Psychology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40.30 Alcohol and Other Drugs</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40.31 Burns</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40.32 Continence</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40.33 General Counselling</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40.34 Specialist Mental Health</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40.35 Palliative Care</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40.36 Geriatric Evaluation and Management (GEM)</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40.37 Psychogeriatric</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40.38 Infectious Diseases</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40.39 Neurology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lastRenderedPageBreak/>
              <w:t>40.40 Respiratory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40.41 Gastroenterology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40.42 Circulatory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 xml:space="preserve">40.43 </w:t>
            </w:r>
            <w:proofErr w:type="spellStart"/>
            <w:r w:rsidRPr="0059670F">
              <w:t>Hepatobiliary</w:t>
            </w:r>
            <w:proofErr w:type="spellEnd"/>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40.44 Orthopaedics</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40.45 Dermatology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40.46 Endocrinology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40.47 Nephrology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40.48 Haematology and Immunology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40.49 Gynaecology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40.50 Urology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40.51 Breast</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40.52 Oncology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40.53 General Medicine</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40.54 General Surgery</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40.55 Paediatrics</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40.56 Falls Prevention</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40.57 Memory and Cognition</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40.58 Hospital Avoidance Programs</w:t>
            </w:r>
          </w:p>
        </w:tc>
      </w:tr>
      <w:tr w:rsidR="00053159" w:rsidRPr="007C3699" w:rsidTr="00047A3E">
        <w:trPr>
          <w:trHeight w:val="240"/>
        </w:trPr>
        <w:tc>
          <w:tcPr>
            <w:tcW w:w="6440" w:type="dxa"/>
            <w:shd w:val="clear" w:color="auto" w:fill="auto"/>
            <w:noWrap/>
            <w:vAlign w:val="center"/>
            <w:hideMark/>
          </w:tcPr>
          <w:p w:rsidR="00053159" w:rsidRPr="0059670F" w:rsidRDefault="00053159" w:rsidP="00053159">
            <w:pPr>
              <w:pStyle w:val="Tabletext"/>
            </w:pPr>
            <w:r w:rsidRPr="0059670F">
              <w:t>40.59 Post Acute Care</w:t>
            </w:r>
          </w:p>
        </w:tc>
      </w:tr>
      <w:tr w:rsidR="00053159" w:rsidRPr="007C3699" w:rsidTr="00047A3E">
        <w:trPr>
          <w:trHeight w:val="240"/>
        </w:trPr>
        <w:tc>
          <w:tcPr>
            <w:tcW w:w="6440" w:type="dxa"/>
            <w:shd w:val="clear" w:color="auto" w:fill="auto"/>
            <w:noWrap/>
            <w:vAlign w:val="center"/>
            <w:hideMark/>
          </w:tcPr>
          <w:p w:rsidR="00053159" w:rsidRPr="00305FBC" w:rsidRDefault="00053159" w:rsidP="00053159">
            <w:pPr>
              <w:pStyle w:val="Tabletext"/>
            </w:pPr>
            <w:r w:rsidRPr="00305FBC">
              <w:t>the non-admitted clinic not specified above</w:t>
            </w:r>
          </w:p>
        </w:tc>
      </w:tr>
    </w:tbl>
    <w:p w:rsidR="00053159" w:rsidRDefault="00053159" w:rsidP="00053159">
      <w:pPr>
        <w:rPr>
          <w:lang w:eastAsia="en-AU"/>
        </w:rPr>
      </w:pPr>
      <w:r>
        <w:rPr>
          <w:lang w:eastAsia="en-AU"/>
        </w:rPr>
        <w:br w:type="page"/>
      </w:r>
    </w:p>
    <w:p w:rsidR="00053159" w:rsidRPr="006D764F" w:rsidRDefault="00053159" w:rsidP="006D764F">
      <w:pPr>
        <w:pStyle w:val="AppendixGOVT"/>
      </w:pPr>
      <w:bookmarkStart w:id="326" w:name="_Toc385429585"/>
      <w:bookmarkStart w:id="327" w:name="_Toc385489297"/>
      <w:bookmarkStart w:id="328" w:name="_Toc398219282"/>
      <w:r w:rsidRPr="006D764F">
        <w:lastRenderedPageBreak/>
        <w:t>AN-SNAP classes (Version 3)</w:t>
      </w:r>
      <w:bookmarkEnd w:id="326"/>
      <w:bookmarkEnd w:id="327"/>
      <w:bookmarkEnd w:id="328"/>
    </w:p>
    <w:p w:rsidR="00053159" w:rsidRDefault="00053159" w:rsidP="00053159">
      <w:pPr>
        <w:rPr>
          <w:lang w:eastAsia="en-AU"/>
        </w:rPr>
      </w:pPr>
      <w:r>
        <w:rPr>
          <w:lang w:eastAsia="en-AU"/>
        </w:rPr>
        <w:t>The intellectual property associated with the AN-SNAP classification is owned by the University of Wollongong.</w:t>
      </w:r>
      <w:r w:rsidR="00AE0B59">
        <w:rPr>
          <w:lang w:eastAsia="en-AU"/>
        </w:rPr>
        <w:t xml:space="preserve"> </w:t>
      </w:r>
      <w:r>
        <w:rPr>
          <w:lang w:eastAsia="en-AU"/>
        </w:rPr>
        <w:t>However, the University has placed AN-SNAP in the public domain and is happy for others to use it without modification or development.</w:t>
      </w:r>
      <w:r w:rsidR="00AE0B59">
        <w:rPr>
          <w:lang w:eastAsia="en-AU"/>
        </w:rPr>
        <w:t xml:space="preserve"> </w:t>
      </w:r>
      <w:r>
        <w:rPr>
          <w:lang w:eastAsia="en-AU"/>
        </w:rPr>
        <w:t>AN-SNAP cannot be modified or developed without the consent of the University.</w:t>
      </w:r>
      <w:r w:rsidR="00AE0B59">
        <w:rPr>
          <w:lang w:eastAsia="en-AU"/>
        </w:rPr>
        <w:t xml:space="preserve"> </w:t>
      </w:r>
    </w:p>
    <w:p w:rsidR="00053159" w:rsidRDefault="00053159" w:rsidP="00053159">
      <w:pPr>
        <w:rPr>
          <w:lang w:eastAsia="en-AU"/>
        </w:rPr>
      </w:pPr>
      <w:r>
        <w:rPr>
          <w:lang w:eastAsia="en-AU"/>
        </w:rPr>
        <w:t>For further information please contact:</w:t>
      </w:r>
    </w:p>
    <w:p w:rsidR="00053159" w:rsidRDefault="00053159" w:rsidP="00053159">
      <w:pPr>
        <w:pStyle w:val="BodyText1"/>
        <w:rPr>
          <w:lang w:eastAsia="en-AU"/>
        </w:rPr>
      </w:pPr>
      <w:r>
        <w:rPr>
          <w:lang w:eastAsia="en-AU"/>
        </w:rPr>
        <w:t xml:space="preserve">The Australian Health Services Research Institute (AHSRI) </w:t>
      </w:r>
      <w:r>
        <w:rPr>
          <w:lang w:eastAsia="en-AU"/>
        </w:rPr>
        <w:br/>
        <w:t>Building 234 (</w:t>
      </w:r>
      <w:proofErr w:type="spellStart"/>
      <w:proofErr w:type="gramStart"/>
      <w:r>
        <w:rPr>
          <w:lang w:eastAsia="en-AU"/>
        </w:rPr>
        <w:t>iC</w:t>
      </w:r>
      <w:proofErr w:type="spellEnd"/>
      <w:proofErr w:type="gramEnd"/>
      <w:r>
        <w:rPr>
          <w:lang w:eastAsia="en-AU"/>
        </w:rPr>
        <w:t xml:space="preserve"> Enterprise 1) Innovation Campus </w:t>
      </w:r>
      <w:r>
        <w:rPr>
          <w:lang w:eastAsia="en-AU"/>
        </w:rPr>
        <w:br/>
        <w:t xml:space="preserve">University of Wollongong </w:t>
      </w:r>
      <w:r>
        <w:rPr>
          <w:lang w:eastAsia="en-AU"/>
        </w:rPr>
        <w:br/>
      </w:r>
      <w:proofErr w:type="spellStart"/>
      <w:r>
        <w:rPr>
          <w:lang w:eastAsia="en-AU"/>
        </w:rPr>
        <w:t>WOLLONGONG</w:t>
      </w:r>
      <w:proofErr w:type="spellEnd"/>
      <w:r>
        <w:rPr>
          <w:lang w:eastAsia="en-AU"/>
        </w:rPr>
        <w:t xml:space="preserve"> NSW 2522</w:t>
      </w:r>
      <w:r>
        <w:rPr>
          <w:lang w:eastAsia="en-AU"/>
        </w:rPr>
        <w:br/>
        <w:t>Phone: 02 4221 4411</w:t>
      </w:r>
    </w:p>
    <w:tbl>
      <w:tblPr>
        <w:tblW w:w="9498"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51"/>
        <w:gridCol w:w="3119"/>
        <w:gridCol w:w="5528"/>
      </w:tblGrid>
      <w:tr w:rsidR="00053159" w:rsidRPr="00053159" w:rsidTr="00827894">
        <w:trPr>
          <w:trHeight w:val="247"/>
          <w:tblHeader/>
        </w:trPr>
        <w:tc>
          <w:tcPr>
            <w:tcW w:w="851" w:type="dxa"/>
            <w:shd w:val="clear" w:color="auto" w:fill="808080" w:themeFill="background1" w:themeFillShade="80"/>
          </w:tcPr>
          <w:p w:rsidR="00053159" w:rsidRPr="00053159" w:rsidRDefault="00053159" w:rsidP="00053159">
            <w:pPr>
              <w:pStyle w:val="Tabletext"/>
              <w:rPr>
                <w:color w:val="FFFFFF" w:themeColor="background1"/>
              </w:rPr>
            </w:pPr>
            <w:r w:rsidRPr="00053159">
              <w:rPr>
                <w:color w:val="FFFFFF" w:themeColor="background1"/>
              </w:rPr>
              <w:t>Class</w:t>
            </w:r>
          </w:p>
        </w:tc>
        <w:tc>
          <w:tcPr>
            <w:tcW w:w="3119" w:type="dxa"/>
            <w:shd w:val="clear" w:color="auto" w:fill="808080" w:themeFill="background1" w:themeFillShade="80"/>
          </w:tcPr>
          <w:p w:rsidR="00053159" w:rsidRPr="00053159" w:rsidRDefault="00053159" w:rsidP="00053159">
            <w:pPr>
              <w:pStyle w:val="Tabletext"/>
              <w:rPr>
                <w:color w:val="FFFFFF" w:themeColor="background1"/>
              </w:rPr>
            </w:pPr>
            <w:r w:rsidRPr="00053159">
              <w:rPr>
                <w:color w:val="FFFFFF" w:themeColor="background1"/>
              </w:rPr>
              <w:t>Episode Type</w:t>
            </w:r>
          </w:p>
        </w:tc>
        <w:tc>
          <w:tcPr>
            <w:tcW w:w="5528" w:type="dxa"/>
            <w:shd w:val="clear" w:color="auto" w:fill="808080" w:themeFill="background1" w:themeFillShade="80"/>
          </w:tcPr>
          <w:p w:rsidR="00053159" w:rsidRPr="00053159" w:rsidRDefault="00053159" w:rsidP="00053159">
            <w:pPr>
              <w:pStyle w:val="Tabletext"/>
              <w:rPr>
                <w:color w:val="FFFFFF" w:themeColor="background1"/>
              </w:rPr>
            </w:pPr>
            <w:r w:rsidRPr="00053159">
              <w:rPr>
                <w:color w:val="FFFFFF" w:themeColor="background1"/>
              </w:rPr>
              <w:t>Description</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3-101</w:t>
            </w:r>
          </w:p>
        </w:tc>
        <w:tc>
          <w:tcPr>
            <w:tcW w:w="3119" w:type="dxa"/>
            <w:shd w:val="clear" w:color="auto" w:fill="auto"/>
          </w:tcPr>
          <w:p w:rsidR="00053159" w:rsidRPr="00AA7986" w:rsidRDefault="00053159" w:rsidP="00053159">
            <w:pPr>
              <w:pStyle w:val="Tabletext"/>
              <w:rPr>
                <w:szCs w:val="18"/>
              </w:rPr>
            </w:pPr>
            <w:r w:rsidRPr="00AA7986">
              <w:rPr>
                <w:szCs w:val="18"/>
              </w:rPr>
              <w:t>Overnight Palliative Care</w:t>
            </w:r>
          </w:p>
        </w:tc>
        <w:tc>
          <w:tcPr>
            <w:tcW w:w="5528" w:type="dxa"/>
            <w:shd w:val="clear" w:color="auto" w:fill="auto"/>
          </w:tcPr>
          <w:p w:rsidR="00053159" w:rsidRPr="00AA7986" w:rsidRDefault="00053159" w:rsidP="00053159">
            <w:pPr>
              <w:pStyle w:val="Tabletext"/>
              <w:rPr>
                <w:szCs w:val="18"/>
              </w:rPr>
            </w:pPr>
            <w:r>
              <w:rPr>
                <w:szCs w:val="18"/>
              </w:rPr>
              <w:t>Palliative care, a</w:t>
            </w:r>
            <w:r w:rsidRPr="00AA7986">
              <w:rPr>
                <w:szCs w:val="18"/>
              </w:rPr>
              <w:t>dmit for assessment only</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3-102</w:t>
            </w:r>
          </w:p>
        </w:tc>
        <w:tc>
          <w:tcPr>
            <w:tcW w:w="3119" w:type="dxa"/>
            <w:shd w:val="clear" w:color="auto" w:fill="auto"/>
          </w:tcPr>
          <w:p w:rsidR="00053159" w:rsidRPr="00AA7986" w:rsidRDefault="00053159" w:rsidP="00053159">
            <w:pPr>
              <w:pStyle w:val="Tabletext"/>
              <w:rPr>
                <w:szCs w:val="18"/>
              </w:rPr>
            </w:pPr>
            <w:r w:rsidRPr="00AA7986">
              <w:rPr>
                <w:szCs w:val="18"/>
              </w:rPr>
              <w:t>Overnight Palliative Care</w:t>
            </w:r>
          </w:p>
        </w:tc>
        <w:tc>
          <w:tcPr>
            <w:tcW w:w="5528" w:type="dxa"/>
            <w:shd w:val="clear" w:color="auto" w:fill="auto"/>
          </w:tcPr>
          <w:p w:rsidR="00053159" w:rsidRPr="00AA7986" w:rsidRDefault="00053159" w:rsidP="00053159">
            <w:pPr>
              <w:pStyle w:val="Tabletext"/>
              <w:rPr>
                <w:szCs w:val="18"/>
              </w:rPr>
            </w:pPr>
            <w:r w:rsidRPr="00AA7986">
              <w:rPr>
                <w:szCs w:val="18"/>
              </w:rPr>
              <w:t>Stable</w:t>
            </w:r>
            <w:r>
              <w:rPr>
                <w:szCs w:val="18"/>
              </w:rPr>
              <w:t xml:space="preserve"> phase</w:t>
            </w:r>
            <w:r w:rsidRPr="00AA7986">
              <w:rPr>
                <w:szCs w:val="18"/>
              </w:rPr>
              <w:t>, RUG-ADL 4</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3-103</w:t>
            </w:r>
          </w:p>
        </w:tc>
        <w:tc>
          <w:tcPr>
            <w:tcW w:w="3119" w:type="dxa"/>
            <w:shd w:val="clear" w:color="auto" w:fill="auto"/>
          </w:tcPr>
          <w:p w:rsidR="00053159" w:rsidRPr="00AA7986" w:rsidRDefault="00053159" w:rsidP="00053159">
            <w:pPr>
              <w:pStyle w:val="Tabletext"/>
              <w:rPr>
                <w:szCs w:val="18"/>
              </w:rPr>
            </w:pPr>
            <w:r w:rsidRPr="00AA7986">
              <w:rPr>
                <w:szCs w:val="18"/>
              </w:rPr>
              <w:t>Overnight Palliative Care</w:t>
            </w:r>
          </w:p>
        </w:tc>
        <w:tc>
          <w:tcPr>
            <w:tcW w:w="5528" w:type="dxa"/>
            <w:shd w:val="clear" w:color="auto" w:fill="auto"/>
          </w:tcPr>
          <w:p w:rsidR="00053159" w:rsidRPr="00AA7986" w:rsidRDefault="00053159" w:rsidP="00053159">
            <w:pPr>
              <w:pStyle w:val="Tabletext"/>
              <w:rPr>
                <w:szCs w:val="18"/>
              </w:rPr>
            </w:pPr>
            <w:r w:rsidRPr="00AA7986">
              <w:rPr>
                <w:szCs w:val="18"/>
              </w:rPr>
              <w:t>Stable</w:t>
            </w:r>
            <w:r>
              <w:rPr>
                <w:szCs w:val="18"/>
              </w:rPr>
              <w:t xml:space="preserve"> phase</w:t>
            </w:r>
            <w:r w:rsidRPr="00AA7986">
              <w:rPr>
                <w:szCs w:val="18"/>
              </w:rPr>
              <w:t>, RUG-ADL 5-17</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3-104</w:t>
            </w:r>
          </w:p>
        </w:tc>
        <w:tc>
          <w:tcPr>
            <w:tcW w:w="3119" w:type="dxa"/>
            <w:shd w:val="clear" w:color="auto" w:fill="auto"/>
          </w:tcPr>
          <w:p w:rsidR="00053159" w:rsidRPr="00AA7986" w:rsidRDefault="00053159" w:rsidP="00053159">
            <w:pPr>
              <w:pStyle w:val="Tabletext"/>
              <w:rPr>
                <w:szCs w:val="18"/>
              </w:rPr>
            </w:pPr>
            <w:r w:rsidRPr="00AA7986">
              <w:rPr>
                <w:szCs w:val="18"/>
              </w:rPr>
              <w:t>Overnight Palliative Care</w:t>
            </w:r>
          </w:p>
        </w:tc>
        <w:tc>
          <w:tcPr>
            <w:tcW w:w="5528" w:type="dxa"/>
            <w:shd w:val="clear" w:color="auto" w:fill="auto"/>
          </w:tcPr>
          <w:p w:rsidR="00053159" w:rsidRPr="00AA7986" w:rsidRDefault="00053159" w:rsidP="00053159">
            <w:pPr>
              <w:pStyle w:val="Tabletext"/>
              <w:rPr>
                <w:szCs w:val="18"/>
              </w:rPr>
            </w:pPr>
            <w:r w:rsidRPr="00AA7986">
              <w:rPr>
                <w:szCs w:val="18"/>
              </w:rPr>
              <w:t>Stable</w:t>
            </w:r>
            <w:r>
              <w:rPr>
                <w:szCs w:val="18"/>
              </w:rPr>
              <w:t xml:space="preserve"> phase</w:t>
            </w:r>
            <w:r w:rsidRPr="00AA7986">
              <w:rPr>
                <w:szCs w:val="18"/>
              </w:rPr>
              <w:t>, RUG-ADL 18</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3-105</w:t>
            </w:r>
          </w:p>
        </w:tc>
        <w:tc>
          <w:tcPr>
            <w:tcW w:w="3119" w:type="dxa"/>
            <w:shd w:val="clear" w:color="auto" w:fill="auto"/>
          </w:tcPr>
          <w:p w:rsidR="00053159" w:rsidRPr="00AA7986" w:rsidRDefault="00053159" w:rsidP="00053159">
            <w:pPr>
              <w:pStyle w:val="Tabletext"/>
              <w:rPr>
                <w:szCs w:val="18"/>
              </w:rPr>
            </w:pPr>
            <w:r w:rsidRPr="00AA7986">
              <w:rPr>
                <w:szCs w:val="18"/>
              </w:rPr>
              <w:t>Overnight Palliative Care</w:t>
            </w:r>
          </w:p>
        </w:tc>
        <w:tc>
          <w:tcPr>
            <w:tcW w:w="5528" w:type="dxa"/>
            <w:shd w:val="clear" w:color="auto" w:fill="auto"/>
          </w:tcPr>
          <w:p w:rsidR="00053159" w:rsidRPr="00AA7986" w:rsidRDefault="00053159" w:rsidP="00053159">
            <w:pPr>
              <w:pStyle w:val="Tabletext"/>
              <w:rPr>
                <w:szCs w:val="18"/>
              </w:rPr>
            </w:pPr>
            <w:r w:rsidRPr="00AA7986">
              <w:rPr>
                <w:szCs w:val="18"/>
              </w:rPr>
              <w:t>Unstable</w:t>
            </w:r>
            <w:r>
              <w:rPr>
                <w:szCs w:val="18"/>
              </w:rPr>
              <w:t xml:space="preserve"> phase</w:t>
            </w:r>
            <w:r w:rsidRPr="00AA7986">
              <w:rPr>
                <w:szCs w:val="18"/>
              </w:rPr>
              <w:t>, RUG-ADL 4-17</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3-106</w:t>
            </w:r>
          </w:p>
        </w:tc>
        <w:tc>
          <w:tcPr>
            <w:tcW w:w="3119" w:type="dxa"/>
            <w:shd w:val="clear" w:color="auto" w:fill="auto"/>
          </w:tcPr>
          <w:p w:rsidR="00053159" w:rsidRPr="00AA7986" w:rsidRDefault="00053159" w:rsidP="00053159">
            <w:pPr>
              <w:pStyle w:val="Tabletext"/>
              <w:rPr>
                <w:szCs w:val="18"/>
              </w:rPr>
            </w:pPr>
            <w:r w:rsidRPr="00AA7986">
              <w:rPr>
                <w:szCs w:val="18"/>
              </w:rPr>
              <w:t>Overnight Palliative Care</w:t>
            </w:r>
          </w:p>
        </w:tc>
        <w:tc>
          <w:tcPr>
            <w:tcW w:w="5528" w:type="dxa"/>
            <w:shd w:val="clear" w:color="auto" w:fill="auto"/>
          </w:tcPr>
          <w:p w:rsidR="00053159" w:rsidRPr="00AA7986" w:rsidRDefault="00053159" w:rsidP="00053159">
            <w:pPr>
              <w:pStyle w:val="Tabletext"/>
              <w:rPr>
                <w:szCs w:val="18"/>
              </w:rPr>
            </w:pPr>
            <w:r w:rsidRPr="00AA7986">
              <w:rPr>
                <w:szCs w:val="18"/>
              </w:rPr>
              <w:t>Unstable</w:t>
            </w:r>
            <w:r>
              <w:rPr>
                <w:szCs w:val="18"/>
              </w:rPr>
              <w:t xml:space="preserve"> phase</w:t>
            </w:r>
            <w:r w:rsidRPr="00AA7986">
              <w:rPr>
                <w:szCs w:val="18"/>
              </w:rPr>
              <w:t>, RUG-ADL 18</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3-107</w:t>
            </w:r>
          </w:p>
        </w:tc>
        <w:tc>
          <w:tcPr>
            <w:tcW w:w="3119" w:type="dxa"/>
            <w:shd w:val="clear" w:color="auto" w:fill="auto"/>
          </w:tcPr>
          <w:p w:rsidR="00053159" w:rsidRPr="00AA7986" w:rsidRDefault="00053159" w:rsidP="00053159">
            <w:pPr>
              <w:pStyle w:val="Tabletext"/>
              <w:rPr>
                <w:szCs w:val="18"/>
              </w:rPr>
            </w:pPr>
            <w:r w:rsidRPr="00AA7986">
              <w:rPr>
                <w:szCs w:val="18"/>
              </w:rPr>
              <w:t>Overnight Palliative Care</w:t>
            </w:r>
          </w:p>
        </w:tc>
        <w:tc>
          <w:tcPr>
            <w:tcW w:w="5528" w:type="dxa"/>
            <w:shd w:val="clear" w:color="auto" w:fill="auto"/>
          </w:tcPr>
          <w:p w:rsidR="00053159" w:rsidRPr="00AA7986" w:rsidRDefault="00053159" w:rsidP="00053159">
            <w:pPr>
              <w:pStyle w:val="Tabletext"/>
              <w:rPr>
                <w:szCs w:val="18"/>
              </w:rPr>
            </w:pPr>
            <w:r w:rsidRPr="00AA7986">
              <w:rPr>
                <w:szCs w:val="18"/>
              </w:rPr>
              <w:t>Deteriorating</w:t>
            </w:r>
            <w:r>
              <w:rPr>
                <w:szCs w:val="18"/>
              </w:rPr>
              <w:t xml:space="preserve"> phase</w:t>
            </w:r>
            <w:r w:rsidRPr="00AA7986">
              <w:rPr>
                <w:szCs w:val="18"/>
              </w:rPr>
              <w:t>, RUG-ADL 4-14</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3-108</w:t>
            </w:r>
          </w:p>
        </w:tc>
        <w:tc>
          <w:tcPr>
            <w:tcW w:w="3119" w:type="dxa"/>
            <w:shd w:val="clear" w:color="auto" w:fill="auto"/>
          </w:tcPr>
          <w:p w:rsidR="00053159" w:rsidRPr="00AA7986" w:rsidRDefault="00053159" w:rsidP="00053159">
            <w:pPr>
              <w:pStyle w:val="Tabletext"/>
              <w:rPr>
                <w:szCs w:val="18"/>
              </w:rPr>
            </w:pPr>
            <w:r w:rsidRPr="00AA7986">
              <w:rPr>
                <w:szCs w:val="18"/>
              </w:rPr>
              <w:t>Overnight Palliative Care</w:t>
            </w:r>
          </w:p>
        </w:tc>
        <w:tc>
          <w:tcPr>
            <w:tcW w:w="5528" w:type="dxa"/>
            <w:shd w:val="clear" w:color="auto" w:fill="auto"/>
          </w:tcPr>
          <w:p w:rsidR="00053159" w:rsidRPr="00AA7986" w:rsidRDefault="00053159" w:rsidP="00053159">
            <w:pPr>
              <w:pStyle w:val="Tabletext"/>
              <w:rPr>
                <w:szCs w:val="18"/>
              </w:rPr>
            </w:pPr>
            <w:r w:rsidRPr="00AA7986">
              <w:rPr>
                <w:szCs w:val="18"/>
              </w:rPr>
              <w:t>Deteriorating</w:t>
            </w:r>
            <w:r>
              <w:rPr>
                <w:szCs w:val="18"/>
              </w:rPr>
              <w:t xml:space="preserve"> phase</w:t>
            </w:r>
            <w:r w:rsidRPr="00AA7986">
              <w:rPr>
                <w:szCs w:val="18"/>
              </w:rPr>
              <w:t>, RUG-ADL 15-18, age &lt;=52</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3-109</w:t>
            </w:r>
          </w:p>
        </w:tc>
        <w:tc>
          <w:tcPr>
            <w:tcW w:w="3119" w:type="dxa"/>
            <w:shd w:val="clear" w:color="auto" w:fill="auto"/>
          </w:tcPr>
          <w:p w:rsidR="00053159" w:rsidRPr="00AA7986" w:rsidRDefault="00053159" w:rsidP="00053159">
            <w:pPr>
              <w:pStyle w:val="Tabletext"/>
              <w:rPr>
                <w:szCs w:val="18"/>
              </w:rPr>
            </w:pPr>
            <w:r w:rsidRPr="00AA7986">
              <w:rPr>
                <w:szCs w:val="18"/>
              </w:rPr>
              <w:t>Overnight Palliative Care</w:t>
            </w:r>
          </w:p>
        </w:tc>
        <w:tc>
          <w:tcPr>
            <w:tcW w:w="5528" w:type="dxa"/>
            <w:shd w:val="clear" w:color="auto" w:fill="auto"/>
          </w:tcPr>
          <w:p w:rsidR="00053159" w:rsidRPr="00AA7986" w:rsidRDefault="00053159" w:rsidP="00053159">
            <w:pPr>
              <w:pStyle w:val="Tabletext"/>
              <w:rPr>
                <w:szCs w:val="18"/>
              </w:rPr>
            </w:pPr>
            <w:r w:rsidRPr="00AA7986">
              <w:rPr>
                <w:szCs w:val="18"/>
              </w:rPr>
              <w:t>Deteriorating</w:t>
            </w:r>
            <w:r>
              <w:rPr>
                <w:szCs w:val="18"/>
              </w:rPr>
              <w:t xml:space="preserve"> phase</w:t>
            </w:r>
            <w:r w:rsidRPr="00AA7986">
              <w:rPr>
                <w:szCs w:val="18"/>
              </w:rPr>
              <w:t>, RUG-ADL 15-18, age &gt;=53</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3-110</w:t>
            </w:r>
          </w:p>
        </w:tc>
        <w:tc>
          <w:tcPr>
            <w:tcW w:w="3119" w:type="dxa"/>
            <w:shd w:val="clear" w:color="auto" w:fill="auto"/>
          </w:tcPr>
          <w:p w:rsidR="00053159" w:rsidRPr="00AA7986" w:rsidRDefault="00053159" w:rsidP="00053159">
            <w:pPr>
              <w:pStyle w:val="Tabletext"/>
              <w:rPr>
                <w:szCs w:val="18"/>
              </w:rPr>
            </w:pPr>
            <w:r w:rsidRPr="00AA7986">
              <w:rPr>
                <w:szCs w:val="18"/>
              </w:rPr>
              <w:t>Overnight Palliative Care</w:t>
            </w:r>
          </w:p>
        </w:tc>
        <w:tc>
          <w:tcPr>
            <w:tcW w:w="5528" w:type="dxa"/>
            <w:shd w:val="clear" w:color="auto" w:fill="auto"/>
          </w:tcPr>
          <w:p w:rsidR="00053159" w:rsidRPr="00AA7986" w:rsidRDefault="00053159" w:rsidP="00053159">
            <w:pPr>
              <w:pStyle w:val="Tabletext"/>
              <w:rPr>
                <w:szCs w:val="18"/>
              </w:rPr>
            </w:pPr>
            <w:r w:rsidRPr="00AA7986">
              <w:rPr>
                <w:szCs w:val="18"/>
              </w:rPr>
              <w:t>Terminal</w:t>
            </w:r>
            <w:r>
              <w:rPr>
                <w:szCs w:val="18"/>
              </w:rPr>
              <w:t xml:space="preserve"> phase</w:t>
            </w:r>
            <w:r w:rsidRPr="00AA7986">
              <w:rPr>
                <w:szCs w:val="18"/>
              </w:rPr>
              <w:t>, RUG-ADL 4-16</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3-111</w:t>
            </w:r>
          </w:p>
        </w:tc>
        <w:tc>
          <w:tcPr>
            <w:tcW w:w="3119" w:type="dxa"/>
            <w:shd w:val="clear" w:color="auto" w:fill="auto"/>
          </w:tcPr>
          <w:p w:rsidR="00053159" w:rsidRPr="00AA7986" w:rsidRDefault="00053159" w:rsidP="00053159">
            <w:pPr>
              <w:pStyle w:val="Tabletext"/>
              <w:rPr>
                <w:szCs w:val="18"/>
              </w:rPr>
            </w:pPr>
            <w:r w:rsidRPr="00AA7986">
              <w:rPr>
                <w:szCs w:val="18"/>
              </w:rPr>
              <w:t>Overnight Palliative Care</w:t>
            </w:r>
          </w:p>
        </w:tc>
        <w:tc>
          <w:tcPr>
            <w:tcW w:w="5528" w:type="dxa"/>
            <w:shd w:val="clear" w:color="auto" w:fill="auto"/>
          </w:tcPr>
          <w:p w:rsidR="00053159" w:rsidRPr="00AA7986" w:rsidRDefault="00053159" w:rsidP="00053159">
            <w:pPr>
              <w:pStyle w:val="Tabletext"/>
              <w:rPr>
                <w:szCs w:val="18"/>
              </w:rPr>
            </w:pPr>
            <w:r w:rsidRPr="00AA7986">
              <w:rPr>
                <w:szCs w:val="18"/>
              </w:rPr>
              <w:t>Terminal</w:t>
            </w:r>
            <w:r>
              <w:rPr>
                <w:szCs w:val="18"/>
              </w:rPr>
              <w:t xml:space="preserve"> phase</w:t>
            </w:r>
            <w:r w:rsidRPr="00AA7986">
              <w:rPr>
                <w:szCs w:val="18"/>
              </w:rPr>
              <w:t>, RUG-ADL 17-18</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3-112</w:t>
            </w:r>
          </w:p>
        </w:tc>
        <w:tc>
          <w:tcPr>
            <w:tcW w:w="3119" w:type="dxa"/>
            <w:shd w:val="clear" w:color="auto" w:fill="auto"/>
          </w:tcPr>
          <w:p w:rsidR="00053159" w:rsidRPr="00AA7986" w:rsidRDefault="00053159" w:rsidP="00053159">
            <w:pPr>
              <w:pStyle w:val="Tabletext"/>
              <w:rPr>
                <w:szCs w:val="18"/>
              </w:rPr>
            </w:pPr>
            <w:r w:rsidRPr="00AA7986">
              <w:rPr>
                <w:szCs w:val="18"/>
              </w:rPr>
              <w:t>Overnight Palliative Care</w:t>
            </w:r>
          </w:p>
        </w:tc>
        <w:tc>
          <w:tcPr>
            <w:tcW w:w="5528" w:type="dxa"/>
            <w:shd w:val="clear" w:color="auto" w:fill="auto"/>
          </w:tcPr>
          <w:p w:rsidR="00053159" w:rsidRPr="00AA7986" w:rsidRDefault="00053159" w:rsidP="00053159">
            <w:pPr>
              <w:pStyle w:val="Tabletext"/>
              <w:rPr>
                <w:szCs w:val="18"/>
              </w:rPr>
            </w:pPr>
            <w:r w:rsidRPr="00AA7986">
              <w:rPr>
                <w:szCs w:val="18"/>
              </w:rPr>
              <w:t>Bereavement</w:t>
            </w:r>
            <w:r>
              <w:rPr>
                <w:szCs w:val="18"/>
              </w:rPr>
              <w:t xml:space="preserve"> phase</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3-151</w:t>
            </w:r>
          </w:p>
        </w:tc>
        <w:tc>
          <w:tcPr>
            <w:tcW w:w="3119" w:type="dxa"/>
            <w:shd w:val="clear" w:color="auto" w:fill="auto"/>
          </w:tcPr>
          <w:p w:rsidR="00053159" w:rsidRPr="00AA7986" w:rsidRDefault="00053159" w:rsidP="00053159">
            <w:pPr>
              <w:pStyle w:val="Tabletext"/>
              <w:rPr>
                <w:szCs w:val="18"/>
              </w:rPr>
            </w:pPr>
            <w:r w:rsidRPr="00AA7986">
              <w:rPr>
                <w:szCs w:val="18"/>
              </w:rPr>
              <w:t>All ambulatory Palliative Care</w:t>
            </w:r>
          </w:p>
        </w:tc>
        <w:tc>
          <w:tcPr>
            <w:tcW w:w="5528" w:type="dxa"/>
            <w:shd w:val="clear" w:color="auto" w:fill="auto"/>
          </w:tcPr>
          <w:p w:rsidR="00053159" w:rsidRPr="00AA7986" w:rsidRDefault="00053159" w:rsidP="00053159">
            <w:pPr>
              <w:pStyle w:val="Tabletext"/>
              <w:rPr>
                <w:szCs w:val="18"/>
              </w:rPr>
            </w:pPr>
            <w:r w:rsidRPr="00AA7986">
              <w:rPr>
                <w:szCs w:val="18"/>
              </w:rPr>
              <w:t>Medical only</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3-152</w:t>
            </w:r>
          </w:p>
        </w:tc>
        <w:tc>
          <w:tcPr>
            <w:tcW w:w="3119" w:type="dxa"/>
            <w:shd w:val="clear" w:color="auto" w:fill="auto"/>
          </w:tcPr>
          <w:p w:rsidR="00053159" w:rsidRPr="00AA7986" w:rsidRDefault="00053159" w:rsidP="00053159">
            <w:pPr>
              <w:pStyle w:val="Tabletext"/>
              <w:rPr>
                <w:szCs w:val="18"/>
              </w:rPr>
            </w:pPr>
            <w:r w:rsidRPr="00AA7986">
              <w:rPr>
                <w:szCs w:val="18"/>
              </w:rPr>
              <w:t>All ambulatory Palliative Care</w:t>
            </w:r>
          </w:p>
        </w:tc>
        <w:tc>
          <w:tcPr>
            <w:tcW w:w="5528" w:type="dxa"/>
            <w:shd w:val="clear" w:color="auto" w:fill="auto"/>
          </w:tcPr>
          <w:p w:rsidR="00053159" w:rsidRPr="00AA7986" w:rsidRDefault="00053159" w:rsidP="00053159">
            <w:pPr>
              <w:pStyle w:val="Tabletext"/>
              <w:rPr>
                <w:szCs w:val="18"/>
              </w:rPr>
            </w:pPr>
            <w:r w:rsidRPr="00AA7986">
              <w:rPr>
                <w:szCs w:val="18"/>
              </w:rPr>
              <w:t>Therapies only</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3-153</w:t>
            </w:r>
          </w:p>
        </w:tc>
        <w:tc>
          <w:tcPr>
            <w:tcW w:w="3119" w:type="dxa"/>
            <w:shd w:val="clear" w:color="auto" w:fill="auto"/>
          </w:tcPr>
          <w:p w:rsidR="00053159" w:rsidRPr="00AA7986" w:rsidRDefault="00053159" w:rsidP="00053159">
            <w:pPr>
              <w:pStyle w:val="Tabletext"/>
              <w:rPr>
                <w:szCs w:val="18"/>
              </w:rPr>
            </w:pPr>
            <w:r w:rsidRPr="00AA7986">
              <w:rPr>
                <w:szCs w:val="18"/>
              </w:rPr>
              <w:t>All ambulatory Palliative Care</w:t>
            </w:r>
          </w:p>
        </w:tc>
        <w:tc>
          <w:tcPr>
            <w:tcW w:w="5528" w:type="dxa"/>
            <w:shd w:val="clear" w:color="auto" w:fill="auto"/>
          </w:tcPr>
          <w:p w:rsidR="00053159" w:rsidRPr="00AA7986" w:rsidRDefault="00053159" w:rsidP="00053159">
            <w:pPr>
              <w:pStyle w:val="Tabletext"/>
              <w:rPr>
                <w:szCs w:val="18"/>
              </w:rPr>
            </w:pPr>
            <w:r w:rsidRPr="00AA7986">
              <w:rPr>
                <w:szCs w:val="18"/>
              </w:rPr>
              <w:t>Stable</w:t>
            </w:r>
            <w:r>
              <w:rPr>
                <w:szCs w:val="18"/>
              </w:rPr>
              <w:t xml:space="preserve"> phase</w:t>
            </w:r>
            <w:r w:rsidRPr="00AA7986">
              <w:rPr>
                <w:szCs w:val="18"/>
              </w:rPr>
              <w:t xml:space="preserve">, </w:t>
            </w:r>
            <w:r>
              <w:rPr>
                <w:szCs w:val="18"/>
              </w:rPr>
              <w:t>m</w:t>
            </w:r>
            <w:r w:rsidRPr="00AA7986">
              <w:rPr>
                <w:szCs w:val="18"/>
              </w:rPr>
              <w:t>ultidisciplinary</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3-154</w:t>
            </w:r>
          </w:p>
        </w:tc>
        <w:tc>
          <w:tcPr>
            <w:tcW w:w="3119" w:type="dxa"/>
            <w:shd w:val="clear" w:color="auto" w:fill="auto"/>
          </w:tcPr>
          <w:p w:rsidR="00053159" w:rsidRPr="00AA7986" w:rsidRDefault="00053159" w:rsidP="00053159">
            <w:pPr>
              <w:pStyle w:val="Tabletext"/>
              <w:rPr>
                <w:szCs w:val="18"/>
              </w:rPr>
            </w:pPr>
            <w:r w:rsidRPr="00AA7986">
              <w:rPr>
                <w:szCs w:val="18"/>
              </w:rPr>
              <w:t>All ambulatory Palliative Care</w:t>
            </w:r>
          </w:p>
        </w:tc>
        <w:tc>
          <w:tcPr>
            <w:tcW w:w="5528" w:type="dxa"/>
            <w:shd w:val="clear" w:color="auto" w:fill="auto"/>
          </w:tcPr>
          <w:p w:rsidR="00053159" w:rsidRPr="00AA7986" w:rsidRDefault="00053159" w:rsidP="00053159">
            <w:pPr>
              <w:pStyle w:val="Tabletext"/>
              <w:rPr>
                <w:szCs w:val="18"/>
              </w:rPr>
            </w:pPr>
            <w:r w:rsidRPr="00AA7986">
              <w:rPr>
                <w:szCs w:val="18"/>
              </w:rPr>
              <w:t>Stable</w:t>
            </w:r>
            <w:r>
              <w:rPr>
                <w:szCs w:val="18"/>
              </w:rPr>
              <w:t xml:space="preserve"> phase</w:t>
            </w:r>
            <w:r w:rsidRPr="00AA7986">
              <w:rPr>
                <w:szCs w:val="18"/>
              </w:rPr>
              <w:t xml:space="preserve">, </w:t>
            </w:r>
            <w:r>
              <w:rPr>
                <w:szCs w:val="18"/>
              </w:rPr>
              <w:t>n</w:t>
            </w:r>
            <w:r w:rsidRPr="00AA7986">
              <w:rPr>
                <w:szCs w:val="18"/>
              </w:rPr>
              <w:t xml:space="preserve">ursing only, </w:t>
            </w:r>
            <w:r>
              <w:rPr>
                <w:szCs w:val="18"/>
              </w:rPr>
              <w:t xml:space="preserve">Palliative Care Problem Severity Score (PCPSS) </w:t>
            </w:r>
            <w:r w:rsidRPr="00AA7986">
              <w:rPr>
                <w:szCs w:val="18"/>
              </w:rPr>
              <w:t>&lt;=6, RUG</w:t>
            </w:r>
            <w:r>
              <w:rPr>
                <w:szCs w:val="18"/>
              </w:rPr>
              <w:t>-ADL</w:t>
            </w:r>
            <w:r w:rsidRPr="00AA7986">
              <w:rPr>
                <w:szCs w:val="18"/>
              </w:rPr>
              <w:t xml:space="preserve"> 4, age&gt;=67 </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3-155</w:t>
            </w:r>
          </w:p>
        </w:tc>
        <w:tc>
          <w:tcPr>
            <w:tcW w:w="3119" w:type="dxa"/>
            <w:shd w:val="clear" w:color="auto" w:fill="auto"/>
          </w:tcPr>
          <w:p w:rsidR="00053159" w:rsidRPr="00AA7986" w:rsidRDefault="00053159" w:rsidP="00053159">
            <w:pPr>
              <w:pStyle w:val="Tabletext"/>
              <w:rPr>
                <w:szCs w:val="18"/>
              </w:rPr>
            </w:pPr>
            <w:r w:rsidRPr="00AA7986">
              <w:rPr>
                <w:szCs w:val="18"/>
              </w:rPr>
              <w:t>All ambulatory Palliative Care</w:t>
            </w:r>
          </w:p>
        </w:tc>
        <w:tc>
          <w:tcPr>
            <w:tcW w:w="5528" w:type="dxa"/>
            <w:shd w:val="clear" w:color="auto" w:fill="auto"/>
          </w:tcPr>
          <w:p w:rsidR="00053159" w:rsidRPr="00AA7986" w:rsidRDefault="00053159" w:rsidP="00053159">
            <w:pPr>
              <w:pStyle w:val="Tabletext"/>
              <w:rPr>
                <w:szCs w:val="18"/>
              </w:rPr>
            </w:pPr>
            <w:r w:rsidRPr="00AA7986">
              <w:rPr>
                <w:szCs w:val="18"/>
              </w:rPr>
              <w:t>Stable</w:t>
            </w:r>
            <w:r>
              <w:rPr>
                <w:szCs w:val="18"/>
              </w:rPr>
              <w:t xml:space="preserve"> phase</w:t>
            </w:r>
            <w:r w:rsidRPr="00AA7986">
              <w:rPr>
                <w:szCs w:val="18"/>
              </w:rPr>
              <w:t xml:space="preserve">, </w:t>
            </w:r>
            <w:r>
              <w:rPr>
                <w:szCs w:val="18"/>
              </w:rPr>
              <w:t>n</w:t>
            </w:r>
            <w:r w:rsidRPr="00AA7986">
              <w:rPr>
                <w:szCs w:val="18"/>
              </w:rPr>
              <w:t xml:space="preserve">ursing only, </w:t>
            </w:r>
            <w:r>
              <w:rPr>
                <w:szCs w:val="18"/>
              </w:rPr>
              <w:t xml:space="preserve">PCPSS </w:t>
            </w:r>
            <w:r w:rsidRPr="00AA7986">
              <w:rPr>
                <w:szCs w:val="18"/>
              </w:rPr>
              <w:t>&lt;=6, RUG</w:t>
            </w:r>
            <w:r>
              <w:rPr>
                <w:szCs w:val="18"/>
              </w:rPr>
              <w:t>-ADL</w:t>
            </w:r>
            <w:r w:rsidRPr="00AA7986">
              <w:rPr>
                <w:szCs w:val="18"/>
              </w:rPr>
              <w:t xml:space="preserve"> 4, age&lt;=66 </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3-156</w:t>
            </w:r>
          </w:p>
        </w:tc>
        <w:tc>
          <w:tcPr>
            <w:tcW w:w="3119" w:type="dxa"/>
            <w:shd w:val="clear" w:color="auto" w:fill="auto"/>
          </w:tcPr>
          <w:p w:rsidR="00053159" w:rsidRPr="00AA7986" w:rsidRDefault="00053159" w:rsidP="00053159">
            <w:pPr>
              <w:pStyle w:val="Tabletext"/>
              <w:rPr>
                <w:szCs w:val="18"/>
              </w:rPr>
            </w:pPr>
            <w:r w:rsidRPr="00AA7986">
              <w:rPr>
                <w:szCs w:val="18"/>
              </w:rPr>
              <w:t>All ambulatory Palliative Care</w:t>
            </w:r>
          </w:p>
        </w:tc>
        <w:tc>
          <w:tcPr>
            <w:tcW w:w="5528" w:type="dxa"/>
            <w:shd w:val="clear" w:color="auto" w:fill="auto"/>
          </w:tcPr>
          <w:p w:rsidR="00053159" w:rsidRPr="00AA7986" w:rsidRDefault="00053159" w:rsidP="00053159">
            <w:pPr>
              <w:pStyle w:val="Tabletext"/>
              <w:rPr>
                <w:szCs w:val="18"/>
              </w:rPr>
            </w:pPr>
            <w:r w:rsidRPr="00AA7986">
              <w:rPr>
                <w:szCs w:val="18"/>
              </w:rPr>
              <w:t>Stable</w:t>
            </w:r>
            <w:r>
              <w:rPr>
                <w:szCs w:val="18"/>
              </w:rPr>
              <w:t xml:space="preserve"> phase</w:t>
            </w:r>
            <w:r w:rsidRPr="00AA7986">
              <w:rPr>
                <w:szCs w:val="18"/>
              </w:rPr>
              <w:t xml:space="preserve">, </w:t>
            </w:r>
            <w:r>
              <w:rPr>
                <w:szCs w:val="18"/>
              </w:rPr>
              <w:t>n</w:t>
            </w:r>
            <w:r w:rsidRPr="00AA7986">
              <w:rPr>
                <w:szCs w:val="18"/>
              </w:rPr>
              <w:t xml:space="preserve">ursing only, </w:t>
            </w:r>
            <w:r>
              <w:rPr>
                <w:szCs w:val="18"/>
              </w:rPr>
              <w:t xml:space="preserve">PCPSS </w:t>
            </w:r>
            <w:r w:rsidRPr="00AA7986">
              <w:rPr>
                <w:szCs w:val="18"/>
              </w:rPr>
              <w:t>&lt;=6, RUG</w:t>
            </w:r>
            <w:r>
              <w:rPr>
                <w:szCs w:val="18"/>
              </w:rPr>
              <w:t>-ADL</w:t>
            </w:r>
            <w:r w:rsidRPr="00AA7986">
              <w:rPr>
                <w:szCs w:val="18"/>
              </w:rPr>
              <w:t xml:space="preserve"> 5-18 </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3-157</w:t>
            </w:r>
          </w:p>
        </w:tc>
        <w:tc>
          <w:tcPr>
            <w:tcW w:w="3119" w:type="dxa"/>
            <w:shd w:val="clear" w:color="auto" w:fill="auto"/>
          </w:tcPr>
          <w:p w:rsidR="00053159" w:rsidRPr="00AA7986" w:rsidRDefault="00053159" w:rsidP="00053159">
            <w:pPr>
              <w:pStyle w:val="Tabletext"/>
              <w:rPr>
                <w:szCs w:val="18"/>
              </w:rPr>
            </w:pPr>
            <w:r w:rsidRPr="00AA7986">
              <w:rPr>
                <w:szCs w:val="18"/>
              </w:rPr>
              <w:t>All ambulatory Palliative Care</w:t>
            </w:r>
          </w:p>
        </w:tc>
        <w:tc>
          <w:tcPr>
            <w:tcW w:w="5528" w:type="dxa"/>
            <w:shd w:val="clear" w:color="auto" w:fill="auto"/>
          </w:tcPr>
          <w:p w:rsidR="00053159" w:rsidRPr="00AA7986" w:rsidRDefault="00053159" w:rsidP="00053159">
            <w:pPr>
              <w:pStyle w:val="Tabletext"/>
              <w:rPr>
                <w:szCs w:val="18"/>
              </w:rPr>
            </w:pPr>
            <w:r w:rsidRPr="00AA7986">
              <w:rPr>
                <w:szCs w:val="18"/>
              </w:rPr>
              <w:t>Stable</w:t>
            </w:r>
            <w:r>
              <w:rPr>
                <w:szCs w:val="18"/>
              </w:rPr>
              <w:t xml:space="preserve"> phase</w:t>
            </w:r>
            <w:r w:rsidRPr="00AA7986">
              <w:rPr>
                <w:szCs w:val="18"/>
              </w:rPr>
              <w:t xml:space="preserve">, </w:t>
            </w:r>
            <w:r>
              <w:rPr>
                <w:szCs w:val="18"/>
              </w:rPr>
              <w:t>n</w:t>
            </w:r>
            <w:r w:rsidRPr="00AA7986">
              <w:rPr>
                <w:szCs w:val="18"/>
              </w:rPr>
              <w:t xml:space="preserve">ursing only, </w:t>
            </w:r>
            <w:r>
              <w:rPr>
                <w:szCs w:val="18"/>
              </w:rPr>
              <w:t xml:space="preserve">PCPSS </w:t>
            </w:r>
            <w:r w:rsidRPr="00AA7986">
              <w:rPr>
                <w:szCs w:val="18"/>
              </w:rPr>
              <w:t>&gt;=7</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3-158</w:t>
            </w:r>
          </w:p>
        </w:tc>
        <w:tc>
          <w:tcPr>
            <w:tcW w:w="3119" w:type="dxa"/>
            <w:shd w:val="clear" w:color="auto" w:fill="auto"/>
          </w:tcPr>
          <w:p w:rsidR="00053159" w:rsidRPr="00AA7986" w:rsidRDefault="00053159" w:rsidP="00053159">
            <w:pPr>
              <w:pStyle w:val="Tabletext"/>
              <w:rPr>
                <w:szCs w:val="18"/>
              </w:rPr>
            </w:pPr>
            <w:r w:rsidRPr="00AA7986">
              <w:rPr>
                <w:szCs w:val="18"/>
              </w:rPr>
              <w:t>All ambulatory Palliative Care</w:t>
            </w:r>
          </w:p>
        </w:tc>
        <w:tc>
          <w:tcPr>
            <w:tcW w:w="5528" w:type="dxa"/>
            <w:shd w:val="clear" w:color="auto" w:fill="auto"/>
          </w:tcPr>
          <w:p w:rsidR="00053159" w:rsidRPr="00AA7986" w:rsidRDefault="00053159" w:rsidP="00053159">
            <w:pPr>
              <w:pStyle w:val="Tabletext"/>
              <w:rPr>
                <w:szCs w:val="18"/>
              </w:rPr>
            </w:pPr>
            <w:r w:rsidRPr="00AA7986">
              <w:rPr>
                <w:szCs w:val="18"/>
              </w:rPr>
              <w:t>Unstable</w:t>
            </w:r>
            <w:r>
              <w:rPr>
                <w:szCs w:val="18"/>
              </w:rPr>
              <w:t xml:space="preserve"> phase</w:t>
            </w:r>
            <w:r w:rsidRPr="00AA7986">
              <w:rPr>
                <w:szCs w:val="18"/>
              </w:rPr>
              <w:t xml:space="preserve">, </w:t>
            </w:r>
            <w:r>
              <w:rPr>
                <w:szCs w:val="18"/>
              </w:rPr>
              <w:t>m</w:t>
            </w:r>
            <w:r w:rsidRPr="00AA7986">
              <w:rPr>
                <w:szCs w:val="18"/>
              </w:rPr>
              <w:t>ultidisciplinary, RUG</w:t>
            </w:r>
            <w:r>
              <w:rPr>
                <w:szCs w:val="18"/>
              </w:rPr>
              <w:t>-ADL</w:t>
            </w:r>
            <w:r w:rsidRPr="00AA7986">
              <w:rPr>
                <w:szCs w:val="18"/>
              </w:rPr>
              <w:t xml:space="preserve"> 4, </w:t>
            </w:r>
            <w:r>
              <w:rPr>
                <w:szCs w:val="18"/>
              </w:rPr>
              <w:t xml:space="preserve">PCPSS </w:t>
            </w:r>
            <w:r w:rsidRPr="00AA7986">
              <w:rPr>
                <w:szCs w:val="18"/>
              </w:rPr>
              <w:t>&lt;=7</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3-159</w:t>
            </w:r>
          </w:p>
        </w:tc>
        <w:tc>
          <w:tcPr>
            <w:tcW w:w="3119" w:type="dxa"/>
            <w:shd w:val="clear" w:color="auto" w:fill="auto"/>
          </w:tcPr>
          <w:p w:rsidR="00053159" w:rsidRPr="00AA7986" w:rsidRDefault="00053159" w:rsidP="00053159">
            <w:pPr>
              <w:pStyle w:val="Tabletext"/>
              <w:rPr>
                <w:szCs w:val="18"/>
              </w:rPr>
            </w:pPr>
            <w:r w:rsidRPr="00AA7986">
              <w:rPr>
                <w:szCs w:val="18"/>
              </w:rPr>
              <w:t>All ambulatory Palliative Care</w:t>
            </w:r>
          </w:p>
        </w:tc>
        <w:tc>
          <w:tcPr>
            <w:tcW w:w="5528" w:type="dxa"/>
            <w:shd w:val="clear" w:color="auto" w:fill="auto"/>
          </w:tcPr>
          <w:p w:rsidR="00053159" w:rsidRPr="00AA7986" w:rsidRDefault="00053159" w:rsidP="00053159">
            <w:pPr>
              <w:pStyle w:val="Tabletext"/>
              <w:rPr>
                <w:szCs w:val="18"/>
              </w:rPr>
            </w:pPr>
            <w:r>
              <w:rPr>
                <w:szCs w:val="18"/>
              </w:rPr>
              <w:t>Unstable phase</w:t>
            </w:r>
            <w:r w:rsidRPr="00AA7986">
              <w:rPr>
                <w:szCs w:val="18"/>
              </w:rPr>
              <w:t xml:space="preserve">, </w:t>
            </w:r>
            <w:r>
              <w:rPr>
                <w:szCs w:val="18"/>
              </w:rPr>
              <w:t>m</w:t>
            </w:r>
            <w:r w:rsidRPr="00AA7986">
              <w:rPr>
                <w:szCs w:val="18"/>
              </w:rPr>
              <w:t>ultidisciplinary,</w:t>
            </w:r>
            <w:r w:rsidR="00AE0B59">
              <w:rPr>
                <w:szCs w:val="18"/>
              </w:rPr>
              <w:t xml:space="preserve"> </w:t>
            </w:r>
            <w:r w:rsidRPr="00AA7986">
              <w:rPr>
                <w:szCs w:val="18"/>
              </w:rPr>
              <w:t>RUG</w:t>
            </w:r>
            <w:r>
              <w:rPr>
                <w:szCs w:val="18"/>
              </w:rPr>
              <w:t>-ADL</w:t>
            </w:r>
            <w:r w:rsidRPr="00AA7986">
              <w:rPr>
                <w:szCs w:val="18"/>
              </w:rPr>
              <w:t xml:space="preserve"> 4, </w:t>
            </w:r>
            <w:r>
              <w:rPr>
                <w:szCs w:val="18"/>
              </w:rPr>
              <w:t xml:space="preserve">PCPSS </w:t>
            </w:r>
            <w:r w:rsidRPr="00AA7986">
              <w:rPr>
                <w:szCs w:val="18"/>
              </w:rPr>
              <w:t>&gt;=8</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3-160</w:t>
            </w:r>
          </w:p>
        </w:tc>
        <w:tc>
          <w:tcPr>
            <w:tcW w:w="3119" w:type="dxa"/>
            <w:shd w:val="clear" w:color="auto" w:fill="auto"/>
          </w:tcPr>
          <w:p w:rsidR="00053159" w:rsidRPr="00AA7986" w:rsidRDefault="00053159" w:rsidP="00053159">
            <w:pPr>
              <w:pStyle w:val="Tabletext"/>
              <w:rPr>
                <w:szCs w:val="18"/>
              </w:rPr>
            </w:pPr>
            <w:r w:rsidRPr="00AA7986">
              <w:rPr>
                <w:szCs w:val="18"/>
              </w:rPr>
              <w:t>All ambulatory Palliative Care</w:t>
            </w:r>
          </w:p>
        </w:tc>
        <w:tc>
          <w:tcPr>
            <w:tcW w:w="5528" w:type="dxa"/>
            <w:shd w:val="clear" w:color="auto" w:fill="auto"/>
          </w:tcPr>
          <w:p w:rsidR="00053159" w:rsidRPr="00AA7986" w:rsidRDefault="00053159" w:rsidP="00053159">
            <w:pPr>
              <w:pStyle w:val="Tabletext"/>
              <w:rPr>
                <w:szCs w:val="18"/>
              </w:rPr>
            </w:pPr>
            <w:r w:rsidRPr="00AA7986">
              <w:rPr>
                <w:szCs w:val="18"/>
              </w:rPr>
              <w:t>Unstable</w:t>
            </w:r>
            <w:r>
              <w:rPr>
                <w:szCs w:val="18"/>
              </w:rPr>
              <w:t xml:space="preserve"> phase</w:t>
            </w:r>
            <w:r w:rsidRPr="00AA7986">
              <w:rPr>
                <w:szCs w:val="18"/>
              </w:rPr>
              <w:t xml:space="preserve">, </w:t>
            </w:r>
            <w:r>
              <w:rPr>
                <w:szCs w:val="18"/>
              </w:rPr>
              <w:t>m</w:t>
            </w:r>
            <w:r w:rsidRPr="00AA7986">
              <w:rPr>
                <w:szCs w:val="18"/>
              </w:rPr>
              <w:t>ultidisciplinary, RUG</w:t>
            </w:r>
            <w:r>
              <w:rPr>
                <w:szCs w:val="18"/>
              </w:rPr>
              <w:t>-ADL</w:t>
            </w:r>
            <w:r w:rsidRPr="00AA7986">
              <w:rPr>
                <w:szCs w:val="18"/>
              </w:rPr>
              <w:t xml:space="preserve"> 5-18 </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3-161</w:t>
            </w:r>
          </w:p>
        </w:tc>
        <w:tc>
          <w:tcPr>
            <w:tcW w:w="3119" w:type="dxa"/>
            <w:shd w:val="clear" w:color="auto" w:fill="auto"/>
          </w:tcPr>
          <w:p w:rsidR="00053159" w:rsidRPr="00AA7986" w:rsidRDefault="00053159" w:rsidP="00053159">
            <w:pPr>
              <w:pStyle w:val="Tabletext"/>
              <w:rPr>
                <w:szCs w:val="18"/>
              </w:rPr>
            </w:pPr>
            <w:r w:rsidRPr="00AA7986">
              <w:rPr>
                <w:szCs w:val="18"/>
              </w:rPr>
              <w:t>All ambulatory Palliative Care</w:t>
            </w:r>
          </w:p>
        </w:tc>
        <w:tc>
          <w:tcPr>
            <w:tcW w:w="5528" w:type="dxa"/>
            <w:shd w:val="clear" w:color="auto" w:fill="auto"/>
          </w:tcPr>
          <w:p w:rsidR="00053159" w:rsidRPr="00AA7986" w:rsidRDefault="00053159" w:rsidP="00053159">
            <w:pPr>
              <w:pStyle w:val="Tabletext"/>
              <w:rPr>
                <w:szCs w:val="18"/>
              </w:rPr>
            </w:pPr>
            <w:r w:rsidRPr="00AA7986">
              <w:rPr>
                <w:szCs w:val="18"/>
              </w:rPr>
              <w:t>Unstable</w:t>
            </w:r>
            <w:r>
              <w:rPr>
                <w:szCs w:val="18"/>
              </w:rPr>
              <w:t xml:space="preserve"> phase</w:t>
            </w:r>
            <w:r w:rsidRPr="00AA7986">
              <w:rPr>
                <w:szCs w:val="18"/>
              </w:rPr>
              <w:t xml:space="preserve">, </w:t>
            </w:r>
            <w:r>
              <w:rPr>
                <w:szCs w:val="18"/>
              </w:rPr>
              <w:t>n</w:t>
            </w:r>
            <w:r w:rsidRPr="00AA7986">
              <w:rPr>
                <w:szCs w:val="18"/>
              </w:rPr>
              <w:t>ursing only, RUG</w:t>
            </w:r>
            <w:r>
              <w:rPr>
                <w:szCs w:val="18"/>
              </w:rPr>
              <w:t xml:space="preserve">-ADL </w:t>
            </w:r>
            <w:r w:rsidRPr="00AA7986">
              <w:rPr>
                <w:szCs w:val="18"/>
              </w:rPr>
              <w:t xml:space="preserve">&lt;=14, age&gt;=60 </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3-162</w:t>
            </w:r>
          </w:p>
        </w:tc>
        <w:tc>
          <w:tcPr>
            <w:tcW w:w="3119" w:type="dxa"/>
            <w:shd w:val="clear" w:color="auto" w:fill="auto"/>
          </w:tcPr>
          <w:p w:rsidR="00053159" w:rsidRPr="00AA7986" w:rsidRDefault="00053159" w:rsidP="00053159">
            <w:pPr>
              <w:pStyle w:val="Tabletext"/>
              <w:rPr>
                <w:szCs w:val="18"/>
              </w:rPr>
            </w:pPr>
            <w:r w:rsidRPr="00AA7986">
              <w:rPr>
                <w:szCs w:val="18"/>
              </w:rPr>
              <w:t>All ambulatory Palliative Care</w:t>
            </w:r>
          </w:p>
        </w:tc>
        <w:tc>
          <w:tcPr>
            <w:tcW w:w="5528" w:type="dxa"/>
            <w:shd w:val="clear" w:color="auto" w:fill="auto"/>
          </w:tcPr>
          <w:p w:rsidR="00053159" w:rsidRPr="00AA7986" w:rsidRDefault="00053159" w:rsidP="00053159">
            <w:pPr>
              <w:pStyle w:val="Tabletext"/>
              <w:rPr>
                <w:szCs w:val="18"/>
              </w:rPr>
            </w:pPr>
            <w:r w:rsidRPr="00AA7986">
              <w:rPr>
                <w:szCs w:val="18"/>
              </w:rPr>
              <w:t>Unstable</w:t>
            </w:r>
            <w:r>
              <w:rPr>
                <w:szCs w:val="18"/>
              </w:rPr>
              <w:t xml:space="preserve"> phase</w:t>
            </w:r>
            <w:r w:rsidRPr="00AA7986">
              <w:rPr>
                <w:szCs w:val="18"/>
              </w:rPr>
              <w:t xml:space="preserve">, </w:t>
            </w:r>
            <w:r>
              <w:rPr>
                <w:szCs w:val="18"/>
              </w:rPr>
              <w:t>n</w:t>
            </w:r>
            <w:r w:rsidRPr="00AA7986">
              <w:rPr>
                <w:szCs w:val="18"/>
              </w:rPr>
              <w:t>ursing only, RUG</w:t>
            </w:r>
            <w:r>
              <w:rPr>
                <w:szCs w:val="18"/>
              </w:rPr>
              <w:t xml:space="preserve">-ADL </w:t>
            </w:r>
            <w:r w:rsidRPr="00AA7986">
              <w:rPr>
                <w:szCs w:val="18"/>
              </w:rPr>
              <w:t xml:space="preserve">&lt;=14, age&lt;=59 </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3-163</w:t>
            </w:r>
          </w:p>
        </w:tc>
        <w:tc>
          <w:tcPr>
            <w:tcW w:w="3119" w:type="dxa"/>
            <w:shd w:val="clear" w:color="auto" w:fill="auto"/>
          </w:tcPr>
          <w:p w:rsidR="00053159" w:rsidRPr="00AA7986" w:rsidRDefault="00053159" w:rsidP="00053159">
            <w:pPr>
              <w:pStyle w:val="Tabletext"/>
              <w:rPr>
                <w:szCs w:val="18"/>
              </w:rPr>
            </w:pPr>
            <w:r w:rsidRPr="00AA7986">
              <w:rPr>
                <w:szCs w:val="18"/>
              </w:rPr>
              <w:t>All ambulatory Palliative Care</w:t>
            </w:r>
          </w:p>
        </w:tc>
        <w:tc>
          <w:tcPr>
            <w:tcW w:w="5528" w:type="dxa"/>
            <w:shd w:val="clear" w:color="auto" w:fill="auto"/>
          </w:tcPr>
          <w:p w:rsidR="00053159" w:rsidRPr="00AA7986" w:rsidRDefault="00053159" w:rsidP="00053159">
            <w:pPr>
              <w:pStyle w:val="Tabletext"/>
              <w:rPr>
                <w:szCs w:val="18"/>
              </w:rPr>
            </w:pPr>
            <w:r w:rsidRPr="00AA7986">
              <w:rPr>
                <w:szCs w:val="18"/>
              </w:rPr>
              <w:t>Unstable</w:t>
            </w:r>
            <w:r>
              <w:rPr>
                <w:szCs w:val="18"/>
              </w:rPr>
              <w:t xml:space="preserve"> phase</w:t>
            </w:r>
            <w:r w:rsidRPr="00AA7986">
              <w:rPr>
                <w:szCs w:val="18"/>
              </w:rPr>
              <w:t xml:space="preserve">, </w:t>
            </w:r>
            <w:r>
              <w:rPr>
                <w:szCs w:val="18"/>
              </w:rPr>
              <w:t>n</w:t>
            </w:r>
            <w:r w:rsidRPr="00AA7986">
              <w:rPr>
                <w:szCs w:val="18"/>
              </w:rPr>
              <w:t>ursing only, RUG</w:t>
            </w:r>
            <w:r>
              <w:rPr>
                <w:szCs w:val="18"/>
              </w:rPr>
              <w:t xml:space="preserve">-ADL </w:t>
            </w:r>
            <w:r w:rsidRPr="00AA7986">
              <w:rPr>
                <w:szCs w:val="18"/>
              </w:rPr>
              <w:t>&gt;=15</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3-164</w:t>
            </w:r>
          </w:p>
        </w:tc>
        <w:tc>
          <w:tcPr>
            <w:tcW w:w="3119" w:type="dxa"/>
            <w:shd w:val="clear" w:color="auto" w:fill="auto"/>
          </w:tcPr>
          <w:p w:rsidR="00053159" w:rsidRPr="00AA7986" w:rsidRDefault="00053159" w:rsidP="00053159">
            <w:pPr>
              <w:pStyle w:val="Tabletext"/>
              <w:rPr>
                <w:szCs w:val="18"/>
              </w:rPr>
            </w:pPr>
            <w:r w:rsidRPr="00AA7986">
              <w:rPr>
                <w:szCs w:val="18"/>
              </w:rPr>
              <w:t>All ambulatory Palliative Care</w:t>
            </w:r>
          </w:p>
        </w:tc>
        <w:tc>
          <w:tcPr>
            <w:tcW w:w="5528" w:type="dxa"/>
            <w:shd w:val="clear" w:color="auto" w:fill="auto"/>
          </w:tcPr>
          <w:p w:rsidR="00053159" w:rsidRPr="00AA7986" w:rsidRDefault="00053159" w:rsidP="00053159">
            <w:pPr>
              <w:pStyle w:val="Tabletext"/>
              <w:rPr>
                <w:szCs w:val="18"/>
              </w:rPr>
            </w:pPr>
            <w:r w:rsidRPr="00AA7986">
              <w:rPr>
                <w:szCs w:val="18"/>
              </w:rPr>
              <w:t>Deteriorating</w:t>
            </w:r>
            <w:r>
              <w:rPr>
                <w:szCs w:val="18"/>
              </w:rPr>
              <w:t xml:space="preserve"> phase</w:t>
            </w:r>
            <w:r w:rsidRPr="00AA7986">
              <w:rPr>
                <w:szCs w:val="18"/>
              </w:rPr>
              <w:t xml:space="preserve">, </w:t>
            </w:r>
            <w:r>
              <w:rPr>
                <w:szCs w:val="18"/>
              </w:rPr>
              <w:t>m</w:t>
            </w:r>
            <w:r w:rsidRPr="00AA7986">
              <w:rPr>
                <w:szCs w:val="18"/>
              </w:rPr>
              <w:t xml:space="preserve">ultidisciplinary, </w:t>
            </w:r>
            <w:r>
              <w:rPr>
                <w:szCs w:val="18"/>
              </w:rPr>
              <w:t>PCPSS</w:t>
            </w:r>
            <w:r w:rsidRPr="00AA7986">
              <w:rPr>
                <w:szCs w:val="18"/>
              </w:rPr>
              <w:t xml:space="preserve"> &lt;=6</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3-165</w:t>
            </w:r>
          </w:p>
        </w:tc>
        <w:tc>
          <w:tcPr>
            <w:tcW w:w="3119" w:type="dxa"/>
            <w:shd w:val="clear" w:color="auto" w:fill="auto"/>
          </w:tcPr>
          <w:p w:rsidR="00053159" w:rsidRPr="00AA7986" w:rsidRDefault="00053159" w:rsidP="00053159">
            <w:pPr>
              <w:pStyle w:val="Tabletext"/>
              <w:rPr>
                <w:szCs w:val="18"/>
              </w:rPr>
            </w:pPr>
            <w:r w:rsidRPr="00AA7986">
              <w:rPr>
                <w:szCs w:val="18"/>
              </w:rPr>
              <w:t>All ambulatory Palliative Care</w:t>
            </w:r>
          </w:p>
        </w:tc>
        <w:tc>
          <w:tcPr>
            <w:tcW w:w="5528" w:type="dxa"/>
            <w:shd w:val="clear" w:color="auto" w:fill="auto"/>
          </w:tcPr>
          <w:p w:rsidR="00053159" w:rsidRPr="00AA7986" w:rsidRDefault="00053159" w:rsidP="00053159">
            <w:pPr>
              <w:pStyle w:val="Tabletext"/>
              <w:rPr>
                <w:szCs w:val="18"/>
              </w:rPr>
            </w:pPr>
            <w:r w:rsidRPr="00AA7986">
              <w:rPr>
                <w:szCs w:val="18"/>
              </w:rPr>
              <w:t>Deteriorating</w:t>
            </w:r>
            <w:r>
              <w:rPr>
                <w:szCs w:val="18"/>
              </w:rPr>
              <w:t xml:space="preserve"> phase</w:t>
            </w:r>
            <w:r w:rsidRPr="00AA7986">
              <w:rPr>
                <w:szCs w:val="18"/>
              </w:rPr>
              <w:t xml:space="preserve">, </w:t>
            </w:r>
            <w:r>
              <w:rPr>
                <w:szCs w:val="18"/>
              </w:rPr>
              <w:t>m</w:t>
            </w:r>
            <w:r w:rsidRPr="00AA7986">
              <w:rPr>
                <w:szCs w:val="18"/>
              </w:rPr>
              <w:t xml:space="preserve">ultidisciplinary, </w:t>
            </w:r>
            <w:r>
              <w:rPr>
                <w:szCs w:val="18"/>
              </w:rPr>
              <w:t xml:space="preserve">PCPSS </w:t>
            </w:r>
            <w:r w:rsidRPr="00AA7986">
              <w:rPr>
                <w:szCs w:val="18"/>
              </w:rPr>
              <w:t>&gt;=7, RUG&lt;=10</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3-166</w:t>
            </w:r>
          </w:p>
        </w:tc>
        <w:tc>
          <w:tcPr>
            <w:tcW w:w="3119" w:type="dxa"/>
            <w:shd w:val="clear" w:color="auto" w:fill="auto"/>
          </w:tcPr>
          <w:p w:rsidR="00053159" w:rsidRPr="00AA7986" w:rsidRDefault="00053159" w:rsidP="00053159">
            <w:pPr>
              <w:pStyle w:val="Tabletext"/>
              <w:rPr>
                <w:szCs w:val="18"/>
              </w:rPr>
            </w:pPr>
            <w:r w:rsidRPr="00AA7986">
              <w:rPr>
                <w:szCs w:val="18"/>
              </w:rPr>
              <w:t>All ambulatory Palliative Care</w:t>
            </w:r>
          </w:p>
        </w:tc>
        <w:tc>
          <w:tcPr>
            <w:tcW w:w="5528" w:type="dxa"/>
            <w:shd w:val="clear" w:color="auto" w:fill="auto"/>
          </w:tcPr>
          <w:p w:rsidR="00053159" w:rsidRPr="00AA7986" w:rsidRDefault="00053159" w:rsidP="00053159">
            <w:pPr>
              <w:pStyle w:val="Tabletext"/>
              <w:rPr>
                <w:szCs w:val="18"/>
              </w:rPr>
            </w:pPr>
            <w:r w:rsidRPr="00AA7986">
              <w:rPr>
                <w:szCs w:val="18"/>
              </w:rPr>
              <w:t>Deteriorating</w:t>
            </w:r>
            <w:r>
              <w:rPr>
                <w:szCs w:val="18"/>
              </w:rPr>
              <w:t xml:space="preserve"> phase</w:t>
            </w:r>
            <w:r w:rsidRPr="00AA7986">
              <w:rPr>
                <w:szCs w:val="18"/>
              </w:rPr>
              <w:t xml:space="preserve">, </w:t>
            </w:r>
            <w:r>
              <w:rPr>
                <w:szCs w:val="18"/>
              </w:rPr>
              <w:t>m</w:t>
            </w:r>
            <w:r w:rsidRPr="00AA7986">
              <w:rPr>
                <w:szCs w:val="18"/>
              </w:rPr>
              <w:t xml:space="preserve">ultidisciplinary, </w:t>
            </w:r>
            <w:r>
              <w:rPr>
                <w:szCs w:val="18"/>
              </w:rPr>
              <w:t xml:space="preserve">PCPSS </w:t>
            </w:r>
            <w:r w:rsidRPr="00AA7986">
              <w:rPr>
                <w:szCs w:val="18"/>
              </w:rPr>
              <w:t>&gt;=7, RUG&gt;=11</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3-167</w:t>
            </w:r>
          </w:p>
        </w:tc>
        <w:tc>
          <w:tcPr>
            <w:tcW w:w="3119" w:type="dxa"/>
            <w:shd w:val="clear" w:color="auto" w:fill="auto"/>
          </w:tcPr>
          <w:p w:rsidR="00053159" w:rsidRPr="00AA7986" w:rsidRDefault="00053159" w:rsidP="00053159">
            <w:pPr>
              <w:pStyle w:val="Tabletext"/>
              <w:rPr>
                <w:szCs w:val="18"/>
              </w:rPr>
            </w:pPr>
            <w:r w:rsidRPr="00AA7986">
              <w:rPr>
                <w:szCs w:val="18"/>
              </w:rPr>
              <w:t>All ambulatory Palliative Care</w:t>
            </w:r>
          </w:p>
        </w:tc>
        <w:tc>
          <w:tcPr>
            <w:tcW w:w="5528" w:type="dxa"/>
            <w:shd w:val="clear" w:color="auto" w:fill="auto"/>
          </w:tcPr>
          <w:p w:rsidR="00053159" w:rsidRPr="00AA7986" w:rsidRDefault="00053159" w:rsidP="00053159">
            <w:pPr>
              <w:pStyle w:val="Tabletext"/>
              <w:rPr>
                <w:szCs w:val="18"/>
              </w:rPr>
            </w:pPr>
            <w:r w:rsidRPr="00AA7986">
              <w:rPr>
                <w:szCs w:val="18"/>
              </w:rPr>
              <w:t>Deteriorating</w:t>
            </w:r>
            <w:r>
              <w:rPr>
                <w:szCs w:val="18"/>
              </w:rPr>
              <w:t xml:space="preserve"> phase</w:t>
            </w:r>
            <w:r w:rsidRPr="00AA7986">
              <w:rPr>
                <w:szCs w:val="18"/>
              </w:rPr>
              <w:t xml:space="preserve">, </w:t>
            </w:r>
            <w:r>
              <w:rPr>
                <w:szCs w:val="18"/>
              </w:rPr>
              <w:t>n</w:t>
            </w:r>
            <w:r w:rsidRPr="00AA7986">
              <w:rPr>
                <w:szCs w:val="18"/>
              </w:rPr>
              <w:t>ursing only, RUG</w:t>
            </w:r>
            <w:r>
              <w:rPr>
                <w:szCs w:val="18"/>
              </w:rPr>
              <w:t>-ADL</w:t>
            </w:r>
            <w:r w:rsidRPr="00AA7986">
              <w:rPr>
                <w:szCs w:val="18"/>
              </w:rPr>
              <w:t xml:space="preserve"> 4</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3-168</w:t>
            </w:r>
          </w:p>
        </w:tc>
        <w:tc>
          <w:tcPr>
            <w:tcW w:w="3119" w:type="dxa"/>
            <w:shd w:val="clear" w:color="auto" w:fill="auto"/>
          </w:tcPr>
          <w:p w:rsidR="00053159" w:rsidRPr="00AA7986" w:rsidRDefault="00053159" w:rsidP="00053159">
            <w:pPr>
              <w:pStyle w:val="Tabletext"/>
              <w:rPr>
                <w:szCs w:val="18"/>
              </w:rPr>
            </w:pPr>
            <w:r w:rsidRPr="00AA7986">
              <w:rPr>
                <w:szCs w:val="18"/>
              </w:rPr>
              <w:t>All ambulatory Palliative Care</w:t>
            </w:r>
          </w:p>
        </w:tc>
        <w:tc>
          <w:tcPr>
            <w:tcW w:w="5528" w:type="dxa"/>
            <w:shd w:val="clear" w:color="auto" w:fill="auto"/>
          </w:tcPr>
          <w:p w:rsidR="00053159" w:rsidRPr="00AA7986" w:rsidRDefault="00053159" w:rsidP="00053159">
            <w:pPr>
              <w:pStyle w:val="Tabletext"/>
              <w:rPr>
                <w:szCs w:val="18"/>
              </w:rPr>
            </w:pPr>
            <w:r w:rsidRPr="00AA7986">
              <w:rPr>
                <w:szCs w:val="18"/>
              </w:rPr>
              <w:t>Deteriorating</w:t>
            </w:r>
            <w:r>
              <w:rPr>
                <w:szCs w:val="18"/>
              </w:rPr>
              <w:t xml:space="preserve"> phase</w:t>
            </w:r>
            <w:r w:rsidRPr="00AA7986">
              <w:rPr>
                <w:szCs w:val="18"/>
              </w:rPr>
              <w:t xml:space="preserve">, </w:t>
            </w:r>
            <w:r>
              <w:rPr>
                <w:szCs w:val="18"/>
              </w:rPr>
              <w:t>n</w:t>
            </w:r>
            <w:r w:rsidRPr="00AA7986">
              <w:rPr>
                <w:szCs w:val="18"/>
              </w:rPr>
              <w:t>ursing only, RUG</w:t>
            </w:r>
            <w:r>
              <w:rPr>
                <w:szCs w:val="18"/>
              </w:rPr>
              <w:t>-ADL</w:t>
            </w:r>
            <w:r w:rsidRPr="00AA7986">
              <w:rPr>
                <w:szCs w:val="18"/>
              </w:rPr>
              <w:t xml:space="preserve"> 5-18</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3-169</w:t>
            </w:r>
          </w:p>
        </w:tc>
        <w:tc>
          <w:tcPr>
            <w:tcW w:w="3119" w:type="dxa"/>
            <w:shd w:val="clear" w:color="auto" w:fill="auto"/>
          </w:tcPr>
          <w:p w:rsidR="00053159" w:rsidRPr="00AA7986" w:rsidRDefault="00053159" w:rsidP="00053159">
            <w:pPr>
              <w:pStyle w:val="Tabletext"/>
              <w:rPr>
                <w:szCs w:val="18"/>
              </w:rPr>
            </w:pPr>
            <w:r w:rsidRPr="00AA7986">
              <w:rPr>
                <w:szCs w:val="18"/>
              </w:rPr>
              <w:t>All ambulatory Palliative Care</w:t>
            </w:r>
          </w:p>
        </w:tc>
        <w:tc>
          <w:tcPr>
            <w:tcW w:w="5528" w:type="dxa"/>
            <w:shd w:val="clear" w:color="auto" w:fill="auto"/>
          </w:tcPr>
          <w:p w:rsidR="00053159" w:rsidRPr="00AA7986" w:rsidRDefault="00053159" w:rsidP="00053159">
            <w:pPr>
              <w:pStyle w:val="Tabletext"/>
              <w:rPr>
                <w:szCs w:val="18"/>
              </w:rPr>
            </w:pPr>
            <w:r w:rsidRPr="00AA7986">
              <w:rPr>
                <w:szCs w:val="18"/>
              </w:rPr>
              <w:t>Terminal</w:t>
            </w:r>
            <w:r>
              <w:rPr>
                <w:szCs w:val="18"/>
              </w:rPr>
              <w:t xml:space="preserve"> phase</w:t>
            </w:r>
            <w:r w:rsidRPr="00AA7986">
              <w:rPr>
                <w:szCs w:val="18"/>
              </w:rPr>
              <w:t xml:space="preserve">, </w:t>
            </w:r>
            <w:r>
              <w:rPr>
                <w:szCs w:val="18"/>
              </w:rPr>
              <w:t>m</w:t>
            </w:r>
            <w:r w:rsidRPr="00AA7986">
              <w:rPr>
                <w:szCs w:val="18"/>
              </w:rPr>
              <w:t>ultidisciplinary</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3-170</w:t>
            </w:r>
          </w:p>
        </w:tc>
        <w:tc>
          <w:tcPr>
            <w:tcW w:w="3119" w:type="dxa"/>
            <w:shd w:val="clear" w:color="auto" w:fill="auto"/>
          </w:tcPr>
          <w:p w:rsidR="00053159" w:rsidRPr="00AA7986" w:rsidRDefault="00053159" w:rsidP="00053159">
            <w:pPr>
              <w:pStyle w:val="Tabletext"/>
              <w:rPr>
                <w:szCs w:val="18"/>
              </w:rPr>
            </w:pPr>
            <w:r w:rsidRPr="00AA7986">
              <w:rPr>
                <w:szCs w:val="18"/>
              </w:rPr>
              <w:t>All ambulatory Palliative Care</w:t>
            </w:r>
          </w:p>
        </w:tc>
        <w:tc>
          <w:tcPr>
            <w:tcW w:w="5528" w:type="dxa"/>
            <w:shd w:val="clear" w:color="auto" w:fill="auto"/>
          </w:tcPr>
          <w:p w:rsidR="00053159" w:rsidRPr="00AA7986" w:rsidRDefault="00053159" w:rsidP="00053159">
            <w:pPr>
              <w:pStyle w:val="Tabletext"/>
              <w:rPr>
                <w:szCs w:val="18"/>
              </w:rPr>
            </w:pPr>
            <w:r w:rsidRPr="00AA7986">
              <w:rPr>
                <w:szCs w:val="18"/>
              </w:rPr>
              <w:t>Terminal</w:t>
            </w:r>
            <w:r>
              <w:rPr>
                <w:szCs w:val="18"/>
              </w:rPr>
              <w:t xml:space="preserve"> phase</w:t>
            </w:r>
            <w:r w:rsidRPr="00AA7986">
              <w:rPr>
                <w:szCs w:val="18"/>
              </w:rPr>
              <w:t xml:space="preserve">, </w:t>
            </w:r>
            <w:r>
              <w:rPr>
                <w:szCs w:val="18"/>
              </w:rPr>
              <w:t>n</w:t>
            </w:r>
            <w:r w:rsidRPr="00AA7986">
              <w:rPr>
                <w:szCs w:val="18"/>
              </w:rPr>
              <w:t>ursing only</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3-171</w:t>
            </w:r>
          </w:p>
        </w:tc>
        <w:tc>
          <w:tcPr>
            <w:tcW w:w="3119" w:type="dxa"/>
            <w:shd w:val="clear" w:color="auto" w:fill="auto"/>
          </w:tcPr>
          <w:p w:rsidR="00053159" w:rsidRPr="00AA7986" w:rsidRDefault="00053159" w:rsidP="00053159">
            <w:pPr>
              <w:pStyle w:val="Tabletext"/>
              <w:rPr>
                <w:szCs w:val="18"/>
              </w:rPr>
            </w:pPr>
            <w:r w:rsidRPr="00AA7986">
              <w:rPr>
                <w:szCs w:val="18"/>
              </w:rPr>
              <w:t>All ambulatory Palliative Care</w:t>
            </w:r>
          </w:p>
        </w:tc>
        <w:tc>
          <w:tcPr>
            <w:tcW w:w="5528" w:type="dxa"/>
            <w:shd w:val="clear" w:color="auto" w:fill="auto"/>
          </w:tcPr>
          <w:p w:rsidR="00053159" w:rsidRPr="00AA7986" w:rsidRDefault="00053159" w:rsidP="00053159">
            <w:pPr>
              <w:pStyle w:val="Tabletext"/>
              <w:rPr>
                <w:szCs w:val="18"/>
              </w:rPr>
            </w:pPr>
            <w:r w:rsidRPr="00AA7986">
              <w:rPr>
                <w:szCs w:val="18"/>
              </w:rPr>
              <w:t>Bereavement</w:t>
            </w:r>
            <w:r>
              <w:rPr>
                <w:szCs w:val="18"/>
              </w:rPr>
              <w:t xml:space="preserve"> phase</w:t>
            </w:r>
            <w:r w:rsidRPr="00AA7986">
              <w:rPr>
                <w:szCs w:val="18"/>
              </w:rPr>
              <w:t>, age &gt;=45</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3-172</w:t>
            </w:r>
          </w:p>
        </w:tc>
        <w:tc>
          <w:tcPr>
            <w:tcW w:w="3119" w:type="dxa"/>
            <w:shd w:val="clear" w:color="auto" w:fill="auto"/>
          </w:tcPr>
          <w:p w:rsidR="00053159" w:rsidRPr="00AA7986" w:rsidRDefault="00053159" w:rsidP="00053159">
            <w:pPr>
              <w:pStyle w:val="Tabletext"/>
              <w:rPr>
                <w:szCs w:val="18"/>
              </w:rPr>
            </w:pPr>
            <w:r w:rsidRPr="00AA7986">
              <w:rPr>
                <w:szCs w:val="18"/>
              </w:rPr>
              <w:t>All ambulatory Palliative Care</w:t>
            </w:r>
          </w:p>
        </w:tc>
        <w:tc>
          <w:tcPr>
            <w:tcW w:w="5528" w:type="dxa"/>
            <w:shd w:val="clear" w:color="auto" w:fill="auto"/>
          </w:tcPr>
          <w:p w:rsidR="00053159" w:rsidRPr="00AA7986" w:rsidRDefault="00053159" w:rsidP="00053159">
            <w:pPr>
              <w:pStyle w:val="Tabletext"/>
              <w:rPr>
                <w:szCs w:val="18"/>
              </w:rPr>
            </w:pPr>
            <w:r w:rsidRPr="00AA7986">
              <w:rPr>
                <w:szCs w:val="18"/>
              </w:rPr>
              <w:t>Bereavement</w:t>
            </w:r>
            <w:r>
              <w:rPr>
                <w:szCs w:val="18"/>
              </w:rPr>
              <w:t xml:space="preserve"> phase</w:t>
            </w:r>
            <w:r w:rsidRPr="00AA7986">
              <w:rPr>
                <w:szCs w:val="18"/>
              </w:rPr>
              <w:t xml:space="preserve">, age &lt;=44 </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3-201</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Pr>
                <w:szCs w:val="18"/>
              </w:rPr>
              <w:t>Rehabilitation, a</w:t>
            </w:r>
            <w:r w:rsidRPr="00AA7986">
              <w:rPr>
                <w:szCs w:val="18"/>
              </w:rPr>
              <w:t>dmit for assessment only</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3-202</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Brain,</w:t>
            </w:r>
            <w:r>
              <w:rPr>
                <w:szCs w:val="18"/>
              </w:rPr>
              <w:t xml:space="preserve"> </w:t>
            </w:r>
            <w:r w:rsidRPr="00AA7986">
              <w:rPr>
                <w:szCs w:val="18"/>
              </w:rPr>
              <w:t>Neuro</w:t>
            </w:r>
            <w:r>
              <w:rPr>
                <w:szCs w:val="18"/>
              </w:rPr>
              <w:t>logical</w:t>
            </w:r>
            <w:r w:rsidRPr="00AA7986">
              <w:rPr>
                <w:szCs w:val="18"/>
              </w:rPr>
              <w:t>,</w:t>
            </w:r>
            <w:r>
              <w:rPr>
                <w:szCs w:val="18"/>
              </w:rPr>
              <w:t xml:space="preserve"> </w:t>
            </w:r>
            <w:r w:rsidRPr="00AA7986">
              <w:rPr>
                <w:szCs w:val="18"/>
              </w:rPr>
              <w:t>Spin</w:t>
            </w:r>
            <w:r>
              <w:rPr>
                <w:szCs w:val="18"/>
              </w:rPr>
              <w:t>al</w:t>
            </w:r>
            <w:r w:rsidRPr="00AA7986">
              <w:rPr>
                <w:szCs w:val="18"/>
              </w:rPr>
              <w:t xml:space="preserve"> &amp; M</w:t>
            </w:r>
            <w:r>
              <w:rPr>
                <w:szCs w:val="18"/>
              </w:rPr>
              <w:t xml:space="preserve">ajor </w:t>
            </w:r>
            <w:r w:rsidRPr="00AA7986">
              <w:rPr>
                <w:szCs w:val="18"/>
              </w:rPr>
              <w:t>M</w:t>
            </w:r>
            <w:r>
              <w:rPr>
                <w:szCs w:val="18"/>
              </w:rPr>
              <w:t xml:space="preserve">ultiple </w:t>
            </w:r>
            <w:r w:rsidRPr="00AA7986">
              <w:rPr>
                <w:szCs w:val="18"/>
              </w:rPr>
              <w:t>T</w:t>
            </w:r>
            <w:r>
              <w:rPr>
                <w:szCs w:val="18"/>
              </w:rPr>
              <w:t>rauma</w:t>
            </w:r>
            <w:r w:rsidRPr="00AA7986">
              <w:rPr>
                <w:szCs w:val="18"/>
              </w:rPr>
              <w:t>,</w:t>
            </w:r>
            <w:r>
              <w:rPr>
                <w:szCs w:val="18"/>
              </w:rPr>
              <w:t xml:space="preserve"> </w:t>
            </w:r>
            <w:r w:rsidRPr="00AA7986">
              <w:rPr>
                <w:szCs w:val="18"/>
              </w:rPr>
              <w:t xml:space="preserve">FIM </w:t>
            </w:r>
            <w:r>
              <w:rPr>
                <w:szCs w:val="18"/>
              </w:rPr>
              <w:t xml:space="preserve">motor </w:t>
            </w:r>
            <w:r w:rsidRPr="00AA7986">
              <w:rPr>
                <w:szCs w:val="18"/>
              </w:rPr>
              <w:t>13</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3-203</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 xml:space="preserve">All other impairments, FIM </w:t>
            </w:r>
            <w:r>
              <w:rPr>
                <w:szCs w:val="18"/>
              </w:rPr>
              <w:t xml:space="preserve">motor </w:t>
            </w:r>
            <w:r w:rsidRPr="00AA7986">
              <w:rPr>
                <w:szCs w:val="18"/>
              </w:rPr>
              <w:t>13</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3-204</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Stroke,</w:t>
            </w:r>
            <w:r>
              <w:rPr>
                <w:szCs w:val="18"/>
              </w:rPr>
              <w:t xml:space="preserve"> FIM motor</w:t>
            </w:r>
            <w:r w:rsidRPr="00AA7986">
              <w:rPr>
                <w:szCs w:val="18"/>
              </w:rPr>
              <w:t xml:space="preserve"> 63-91,</w:t>
            </w:r>
            <w:r>
              <w:rPr>
                <w:szCs w:val="18"/>
              </w:rPr>
              <w:t xml:space="preserve"> FIM cognition</w:t>
            </w:r>
            <w:r w:rsidRPr="00AA7986">
              <w:rPr>
                <w:szCs w:val="18"/>
              </w:rPr>
              <w:t xml:space="preserve"> 20-35</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3-205</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Stroke,</w:t>
            </w:r>
            <w:r>
              <w:rPr>
                <w:szCs w:val="18"/>
              </w:rPr>
              <w:t xml:space="preserve"> FIM motor</w:t>
            </w:r>
            <w:r w:rsidRPr="00AA7986">
              <w:rPr>
                <w:szCs w:val="18"/>
              </w:rPr>
              <w:t xml:space="preserve"> 63-91,</w:t>
            </w:r>
            <w:r>
              <w:rPr>
                <w:szCs w:val="18"/>
              </w:rPr>
              <w:t xml:space="preserve"> FIM c</w:t>
            </w:r>
            <w:r w:rsidRPr="00AA7986">
              <w:rPr>
                <w:szCs w:val="18"/>
              </w:rPr>
              <w:t>og</w:t>
            </w:r>
            <w:r>
              <w:rPr>
                <w:szCs w:val="18"/>
              </w:rPr>
              <w:t>nition</w:t>
            </w:r>
            <w:r w:rsidRPr="00AA7986">
              <w:rPr>
                <w:szCs w:val="18"/>
              </w:rPr>
              <w:t xml:space="preserve"> 5-19</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3-206</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 xml:space="preserve">Stroke, </w:t>
            </w:r>
            <w:r>
              <w:rPr>
                <w:szCs w:val="18"/>
              </w:rPr>
              <w:t xml:space="preserve">FIM </w:t>
            </w:r>
            <w:r w:rsidRPr="00AA7986">
              <w:rPr>
                <w:szCs w:val="18"/>
              </w:rPr>
              <w:t xml:space="preserve">motor 47-62, </w:t>
            </w:r>
            <w:r>
              <w:rPr>
                <w:szCs w:val="18"/>
              </w:rPr>
              <w:t xml:space="preserve">FIM </w:t>
            </w:r>
            <w:r w:rsidRPr="00AA7986">
              <w:rPr>
                <w:szCs w:val="18"/>
              </w:rPr>
              <w:t>cog</w:t>
            </w:r>
            <w:r>
              <w:rPr>
                <w:szCs w:val="18"/>
              </w:rPr>
              <w:t>nition</w:t>
            </w:r>
            <w:r w:rsidRPr="00AA7986">
              <w:rPr>
                <w:szCs w:val="18"/>
              </w:rPr>
              <w:t xml:space="preserve"> 16-35</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3-207</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 xml:space="preserve">Stroke, </w:t>
            </w:r>
            <w:r>
              <w:rPr>
                <w:szCs w:val="18"/>
              </w:rPr>
              <w:t xml:space="preserve">FIM </w:t>
            </w:r>
            <w:r w:rsidRPr="00AA7986">
              <w:rPr>
                <w:szCs w:val="18"/>
              </w:rPr>
              <w:t xml:space="preserve">motor 47-62, </w:t>
            </w:r>
            <w:r>
              <w:rPr>
                <w:szCs w:val="18"/>
              </w:rPr>
              <w:t xml:space="preserve">FIM </w:t>
            </w:r>
            <w:r w:rsidRPr="00AA7986">
              <w:rPr>
                <w:szCs w:val="18"/>
              </w:rPr>
              <w:t>cog</w:t>
            </w:r>
            <w:r>
              <w:rPr>
                <w:szCs w:val="18"/>
              </w:rPr>
              <w:t>nition</w:t>
            </w:r>
            <w:r w:rsidRPr="00AA7986">
              <w:rPr>
                <w:szCs w:val="18"/>
              </w:rPr>
              <w:t xml:space="preserve"> 5-15</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3-208</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 xml:space="preserve">Stroke, </w:t>
            </w:r>
            <w:r>
              <w:rPr>
                <w:szCs w:val="18"/>
              </w:rPr>
              <w:t>FIM motor</w:t>
            </w:r>
            <w:r w:rsidRPr="00AA7986">
              <w:rPr>
                <w:szCs w:val="18"/>
              </w:rPr>
              <w:t xml:space="preserve"> 14-46, </w:t>
            </w:r>
            <w:r>
              <w:rPr>
                <w:szCs w:val="18"/>
              </w:rPr>
              <w:t>a</w:t>
            </w:r>
            <w:r w:rsidRPr="00AA7986">
              <w:rPr>
                <w:szCs w:val="18"/>
              </w:rPr>
              <w:t>ge&gt;=75</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lastRenderedPageBreak/>
              <w:t>3-209</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 xml:space="preserve">Stroke, </w:t>
            </w:r>
            <w:r>
              <w:rPr>
                <w:szCs w:val="18"/>
              </w:rPr>
              <w:t>FIM motor</w:t>
            </w:r>
            <w:r w:rsidRPr="00AA7986">
              <w:rPr>
                <w:szCs w:val="18"/>
              </w:rPr>
              <w:t xml:space="preserve"> 14-46, </w:t>
            </w:r>
            <w:r>
              <w:rPr>
                <w:szCs w:val="18"/>
              </w:rPr>
              <w:t>a</w:t>
            </w:r>
            <w:r w:rsidRPr="00AA7986">
              <w:rPr>
                <w:szCs w:val="18"/>
              </w:rPr>
              <w:t>ge&lt;=74</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3-210</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 xml:space="preserve">Brain Dysfunction, </w:t>
            </w:r>
            <w:r>
              <w:rPr>
                <w:szCs w:val="18"/>
              </w:rPr>
              <w:t xml:space="preserve">FIM </w:t>
            </w:r>
            <w:r w:rsidRPr="00AA7986">
              <w:rPr>
                <w:szCs w:val="18"/>
              </w:rPr>
              <w:t xml:space="preserve">motor 56-91, </w:t>
            </w:r>
            <w:r>
              <w:rPr>
                <w:szCs w:val="18"/>
              </w:rPr>
              <w:t xml:space="preserve">FIM </w:t>
            </w:r>
            <w:r w:rsidRPr="00AA7986">
              <w:rPr>
                <w:szCs w:val="18"/>
              </w:rPr>
              <w:t>cog</w:t>
            </w:r>
            <w:r>
              <w:rPr>
                <w:szCs w:val="18"/>
              </w:rPr>
              <w:t>nition</w:t>
            </w:r>
            <w:r w:rsidRPr="00AA7986">
              <w:rPr>
                <w:szCs w:val="18"/>
              </w:rPr>
              <w:t xml:space="preserve"> 32-35</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3-211</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 xml:space="preserve">Brain Dysfunction, </w:t>
            </w:r>
            <w:r>
              <w:rPr>
                <w:szCs w:val="18"/>
              </w:rPr>
              <w:t xml:space="preserve">FIM </w:t>
            </w:r>
            <w:r w:rsidRPr="00AA7986">
              <w:rPr>
                <w:szCs w:val="18"/>
              </w:rPr>
              <w:t xml:space="preserve">motor 56-91, </w:t>
            </w:r>
            <w:r>
              <w:rPr>
                <w:szCs w:val="18"/>
              </w:rPr>
              <w:t xml:space="preserve">FIM </w:t>
            </w:r>
            <w:r w:rsidRPr="00AA7986">
              <w:rPr>
                <w:szCs w:val="18"/>
              </w:rPr>
              <w:t>cog</w:t>
            </w:r>
            <w:r>
              <w:rPr>
                <w:szCs w:val="18"/>
              </w:rPr>
              <w:t>nition</w:t>
            </w:r>
            <w:r w:rsidRPr="00AA7986">
              <w:rPr>
                <w:szCs w:val="18"/>
              </w:rPr>
              <w:t xml:space="preserve"> 24-31</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3-212</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 xml:space="preserve">Brain Dysfunction, </w:t>
            </w:r>
            <w:r>
              <w:rPr>
                <w:szCs w:val="18"/>
              </w:rPr>
              <w:t xml:space="preserve">FIM </w:t>
            </w:r>
            <w:r w:rsidRPr="00AA7986">
              <w:rPr>
                <w:szCs w:val="18"/>
              </w:rPr>
              <w:t xml:space="preserve">motor 56-91, </w:t>
            </w:r>
            <w:r>
              <w:rPr>
                <w:szCs w:val="18"/>
              </w:rPr>
              <w:t xml:space="preserve">FIM </w:t>
            </w:r>
            <w:r w:rsidRPr="00AA7986">
              <w:rPr>
                <w:szCs w:val="18"/>
              </w:rPr>
              <w:t>cog</w:t>
            </w:r>
            <w:r>
              <w:rPr>
                <w:szCs w:val="18"/>
              </w:rPr>
              <w:t>nition</w:t>
            </w:r>
            <w:r w:rsidRPr="00AA7986">
              <w:rPr>
                <w:szCs w:val="18"/>
              </w:rPr>
              <w:t xml:space="preserve"> 20-23</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3-213</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 xml:space="preserve">Brain Dysfunction, </w:t>
            </w:r>
            <w:r>
              <w:rPr>
                <w:szCs w:val="18"/>
              </w:rPr>
              <w:t xml:space="preserve">FIM </w:t>
            </w:r>
            <w:r w:rsidRPr="00AA7986">
              <w:rPr>
                <w:szCs w:val="18"/>
              </w:rPr>
              <w:t xml:space="preserve">motor 56-91, </w:t>
            </w:r>
            <w:r>
              <w:rPr>
                <w:szCs w:val="18"/>
              </w:rPr>
              <w:t xml:space="preserve">FIM </w:t>
            </w:r>
            <w:r w:rsidRPr="00AA7986">
              <w:rPr>
                <w:szCs w:val="18"/>
              </w:rPr>
              <w:t>cog</w:t>
            </w:r>
            <w:r>
              <w:rPr>
                <w:szCs w:val="18"/>
              </w:rPr>
              <w:t>nition</w:t>
            </w:r>
            <w:r w:rsidRPr="00AA7986">
              <w:rPr>
                <w:szCs w:val="18"/>
              </w:rPr>
              <w:t xml:space="preserve"> 5-19</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3-214</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Brain Dysf</w:t>
            </w:r>
            <w:r>
              <w:rPr>
                <w:szCs w:val="18"/>
              </w:rPr>
              <w:t>unction</w:t>
            </w:r>
            <w:r w:rsidRPr="00AA7986">
              <w:rPr>
                <w:szCs w:val="18"/>
              </w:rPr>
              <w:t xml:space="preserve">, </w:t>
            </w:r>
            <w:r>
              <w:rPr>
                <w:szCs w:val="18"/>
              </w:rPr>
              <w:t>FIM m</w:t>
            </w:r>
            <w:r w:rsidRPr="00AA7986">
              <w:rPr>
                <w:szCs w:val="18"/>
              </w:rPr>
              <w:t>otor 24-55</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3-215</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 xml:space="preserve">Brain Dysfunction, </w:t>
            </w:r>
            <w:r>
              <w:rPr>
                <w:szCs w:val="18"/>
              </w:rPr>
              <w:t xml:space="preserve">FIM </w:t>
            </w:r>
            <w:r w:rsidRPr="00AA7986">
              <w:rPr>
                <w:szCs w:val="18"/>
              </w:rPr>
              <w:t>motor 14-23</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3-216</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 xml:space="preserve">Neurological, </w:t>
            </w:r>
            <w:r>
              <w:rPr>
                <w:szCs w:val="18"/>
              </w:rPr>
              <w:t xml:space="preserve">FIM </w:t>
            </w:r>
            <w:r w:rsidRPr="00AA7986">
              <w:rPr>
                <w:szCs w:val="18"/>
              </w:rPr>
              <w:t>motor 63-91</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3-217</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 xml:space="preserve">Neurological, </w:t>
            </w:r>
            <w:r>
              <w:rPr>
                <w:szCs w:val="18"/>
              </w:rPr>
              <w:t xml:space="preserve">FIM </w:t>
            </w:r>
            <w:r w:rsidRPr="00AA7986">
              <w:rPr>
                <w:szCs w:val="18"/>
              </w:rPr>
              <w:t>motor 49-62</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3-218</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 xml:space="preserve">Neurological, </w:t>
            </w:r>
            <w:r>
              <w:rPr>
                <w:szCs w:val="18"/>
              </w:rPr>
              <w:t xml:space="preserve">FIM </w:t>
            </w:r>
            <w:r w:rsidRPr="00AA7986">
              <w:rPr>
                <w:szCs w:val="18"/>
              </w:rPr>
              <w:t>motor 18-48</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3-219</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 xml:space="preserve">Neurological, </w:t>
            </w:r>
            <w:r>
              <w:rPr>
                <w:szCs w:val="18"/>
              </w:rPr>
              <w:t xml:space="preserve">FIM </w:t>
            </w:r>
            <w:r w:rsidRPr="00AA7986">
              <w:rPr>
                <w:szCs w:val="18"/>
              </w:rPr>
              <w:t>motor 14-17</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3-220</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Sp</w:t>
            </w:r>
            <w:r>
              <w:rPr>
                <w:szCs w:val="18"/>
              </w:rPr>
              <w:t>inal</w:t>
            </w:r>
            <w:r w:rsidRPr="00AA7986">
              <w:rPr>
                <w:szCs w:val="18"/>
              </w:rPr>
              <w:t xml:space="preserve"> Cord Dysf</w:t>
            </w:r>
            <w:r>
              <w:rPr>
                <w:szCs w:val="18"/>
              </w:rPr>
              <w:t>unction, FIM motor</w:t>
            </w:r>
            <w:r w:rsidRPr="00AA7986">
              <w:rPr>
                <w:szCs w:val="18"/>
              </w:rPr>
              <w:t xml:space="preserve"> 81-91</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3-221</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Sp</w:t>
            </w:r>
            <w:r>
              <w:rPr>
                <w:szCs w:val="18"/>
              </w:rPr>
              <w:t>inal</w:t>
            </w:r>
            <w:r w:rsidRPr="00AA7986">
              <w:rPr>
                <w:szCs w:val="18"/>
              </w:rPr>
              <w:t xml:space="preserve"> Cord Dysf</w:t>
            </w:r>
            <w:r>
              <w:rPr>
                <w:szCs w:val="18"/>
              </w:rPr>
              <w:t>unction, FIM motor</w:t>
            </w:r>
            <w:r w:rsidRPr="00AA7986">
              <w:rPr>
                <w:szCs w:val="18"/>
              </w:rPr>
              <w:t xml:space="preserve"> 47-80</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3-222</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Sp</w:t>
            </w:r>
            <w:r>
              <w:rPr>
                <w:szCs w:val="18"/>
              </w:rPr>
              <w:t>inal</w:t>
            </w:r>
            <w:r w:rsidRPr="00AA7986">
              <w:rPr>
                <w:szCs w:val="18"/>
              </w:rPr>
              <w:t xml:space="preserve"> Cord Dysf</w:t>
            </w:r>
            <w:r>
              <w:rPr>
                <w:szCs w:val="18"/>
              </w:rPr>
              <w:t>unction, FIM motor</w:t>
            </w:r>
            <w:r w:rsidRPr="00AA7986">
              <w:rPr>
                <w:szCs w:val="18"/>
              </w:rPr>
              <w:t xml:space="preserve"> 14-46, </w:t>
            </w:r>
            <w:r>
              <w:rPr>
                <w:szCs w:val="18"/>
              </w:rPr>
              <w:t>a</w:t>
            </w:r>
            <w:r w:rsidRPr="00AA7986">
              <w:rPr>
                <w:szCs w:val="18"/>
              </w:rPr>
              <w:t>ge&gt;=33</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3-223</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Sp</w:t>
            </w:r>
            <w:r>
              <w:rPr>
                <w:szCs w:val="18"/>
              </w:rPr>
              <w:t>inal</w:t>
            </w:r>
            <w:r w:rsidRPr="00AA7986">
              <w:rPr>
                <w:szCs w:val="18"/>
              </w:rPr>
              <w:t xml:space="preserve"> Cord Dysf</w:t>
            </w:r>
            <w:r>
              <w:rPr>
                <w:szCs w:val="18"/>
              </w:rPr>
              <w:t>unction, FIM motor</w:t>
            </w:r>
            <w:r w:rsidRPr="00AA7986">
              <w:rPr>
                <w:szCs w:val="18"/>
              </w:rPr>
              <w:t xml:space="preserve"> 14-46, </w:t>
            </w:r>
            <w:r>
              <w:rPr>
                <w:szCs w:val="18"/>
              </w:rPr>
              <w:t>a</w:t>
            </w:r>
            <w:r w:rsidRPr="00AA7986">
              <w:rPr>
                <w:szCs w:val="18"/>
              </w:rPr>
              <w:t>ge&lt;=32</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3-224</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Amp</w:t>
            </w:r>
            <w:r>
              <w:rPr>
                <w:szCs w:val="18"/>
              </w:rPr>
              <w:t>utation</w:t>
            </w:r>
            <w:r w:rsidRPr="00AA7986">
              <w:rPr>
                <w:szCs w:val="18"/>
              </w:rPr>
              <w:t xml:space="preserve"> of limb,</w:t>
            </w:r>
            <w:r>
              <w:rPr>
                <w:szCs w:val="18"/>
              </w:rPr>
              <w:t xml:space="preserve"> FIM motor</w:t>
            </w:r>
            <w:r w:rsidRPr="00AA7986">
              <w:rPr>
                <w:szCs w:val="18"/>
              </w:rPr>
              <w:t xml:space="preserve"> 72-91</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3-225</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Amp</w:t>
            </w:r>
            <w:r>
              <w:rPr>
                <w:szCs w:val="18"/>
              </w:rPr>
              <w:t>utation</w:t>
            </w:r>
            <w:r w:rsidRPr="00AA7986">
              <w:rPr>
                <w:szCs w:val="18"/>
              </w:rPr>
              <w:t xml:space="preserve"> of limb,</w:t>
            </w:r>
            <w:r>
              <w:rPr>
                <w:szCs w:val="18"/>
              </w:rPr>
              <w:t xml:space="preserve"> FIM motor</w:t>
            </w:r>
            <w:r w:rsidRPr="00AA7986">
              <w:rPr>
                <w:szCs w:val="18"/>
              </w:rPr>
              <w:t xml:space="preserve"> 14-71</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3-226</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Pain Syndromes</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3-227</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Orth</w:t>
            </w:r>
            <w:r>
              <w:rPr>
                <w:szCs w:val="18"/>
              </w:rPr>
              <w:t>o</w:t>
            </w:r>
            <w:r w:rsidRPr="00AA7986">
              <w:rPr>
                <w:szCs w:val="18"/>
              </w:rPr>
              <w:t>paed</w:t>
            </w:r>
            <w:r>
              <w:rPr>
                <w:szCs w:val="18"/>
              </w:rPr>
              <w:t>ic conditions</w:t>
            </w:r>
            <w:r w:rsidRPr="00AA7986">
              <w:rPr>
                <w:szCs w:val="18"/>
              </w:rPr>
              <w:t xml:space="preserve">, </w:t>
            </w:r>
            <w:r>
              <w:rPr>
                <w:szCs w:val="18"/>
              </w:rPr>
              <w:t>f</w:t>
            </w:r>
            <w:r w:rsidRPr="00AA7986">
              <w:rPr>
                <w:szCs w:val="18"/>
              </w:rPr>
              <w:t xml:space="preserve">ractures, </w:t>
            </w:r>
            <w:r>
              <w:rPr>
                <w:szCs w:val="18"/>
              </w:rPr>
              <w:t>FIM motor</w:t>
            </w:r>
            <w:r w:rsidRPr="00AA7986">
              <w:rPr>
                <w:szCs w:val="18"/>
              </w:rPr>
              <w:t xml:space="preserve"> 58-91</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3-228</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Orth</w:t>
            </w:r>
            <w:r>
              <w:rPr>
                <w:szCs w:val="18"/>
              </w:rPr>
              <w:t>o</w:t>
            </w:r>
            <w:r w:rsidRPr="00AA7986">
              <w:rPr>
                <w:szCs w:val="18"/>
              </w:rPr>
              <w:t>paed</w:t>
            </w:r>
            <w:r>
              <w:rPr>
                <w:szCs w:val="18"/>
              </w:rPr>
              <w:t>ic conditions</w:t>
            </w:r>
            <w:r w:rsidRPr="00AA7986">
              <w:rPr>
                <w:szCs w:val="18"/>
              </w:rPr>
              <w:t xml:space="preserve">, </w:t>
            </w:r>
            <w:r>
              <w:rPr>
                <w:szCs w:val="18"/>
              </w:rPr>
              <w:t>f</w:t>
            </w:r>
            <w:r w:rsidRPr="00AA7986">
              <w:rPr>
                <w:szCs w:val="18"/>
              </w:rPr>
              <w:t xml:space="preserve">ractures, </w:t>
            </w:r>
            <w:r>
              <w:rPr>
                <w:szCs w:val="18"/>
              </w:rPr>
              <w:t>FIM m</w:t>
            </w:r>
            <w:r w:rsidRPr="00AA7986">
              <w:rPr>
                <w:szCs w:val="18"/>
              </w:rPr>
              <w:t>ot</w:t>
            </w:r>
            <w:r>
              <w:rPr>
                <w:szCs w:val="18"/>
              </w:rPr>
              <w:t>or</w:t>
            </w:r>
            <w:r w:rsidRPr="00AA7986">
              <w:rPr>
                <w:szCs w:val="18"/>
              </w:rPr>
              <w:t xml:space="preserve"> 48-57</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3-229</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Orth</w:t>
            </w:r>
            <w:r>
              <w:rPr>
                <w:szCs w:val="18"/>
              </w:rPr>
              <w:t>o</w:t>
            </w:r>
            <w:r w:rsidRPr="00AA7986">
              <w:rPr>
                <w:szCs w:val="18"/>
              </w:rPr>
              <w:t>paed</w:t>
            </w:r>
            <w:r>
              <w:rPr>
                <w:szCs w:val="18"/>
              </w:rPr>
              <w:t>ic conditions</w:t>
            </w:r>
            <w:r w:rsidRPr="00AA7986">
              <w:rPr>
                <w:szCs w:val="18"/>
              </w:rPr>
              <w:t xml:space="preserve">, </w:t>
            </w:r>
            <w:r>
              <w:rPr>
                <w:szCs w:val="18"/>
              </w:rPr>
              <w:t>f</w:t>
            </w:r>
            <w:r w:rsidRPr="00AA7986">
              <w:rPr>
                <w:szCs w:val="18"/>
              </w:rPr>
              <w:t xml:space="preserve">ractures, </w:t>
            </w:r>
            <w:r>
              <w:rPr>
                <w:szCs w:val="18"/>
              </w:rPr>
              <w:t>FIM motor</w:t>
            </w:r>
            <w:r w:rsidRPr="00AA7986">
              <w:rPr>
                <w:szCs w:val="18"/>
              </w:rPr>
              <w:t xml:space="preserve"> 14-47, </w:t>
            </w:r>
            <w:r>
              <w:rPr>
                <w:szCs w:val="18"/>
              </w:rPr>
              <w:t>FIM c</w:t>
            </w:r>
            <w:r w:rsidRPr="00AA7986">
              <w:rPr>
                <w:szCs w:val="18"/>
              </w:rPr>
              <w:t>og</w:t>
            </w:r>
            <w:r>
              <w:rPr>
                <w:szCs w:val="18"/>
              </w:rPr>
              <w:t xml:space="preserve">nition </w:t>
            </w:r>
            <w:r w:rsidRPr="00AA7986">
              <w:rPr>
                <w:szCs w:val="18"/>
              </w:rPr>
              <w:t>19-35</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3-230</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Orth</w:t>
            </w:r>
            <w:r>
              <w:rPr>
                <w:szCs w:val="18"/>
              </w:rPr>
              <w:t>o</w:t>
            </w:r>
            <w:r w:rsidRPr="00AA7986">
              <w:rPr>
                <w:szCs w:val="18"/>
              </w:rPr>
              <w:t>paed</w:t>
            </w:r>
            <w:r>
              <w:rPr>
                <w:szCs w:val="18"/>
              </w:rPr>
              <w:t>ic conditions</w:t>
            </w:r>
            <w:r w:rsidRPr="00AA7986">
              <w:rPr>
                <w:szCs w:val="18"/>
              </w:rPr>
              <w:t xml:space="preserve">, </w:t>
            </w:r>
            <w:r>
              <w:rPr>
                <w:szCs w:val="18"/>
              </w:rPr>
              <w:t>f</w:t>
            </w:r>
            <w:r w:rsidRPr="00AA7986">
              <w:rPr>
                <w:szCs w:val="18"/>
              </w:rPr>
              <w:t xml:space="preserve">ractures, </w:t>
            </w:r>
            <w:r>
              <w:rPr>
                <w:szCs w:val="18"/>
              </w:rPr>
              <w:t>FIM motor</w:t>
            </w:r>
            <w:r w:rsidRPr="00AA7986">
              <w:rPr>
                <w:szCs w:val="18"/>
              </w:rPr>
              <w:t xml:space="preserve"> 14-47, </w:t>
            </w:r>
            <w:r>
              <w:rPr>
                <w:szCs w:val="18"/>
              </w:rPr>
              <w:t>FIM cognition</w:t>
            </w:r>
            <w:r w:rsidRPr="00AA7986">
              <w:rPr>
                <w:szCs w:val="18"/>
              </w:rPr>
              <w:t xml:space="preserve"> 5-18</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3-231</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Orth</w:t>
            </w:r>
            <w:r>
              <w:rPr>
                <w:szCs w:val="18"/>
              </w:rPr>
              <w:t>o</w:t>
            </w:r>
            <w:r w:rsidRPr="00AA7986">
              <w:rPr>
                <w:szCs w:val="18"/>
              </w:rPr>
              <w:t>paed</w:t>
            </w:r>
            <w:r>
              <w:rPr>
                <w:szCs w:val="18"/>
              </w:rPr>
              <w:t>ic conditions</w:t>
            </w:r>
            <w:r w:rsidRPr="00AA7986">
              <w:rPr>
                <w:szCs w:val="18"/>
              </w:rPr>
              <w:t xml:space="preserve">, </w:t>
            </w:r>
            <w:r>
              <w:rPr>
                <w:szCs w:val="18"/>
              </w:rPr>
              <w:t>r</w:t>
            </w:r>
            <w:r w:rsidRPr="00AA7986">
              <w:rPr>
                <w:szCs w:val="18"/>
              </w:rPr>
              <w:t>epl</w:t>
            </w:r>
            <w:r>
              <w:rPr>
                <w:szCs w:val="18"/>
              </w:rPr>
              <w:t>acement</w:t>
            </w:r>
            <w:r w:rsidRPr="00AA7986">
              <w:rPr>
                <w:szCs w:val="18"/>
              </w:rPr>
              <w:t xml:space="preserve">, </w:t>
            </w:r>
            <w:r>
              <w:rPr>
                <w:szCs w:val="18"/>
              </w:rPr>
              <w:t>FIM motor</w:t>
            </w:r>
            <w:r w:rsidRPr="00AA7986">
              <w:rPr>
                <w:szCs w:val="18"/>
              </w:rPr>
              <w:t xml:space="preserve"> 72-91</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3-232</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Orth</w:t>
            </w:r>
            <w:r>
              <w:rPr>
                <w:szCs w:val="18"/>
              </w:rPr>
              <w:t>o</w:t>
            </w:r>
            <w:r w:rsidRPr="00AA7986">
              <w:rPr>
                <w:szCs w:val="18"/>
              </w:rPr>
              <w:t>paed</w:t>
            </w:r>
            <w:r>
              <w:rPr>
                <w:szCs w:val="18"/>
              </w:rPr>
              <w:t>ic conditions</w:t>
            </w:r>
            <w:r w:rsidRPr="00AA7986">
              <w:rPr>
                <w:szCs w:val="18"/>
              </w:rPr>
              <w:t xml:space="preserve">, </w:t>
            </w:r>
            <w:r>
              <w:rPr>
                <w:szCs w:val="18"/>
              </w:rPr>
              <w:t>r</w:t>
            </w:r>
            <w:r w:rsidRPr="00AA7986">
              <w:rPr>
                <w:szCs w:val="18"/>
              </w:rPr>
              <w:t>epl</w:t>
            </w:r>
            <w:r>
              <w:rPr>
                <w:szCs w:val="18"/>
              </w:rPr>
              <w:t>acement</w:t>
            </w:r>
            <w:r w:rsidRPr="00AA7986">
              <w:rPr>
                <w:szCs w:val="18"/>
              </w:rPr>
              <w:t xml:space="preserve">, </w:t>
            </w:r>
            <w:r>
              <w:rPr>
                <w:szCs w:val="18"/>
              </w:rPr>
              <w:t>FIM motor</w:t>
            </w:r>
            <w:r w:rsidRPr="00AA7986">
              <w:rPr>
                <w:szCs w:val="18"/>
              </w:rPr>
              <w:t xml:space="preserve"> 49-71</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3-233</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Orth</w:t>
            </w:r>
            <w:r>
              <w:rPr>
                <w:szCs w:val="18"/>
              </w:rPr>
              <w:t>o</w:t>
            </w:r>
            <w:r w:rsidRPr="00AA7986">
              <w:rPr>
                <w:szCs w:val="18"/>
              </w:rPr>
              <w:t>paed</w:t>
            </w:r>
            <w:r>
              <w:rPr>
                <w:szCs w:val="18"/>
              </w:rPr>
              <w:t>ic conditions</w:t>
            </w:r>
            <w:r w:rsidRPr="00AA7986">
              <w:rPr>
                <w:szCs w:val="18"/>
              </w:rPr>
              <w:t xml:space="preserve">, </w:t>
            </w:r>
            <w:r>
              <w:rPr>
                <w:szCs w:val="18"/>
              </w:rPr>
              <w:t>r</w:t>
            </w:r>
            <w:r w:rsidRPr="00AA7986">
              <w:rPr>
                <w:szCs w:val="18"/>
              </w:rPr>
              <w:t>epl</w:t>
            </w:r>
            <w:r>
              <w:rPr>
                <w:szCs w:val="18"/>
              </w:rPr>
              <w:t>acement</w:t>
            </w:r>
            <w:r w:rsidRPr="00AA7986">
              <w:rPr>
                <w:szCs w:val="18"/>
              </w:rPr>
              <w:t xml:space="preserve">, </w:t>
            </w:r>
            <w:r>
              <w:rPr>
                <w:szCs w:val="18"/>
              </w:rPr>
              <w:t>FIM motor</w:t>
            </w:r>
            <w:r w:rsidRPr="00AA7986">
              <w:rPr>
                <w:szCs w:val="18"/>
              </w:rPr>
              <w:t xml:space="preserve"> 14-48</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3-234</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Orth</w:t>
            </w:r>
            <w:r>
              <w:rPr>
                <w:szCs w:val="18"/>
              </w:rPr>
              <w:t>o</w:t>
            </w:r>
            <w:r w:rsidRPr="00AA7986">
              <w:rPr>
                <w:szCs w:val="18"/>
              </w:rPr>
              <w:t>paed</w:t>
            </w:r>
            <w:r>
              <w:rPr>
                <w:szCs w:val="18"/>
              </w:rPr>
              <w:t>ic conditions</w:t>
            </w:r>
            <w:r w:rsidRPr="00AA7986">
              <w:rPr>
                <w:szCs w:val="18"/>
              </w:rPr>
              <w:t xml:space="preserve">, </w:t>
            </w:r>
            <w:r>
              <w:rPr>
                <w:szCs w:val="18"/>
              </w:rPr>
              <w:t>all o</w:t>
            </w:r>
            <w:r w:rsidRPr="00AA7986">
              <w:rPr>
                <w:szCs w:val="18"/>
              </w:rPr>
              <w:t xml:space="preserve">ther, </w:t>
            </w:r>
            <w:r>
              <w:rPr>
                <w:szCs w:val="18"/>
              </w:rPr>
              <w:t>FIM motor</w:t>
            </w:r>
            <w:r w:rsidRPr="00AA7986">
              <w:rPr>
                <w:szCs w:val="18"/>
              </w:rPr>
              <w:t xml:space="preserve"> 68-91</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3-235</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Orth</w:t>
            </w:r>
            <w:r>
              <w:rPr>
                <w:szCs w:val="18"/>
              </w:rPr>
              <w:t>o</w:t>
            </w:r>
            <w:r w:rsidRPr="00AA7986">
              <w:rPr>
                <w:szCs w:val="18"/>
              </w:rPr>
              <w:t>paed</w:t>
            </w:r>
            <w:r>
              <w:rPr>
                <w:szCs w:val="18"/>
              </w:rPr>
              <w:t>ic conditions</w:t>
            </w:r>
            <w:r w:rsidRPr="00AA7986">
              <w:rPr>
                <w:szCs w:val="18"/>
              </w:rPr>
              <w:t xml:space="preserve">, </w:t>
            </w:r>
            <w:r>
              <w:rPr>
                <w:szCs w:val="18"/>
              </w:rPr>
              <w:t>all o</w:t>
            </w:r>
            <w:r w:rsidRPr="00AA7986">
              <w:rPr>
                <w:szCs w:val="18"/>
              </w:rPr>
              <w:t xml:space="preserve">ther, </w:t>
            </w:r>
            <w:r>
              <w:rPr>
                <w:szCs w:val="18"/>
              </w:rPr>
              <w:t>FIM motor</w:t>
            </w:r>
            <w:r w:rsidRPr="00AA7986">
              <w:rPr>
                <w:szCs w:val="18"/>
              </w:rPr>
              <w:t xml:space="preserve"> 53-67</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3-236</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Orth</w:t>
            </w:r>
            <w:r>
              <w:rPr>
                <w:szCs w:val="18"/>
              </w:rPr>
              <w:t>o</w:t>
            </w:r>
            <w:r w:rsidRPr="00AA7986">
              <w:rPr>
                <w:szCs w:val="18"/>
              </w:rPr>
              <w:t>paed</w:t>
            </w:r>
            <w:r>
              <w:rPr>
                <w:szCs w:val="18"/>
              </w:rPr>
              <w:t>ic conditions</w:t>
            </w:r>
            <w:r w:rsidRPr="00AA7986">
              <w:rPr>
                <w:szCs w:val="18"/>
              </w:rPr>
              <w:t xml:space="preserve">, </w:t>
            </w:r>
            <w:r>
              <w:rPr>
                <w:szCs w:val="18"/>
              </w:rPr>
              <w:t>all o</w:t>
            </w:r>
            <w:r w:rsidRPr="00AA7986">
              <w:rPr>
                <w:szCs w:val="18"/>
              </w:rPr>
              <w:t xml:space="preserve">ther, </w:t>
            </w:r>
            <w:r>
              <w:rPr>
                <w:szCs w:val="18"/>
              </w:rPr>
              <w:t>FIM motor</w:t>
            </w:r>
            <w:r w:rsidRPr="00AA7986">
              <w:rPr>
                <w:szCs w:val="18"/>
              </w:rPr>
              <w:t xml:space="preserve"> 14-52</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3-237</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Cardiac</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3-238</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Major Multiple Trauma, FIM</w:t>
            </w:r>
            <w:r>
              <w:rPr>
                <w:szCs w:val="18"/>
              </w:rPr>
              <w:t xml:space="preserve"> </w:t>
            </w:r>
            <w:r w:rsidRPr="00AA7986">
              <w:rPr>
                <w:szCs w:val="18"/>
              </w:rPr>
              <w:t>total 101-126</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3-239</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Major Multiple Trauma, FIM</w:t>
            </w:r>
            <w:r>
              <w:rPr>
                <w:szCs w:val="18"/>
              </w:rPr>
              <w:t xml:space="preserve"> </w:t>
            </w:r>
            <w:r w:rsidRPr="00AA7986">
              <w:rPr>
                <w:szCs w:val="18"/>
              </w:rPr>
              <w:t>total 74-100 or Burns</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3-240</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Major Multiple Trauma, FIM</w:t>
            </w:r>
            <w:r>
              <w:rPr>
                <w:szCs w:val="18"/>
              </w:rPr>
              <w:t xml:space="preserve"> </w:t>
            </w:r>
            <w:r w:rsidRPr="00AA7986">
              <w:rPr>
                <w:szCs w:val="18"/>
              </w:rPr>
              <w:t>total 44-73</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3-241</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sidRPr="00AA7986">
              <w:rPr>
                <w:szCs w:val="18"/>
              </w:rPr>
              <w:t>Major Multiple Trauma, FIM</w:t>
            </w:r>
            <w:r>
              <w:rPr>
                <w:szCs w:val="18"/>
              </w:rPr>
              <w:t xml:space="preserve"> </w:t>
            </w:r>
            <w:r w:rsidRPr="00AA7986">
              <w:rPr>
                <w:szCs w:val="18"/>
              </w:rPr>
              <w:t>total 19-43</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3-242</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Pr>
                <w:szCs w:val="18"/>
              </w:rPr>
              <w:t>All other impairments, FIM motor</w:t>
            </w:r>
            <w:r w:rsidRPr="00AA7986">
              <w:rPr>
                <w:szCs w:val="18"/>
              </w:rPr>
              <w:t xml:space="preserve"> 67-91</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3-243</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Pr>
                <w:szCs w:val="18"/>
              </w:rPr>
              <w:t>All other impairments, FIM motor</w:t>
            </w:r>
            <w:r w:rsidRPr="00AA7986">
              <w:rPr>
                <w:szCs w:val="18"/>
              </w:rPr>
              <w:t xml:space="preserve"> 53-66</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3-244</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Pr>
                <w:szCs w:val="18"/>
              </w:rPr>
              <w:t>All other impairments, FIM motor</w:t>
            </w:r>
            <w:r w:rsidRPr="00AA7986">
              <w:rPr>
                <w:szCs w:val="18"/>
              </w:rPr>
              <w:t xml:space="preserve"> 25-52</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3-245</w:t>
            </w:r>
          </w:p>
        </w:tc>
        <w:tc>
          <w:tcPr>
            <w:tcW w:w="3119" w:type="dxa"/>
            <w:shd w:val="clear" w:color="auto" w:fill="auto"/>
          </w:tcPr>
          <w:p w:rsidR="00053159" w:rsidRPr="00AA7986" w:rsidRDefault="00053159" w:rsidP="00053159">
            <w:pPr>
              <w:pStyle w:val="Tabletext"/>
              <w:rPr>
                <w:szCs w:val="18"/>
              </w:rPr>
            </w:pPr>
            <w:r w:rsidRPr="00AA7986">
              <w:rPr>
                <w:szCs w:val="18"/>
              </w:rPr>
              <w:t>Overnight Rehabilitation</w:t>
            </w:r>
          </w:p>
        </w:tc>
        <w:tc>
          <w:tcPr>
            <w:tcW w:w="5528" w:type="dxa"/>
            <w:shd w:val="clear" w:color="auto" w:fill="auto"/>
          </w:tcPr>
          <w:p w:rsidR="00053159" w:rsidRPr="00AA7986" w:rsidRDefault="00053159" w:rsidP="00053159">
            <w:pPr>
              <w:pStyle w:val="Tabletext"/>
              <w:rPr>
                <w:szCs w:val="18"/>
              </w:rPr>
            </w:pPr>
            <w:r>
              <w:rPr>
                <w:szCs w:val="18"/>
              </w:rPr>
              <w:t>All other impairments, FIM motor</w:t>
            </w:r>
            <w:r w:rsidRPr="00AA7986">
              <w:rPr>
                <w:szCs w:val="18"/>
              </w:rPr>
              <w:t xml:space="preserve"> 14-24</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3-251</w:t>
            </w:r>
          </w:p>
        </w:tc>
        <w:tc>
          <w:tcPr>
            <w:tcW w:w="3119" w:type="dxa"/>
            <w:shd w:val="clear" w:color="auto" w:fill="auto"/>
          </w:tcPr>
          <w:p w:rsidR="00053159" w:rsidRPr="00AA7986" w:rsidRDefault="00053159" w:rsidP="00053159">
            <w:pPr>
              <w:pStyle w:val="Tabletext"/>
              <w:rPr>
                <w:szCs w:val="18"/>
              </w:rPr>
            </w:pPr>
            <w:r w:rsidRPr="00AA7986">
              <w:rPr>
                <w:szCs w:val="18"/>
              </w:rPr>
              <w:t>Same Day Rehabilitation</w:t>
            </w:r>
          </w:p>
        </w:tc>
        <w:tc>
          <w:tcPr>
            <w:tcW w:w="5528" w:type="dxa"/>
            <w:shd w:val="clear" w:color="auto" w:fill="auto"/>
          </w:tcPr>
          <w:p w:rsidR="00053159" w:rsidRPr="00AA7986" w:rsidRDefault="00053159" w:rsidP="00053159">
            <w:pPr>
              <w:pStyle w:val="Tabletext"/>
              <w:rPr>
                <w:szCs w:val="18"/>
              </w:rPr>
            </w:pPr>
            <w:r w:rsidRPr="00AA7986">
              <w:rPr>
                <w:szCs w:val="18"/>
              </w:rPr>
              <w:t>Brain, M</w:t>
            </w:r>
            <w:r>
              <w:rPr>
                <w:szCs w:val="18"/>
              </w:rPr>
              <w:t xml:space="preserve">ajor </w:t>
            </w:r>
            <w:r w:rsidRPr="00AA7986">
              <w:rPr>
                <w:szCs w:val="18"/>
              </w:rPr>
              <w:t>M</w:t>
            </w:r>
            <w:r>
              <w:rPr>
                <w:szCs w:val="18"/>
              </w:rPr>
              <w:t xml:space="preserve">ultiple </w:t>
            </w:r>
            <w:r w:rsidRPr="00AA7986">
              <w:rPr>
                <w:szCs w:val="18"/>
              </w:rPr>
              <w:t>T</w:t>
            </w:r>
            <w:r>
              <w:rPr>
                <w:szCs w:val="18"/>
              </w:rPr>
              <w:t>rauma</w:t>
            </w:r>
            <w:r w:rsidRPr="00AA7986">
              <w:rPr>
                <w:szCs w:val="18"/>
              </w:rPr>
              <w:t xml:space="preserve"> &amp; Pulmonary</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3-252</w:t>
            </w:r>
          </w:p>
        </w:tc>
        <w:tc>
          <w:tcPr>
            <w:tcW w:w="3119" w:type="dxa"/>
            <w:shd w:val="clear" w:color="auto" w:fill="auto"/>
          </w:tcPr>
          <w:p w:rsidR="00053159" w:rsidRPr="00AA7986" w:rsidRDefault="00053159" w:rsidP="00053159">
            <w:pPr>
              <w:pStyle w:val="Tabletext"/>
              <w:rPr>
                <w:szCs w:val="18"/>
              </w:rPr>
            </w:pPr>
            <w:r w:rsidRPr="00AA7986">
              <w:rPr>
                <w:szCs w:val="18"/>
              </w:rPr>
              <w:t>Same Day Rehabilitation</w:t>
            </w:r>
          </w:p>
        </w:tc>
        <w:tc>
          <w:tcPr>
            <w:tcW w:w="5528" w:type="dxa"/>
            <w:shd w:val="clear" w:color="auto" w:fill="auto"/>
          </w:tcPr>
          <w:p w:rsidR="00053159" w:rsidRPr="00AA7986" w:rsidRDefault="00053159" w:rsidP="00053159">
            <w:pPr>
              <w:pStyle w:val="Tabletext"/>
              <w:rPr>
                <w:szCs w:val="18"/>
              </w:rPr>
            </w:pPr>
            <w:r w:rsidRPr="00AA7986">
              <w:rPr>
                <w:szCs w:val="18"/>
              </w:rPr>
              <w:t>Burns, Cardiac, Pain, Spine, &amp; Neuro</w:t>
            </w:r>
            <w:r>
              <w:rPr>
                <w:szCs w:val="18"/>
              </w:rPr>
              <w:t>logical</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3-253</w:t>
            </w:r>
          </w:p>
        </w:tc>
        <w:tc>
          <w:tcPr>
            <w:tcW w:w="3119" w:type="dxa"/>
            <w:shd w:val="clear" w:color="auto" w:fill="auto"/>
          </w:tcPr>
          <w:p w:rsidR="00053159" w:rsidRPr="00AA7986" w:rsidRDefault="00053159" w:rsidP="00053159">
            <w:pPr>
              <w:pStyle w:val="Tabletext"/>
              <w:rPr>
                <w:szCs w:val="18"/>
              </w:rPr>
            </w:pPr>
            <w:r w:rsidRPr="00AA7986">
              <w:rPr>
                <w:szCs w:val="18"/>
              </w:rPr>
              <w:t>Same Day Rehabilitation</w:t>
            </w:r>
          </w:p>
        </w:tc>
        <w:tc>
          <w:tcPr>
            <w:tcW w:w="5528" w:type="dxa"/>
            <w:shd w:val="clear" w:color="auto" w:fill="auto"/>
          </w:tcPr>
          <w:p w:rsidR="00053159" w:rsidRPr="00AA7986" w:rsidRDefault="00053159" w:rsidP="00053159">
            <w:pPr>
              <w:pStyle w:val="Tabletext"/>
              <w:rPr>
                <w:szCs w:val="18"/>
              </w:rPr>
            </w:pPr>
            <w:r>
              <w:rPr>
                <w:szCs w:val="18"/>
              </w:rPr>
              <w:t>A</w:t>
            </w:r>
            <w:r w:rsidRPr="00AA7986">
              <w:rPr>
                <w:szCs w:val="18"/>
              </w:rPr>
              <w:t>ll other impairments</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3-254</w:t>
            </w:r>
          </w:p>
        </w:tc>
        <w:tc>
          <w:tcPr>
            <w:tcW w:w="3119" w:type="dxa"/>
            <w:shd w:val="clear" w:color="auto" w:fill="auto"/>
          </w:tcPr>
          <w:p w:rsidR="00053159" w:rsidRPr="00AA7986" w:rsidRDefault="00053159" w:rsidP="00053159">
            <w:pPr>
              <w:pStyle w:val="Tabletext"/>
              <w:rPr>
                <w:szCs w:val="18"/>
              </w:rPr>
            </w:pPr>
            <w:r w:rsidRPr="00AA7986">
              <w:rPr>
                <w:szCs w:val="18"/>
              </w:rPr>
              <w:t>Outpatient &amp; Community Rehabilitation</w:t>
            </w:r>
          </w:p>
        </w:tc>
        <w:tc>
          <w:tcPr>
            <w:tcW w:w="5528" w:type="dxa"/>
            <w:shd w:val="clear" w:color="auto" w:fill="auto"/>
          </w:tcPr>
          <w:p w:rsidR="00053159" w:rsidRPr="00AA7986" w:rsidRDefault="00053159" w:rsidP="00053159">
            <w:pPr>
              <w:pStyle w:val="Tabletext"/>
              <w:rPr>
                <w:szCs w:val="18"/>
              </w:rPr>
            </w:pPr>
            <w:r w:rsidRPr="00AA7986">
              <w:rPr>
                <w:szCs w:val="18"/>
              </w:rPr>
              <w:t xml:space="preserve">Outpatient </w:t>
            </w:r>
            <w:r>
              <w:rPr>
                <w:szCs w:val="18"/>
              </w:rPr>
              <w:t>and c</w:t>
            </w:r>
            <w:r w:rsidRPr="00AA7986">
              <w:rPr>
                <w:szCs w:val="18"/>
              </w:rPr>
              <w:t xml:space="preserve">ommunity </w:t>
            </w:r>
            <w:r>
              <w:rPr>
                <w:szCs w:val="18"/>
              </w:rPr>
              <w:t>r</w:t>
            </w:r>
            <w:r w:rsidRPr="00AA7986">
              <w:rPr>
                <w:szCs w:val="18"/>
              </w:rPr>
              <w:t>ehabilitation</w:t>
            </w:r>
            <w:r>
              <w:rPr>
                <w:szCs w:val="18"/>
              </w:rPr>
              <w:t>, m</w:t>
            </w:r>
            <w:r w:rsidRPr="00AA7986">
              <w:rPr>
                <w:szCs w:val="18"/>
              </w:rPr>
              <w:t xml:space="preserve">edical </w:t>
            </w:r>
            <w:r>
              <w:rPr>
                <w:szCs w:val="18"/>
              </w:rPr>
              <w:t>assessment o</w:t>
            </w:r>
            <w:r w:rsidRPr="00AA7986">
              <w:rPr>
                <w:szCs w:val="18"/>
              </w:rPr>
              <w:t>nly</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3-255</w:t>
            </w:r>
          </w:p>
        </w:tc>
        <w:tc>
          <w:tcPr>
            <w:tcW w:w="3119" w:type="dxa"/>
            <w:shd w:val="clear" w:color="auto" w:fill="auto"/>
          </w:tcPr>
          <w:p w:rsidR="00053159" w:rsidRPr="00AA7986" w:rsidRDefault="00053159" w:rsidP="00053159">
            <w:pPr>
              <w:pStyle w:val="Tabletext"/>
              <w:rPr>
                <w:szCs w:val="18"/>
              </w:rPr>
            </w:pPr>
            <w:r w:rsidRPr="00AA7986">
              <w:rPr>
                <w:szCs w:val="18"/>
              </w:rPr>
              <w:t>Outpatient &amp; Community Rehabilitation</w:t>
            </w:r>
          </w:p>
        </w:tc>
        <w:tc>
          <w:tcPr>
            <w:tcW w:w="5528" w:type="dxa"/>
            <w:shd w:val="clear" w:color="auto" w:fill="auto"/>
          </w:tcPr>
          <w:p w:rsidR="00053159" w:rsidRPr="00AA7986" w:rsidRDefault="00053159" w:rsidP="00053159">
            <w:pPr>
              <w:pStyle w:val="Tabletext"/>
              <w:rPr>
                <w:szCs w:val="18"/>
              </w:rPr>
            </w:pPr>
            <w:r w:rsidRPr="00AA7986">
              <w:rPr>
                <w:szCs w:val="18"/>
              </w:rPr>
              <w:t xml:space="preserve">Outpatient </w:t>
            </w:r>
            <w:r>
              <w:rPr>
                <w:szCs w:val="18"/>
              </w:rPr>
              <w:t>and c</w:t>
            </w:r>
            <w:r w:rsidRPr="00AA7986">
              <w:rPr>
                <w:szCs w:val="18"/>
              </w:rPr>
              <w:t xml:space="preserve">ommunity </w:t>
            </w:r>
            <w:r>
              <w:rPr>
                <w:szCs w:val="18"/>
              </w:rPr>
              <w:t>r</w:t>
            </w:r>
            <w:r w:rsidRPr="00AA7986">
              <w:rPr>
                <w:szCs w:val="18"/>
              </w:rPr>
              <w:t>ehabilitation</w:t>
            </w:r>
            <w:r>
              <w:rPr>
                <w:szCs w:val="18"/>
              </w:rPr>
              <w:t>, m</w:t>
            </w:r>
            <w:r w:rsidRPr="00AA7986">
              <w:rPr>
                <w:szCs w:val="18"/>
              </w:rPr>
              <w:t>ultidisciplinary</w:t>
            </w:r>
            <w:r>
              <w:rPr>
                <w:szCs w:val="18"/>
              </w:rPr>
              <w:t xml:space="preserve"> assessment</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3-256</w:t>
            </w:r>
          </w:p>
        </w:tc>
        <w:tc>
          <w:tcPr>
            <w:tcW w:w="3119" w:type="dxa"/>
            <w:shd w:val="clear" w:color="auto" w:fill="auto"/>
          </w:tcPr>
          <w:p w:rsidR="00053159" w:rsidRPr="00AA7986" w:rsidRDefault="00053159" w:rsidP="00053159">
            <w:pPr>
              <w:pStyle w:val="Tabletext"/>
              <w:rPr>
                <w:szCs w:val="18"/>
              </w:rPr>
            </w:pPr>
            <w:r w:rsidRPr="00AA7986">
              <w:rPr>
                <w:szCs w:val="18"/>
              </w:rPr>
              <w:t>Outpatient &amp; Community Rehabilitation</w:t>
            </w:r>
          </w:p>
        </w:tc>
        <w:tc>
          <w:tcPr>
            <w:tcW w:w="5528" w:type="dxa"/>
            <w:shd w:val="clear" w:color="auto" w:fill="auto"/>
          </w:tcPr>
          <w:p w:rsidR="00053159" w:rsidRPr="00AA7986" w:rsidRDefault="00053159" w:rsidP="00053159">
            <w:pPr>
              <w:pStyle w:val="Tabletext"/>
              <w:rPr>
                <w:szCs w:val="18"/>
              </w:rPr>
            </w:pPr>
            <w:r w:rsidRPr="00AA7986">
              <w:rPr>
                <w:szCs w:val="18"/>
              </w:rPr>
              <w:t xml:space="preserve">Outpatient </w:t>
            </w:r>
            <w:r>
              <w:rPr>
                <w:szCs w:val="18"/>
              </w:rPr>
              <w:t>and c</w:t>
            </w:r>
            <w:r w:rsidRPr="00AA7986">
              <w:rPr>
                <w:szCs w:val="18"/>
              </w:rPr>
              <w:t xml:space="preserve">ommunity </w:t>
            </w:r>
            <w:r>
              <w:rPr>
                <w:szCs w:val="18"/>
              </w:rPr>
              <w:t>r</w:t>
            </w:r>
            <w:r w:rsidRPr="00AA7986">
              <w:rPr>
                <w:szCs w:val="18"/>
              </w:rPr>
              <w:t>ehabilitation</w:t>
            </w:r>
            <w:r>
              <w:rPr>
                <w:szCs w:val="18"/>
              </w:rPr>
              <w:t>, m</w:t>
            </w:r>
            <w:r w:rsidRPr="00AA7986">
              <w:rPr>
                <w:szCs w:val="18"/>
              </w:rPr>
              <w:t xml:space="preserve">edical </w:t>
            </w:r>
            <w:r>
              <w:rPr>
                <w:szCs w:val="18"/>
              </w:rPr>
              <w:t>t</w:t>
            </w:r>
            <w:r w:rsidRPr="00AA7986">
              <w:rPr>
                <w:szCs w:val="18"/>
              </w:rPr>
              <w:t>reat</w:t>
            </w:r>
            <w:r>
              <w:rPr>
                <w:szCs w:val="18"/>
              </w:rPr>
              <w:t>ment only</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3-257</w:t>
            </w:r>
          </w:p>
        </w:tc>
        <w:tc>
          <w:tcPr>
            <w:tcW w:w="3119" w:type="dxa"/>
            <w:shd w:val="clear" w:color="auto" w:fill="auto"/>
          </w:tcPr>
          <w:p w:rsidR="00053159" w:rsidRPr="00AA7986" w:rsidRDefault="00053159" w:rsidP="00053159">
            <w:pPr>
              <w:pStyle w:val="Tabletext"/>
              <w:rPr>
                <w:szCs w:val="18"/>
              </w:rPr>
            </w:pPr>
            <w:r w:rsidRPr="00AA7986">
              <w:rPr>
                <w:szCs w:val="18"/>
              </w:rPr>
              <w:t>Outpatient &amp; Community Rehabilitation</w:t>
            </w:r>
          </w:p>
        </w:tc>
        <w:tc>
          <w:tcPr>
            <w:tcW w:w="5528" w:type="dxa"/>
            <w:shd w:val="clear" w:color="auto" w:fill="auto"/>
          </w:tcPr>
          <w:p w:rsidR="00053159" w:rsidRPr="00AA7986" w:rsidRDefault="00053159" w:rsidP="00053159">
            <w:pPr>
              <w:pStyle w:val="Tabletext"/>
              <w:rPr>
                <w:szCs w:val="18"/>
              </w:rPr>
            </w:pPr>
            <w:r w:rsidRPr="00AA7986">
              <w:rPr>
                <w:szCs w:val="18"/>
              </w:rPr>
              <w:t>Amputation</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3-258</w:t>
            </w:r>
          </w:p>
        </w:tc>
        <w:tc>
          <w:tcPr>
            <w:tcW w:w="3119" w:type="dxa"/>
            <w:shd w:val="clear" w:color="auto" w:fill="auto"/>
          </w:tcPr>
          <w:p w:rsidR="00053159" w:rsidRPr="00AA7986" w:rsidRDefault="00053159" w:rsidP="00053159">
            <w:pPr>
              <w:pStyle w:val="Tabletext"/>
              <w:rPr>
                <w:szCs w:val="18"/>
              </w:rPr>
            </w:pPr>
            <w:r w:rsidRPr="00AA7986">
              <w:rPr>
                <w:szCs w:val="18"/>
              </w:rPr>
              <w:t>Outpatient &amp; Community Rehabilitation</w:t>
            </w:r>
          </w:p>
        </w:tc>
        <w:tc>
          <w:tcPr>
            <w:tcW w:w="5528" w:type="dxa"/>
            <w:shd w:val="clear" w:color="auto" w:fill="auto"/>
          </w:tcPr>
          <w:p w:rsidR="00053159" w:rsidRPr="00AA7986" w:rsidRDefault="00053159" w:rsidP="00053159">
            <w:pPr>
              <w:pStyle w:val="Tabletext"/>
              <w:rPr>
                <w:szCs w:val="18"/>
              </w:rPr>
            </w:pPr>
            <w:r w:rsidRPr="00AA7986">
              <w:rPr>
                <w:szCs w:val="18"/>
              </w:rPr>
              <w:t>Brain Injury and M</w:t>
            </w:r>
            <w:r>
              <w:rPr>
                <w:szCs w:val="18"/>
              </w:rPr>
              <w:t xml:space="preserve">ajor </w:t>
            </w:r>
            <w:r w:rsidRPr="00AA7986">
              <w:rPr>
                <w:szCs w:val="18"/>
              </w:rPr>
              <w:t>M</w:t>
            </w:r>
            <w:r>
              <w:rPr>
                <w:szCs w:val="18"/>
              </w:rPr>
              <w:t xml:space="preserve">ultiple </w:t>
            </w:r>
            <w:r w:rsidRPr="00AA7986">
              <w:rPr>
                <w:szCs w:val="18"/>
              </w:rPr>
              <w:t>T</w:t>
            </w:r>
            <w:r>
              <w:rPr>
                <w:szCs w:val="18"/>
              </w:rPr>
              <w:t>rauma</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3-259</w:t>
            </w:r>
          </w:p>
        </w:tc>
        <w:tc>
          <w:tcPr>
            <w:tcW w:w="3119" w:type="dxa"/>
            <w:shd w:val="clear" w:color="auto" w:fill="auto"/>
          </w:tcPr>
          <w:p w:rsidR="00053159" w:rsidRPr="00AA7986" w:rsidRDefault="00053159" w:rsidP="00053159">
            <w:pPr>
              <w:pStyle w:val="Tabletext"/>
              <w:rPr>
                <w:szCs w:val="18"/>
              </w:rPr>
            </w:pPr>
            <w:r w:rsidRPr="00AA7986">
              <w:rPr>
                <w:szCs w:val="18"/>
              </w:rPr>
              <w:t>Outpatient &amp; Community Rehabilitation</w:t>
            </w:r>
          </w:p>
        </w:tc>
        <w:tc>
          <w:tcPr>
            <w:tcW w:w="5528" w:type="dxa"/>
            <w:shd w:val="clear" w:color="auto" w:fill="auto"/>
          </w:tcPr>
          <w:p w:rsidR="00053159" w:rsidRPr="00AA7986" w:rsidRDefault="00053159" w:rsidP="00053159">
            <w:pPr>
              <w:pStyle w:val="Tabletext"/>
              <w:rPr>
                <w:szCs w:val="18"/>
              </w:rPr>
            </w:pPr>
            <w:r w:rsidRPr="00AA7986">
              <w:rPr>
                <w:szCs w:val="18"/>
              </w:rPr>
              <w:t>Spinal Injury</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3-260</w:t>
            </w:r>
          </w:p>
        </w:tc>
        <w:tc>
          <w:tcPr>
            <w:tcW w:w="3119" w:type="dxa"/>
            <w:shd w:val="clear" w:color="auto" w:fill="auto"/>
          </w:tcPr>
          <w:p w:rsidR="00053159" w:rsidRPr="00AA7986" w:rsidRDefault="00053159" w:rsidP="00053159">
            <w:pPr>
              <w:pStyle w:val="Tabletext"/>
              <w:rPr>
                <w:szCs w:val="18"/>
              </w:rPr>
            </w:pPr>
            <w:r w:rsidRPr="00AA7986">
              <w:rPr>
                <w:szCs w:val="18"/>
              </w:rPr>
              <w:t>Outpatient &amp; Community Rehabilitation</w:t>
            </w:r>
          </w:p>
        </w:tc>
        <w:tc>
          <w:tcPr>
            <w:tcW w:w="5528" w:type="dxa"/>
            <w:shd w:val="clear" w:color="auto" w:fill="auto"/>
          </w:tcPr>
          <w:p w:rsidR="00053159" w:rsidRPr="00AA7986" w:rsidRDefault="00053159" w:rsidP="00053159">
            <w:pPr>
              <w:pStyle w:val="Tabletext"/>
              <w:rPr>
                <w:szCs w:val="18"/>
              </w:rPr>
            </w:pPr>
            <w:r w:rsidRPr="00AA7986">
              <w:rPr>
                <w:szCs w:val="18"/>
              </w:rPr>
              <w:t>Stroke and D</w:t>
            </w:r>
            <w:r>
              <w:rPr>
                <w:szCs w:val="18"/>
              </w:rPr>
              <w:t xml:space="preserve">evelopment </w:t>
            </w:r>
            <w:r w:rsidRPr="00AA7986">
              <w:rPr>
                <w:szCs w:val="18"/>
              </w:rPr>
              <w:t>D</w:t>
            </w:r>
            <w:r>
              <w:rPr>
                <w:szCs w:val="18"/>
              </w:rPr>
              <w:t>isability</w:t>
            </w:r>
            <w:r w:rsidRPr="00AA7986">
              <w:rPr>
                <w:szCs w:val="18"/>
              </w:rPr>
              <w:t xml:space="preserve">, </w:t>
            </w:r>
            <w:r>
              <w:rPr>
                <w:szCs w:val="18"/>
              </w:rPr>
              <w:t>s</w:t>
            </w:r>
            <w:r w:rsidRPr="00AA7986">
              <w:rPr>
                <w:szCs w:val="18"/>
              </w:rPr>
              <w:t xml:space="preserve">ole </w:t>
            </w:r>
            <w:r>
              <w:rPr>
                <w:szCs w:val="18"/>
              </w:rPr>
              <w:t>p</w:t>
            </w:r>
            <w:r w:rsidRPr="00AA7986">
              <w:rPr>
                <w:szCs w:val="18"/>
              </w:rPr>
              <w:t>ractitioner</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3-261</w:t>
            </w:r>
          </w:p>
        </w:tc>
        <w:tc>
          <w:tcPr>
            <w:tcW w:w="3119" w:type="dxa"/>
            <w:shd w:val="clear" w:color="auto" w:fill="auto"/>
          </w:tcPr>
          <w:p w:rsidR="00053159" w:rsidRPr="00AA7986" w:rsidRDefault="00053159" w:rsidP="00053159">
            <w:pPr>
              <w:pStyle w:val="Tabletext"/>
              <w:rPr>
                <w:szCs w:val="18"/>
              </w:rPr>
            </w:pPr>
            <w:r w:rsidRPr="00AA7986">
              <w:rPr>
                <w:szCs w:val="18"/>
              </w:rPr>
              <w:t>Outpatient &amp; Community Rehabilitation</w:t>
            </w:r>
          </w:p>
        </w:tc>
        <w:tc>
          <w:tcPr>
            <w:tcW w:w="5528" w:type="dxa"/>
            <w:shd w:val="clear" w:color="auto" w:fill="auto"/>
          </w:tcPr>
          <w:p w:rsidR="00053159" w:rsidRPr="00AA7986" w:rsidRDefault="00053159" w:rsidP="00053159">
            <w:pPr>
              <w:pStyle w:val="Tabletext"/>
              <w:rPr>
                <w:szCs w:val="18"/>
              </w:rPr>
            </w:pPr>
            <w:r w:rsidRPr="00AA7986">
              <w:rPr>
                <w:szCs w:val="18"/>
              </w:rPr>
              <w:t>Stroke and D</w:t>
            </w:r>
            <w:r>
              <w:rPr>
                <w:szCs w:val="18"/>
              </w:rPr>
              <w:t xml:space="preserve">evelopment </w:t>
            </w:r>
            <w:r w:rsidRPr="00AA7986">
              <w:rPr>
                <w:szCs w:val="18"/>
              </w:rPr>
              <w:t>D</w:t>
            </w:r>
            <w:r>
              <w:rPr>
                <w:szCs w:val="18"/>
              </w:rPr>
              <w:t>isability</w:t>
            </w:r>
            <w:r w:rsidRPr="00AA7986">
              <w:rPr>
                <w:szCs w:val="18"/>
              </w:rPr>
              <w:t xml:space="preserve">, </w:t>
            </w:r>
            <w:r>
              <w:rPr>
                <w:szCs w:val="18"/>
              </w:rPr>
              <w:t>m</w:t>
            </w:r>
            <w:r w:rsidRPr="00AA7986">
              <w:rPr>
                <w:szCs w:val="18"/>
              </w:rPr>
              <w:t xml:space="preserve">ultidisciplinary, FIM </w:t>
            </w:r>
            <w:r>
              <w:rPr>
                <w:szCs w:val="18"/>
              </w:rPr>
              <w:t>m</w:t>
            </w:r>
            <w:r w:rsidRPr="00AA7986">
              <w:rPr>
                <w:szCs w:val="18"/>
              </w:rPr>
              <w:t>otor &lt;=80</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3-262</w:t>
            </w:r>
          </w:p>
        </w:tc>
        <w:tc>
          <w:tcPr>
            <w:tcW w:w="3119" w:type="dxa"/>
            <w:shd w:val="clear" w:color="auto" w:fill="auto"/>
          </w:tcPr>
          <w:p w:rsidR="00053159" w:rsidRPr="00AA7986" w:rsidRDefault="00053159" w:rsidP="00053159">
            <w:pPr>
              <w:pStyle w:val="Tabletext"/>
              <w:rPr>
                <w:szCs w:val="18"/>
              </w:rPr>
            </w:pPr>
            <w:r w:rsidRPr="00AA7986">
              <w:rPr>
                <w:szCs w:val="18"/>
              </w:rPr>
              <w:t>Outpatient &amp; Community Rehabilitation</w:t>
            </w:r>
          </w:p>
        </w:tc>
        <w:tc>
          <w:tcPr>
            <w:tcW w:w="5528" w:type="dxa"/>
            <w:shd w:val="clear" w:color="auto" w:fill="auto"/>
          </w:tcPr>
          <w:p w:rsidR="00053159" w:rsidRPr="00AA7986" w:rsidRDefault="00053159" w:rsidP="00053159">
            <w:pPr>
              <w:pStyle w:val="Tabletext"/>
              <w:rPr>
                <w:szCs w:val="18"/>
              </w:rPr>
            </w:pPr>
            <w:r w:rsidRPr="00AA7986">
              <w:rPr>
                <w:szCs w:val="18"/>
              </w:rPr>
              <w:t>Stroke and D</w:t>
            </w:r>
            <w:r>
              <w:rPr>
                <w:szCs w:val="18"/>
              </w:rPr>
              <w:t xml:space="preserve">evelopment </w:t>
            </w:r>
            <w:r w:rsidRPr="00AA7986">
              <w:rPr>
                <w:szCs w:val="18"/>
              </w:rPr>
              <w:t>D</w:t>
            </w:r>
            <w:r>
              <w:rPr>
                <w:szCs w:val="18"/>
              </w:rPr>
              <w:t>isability</w:t>
            </w:r>
            <w:r w:rsidRPr="00AA7986">
              <w:rPr>
                <w:szCs w:val="18"/>
              </w:rPr>
              <w:t xml:space="preserve">, </w:t>
            </w:r>
            <w:r>
              <w:rPr>
                <w:szCs w:val="18"/>
              </w:rPr>
              <w:t>m</w:t>
            </w:r>
            <w:r w:rsidRPr="00AA7986">
              <w:rPr>
                <w:szCs w:val="18"/>
              </w:rPr>
              <w:t xml:space="preserve">ultidisciplinary, FIM </w:t>
            </w:r>
            <w:r>
              <w:rPr>
                <w:szCs w:val="18"/>
              </w:rPr>
              <w:t>m</w:t>
            </w:r>
            <w:r w:rsidRPr="00AA7986">
              <w:rPr>
                <w:szCs w:val="18"/>
              </w:rPr>
              <w:t>otor &gt;=81</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3-263</w:t>
            </w:r>
          </w:p>
        </w:tc>
        <w:tc>
          <w:tcPr>
            <w:tcW w:w="3119" w:type="dxa"/>
            <w:shd w:val="clear" w:color="auto" w:fill="auto"/>
          </w:tcPr>
          <w:p w:rsidR="00053159" w:rsidRPr="00AA7986" w:rsidRDefault="00053159" w:rsidP="00053159">
            <w:pPr>
              <w:pStyle w:val="Tabletext"/>
              <w:rPr>
                <w:szCs w:val="18"/>
              </w:rPr>
            </w:pPr>
            <w:r w:rsidRPr="00AA7986">
              <w:rPr>
                <w:szCs w:val="18"/>
              </w:rPr>
              <w:t>Outpatient &amp; Community Rehabilitation</w:t>
            </w:r>
          </w:p>
        </w:tc>
        <w:tc>
          <w:tcPr>
            <w:tcW w:w="5528" w:type="dxa"/>
            <w:shd w:val="clear" w:color="auto" w:fill="auto"/>
          </w:tcPr>
          <w:p w:rsidR="00053159" w:rsidRPr="00AA7986" w:rsidRDefault="00053159" w:rsidP="00053159">
            <w:pPr>
              <w:pStyle w:val="Tabletext"/>
              <w:rPr>
                <w:szCs w:val="18"/>
              </w:rPr>
            </w:pPr>
            <w:r w:rsidRPr="00AA7986">
              <w:rPr>
                <w:szCs w:val="18"/>
              </w:rPr>
              <w:t xml:space="preserve">All other impairments, </w:t>
            </w:r>
            <w:r>
              <w:rPr>
                <w:szCs w:val="18"/>
              </w:rPr>
              <w:t>s</w:t>
            </w:r>
            <w:r w:rsidRPr="00AA7986">
              <w:rPr>
                <w:szCs w:val="18"/>
              </w:rPr>
              <w:t xml:space="preserve">ole </w:t>
            </w:r>
            <w:r>
              <w:rPr>
                <w:szCs w:val="18"/>
              </w:rPr>
              <w:t>p</w:t>
            </w:r>
            <w:r w:rsidRPr="00AA7986">
              <w:rPr>
                <w:szCs w:val="18"/>
              </w:rPr>
              <w:t>ractitioner</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3-264</w:t>
            </w:r>
          </w:p>
        </w:tc>
        <w:tc>
          <w:tcPr>
            <w:tcW w:w="3119" w:type="dxa"/>
            <w:shd w:val="clear" w:color="auto" w:fill="auto"/>
          </w:tcPr>
          <w:p w:rsidR="00053159" w:rsidRPr="00AA7986" w:rsidRDefault="00053159" w:rsidP="00053159">
            <w:pPr>
              <w:pStyle w:val="Tabletext"/>
              <w:rPr>
                <w:szCs w:val="18"/>
              </w:rPr>
            </w:pPr>
            <w:r w:rsidRPr="00AA7986">
              <w:rPr>
                <w:szCs w:val="18"/>
              </w:rPr>
              <w:t>Outpatient &amp; Community Rehabilitation</w:t>
            </w:r>
          </w:p>
        </w:tc>
        <w:tc>
          <w:tcPr>
            <w:tcW w:w="5528" w:type="dxa"/>
            <w:shd w:val="clear" w:color="auto" w:fill="auto"/>
          </w:tcPr>
          <w:p w:rsidR="00053159" w:rsidRPr="00AA7986" w:rsidRDefault="00053159" w:rsidP="00053159">
            <w:pPr>
              <w:pStyle w:val="Tabletext"/>
              <w:rPr>
                <w:szCs w:val="18"/>
              </w:rPr>
            </w:pPr>
            <w:r w:rsidRPr="00AA7986">
              <w:rPr>
                <w:szCs w:val="18"/>
              </w:rPr>
              <w:t xml:space="preserve">All other impairments, </w:t>
            </w:r>
            <w:r>
              <w:rPr>
                <w:szCs w:val="18"/>
              </w:rPr>
              <w:t>m</w:t>
            </w:r>
            <w:r w:rsidRPr="00AA7986">
              <w:rPr>
                <w:szCs w:val="18"/>
              </w:rPr>
              <w:t xml:space="preserve">ultidisciplinary, FIM </w:t>
            </w:r>
            <w:r>
              <w:rPr>
                <w:szCs w:val="18"/>
              </w:rPr>
              <w:t>m</w:t>
            </w:r>
            <w:r w:rsidRPr="00AA7986">
              <w:rPr>
                <w:szCs w:val="18"/>
              </w:rPr>
              <w:t>otor &lt;=80</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3-265</w:t>
            </w:r>
          </w:p>
        </w:tc>
        <w:tc>
          <w:tcPr>
            <w:tcW w:w="3119" w:type="dxa"/>
            <w:shd w:val="clear" w:color="auto" w:fill="auto"/>
          </w:tcPr>
          <w:p w:rsidR="00053159" w:rsidRPr="00AA7986" w:rsidRDefault="00053159" w:rsidP="00053159">
            <w:pPr>
              <w:pStyle w:val="Tabletext"/>
              <w:rPr>
                <w:szCs w:val="18"/>
              </w:rPr>
            </w:pPr>
            <w:r w:rsidRPr="00AA7986">
              <w:rPr>
                <w:szCs w:val="18"/>
              </w:rPr>
              <w:t>Outpatient &amp; Community Rehabilitation</w:t>
            </w:r>
          </w:p>
        </w:tc>
        <w:tc>
          <w:tcPr>
            <w:tcW w:w="5528" w:type="dxa"/>
            <w:shd w:val="clear" w:color="auto" w:fill="auto"/>
          </w:tcPr>
          <w:p w:rsidR="00053159" w:rsidRPr="00AA7986" w:rsidRDefault="00053159" w:rsidP="00053159">
            <w:pPr>
              <w:pStyle w:val="Tabletext"/>
              <w:rPr>
                <w:szCs w:val="18"/>
              </w:rPr>
            </w:pPr>
            <w:r w:rsidRPr="00AA7986">
              <w:rPr>
                <w:szCs w:val="18"/>
              </w:rPr>
              <w:t xml:space="preserve">All other impairments, </w:t>
            </w:r>
            <w:r>
              <w:rPr>
                <w:szCs w:val="18"/>
              </w:rPr>
              <w:t>m</w:t>
            </w:r>
            <w:r w:rsidRPr="00AA7986">
              <w:rPr>
                <w:szCs w:val="18"/>
              </w:rPr>
              <w:t xml:space="preserve">ultidisciplinary, FIM </w:t>
            </w:r>
            <w:r>
              <w:rPr>
                <w:szCs w:val="18"/>
              </w:rPr>
              <w:t>m</w:t>
            </w:r>
            <w:r w:rsidRPr="00AA7986">
              <w:rPr>
                <w:szCs w:val="18"/>
              </w:rPr>
              <w:t>otor &gt;=81</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3-301</w:t>
            </w:r>
          </w:p>
        </w:tc>
        <w:tc>
          <w:tcPr>
            <w:tcW w:w="3119" w:type="dxa"/>
            <w:shd w:val="clear" w:color="auto" w:fill="auto"/>
          </w:tcPr>
          <w:p w:rsidR="00053159" w:rsidRPr="00AA7986" w:rsidRDefault="00053159" w:rsidP="00053159">
            <w:pPr>
              <w:pStyle w:val="Tabletext"/>
              <w:rPr>
                <w:szCs w:val="18"/>
              </w:rPr>
            </w:pPr>
            <w:r w:rsidRPr="00AA7986">
              <w:rPr>
                <w:szCs w:val="18"/>
              </w:rPr>
              <w:t>Overnight Psychogeriatric</w:t>
            </w:r>
          </w:p>
        </w:tc>
        <w:tc>
          <w:tcPr>
            <w:tcW w:w="5528" w:type="dxa"/>
            <w:shd w:val="clear" w:color="auto" w:fill="auto"/>
          </w:tcPr>
          <w:p w:rsidR="00053159" w:rsidRPr="00AA7986" w:rsidRDefault="00053159" w:rsidP="00053159">
            <w:pPr>
              <w:pStyle w:val="Tabletext"/>
              <w:rPr>
                <w:szCs w:val="18"/>
              </w:rPr>
            </w:pPr>
            <w:r>
              <w:rPr>
                <w:szCs w:val="18"/>
              </w:rPr>
              <w:t>Psychogeriatric, a</w:t>
            </w:r>
            <w:r w:rsidRPr="00AA7986">
              <w:rPr>
                <w:szCs w:val="18"/>
              </w:rPr>
              <w:t>dmit for assessment only</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3-302</w:t>
            </w:r>
          </w:p>
        </w:tc>
        <w:tc>
          <w:tcPr>
            <w:tcW w:w="3119" w:type="dxa"/>
            <w:shd w:val="clear" w:color="auto" w:fill="auto"/>
          </w:tcPr>
          <w:p w:rsidR="00053159" w:rsidRPr="00AA7986" w:rsidRDefault="00053159" w:rsidP="00053159">
            <w:pPr>
              <w:pStyle w:val="Tabletext"/>
              <w:rPr>
                <w:szCs w:val="18"/>
              </w:rPr>
            </w:pPr>
            <w:r w:rsidRPr="00AA7986">
              <w:rPr>
                <w:szCs w:val="18"/>
              </w:rPr>
              <w:t>Overnight Psychogeriatric</w:t>
            </w:r>
          </w:p>
        </w:tc>
        <w:tc>
          <w:tcPr>
            <w:tcW w:w="5528" w:type="dxa"/>
            <w:shd w:val="clear" w:color="auto" w:fill="auto"/>
          </w:tcPr>
          <w:p w:rsidR="00053159" w:rsidRPr="00AA7986" w:rsidRDefault="00053159" w:rsidP="00053159">
            <w:pPr>
              <w:pStyle w:val="Tabletext"/>
              <w:rPr>
                <w:szCs w:val="18"/>
              </w:rPr>
            </w:pPr>
            <w:proofErr w:type="spellStart"/>
            <w:r w:rsidRPr="00AA7986">
              <w:rPr>
                <w:szCs w:val="18"/>
              </w:rPr>
              <w:t>HoNOS</w:t>
            </w:r>
            <w:proofErr w:type="spellEnd"/>
            <w:r w:rsidRPr="00AA7986">
              <w:rPr>
                <w:szCs w:val="18"/>
              </w:rPr>
              <w:t xml:space="preserve"> </w:t>
            </w:r>
            <w:r>
              <w:rPr>
                <w:szCs w:val="18"/>
              </w:rPr>
              <w:t xml:space="preserve">65+ </w:t>
            </w:r>
            <w:r w:rsidRPr="00AA7986">
              <w:rPr>
                <w:szCs w:val="18"/>
              </w:rPr>
              <w:t>Overactive behaviour 3,4</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3-303</w:t>
            </w:r>
          </w:p>
        </w:tc>
        <w:tc>
          <w:tcPr>
            <w:tcW w:w="3119" w:type="dxa"/>
            <w:shd w:val="clear" w:color="auto" w:fill="auto"/>
          </w:tcPr>
          <w:p w:rsidR="00053159" w:rsidRPr="00AA7986" w:rsidRDefault="00053159" w:rsidP="00053159">
            <w:pPr>
              <w:pStyle w:val="Tabletext"/>
              <w:rPr>
                <w:szCs w:val="18"/>
              </w:rPr>
            </w:pPr>
            <w:r w:rsidRPr="00AA7986">
              <w:rPr>
                <w:szCs w:val="18"/>
              </w:rPr>
              <w:t>Overnight Psychogeriatric</w:t>
            </w:r>
          </w:p>
        </w:tc>
        <w:tc>
          <w:tcPr>
            <w:tcW w:w="5528" w:type="dxa"/>
            <w:shd w:val="clear" w:color="auto" w:fill="auto"/>
          </w:tcPr>
          <w:p w:rsidR="00053159" w:rsidRPr="00AA7986" w:rsidRDefault="00053159" w:rsidP="00053159">
            <w:pPr>
              <w:pStyle w:val="Tabletext"/>
              <w:rPr>
                <w:szCs w:val="18"/>
              </w:rPr>
            </w:pPr>
            <w:proofErr w:type="spellStart"/>
            <w:r w:rsidRPr="00AA7986">
              <w:rPr>
                <w:szCs w:val="18"/>
              </w:rPr>
              <w:t>HoNOS</w:t>
            </w:r>
            <w:proofErr w:type="spellEnd"/>
            <w:r w:rsidRPr="00AA7986">
              <w:rPr>
                <w:szCs w:val="18"/>
              </w:rPr>
              <w:t xml:space="preserve"> </w:t>
            </w:r>
            <w:r>
              <w:rPr>
                <w:szCs w:val="18"/>
              </w:rPr>
              <w:t xml:space="preserve">65+ </w:t>
            </w:r>
            <w:r w:rsidRPr="00AA7986">
              <w:rPr>
                <w:szCs w:val="18"/>
              </w:rPr>
              <w:t xml:space="preserve">Overactive behaviour 1,2 </w:t>
            </w:r>
            <w:proofErr w:type="spellStart"/>
            <w:r w:rsidRPr="00AA7986">
              <w:rPr>
                <w:szCs w:val="18"/>
              </w:rPr>
              <w:t>HoNOS</w:t>
            </w:r>
            <w:proofErr w:type="spellEnd"/>
            <w:r w:rsidRPr="00AA7986">
              <w:rPr>
                <w:szCs w:val="18"/>
              </w:rPr>
              <w:t xml:space="preserve"> </w:t>
            </w:r>
            <w:r>
              <w:rPr>
                <w:szCs w:val="18"/>
              </w:rPr>
              <w:t xml:space="preserve">65+ </w:t>
            </w:r>
            <w:r w:rsidRPr="00AA7986">
              <w:rPr>
                <w:szCs w:val="18"/>
              </w:rPr>
              <w:t>ADL 4</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3-304</w:t>
            </w:r>
          </w:p>
        </w:tc>
        <w:tc>
          <w:tcPr>
            <w:tcW w:w="3119" w:type="dxa"/>
            <w:shd w:val="clear" w:color="auto" w:fill="auto"/>
          </w:tcPr>
          <w:p w:rsidR="00053159" w:rsidRPr="00AA7986" w:rsidRDefault="00053159" w:rsidP="00053159">
            <w:pPr>
              <w:pStyle w:val="Tabletext"/>
              <w:rPr>
                <w:szCs w:val="18"/>
              </w:rPr>
            </w:pPr>
            <w:r w:rsidRPr="00AA7986">
              <w:rPr>
                <w:szCs w:val="18"/>
              </w:rPr>
              <w:t>Overnight Psychogeriatric</w:t>
            </w:r>
          </w:p>
        </w:tc>
        <w:tc>
          <w:tcPr>
            <w:tcW w:w="5528" w:type="dxa"/>
            <w:shd w:val="clear" w:color="auto" w:fill="auto"/>
          </w:tcPr>
          <w:p w:rsidR="00053159" w:rsidRPr="00AA7986" w:rsidRDefault="00053159" w:rsidP="00053159">
            <w:pPr>
              <w:pStyle w:val="Tabletext"/>
              <w:rPr>
                <w:szCs w:val="18"/>
              </w:rPr>
            </w:pPr>
            <w:proofErr w:type="spellStart"/>
            <w:r w:rsidRPr="00AA7986">
              <w:rPr>
                <w:szCs w:val="18"/>
              </w:rPr>
              <w:t>HoNOS</w:t>
            </w:r>
            <w:proofErr w:type="spellEnd"/>
            <w:r w:rsidRPr="00AA7986">
              <w:rPr>
                <w:szCs w:val="18"/>
              </w:rPr>
              <w:t xml:space="preserve"> </w:t>
            </w:r>
            <w:r>
              <w:rPr>
                <w:szCs w:val="18"/>
              </w:rPr>
              <w:t xml:space="preserve">65+ </w:t>
            </w:r>
            <w:r w:rsidRPr="00AA7986">
              <w:rPr>
                <w:szCs w:val="18"/>
              </w:rPr>
              <w:t xml:space="preserve">Overactive behaviour 1,2 </w:t>
            </w:r>
            <w:proofErr w:type="spellStart"/>
            <w:r w:rsidRPr="00AA7986">
              <w:rPr>
                <w:szCs w:val="18"/>
              </w:rPr>
              <w:t>HoNOS</w:t>
            </w:r>
            <w:proofErr w:type="spellEnd"/>
            <w:r w:rsidRPr="00AA7986">
              <w:rPr>
                <w:szCs w:val="18"/>
              </w:rPr>
              <w:t xml:space="preserve"> </w:t>
            </w:r>
            <w:r>
              <w:rPr>
                <w:szCs w:val="18"/>
              </w:rPr>
              <w:t xml:space="preserve">65+ </w:t>
            </w:r>
            <w:r w:rsidRPr="00AA7986">
              <w:rPr>
                <w:szCs w:val="18"/>
              </w:rPr>
              <w:t>ADL 0-3</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3-305</w:t>
            </w:r>
          </w:p>
        </w:tc>
        <w:tc>
          <w:tcPr>
            <w:tcW w:w="3119" w:type="dxa"/>
            <w:shd w:val="clear" w:color="auto" w:fill="auto"/>
          </w:tcPr>
          <w:p w:rsidR="00053159" w:rsidRPr="00AA7986" w:rsidRDefault="00053159" w:rsidP="00053159">
            <w:pPr>
              <w:pStyle w:val="Tabletext"/>
              <w:rPr>
                <w:szCs w:val="18"/>
              </w:rPr>
            </w:pPr>
            <w:r w:rsidRPr="00AA7986">
              <w:rPr>
                <w:szCs w:val="18"/>
              </w:rPr>
              <w:t>Overnight Psychogeriatric</w:t>
            </w:r>
          </w:p>
        </w:tc>
        <w:tc>
          <w:tcPr>
            <w:tcW w:w="5528" w:type="dxa"/>
            <w:shd w:val="clear" w:color="auto" w:fill="auto"/>
          </w:tcPr>
          <w:p w:rsidR="00053159" w:rsidRPr="00AA7986" w:rsidRDefault="00053159" w:rsidP="00053159">
            <w:pPr>
              <w:pStyle w:val="Tabletext"/>
              <w:rPr>
                <w:szCs w:val="18"/>
              </w:rPr>
            </w:pPr>
            <w:proofErr w:type="spellStart"/>
            <w:r w:rsidRPr="00AA7986">
              <w:rPr>
                <w:szCs w:val="18"/>
              </w:rPr>
              <w:t>HoNOS</w:t>
            </w:r>
            <w:proofErr w:type="spellEnd"/>
            <w:r w:rsidRPr="00AA7986">
              <w:rPr>
                <w:szCs w:val="18"/>
              </w:rPr>
              <w:t xml:space="preserve"> </w:t>
            </w:r>
            <w:r>
              <w:rPr>
                <w:szCs w:val="18"/>
              </w:rPr>
              <w:t xml:space="preserve">65+ </w:t>
            </w:r>
            <w:r w:rsidRPr="00AA7986">
              <w:rPr>
                <w:szCs w:val="18"/>
              </w:rPr>
              <w:t>Overactive behaviour 0</w:t>
            </w:r>
            <w:r>
              <w:rPr>
                <w:szCs w:val="18"/>
              </w:rPr>
              <w:t xml:space="preserve"> </w:t>
            </w:r>
            <w:proofErr w:type="spellStart"/>
            <w:r w:rsidRPr="00AA7986">
              <w:rPr>
                <w:szCs w:val="18"/>
              </w:rPr>
              <w:t>HoNOS</w:t>
            </w:r>
            <w:proofErr w:type="spellEnd"/>
            <w:r w:rsidRPr="00AA7986">
              <w:rPr>
                <w:szCs w:val="18"/>
              </w:rPr>
              <w:t xml:space="preserve"> </w:t>
            </w:r>
            <w:r>
              <w:rPr>
                <w:szCs w:val="18"/>
              </w:rPr>
              <w:t xml:space="preserve">65+ </w:t>
            </w:r>
            <w:r w:rsidRPr="00AA7986">
              <w:rPr>
                <w:szCs w:val="18"/>
              </w:rPr>
              <w:t>total&gt;=18</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lastRenderedPageBreak/>
              <w:t>3-306</w:t>
            </w:r>
          </w:p>
        </w:tc>
        <w:tc>
          <w:tcPr>
            <w:tcW w:w="3119" w:type="dxa"/>
            <w:shd w:val="clear" w:color="auto" w:fill="auto"/>
          </w:tcPr>
          <w:p w:rsidR="00053159" w:rsidRPr="00AA7986" w:rsidRDefault="00053159" w:rsidP="00053159">
            <w:pPr>
              <w:pStyle w:val="Tabletext"/>
              <w:rPr>
                <w:szCs w:val="18"/>
              </w:rPr>
            </w:pPr>
            <w:r w:rsidRPr="00AA7986">
              <w:rPr>
                <w:szCs w:val="18"/>
              </w:rPr>
              <w:t>Overnight Psychogeriatric</w:t>
            </w:r>
          </w:p>
        </w:tc>
        <w:tc>
          <w:tcPr>
            <w:tcW w:w="5528" w:type="dxa"/>
            <w:shd w:val="clear" w:color="auto" w:fill="auto"/>
          </w:tcPr>
          <w:p w:rsidR="00053159" w:rsidRPr="00AA7986" w:rsidRDefault="00053159" w:rsidP="00053159">
            <w:pPr>
              <w:pStyle w:val="Tabletext"/>
              <w:rPr>
                <w:szCs w:val="18"/>
              </w:rPr>
            </w:pPr>
            <w:proofErr w:type="spellStart"/>
            <w:r w:rsidRPr="00AA7986">
              <w:rPr>
                <w:szCs w:val="18"/>
              </w:rPr>
              <w:t>HoNOS</w:t>
            </w:r>
            <w:proofErr w:type="spellEnd"/>
            <w:r w:rsidRPr="00AA7986">
              <w:rPr>
                <w:szCs w:val="18"/>
              </w:rPr>
              <w:t xml:space="preserve"> </w:t>
            </w:r>
            <w:r>
              <w:rPr>
                <w:szCs w:val="18"/>
              </w:rPr>
              <w:t xml:space="preserve">65+ </w:t>
            </w:r>
            <w:r w:rsidRPr="00AA7986">
              <w:rPr>
                <w:szCs w:val="18"/>
              </w:rPr>
              <w:t>Overactive behaviour 0</w:t>
            </w:r>
            <w:r>
              <w:rPr>
                <w:szCs w:val="18"/>
              </w:rPr>
              <w:t xml:space="preserve"> </w:t>
            </w:r>
            <w:proofErr w:type="spellStart"/>
            <w:r w:rsidRPr="00AA7986">
              <w:rPr>
                <w:szCs w:val="18"/>
              </w:rPr>
              <w:t>HoNOS</w:t>
            </w:r>
            <w:proofErr w:type="spellEnd"/>
            <w:r w:rsidRPr="00AA7986">
              <w:rPr>
                <w:szCs w:val="18"/>
              </w:rPr>
              <w:t xml:space="preserve"> </w:t>
            </w:r>
            <w:r>
              <w:rPr>
                <w:szCs w:val="18"/>
              </w:rPr>
              <w:t xml:space="preserve">65+ </w:t>
            </w:r>
            <w:r w:rsidRPr="00AA7986">
              <w:rPr>
                <w:szCs w:val="18"/>
              </w:rPr>
              <w:t>total&lt;=17</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3-307</w:t>
            </w:r>
          </w:p>
        </w:tc>
        <w:tc>
          <w:tcPr>
            <w:tcW w:w="3119" w:type="dxa"/>
            <w:shd w:val="clear" w:color="auto" w:fill="auto"/>
          </w:tcPr>
          <w:p w:rsidR="00053159" w:rsidRPr="00AA7986" w:rsidRDefault="00053159" w:rsidP="00053159">
            <w:pPr>
              <w:pStyle w:val="Tabletext"/>
              <w:rPr>
                <w:szCs w:val="18"/>
              </w:rPr>
            </w:pPr>
            <w:r w:rsidRPr="00AA7986">
              <w:rPr>
                <w:szCs w:val="18"/>
              </w:rPr>
              <w:t>Overnight Psychogeriatric</w:t>
            </w:r>
          </w:p>
        </w:tc>
        <w:tc>
          <w:tcPr>
            <w:tcW w:w="5528" w:type="dxa"/>
            <w:shd w:val="clear" w:color="auto" w:fill="auto"/>
          </w:tcPr>
          <w:p w:rsidR="00053159" w:rsidRPr="00AA7986" w:rsidRDefault="00053159" w:rsidP="00053159">
            <w:pPr>
              <w:pStyle w:val="Tabletext"/>
              <w:rPr>
                <w:szCs w:val="18"/>
              </w:rPr>
            </w:pPr>
            <w:r w:rsidRPr="00AA7986">
              <w:rPr>
                <w:szCs w:val="18"/>
              </w:rPr>
              <w:t>Long term care</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3-351</w:t>
            </w:r>
          </w:p>
        </w:tc>
        <w:tc>
          <w:tcPr>
            <w:tcW w:w="3119" w:type="dxa"/>
            <w:shd w:val="clear" w:color="auto" w:fill="auto"/>
          </w:tcPr>
          <w:p w:rsidR="00053159" w:rsidRPr="00AA7986" w:rsidRDefault="00053159" w:rsidP="00053159">
            <w:pPr>
              <w:pStyle w:val="Tabletext"/>
              <w:rPr>
                <w:szCs w:val="18"/>
              </w:rPr>
            </w:pPr>
            <w:r w:rsidRPr="00AA7986">
              <w:rPr>
                <w:szCs w:val="18"/>
              </w:rPr>
              <w:t>Outpatient Psychogeriatric</w:t>
            </w:r>
          </w:p>
        </w:tc>
        <w:tc>
          <w:tcPr>
            <w:tcW w:w="5528" w:type="dxa"/>
            <w:shd w:val="clear" w:color="auto" w:fill="auto"/>
          </w:tcPr>
          <w:p w:rsidR="00053159" w:rsidRPr="00AA7986" w:rsidRDefault="00053159" w:rsidP="00053159">
            <w:pPr>
              <w:pStyle w:val="Tabletext"/>
              <w:rPr>
                <w:szCs w:val="18"/>
              </w:rPr>
            </w:pPr>
            <w:r>
              <w:rPr>
                <w:szCs w:val="18"/>
              </w:rPr>
              <w:t>Outpatient psychogeriatric a</w:t>
            </w:r>
            <w:r w:rsidRPr="00AA7986">
              <w:rPr>
                <w:szCs w:val="18"/>
              </w:rPr>
              <w:t xml:space="preserve">ssessment </w:t>
            </w:r>
            <w:r>
              <w:rPr>
                <w:szCs w:val="18"/>
              </w:rPr>
              <w:t>o</w:t>
            </w:r>
            <w:r w:rsidRPr="00AA7986">
              <w:rPr>
                <w:szCs w:val="18"/>
              </w:rPr>
              <w:t>nly</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3-352</w:t>
            </w:r>
          </w:p>
        </w:tc>
        <w:tc>
          <w:tcPr>
            <w:tcW w:w="3119" w:type="dxa"/>
            <w:shd w:val="clear" w:color="auto" w:fill="auto"/>
          </w:tcPr>
          <w:p w:rsidR="00053159" w:rsidRPr="00AA7986" w:rsidRDefault="00053159" w:rsidP="00053159">
            <w:pPr>
              <w:pStyle w:val="Tabletext"/>
              <w:rPr>
                <w:szCs w:val="18"/>
              </w:rPr>
            </w:pPr>
            <w:r w:rsidRPr="00AA7986">
              <w:rPr>
                <w:szCs w:val="18"/>
              </w:rPr>
              <w:t>Community Psychogeriatric</w:t>
            </w:r>
          </w:p>
        </w:tc>
        <w:tc>
          <w:tcPr>
            <w:tcW w:w="5528" w:type="dxa"/>
            <w:shd w:val="clear" w:color="auto" w:fill="auto"/>
          </w:tcPr>
          <w:p w:rsidR="00053159" w:rsidRPr="00AA7986" w:rsidRDefault="00053159" w:rsidP="00053159">
            <w:pPr>
              <w:pStyle w:val="Tabletext"/>
              <w:rPr>
                <w:szCs w:val="18"/>
              </w:rPr>
            </w:pPr>
            <w:r w:rsidRPr="00AA7986">
              <w:rPr>
                <w:szCs w:val="18"/>
              </w:rPr>
              <w:t>Assessment Only</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3-353</w:t>
            </w:r>
          </w:p>
        </w:tc>
        <w:tc>
          <w:tcPr>
            <w:tcW w:w="3119" w:type="dxa"/>
            <w:shd w:val="clear" w:color="auto" w:fill="auto"/>
          </w:tcPr>
          <w:p w:rsidR="00053159" w:rsidRPr="00AA7986" w:rsidRDefault="00053159" w:rsidP="00053159">
            <w:pPr>
              <w:pStyle w:val="Tabletext"/>
              <w:rPr>
                <w:szCs w:val="18"/>
              </w:rPr>
            </w:pPr>
            <w:r w:rsidRPr="00AA7986">
              <w:rPr>
                <w:szCs w:val="18"/>
              </w:rPr>
              <w:t>All ambulatory Psychogeriatric</w:t>
            </w:r>
          </w:p>
        </w:tc>
        <w:tc>
          <w:tcPr>
            <w:tcW w:w="5528" w:type="dxa"/>
            <w:shd w:val="clear" w:color="auto" w:fill="auto"/>
          </w:tcPr>
          <w:p w:rsidR="00053159" w:rsidRPr="00AA7986" w:rsidRDefault="00053159" w:rsidP="00053159">
            <w:pPr>
              <w:pStyle w:val="Tabletext"/>
              <w:rPr>
                <w:szCs w:val="18"/>
              </w:rPr>
            </w:pPr>
            <w:r w:rsidRPr="00AA7986">
              <w:rPr>
                <w:szCs w:val="18"/>
              </w:rPr>
              <w:t>Treat</w:t>
            </w:r>
            <w:r>
              <w:rPr>
                <w:szCs w:val="18"/>
              </w:rPr>
              <w:t>ment</w:t>
            </w:r>
            <w:r w:rsidRPr="00AA7986">
              <w:rPr>
                <w:szCs w:val="18"/>
              </w:rPr>
              <w:t xml:space="preserve">, </w:t>
            </w:r>
            <w:r>
              <w:rPr>
                <w:szCs w:val="18"/>
              </w:rPr>
              <w:t>Focus of Care=acute</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3-354</w:t>
            </w:r>
          </w:p>
        </w:tc>
        <w:tc>
          <w:tcPr>
            <w:tcW w:w="3119" w:type="dxa"/>
            <w:shd w:val="clear" w:color="auto" w:fill="auto"/>
          </w:tcPr>
          <w:p w:rsidR="00053159" w:rsidRPr="00AA7986" w:rsidRDefault="00053159" w:rsidP="00053159">
            <w:pPr>
              <w:pStyle w:val="Tabletext"/>
              <w:rPr>
                <w:szCs w:val="18"/>
              </w:rPr>
            </w:pPr>
            <w:r w:rsidRPr="00AA7986">
              <w:rPr>
                <w:szCs w:val="18"/>
              </w:rPr>
              <w:t>All ambulatory Psychogeriatric</w:t>
            </w:r>
          </w:p>
        </w:tc>
        <w:tc>
          <w:tcPr>
            <w:tcW w:w="5528" w:type="dxa"/>
            <w:shd w:val="clear" w:color="auto" w:fill="auto"/>
          </w:tcPr>
          <w:p w:rsidR="00053159" w:rsidRPr="00AA7986" w:rsidRDefault="00053159" w:rsidP="00053159">
            <w:pPr>
              <w:pStyle w:val="Tabletext"/>
              <w:rPr>
                <w:szCs w:val="18"/>
              </w:rPr>
            </w:pPr>
            <w:r w:rsidRPr="00AA7986">
              <w:rPr>
                <w:szCs w:val="18"/>
              </w:rPr>
              <w:t>Treat</w:t>
            </w:r>
            <w:r>
              <w:rPr>
                <w:szCs w:val="18"/>
              </w:rPr>
              <w:t>ment</w:t>
            </w:r>
            <w:r w:rsidRPr="00AA7986">
              <w:rPr>
                <w:szCs w:val="18"/>
              </w:rPr>
              <w:t xml:space="preserve">, </w:t>
            </w:r>
            <w:r>
              <w:rPr>
                <w:szCs w:val="18"/>
              </w:rPr>
              <w:t>Focus of Care=not acute</w:t>
            </w:r>
            <w:r w:rsidRPr="00AA7986">
              <w:rPr>
                <w:szCs w:val="18"/>
              </w:rPr>
              <w:t xml:space="preserve">, </w:t>
            </w:r>
            <w:proofErr w:type="spellStart"/>
            <w:r w:rsidRPr="00AA7986">
              <w:rPr>
                <w:szCs w:val="18"/>
              </w:rPr>
              <w:t>HoNOS</w:t>
            </w:r>
            <w:proofErr w:type="spellEnd"/>
            <w:r w:rsidRPr="00AA7986">
              <w:rPr>
                <w:szCs w:val="18"/>
              </w:rPr>
              <w:t xml:space="preserve"> </w:t>
            </w:r>
            <w:r>
              <w:rPr>
                <w:szCs w:val="18"/>
              </w:rPr>
              <w:t xml:space="preserve">65+ </w:t>
            </w:r>
            <w:r w:rsidRPr="00AA7986">
              <w:rPr>
                <w:szCs w:val="18"/>
              </w:rPr>
              <w:t>total &lt;=8</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3-355</w:t>
            </w:r>
          </w:p>
        </w:tc>
        <w:tc>
          <w:tcPr>
            <w:tcW w:w="3119" w:type="dxa"/>
            <w:shd w:val="clear" w:color="auto" w:fill="auto"/>
          </w:tcPr>
          <w:p w:rsidR="00053159" w:rsidRPr="00AA7986" w:rsidRDefault="00053159" w:rsidP="00053159">
            <w:pPr>
              <w:pStyle w:val="Tabletext"/>
              <w:rPr>
                <w:szCs w:val="18"/>
              </w:rPr>
            </w:pPr>
            <w:r w:rsidRPr="00AA7986">
              <w:rPr>
                <w:szCs w:val="18"/>
              </w:rPr>
              <w:t>All ambulatory Psychogeriatric</w:t>
            </w:r>
          </w:p>
        </w:tc>
        <w:tc>
          <w:tcPr>
            <w:tcW w:w="5528" w:type="dxa"/>
            <w:shd w:val="clear" w:color="auto" w:fill="auto"/>
          </w:tcPr>
          <w:p w:rsidR="00053159" w:rsidRPr="00AA7986" w:rsidRDefault="00053159" w:rsidP="00053159">
            <w:pPr>
              <w:pStyle w:val="Tabletext"/>
              <w:rPr>
                <w:szCs w:val="18"/>
              </w:rPr>
            </w:pPr>
            <w:r w:rsidRPr="00AA7986">
              <w:rPr>
                <w:szCs w:val="18"/>
              </w:rPr>
              <w:t>Treat</w:t>
            </w:r>
            <w:r>
              <w:rPr>
                <w:szCs w:val="18"/>
              </w:rPr>
              <w:t>ment</w:t>
            </w:r>
            <w:r w:rsidRPr="00AA7986">
              <w:rPr>
                <w:szCs w:val="18"/>
              </w:rPr>
              <w:t xml:space="preserve">, </w:t>
            </w:r>
            <w:r>
              <w:rPr>
                <w:szCs w:val="18"/>
              </w:rPr>
              <w:t>Focus of Care=not acute,</w:t>
            </w:r>
            <w:r w:rsidRPr="00AA7986">
              <w:rPr>
                <w:szCs w:val="18"/>
              </w:rPr>
              <w:t xml:space="preserve"> </w:t>
            </w:r>
            <w:proofErr w:type="spellStart"/>
            <w:r w:rsidRPr="00AA7986">
              <w:rPr>
                <w:szCs w:val="18"/>
              </w:rPr>
              <w:t>HoNOS</w:t>
            </w:r>
            <w:proofErr w:type="spellEnd"/>
            <w:r w:rsidRPr="00AA7986">
              <w:rPr>
                <w:szCs w:val="18"/>
              </w:rPr>
              <w:t xml:space="preserve"> </w:t>
            </w:r>
            <w:r>
              <w:rPr>
                <w:szCs w:val="18"/>
              </w:rPr>
              <w:t xml:space="preserve">65+ </w:t>
            </w:r>
            <w:r w:rsidRPr="00AA7986">
              <w:rPr>
                <w:szCs w:val="18"/>
              </w:rPr>
              <w:t>total 9-13</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3-356</w:t>
            </w:r>
          </w:p>
        </w:tc>
        <w:tc>
          <w:tcPr>
            <w:tcW w:w="3119" w:type="dxa"/>
            <w:shd w:val="clear" w:color="auto" w:fill="auto"/>
          </w:tcPr>
          <w:p w:rsidR="00053159" w:rsidRPr="00AA7986" w:rsidRDefault="00053159" w:rsidP="00053159">
            <w:pPr>
              <w:pStyle w:val="Tabletext"/>
              <w:rPr>
                <w:szCs w:val="18"/>
              </w:rPr>
            </w:pPr>
            <w:r w:rsidRPr="00AA7986">
              <w:rPr>
                <w:szCs w:val="18"/>
              </w:rPr>
              <w:t>All ambulatory Psychogeriatric</w:t>
            </w:r>
          </w:p>
        </w:tc>
        <w:tc>
          <w:tcPr>
            <w:tcW w:w="5528" w:type="dxa"/>
            <w:shd w:val="clear" w:color="auto" w:fill="auto"/>
          </w:tcPr>
          <w:p w:rsidR="00053159" w:rsidRPr="00AA7986" w:rsidRDefault="00053159" w:rsidP="00053159">
            <w:pPr>
              <w:pStyle w:val="Tabletext"/>
              <w:rPr>
                <w:szCs w:val="18"/>
              </w:rPr>
            </w:pPr>
            <w:r w:rsidRPr="00AA7986">
              <w:rPr>
                <w:szCs w:val="18"/>
              </w:rPr>
              <w:t>Treat</w:t>
            </w:r>
            <w:r>
              <w:rPr>
                <w:szCs w:val="18"/>
              </w:rPr>
              <w:t>ment</w:t>
            </w:r>
            <w:r w:rsidRPr="00AA7986">
              <w:rPr>
                <w:szCs w:val="18"/>
              </w:rPr>
              <w:t xml:space="preserve">, </w:t>
            </w:r>
            <w:r>
              <w:rPr>
                <w:szCs w:val="18"/>
              </w:rPr>
              <w:t>Focus of Care=not acute,</w:t>
            </w:r>
            <w:r w:rsidRPr="00AA7986">
              <w:rPr>
                <w:szCs w:val="18"/>
              </w:rPr>
              <w:t xml:space="preserve"> </w:t>
            </w:r>
            <w:proofErr w:type="spellStart"/>
            <w:r w:rsidRPr="00AA7986">
              <w:rPr>
                <w:szCs w:val="18"/>
              </w:rPr>
              <w:t>HoNOS</w:t>
            </w:r>
            <w:proofErr w:type="spellEnd"/>
            <w:r w:rsidRPr="00AA7986">
              <w:rPr>
                <w:szCs w:val="18"/>
              </w:rPr>
              <w:t xml:space="preserve"> </w:t>
            </w:r>
            <w:r>
              <w:rPr>
                <w:szCs w:val="18"/>
              </w:rPr>
              <w:t xml:space="preserve">65+ </w:t>
            </w:r>
            <w:r w:rsidRPr="00AA7986">
              <w:rPr>
                <w:szCs w:val="18"/>
              </w:rPr>
              <w:t xml:space="preserve">total &gt;=14, </w:t>
            </w:r>
            <w:proofErr w:type="spellStart"/>
            <w:r w:rsidRPr="00AA7986">
              <w:rPr>
                <w:szCs w:val="18"/>
              </w:rPr>
              <w:t>HoNOS</w:t>
            </w:r>
            <w:proofErr w:type="spellEnd"/>
            <w:r w:rsidRPr="00AA7986">
              <w:rPr>
                <w:szCs w:val="18"/>
              </w:rPr>
              <w:t xml:space="preserve"> </w:t>
            </w:r>
            <w:r>
              <w:rPr>
                <w:szCs w:val="18"/>
              </w:rPr>
              <w:t xml:space="preserve">65+ </w:t>
            </w:r>
            <w:r w:rsidRPr="00AA7986">
              <w:rPr>
                <w:szCs w:val="18"/>
              </w:rPr>
              <w:t>Overactive 0,1</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3-357</w:t>
            </w:r>
          </w:p>
        </w:tc>
        <w:tc>
          <w:tcPr>
            <w:tcW w:w="3119" w:type="dxa"/>
            <w:shd w:val="clear" w:color="auto" w:fill="auto"/>
          </w:tcPr>
          <w:p w:rsidR="00053159" w:rsidRPr="00AA7986" w:rsidRDefault="00053159" w:rsidP="00053159">
            <w:pPr>
              <w:pStyle w:val="Tabletext"/>
              <w:rPr>
                <w:szCs w:val="18"/>
              </w:rPr>
            </w:pPr>
            <w:r w:rsidRPr="00AA7986">
              <w:rPr>
                <w:szCs w:val="18"/>
              </w:rPr>
              <w:t>All ambulatory Psychogeriatric</w:t>
            </w:r>
          </w:p>
        </w:tc>
        <w:tc>
          <w:tcPr>
            <w:tcW w:w="5528" w:type="dxa"/>
            <w:shd w:val="clear" w:color="auto" w:fill="auto"/>
          </w:tcPr>
          <w:p w:rsidR="00053159" w:rsidRPr="00AA7986" w:rsidRDefault="00053159" w:rsidP="00053159">
            <w:pPr>
              <w:pStyle w:val="Tabletext"/>
              <w:rPr>
                <w:szCs w:val="18"/>
              </w:rPr>
            </w:pPr>
            <w:r w:rsidRPr="00AA7986">
              <w:rPr>
                <w:szCs w:val="18"/>
              </w:rPr>
              <w:t>Treat</w:t>
            </w:r>
            <w:r>
              <w:rPr>
                <w:szCs w:val="18"/>
              </w:rPr>
              <w:t>ment</w:t>
            </w:r>
            <w:r w:rsidRPr="00AA7986">
              <w:rPr>
                <w:szCs w:val="18"/>
              </w:rPr>
              <w:t xml:space="preserve">, </w:t>
            </w:r>
            <w:r>
              <w:rPr>
                <w:szCs w:val="18"/>
              </w:rPr>
              <w:t>Focus of Care=not acute,</w:t>
            </w:r>
            <w:r w:rsidRPr="00AA7986">
              <w:rPr>
                <w:szCs w:val="18"/>
              </w:rPr>
              <w:t xml:space="preserve"> </w:t>
            </w:r>
            <w:proofErr w:type="spellStart"/>
            <w:r w:rsidRPr="00AA7986">
              <w:rPr>
                <w:szCs w:val="18"/>
              </w:rPr>
              <w:t>HoNOS</w:t>
            </w:r>
            <w:proofErr w:type="spellEnd"/>
            <w:r w:rsidRPr="00AA7986">
              <w:rPr>
                <w:szCs w:val="18"/>
              </w:rPr>
              <w:t xml:space="preserve"> </w:t>
            </w:r>
            <w:r>
              <w:rPr>
                <w:szCs w:val="18"/>
              </w:rPr>
              <w:t xml:space="preserve">65+ </w:t>
            </w:r>
            <w:r w:rsidRPr="00AA7986">
              <w:rPr>
                <w:szCs w:val="18"/>
              </w:rPr>
              <w:t xml:space="preserve">total &gt;=14, </w:t>
            </w:r>
            <w:proofErr w:type="spellStart"/>
            <w:r w:rsidRPr="00AA7986">
              <w:rPr>
                <w:szCs w:val="18"/>
              </w:rPr>
              <w:t>HoNOS</w:t>
            </w:r>
            <w:proofErr w:type="spellEnd"/>
            <w:r w:rsidRPr="00AA7986">
              <w:rPr>
                <w:szCs w:val="18"/>
              </w:rPr>
              <w:t xml:space="preserve"> </w:t>
            </w:r>
            <w:r>
              <w:rPr>
                <w:szCs w:val="18"/>
              </w:rPr>
              <w:t xml:space="preserve">65+ Overactive </w:t>
            </w:r>
            <w:r w:rsidRPr="00AA7986">
              <w:rPr>
                <w:szCs w:val="18"/>
              </w:rPr>
              <w:t>2,3,4</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3-401</w:t>
            </w:r>
          </w:p>
        </w:tc>
        <w:tc>
          <w:tcPr>
            <w:tcW w:w="3119" w:type="dxa"/>
            <w:shd w:val="clear" w:color="auto" w:fill="auto"/>
          </w:tcPr>
          <w:p w:rsidR="00053159" w:rsidRPr="00AA7986" w:rsidRDefault="00053159" w:rsidP="00053159">
            <w:pPr>
              <w:pStyle w:val="Tabletext"/>
              <w:rPr>
                <w:szCs w:val="18"/>
              </w:rPr>
            </w:pPr>
            <w:r w:rsidRPr="00AA7986">
              <w:rPr>
                <w:szCs w:val="18"/>
              </w:rPr>
              <w:t>Overnight GEM</w:t>
            </w:r>
          </w:p>
        </w:tc>
        <w:tc>
          <w:tcPr>
            <w:tcW w:w="5528" w:type="dxa"/>
            <w:shd w:val="clear" w:color="auto" w:fill="auto"/>
          </w:tcPr>
          <w:p w:rsidR="00053159" w:rsidRPr="00AA7986" w:rsidRDefault="00053159" w:rsidP="00053159">
            <w:pPr>
              <w:pStyle w:val="Tabletext"/>
              <w:rPr>
                <w:szCs w:val="18"/>
              </w:rPr>
            </w:pPr>
            <w:r>
              <w:rPr>
                <w:szCs w:val="18"/>
              </w:rPr>
              <w:t>GEM a</w:t>
            </w:r>
            <w:r w:rsidRPr="00AA7986">
              <w:rPr>
                <w:szCs w:val="18"/>
              </w:rPr>
              <w:t>dmit for assessment only</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3-402</w:t>
            </w:r>
          </w:p>
        </w:tc>
        <w:tc>
          <w:tcPr>
            <w:tcW w:w="3119" w:type="dxa"/>
            <w:shd w:val="clear" w:color="auto" w:fill="auto"/>
          </w:tcPr>
          <w:p w:rsidR="00053159" w:rsidRPr="00AA7986" w:rsidRDefault="00053159" w:rsidP="00053159">
            <w:pPr>
              <w:pStyle w:val="Tabletext"/>
              <w:rPr>
                <w:szCs w:val="18"/>
              </w:rPr>
            </w:pPr>
            <w:r w:rsidRPr="00AA7986">
              <w:rPr>
                <w:szCs w:val="18"/>
              </w:rPr>
              <w:t>Overnight GEM</w:t>
            </w:r>
          </w:p>
        </w:tc>
        <w:tc>
          <w:tcPr>
            <w:tcW w:w="5528" w:type="dxa"/>
            <w:shd w:val="clear" w:color="auto" w:fill="auto"/>
          </w:tcPr>
          <w:p w:rsidR="00053159" w:rsidRPr="00AA7986" w:rsidRDefault="00053159" w:rsidP="00053159">
            <w:pPr>
              <w:pStyle w:val="Tabletext"/>
              <w:rPr>
                <w:szCs w:val="18"/>
              </w:rPr>
            </w:pPr>
            <w:r>
              <w:rPr>
                <w:szCs w:val="18"/>
              </w:rPr>
              <w:t xml:space="preserve">FIM cognition </w:t>
            </w:r>
            <w:r w:rsidRPr="00AA7986">
              <w:rPr>
                <w:szCs w:val="18"/>
              </w:rPr>
              <w:t xml:space="preserve">&lt;=15, </w:t>
            </w:r>
            <w:r>
              <w:rPr>
                <w:szCs w:val="18"/>
              </w:rPr>
              <w:t xml:space="preserve">FIM </w:t>
            </w:r>
            <w:r w:rsidRPr="00AA7986">
              <w:rPr>
                <w:szCs w:val="18"/>
              </w:rPr>
              <w:t>motor 13-43</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3-403</w:t>
            </w:r>
          </w:p>
        </w:tc>
        <w:tc>
          <w:tcPr>
            <w:tcW w:w="3119" w:type="dxa"/>
            <w:shd w:val="clear" w:color="auto" w:fill="auto"/>
          </w:tcPr>
          <w:p w:rsidR="00053159" w:rsidRPr="00AA7986" w:rsidRDefault="00053159" w:rsidP="00053159">
            <w:pPr>
              <w:pStyle w:val="Tabletext"/>
              <w:rPr>
                <w:szCs w:val="18"/>
              </w:rPr>
            </w:pPr>
            <w:r w:rsidRPr="00AA7986">
              <w:rPr>
                <w:szCs w:val="18"/>
              </w:rPr>
              <w:t>Overnight GEM</w:t>
            </w:r>
          </w:p>
        </w:tc>
        <w:tc>
          <w:tcPr>
            <w:tcW w:w="5528" w:type="dxa"/>
            <w:shd w:val="clear" w:color="auto" w:fill="auto"/>
          </w:tcPr>
          <w:p w:rsidR="00053159" w:rsidRPr="00AA7986" w:rsidRDefault="00053159" w:rsidP="00053159">
            <w:pPr>
              <w:pStyle w:val="Tabletext"/>
              <w:rPr>
                <w:szCs w:val="18"/>
              </w:rPr>
            </w:pPr>
            <w:r>
              <w:rPr>
                <w:szCs w:val="18"/>
              </w:rPr>
              <w:t>FIM cognition</w:t>
            </w:r>
            <w:r w:rsidRPr="00AA7986">
              <w:rPr>
                <w:szCs w:val="18"/>
              </w:rPr>
              <w:t xml:space="preserve"> &lt;=15, </w:t>
            </w:r>
            <w:r>
              <w:rPr>
                <w:szCs w:val="18"/>
              </w:rPr>
              <w:t xml:space="preserve">FIM </w:t>
            </w:r>
            <w:r w:rsidRPr="00AA7986">
              <w:rPr>
                <w:szCs w:val="18"/>
              </w:rPr>
              <w:t>motor 44-91, age&gt;=84</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3-404</w:t>
            </w:r>
          </w:p>
        </w:tc>
        <w:tc>
          <w:tcPr>
            <w:tcW w:w="3119" w:type="dxa"/>
            <w:shd w:val="clear" w:color="auto" w:fill="auto"/>
          </w:tcPr>
          <w:p w:rsidR="00053159" w:rsidRPr="00AA7986" w:rsidRDefault="00053159" w:rsidP="00053159">
            <w:pPr>
              <w:pStyle w:val="Tabletext"/>
              <w:rPr>
                <w:szCs w:val="18"/>
              </w:rPr>
            </w:pPr>
            <w:r w:rsidRPr="00AA7986">
              <w:rPr>
                <w:szCs w:val="18"/>
              </w:rPr>
              <w:t>Overnight GEM</w:t>
            </w:r>
          </w:p>
        </w:tc>
        <w:tc>
          <w:tcPr>
            <w:tcW w:w="5528" w:type="dxa"/>
            <w:shd w:val="clear" w:color="auto" w:fill="auto"/>
          </w:tcPr>
          <w:p w:rsidR="00053159" w:rsidRPr="00AA7986" w:rsidRDefault="00053159" w:rsidP="00053159">
            <w:pPr>
              <w:pStyle w:val="Tabletext"/>
              <w:rPr>
                <w:szCs w:val="18"/>
              </w:rPr>
            </w:pPr>
            <w:r>
              <w:rPr>
                <w:szCs w:val="18"/>
              </w:rPr>
              <w:t xml:space="preserve">FIM cognition </w:t>
            </w:r>
            <w:r w:rsidRPr="00AA7986">
              <w:rPr>
                <w:szCs w:val="18"/>
              </w:rPr>
              <w:t xml:space="preserve">&lt;=15, </w:t>
            </w:r>
            <w:r>
              <w:rPr>
                <w:szCs w:val="18"/>
              </w:rPr>
              <w:t xml:space="preserve">FIM </w:t>
            </w:r>
            <w:r w:rsidRPr="00AA7986">
              <w:rPr>
                <w:szCs w:val="18"/>
              </w:rPr>
              <w:t>motor 44-91, age&lt;=83</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3-405</w:t>
            </w:r>
          </w:p>
        </w:tc>
        <w:tc>
          <w:tcPr>
            <w:tcW w:w="3119" w:type="dxa"/>
            <w:shd w:val="clear" w:color="auto" w:fill="auto"/>
          </w:tcPr>
          <w:p w:rsidR="00053159" w:rsidRPr="00AA7986" w:rsidRDefault="00053159" w:rsidP="00053159">
            <w:pPr>
              <w:pStyle w:val="Tabletext"/>
              <w:rPr>
                <w:szCs w:val="18"/>
              </w:rPr>
            </w:pPr>
            <w:r w:rsidRPr="00AA7986">
              <w:rPr>
                <w:szCs w:val="18"/>
              </w:rPr>
              <w:t>Overnight GEM</w:t>
            </w:r>
          </w:p>
        </w:tc>
        <w:tc>
          <w:tcPr>
            <w:tcW w:w="5528" w:type="dxa"/>
            <w:shd w:val="clear" w:color="auto" w:fill="auto"/>
          </w:tcPr>
          <w:p w:rsidR="00053159" w:rsidRPr="00AA7986" w:rsidRDefault="00053159" w:rsidP="00053159">
            <w:pPr>
              <w:pStyle w:val="Tabletext"/>
              <w:rPr>
                <w:szCs w:val="18"/>
              </w:rPr>
            </w:pPr>
            <w:r>
              <w:rPr>
                <w:szCs w:val="18"/>
              </w:rPr>
              <w:t>FIM cognition</w:t>
            </w:r>
            <w:r w:rsidRPr="00AA7986">
              <w:rPr>
                <w:szCs w:val="18"/>
              </w:rPr>
              <w:t xml:space="preserve"> 16-35, </w:t>
            </w:r>
            <w:r>
              <w:rPr>
                <w:szCs w:val="18"/>
              </w:rPr>
              <w:t xml:space="preserve">FIM </w:t>
            </w:r>
            <w:r w:rsidRPr="00AA7986">
              <w:rPr>
                <w:szCs w:val="18"/>
              </w:rPr>
              <w:t>motor 13-50</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3-406</w:t>
            </w:r>
          </w:p>
        </w:tc>
        <w:tc>
          <w:tcPr>
            <w:tcW w:w="3119" w:type="dxa"/>
            <w:shd w:val="clear" w:color="auto" w:fill="auto"/>
          </w:tcPr>
          <w:p w:rsidR="00053159" w:rsidRPr="00AA7986" w:rsidRDefault="00053159" w:rsidP="00053159">
            <w:pPr>
              <w:pStyle w:val="Tabletext"/>
              <w:rPr>
                <w:szCs w:val="18"/>
              </w:rPr>
            </w:pPr>
            <w:r w:rsidRPr="00AA7986">
              <w:rPr>
                <w:szCs w:val="18"/>
              </w:rPr>
              <w:t>Overnight GEM</w:t>
            </w:r>
          </w:p>
        </w:tc>
        <w:tc>
          <w:tcPr>
            <w:tcW w:w="5528" w:type="dxa"/>
            <w:shd w:val="clear" w:color="auto" w:fill="auto"/>
          </w:tcPr>
          <w:p w:rsidR="00053159" w:rsidRPr="00AA7986" w:rsidRDefault="00053159" w:rsidP="00053159">
            <w:pPr>
              <w:pStyle w:val="Tabletext"/>
              <w:rPr>
                <w:szCs w:val="18"/>
              </w:rPr>
            </w:pPr>
            <w:r>
              <w:rPr>
                <w:szCs w:val="18"/>
              </w:rPr>
              <w:t>FIM cognition</w:t>
            </w:r>
            <w:r w:rsidRPr="00AA7986">
              <w:rPr>
                <w:szCs w:val="18"/>
              </w:rPr>
              <w:t xml:space="preserve"> 16-35, </w:t>
            </w:r>
            <w:r>
              <w:rPr>
                <w:szCs w:val="18"/>
              </w:rPr>
              <w:t xml:space="preserve">FIM </w:t>
            </w:r>
            <w:r w:rsidRPr="00AA7986">
              <w:rPr>
                <w:szCs w:val="18"/>
              </w:rPr>
              <w:t>motor 51-77</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3-407</w:t>
            </w:r>
          </w:p>
        </w:tc>
        <w:tc>
          <w:tcPr>
            <w:tcW w:w="3119" w:type="dxa"/>
            <w:shd w:val="clear" w:color="auto" w:fill="auto"/>
          </w:tcPr>
          <w:p w:rsidR="00053159" w:rsidRPr="00AA7986" w:rsidRDefault="00053159" w:rsidP="00053159">
            <w:pPr>
              <w:pStyle w:val="Tabletext"/>
              <w:rPr>
                <w:szCs w:val="18"/>
              </w:rPr>
            </w:pPr>
            <w:r w:rsidRPr="00AA7986">
              <w:rPr>
                <w:szCs w:val="18"/>
              </w:rPr>
              <w:t>Overnight GEM</w:t>
            </w:r>
          </w:p>
        </w:tc>
        <w:tc>
          <w:tcPr>
            <w:tcW w:w="5528" w:type="dxa"/>
            <w:shd w:val="clear" w:color="auto" w:fill="auto"/>
          </w:tcPr>
          <w:p w:rsidR="00053159" w:rsidRPr="00AA7986" w:rsidRDefault="00053159" w:rsidP="00053159">
            <w:pPr>
              <w:pStyle w:val="Tabletext"/>
              <w:rPr>
                <w:szCs w:val="18"/>
              </w:rPr>
            </w:pPr>
            <w:r>
              <w:rPr>
                <w:szCs w:val="18"/>
              </w:rPr>
              <w:t>FIM cognition</w:t>
            </w:r>
            <w:r w:rsidRPr="00AA7986">
              <w:rPr>
                <w:szCs w:val="18"/>
              </w:rPr>
              <w:t xml:space="preserve"> </w:t>
            </w:r>
            <w:r>
              <w:rPr>
                <w:szCs w:val="18"/>
              </w:rPr>
              <w:t>1</w:t>
            </w:r>
            <w:r w:rsidRPr="00AA7986">
              <w:rPr>
                <w:szCs w:val="18"/>
              </w:rPr>
              <w:t xml:space="preserve">6-35, </w:t>
            </w:r>
            <w:r>
              <w:rPr>
                <w:szCs w:val="18"/>
              </w:rPr>
              <w:t xml:space="preserve">FIM </w:t>
            </w:r>
            <w:r w:rsidRPr="00AA7986">
              <w:rPr>
                <w:szCs w:val="18"/>
              </w:rPr>
              <w:t>motor 78-91</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3-451</w:t>
            </w:r>
          </w:p>
        </w:tc>
        <w:tc>
          <w:tcPr>
            <w:tcW w:w="3119" w:type="dxa"/>
            <w:shd w:val="clear" w:color="auto" w:fill="auto"/>
          </w:tcPr>
          <w:p w:rsidR="00053159" w:rsidRPr="00AA7986" w:rsidRDefault="00053159" w:rsidP="00053159">
            <w:pPr>
              <w:pStyle w:val="Tabletext"/>
              <w:rPr>
                <w:szCs w:val="18"/>
              </w:rPr>
            </w:pPr>
            <w:r w:rsidRPr="00AA7986">
              <w:rPr>
                <w:szCs w:val="18"/>
              </w:rPr>
              <w:t>Same Day GEM</w:t>
            </w:r>
          </w:p>
        </w:tc>
        <w:tc>
          <w:tcPr>
            <w:tcW w:w="5528" w:type="dxa"/>
            <w:shd w:val="clear" w:color="auto" w:fill="auto"/>
          </w:tcPr>
          <w:p w:rsidR="00053159" w:rsidRPr="00AA7986" w:rsidRDefault="00053159" w:rsidP="00053159">
            <w:pPr>
              <w:pStyle w:val="Tabletext"/>
              <w:rPr>
                <w:szCs w:val="18"/>
              </w:rPr>
            </w:pPr>
            <w:r>
              <w:rPr>
                <w:szCs w:val="18"/>
              </w:rPr>
              <w:t>Same day GEM, a</w:t>
            </w:r>
            <w:r w:rsidRPr="00AA7986">
              <w:rPr>
                <w:szCs w:val="18"/>
              </w:rPr>
              <w:t>ssessment Only</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3-452</w:t>
            </w:r>
          </w:p>
        </w:tc>
        <w:tc>
          <w:tcPr>
            <w:tcW w:w="3119" w:type="dxa"/>
            <w:shd w:val="clear" w:color="auto" w:fill="auto"/>
          </w:tcPr>
          <w:p w:rsidR="00053159" w:rsidRPr="00AA7986" w:rsidRDefault="00053159" w:rsidP="00053159">
            <w:pPr>
              <w:pStyle w:val="Tabletext"/>
              <w:rPr>
                <w:szCs w:val="18"/>
              </w:rPr>
            </w:pPr>
            <w:r w:rsidRPr="00AA7986">
              <w:rPr>
                <w:szCs w:val="18"/>
              </w:rPr>
              <w:t>Outpatients &amp; Community GEM</w:t>
            </w:r>
          </w:p>
        </w:tc>
        <w:tc>
          <w:tcPr>
            <w:tcW w:w="5528" w:type="dxa"/>
            <w:shd w:val="clear" w:color="auto" w:fill="auto"/>
          </w:tcPr>
          <w:p w:rsidR="00053159" w:rsidRPr="00AA7986" w:rsidRDefault="00053159" w:rsidP="00053159">
            <w:pPr>
              <w:pStyle w:val="Tabletext"/>
              <w:rPr>
                <w:szCs w:val="18"/>
              </w:rPr>
            </w:pPr>
            <w:r>
              <w:rPr>
                <w:szCs w:val="18"/>
              </w:rPr>
              <w:t>Outpatient and community GEM, m</w:t>
            </w:r>
            <w:r w:rsidRPr="00AA7986">
              <w:rPr>
                <w:szCs w:val="18"/>
              </w:rPr>
              <w:t xml:space="preserve">edical </w:t>
            </w:r>
            <w:r>
              <w:rPr>
                <w:szCs w:val="18"/>
              </w:rPr>
              <w:t>assessment o</w:t>
            </w:r>
            <w:r w:rsidRPr="00AA7986">
              <w:rPr>
                <w:szCs w:val="18"/>
              </w:rPr>
              <w:t>nly</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3-453</w:t>
            </w:r>
          </w:p>
        </w:tc>
        <w:tc>
          <w:tcPr>
            <w:tcW w:w="3119" w:type="dxa"/>
            <w:shd w:val="clear" w:color="auto" w:fill="auto"/>
          </w:tcPr>
          <w:p w:rsidR="00053159" w:rsidRPr="00AA7986" w:rsidRDefault="00053159" w:rsidP="00053159">
            <w:pPr>
              <w:pStyle w:val="Tabletext"/>
              <w:rPr>
                <w:szCs w:val="18"/>
              </w:rPr>
            </w:pPr>
            <w:r w:rsidRPr="00AA7986">
              <w:rPr>
                <w:szCs w:val="18"/>
              </w:rPr>
              <w:t>Outpatients &amp; Community GEM</w:t>
            </w:r>
          </w:p>
        </w:tc>
        <w:tc>
          <w:tcPr>
            <w:tcW w:w="5528" w:type="dxa"/>
            <w:shd w:val="clear" w:color="auto" w:fill="auto"/>
          </w:tcPr>
          <w:p w:rsidR="00053159" w:rsidRPr="00AA7986" w:rsidRDefault="00053159" w:rsidP="00053159">
            <w:pPr>
              <w:pStyle w:val="Tabletext"/>
              <w:rPr>
                <w:szCs w:val="18"/>
              </w:rPr>
            </w:pPr>
            <w:r>
              <w:rPr>
                <w:szCs w:val="18"/>
              </w:rPr>
              <w:t>Outpatient and community GEM, m</w:t>
            </w:r>
            <w:r w:rsidRPr="00AA7986">
              <w:rPr>
                <w:szCs w:val="18"/>
              </w:rPr>
              <w:t>ultidisciplinary</w:t>
            </w:r>
            <w:r>
              <w:rPr>
                <w:szCs w:val="18"/>
              </w:rPr>
              <w:t xml:space="preserve"> assessment</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3-454</w:t>
            </w:r>
          </w:p>
        </w:tc>
        <w:tc>
          <w:tcPr>
            <w:tcW w:w="3119" w:type="dxa"/>
            <w:shd w:val="clear" w:color="auto" w:fill="auto"/>
          </w:tcPr>
          <w:p w:rsidR="00053159" w:rsidRPr="00AA7986" w:rsidRDefault="00053159" w:rsidP="00053159">
            <w:pPr>
              <w:pStyle w:val="Tabletext"/>
              <w:rPr>
                <w:szCs w:val="18"/>
              </w:rPr>
            </w:pPr>
            <w:r w:rsidRPr="00AA7986">
              <w:rPr>
                <w:szCs w:val="18"/>
              </w:rPr>
              <w:t>Same Day GEM</w:t>
            </w:r>
          </w:p>
        </w:tc>
        <w:tc>
          <w:tcPr>
            <w:tcW w:w="5528" w:type="dxa"/>
            <w:shd w:val="clear" w:color="auto" w:fill="auto"/>
          </w:tcPr>
          <w:p w:rsidR="00053159" w:rsidRPr="00AA7986" w:rsidRDefault="00053159" w:rsidP="00053159">
            <w:pPr>
              <w:pStyle w:val="Tabletext"/>
              <w:rPr>
                <w:szCs w:val="18"/>
              </w:rPr>
            </w:pPr>
            <w:r w:rsidRPr="00AA7986">
              <w:rPr>
                <w:szCs w:val="18"/>
              </w:rPr>
              <w:t xml:space="preserve">All </w:t>
            </w:r>
            <w:r>
              <w:rPr>
                <w:szCs w:val="18"/>
              </w:rPr>
              <w:t>s</w:t>
            </w:r>
            <w:r w:rsidRPr="00AA7986">
              <w:rPr>
                <w:szCs w:val="18"/>
              </w:rPr>
              <w:t>ame</w:t>
            </w:r>
            <w:r>
              <w:rPr>
                <w:szCs w:val="18"/>
              </w:rPr>
              <w:t xml:space="preserve"> </w:t>
            </w:r>
            <w:r w:rsidRPr="00AA7986">
              <w:rPr>
                <w:szCs w:val="18"/>
              </w:rPr>
              <w:t>day</w:t>
            </w:r>
            <w:r>
              <w:rPr>
                <w:szCs w:val="18"/>
              </w:rPr>
              <w:t xml:space="preserve"> admitted GEM</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3-455</w:t>
            </w:r>
          </w:p>
        </w:tc>
        <w:tc>
          <w:tcPr>
            <w:tcW w:w="3119" w:type="dxa"/>
            <w:shd w:val="clear" w:color="auto" w:fill="auto"/>
          </w:tcPr>
          <w:p w:rsidR="00053159" w:rsidRPr="00AA7986" w:rsidRDefault="00053159" w:rsidP="00053159">
            <w:pPr>
              <w:pStyle w:val="Tabletext"/>
              <w:rPr>
                <w:szCs w:val="18"/>
              </w:rPr>
            </w:pPr>
            <w:r w:rsidRPr="00AA7986">
              <w:rPr>
                <w:szCs w:val="18"/>
              </w:rPr>
              <w:t>Outpatients &amp; Community GEM</w:t>
            </w:r>
          </w:p>
        </w:tc>
        <w:tc>
          <w:tcPr>
            <w:tcW w:w="5528" w:type="dxa"/>
            <w:shd w:val="clear" w:color="auto" w:fill="auto"/>
          </w:tcPr>
          <w:p w:rsidR="00053159" w:rsidRPr="00AA7986" w:rsidRDefault="00053159" w:rsidP="00053159">
            <w:pPr>
              <w:pStyle w:val="Tabletext"/>
              <w:rPr>
                <w:szCs w:val="18"/>
              </w:rPr>
            </w:pPr>
            <w:r w:rsidRPr="00AA7986">
              <w:rPr>
                <w:szCs w:val="18"/>
              </w:rPr>
              <w:t xml:space="preserve">FIM </w:t>
            </w:r>
            <w:r>
              <w:rPr>
                <w:szCs w:val="18"/>
              </w:rPr>
              <w:t>m</w:t>
            </w:r>
            <w:r w:rsidRPr="00AA7986">
              <w:rPr>
                <w:szCs w:val="18"/>
              </w:rPr>
              <w:t>otor &lt;=40</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3-456</w:t>
            </w:r>
          </w:p>
        </w:tc>
        <w:tc>
          <w:tcPr>
            <w:tcW w:w="3119" w:type="dxa"/>
            <w:shd w:val="clear" w:color="auto" w:fill="auto"/>
          </w:tcPr>
          <w:p w:rsidR="00053159" w:rsidRPr="00AA7986" w:rsidRDefault="00053159" w:rsidP="00053159">
            <w:pPr>
              <w:pStyle w:val="Tabletext"/>
              <w:rPr>
                <w:szCs w:val="18"/>
              </w:rPr>
            </w:pPr>
            <w:r w:rsidRPr="00AA7986">
              <w:rPr>
                <w:szCs w:val="18"/>
              </w:rPr>
              <w:t>Outpatients &amp; Community GEM</w:t>
            </w:r>
          </w:p>
        </w:tc>
        <w:tc>
          <w:tcPr>
            <w:tcW w:w="5528" w:type="dxa"/>
            <w:shd w:val="clear" w:color="auto" w:fill="auto"/>
          </w:tcPr>
          <w:p w:rsidR="00053159" w:rsidRPr="00AA7986" w:rsidRDefault="00053159" w:rsidP="00053159">
            <w:pPr>
              <w:pStyle w:val="Tabletext"/>
              <w:rPr>
                <w:szCs w:val="18"/>
              </w:rPr>
            </w:pPr>
            <w:r w:rsidRPr="00AA7986">
              <w:rPr>
                <w:szCs w:val="18"/>
              </w:rPr>
              <w:t xml:space="preserve">FIM </w:t>
            </w:r>
            <w:r>
              <w:rPr>
                <w:szCs w:val="18"/>
              </w:rPr>
              <w:t>m</w:t>
            </w:r>
            <w:r w:rsidRPr="00AA7986">
              <w:rPr>
                <w:szCs w:val="18"/>
              </w:rPr>
              <w:t>otor 41-56</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3-457</w:t>
            </w:r>
          </w:p>
        </w:tc>
        <w:tc>
          <w:tcPr>
            <w:tcW w:w="3119" w:type="dxa"/>
            <w:shd w:val="clear" w:color="auto" w:fill="auto"/>
          </w:tcPr>
          <w:p w:rsidR="00053159" w:rsidRPr="00AA7986" w:rsidRDefault="00053159" w:rsidP="00053159">
            <w:pPr>
              <w:pStyle w:val="Tabletext"/>
              <w:rPr>
                <w:szCs w:val="18"/>
              </w:rPr>
            </w:pPr>
            <w:r w:rsidRPr="00AA7986">
              <w:rPr>
                <w:szCs w:val="18"/>
              </w:rPr>
              <w:t>Outpatients &amp; Community GEM</w:t>
            </w:r>
          </w:p>
        </w:tc>
        <w:tc>
          <w:tcPr>
            <w:tcW w:w="5528" w:type="dxa"/>
            <w:shd w:val="clear" w:color="auto" w:fill="auto"/>
          </w:tcPr>
          <w:p w:rsidR="00053159" w:rsidRPr="00AA7986" w:rsidRDefault="00053159" w:rsidP="00053159">
            <w:pPr>
              <w:pStyle w:val="Tabletext"/>
              <w:rPr>
                <w:szCs w:val="18"/>
              </w:rPr>
            </w:pPr>
            <w:r w:rsidRPr="00AA7986">
              <w:rPr>
                <w:szCs w:val="18"/>
              </w:rPr>
              <w:t xml:space="preserve">FIM </w:t>
            </w:r>
            <w:r>
              <w:rPr>
                <w:szCs w:val="18"/>
              </w:rPr>
              <w:t>m</w:t>
            </w:r>
            <w:r w:rsidRPr="00AA7986">
              <w:rPr>
                <w:szCs w:val="18"/>
              </w:rPr>
              <w:t xml:space="preserve">otor&gt;=57, </w:t>
            </w:r>
            <w:r>
              <w:rPr>
                <w:szCs w:val="18"/>
              </w:rPr>
              <w:t>s</w:t>
            </w:r>
            <w:r w:rsidRPr="00AA7986">
              <w:rPr>
                <w:szCs w:val="18"/>
              </w:rPr>
              <w:t xml:space="preserve">ole </w:t>
            </w:r>
            <w:r>
              <w:rPr>
                <w:szCs w:val="18"/>
              </w:rPr>
              <w:t>p</w:t>
            </w:r>
            <w:r w:rsidRPr="00AA7986">
              <w:rPr>
                <w:szCs w:val="18"/>
              </w:rPr>
              <w:t>ractitioner</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3-458</w:t>
            </w:r>
          </w:p>
        </w:tc>
        <w:tc>
          <w:tcPr>
            <w:tcW w:w="3119" w:type="dxa"/>
            <w:shd w:val="clear" w:color="auto" w:fill="auto"/>
          </w:tcPr>
          <w:p w:rsidR="00053159" w:rsidRPr="00AA7986" w:rsidRDefault="00053159" w:rsidP="00053159">
            <w:pPr>
              <w:pStyle w:val="Tabletext"/>
              <w:rPr>
                <w:szCs w:val="18"/>
              </w:rPr>
            </w:pPr>
            <w:r w:rsidRPr="00AA7986">
              <w:rPr>
                <w:szCs w:val="18"/>
              </w:rPr>
              <w:t>Outpatients &amp; Community GEM</w:t>
            </w:r>
          </w:p>
        </w:tc>
        <w:tc>
          <w:tcPr>
            <w:tcW w:w="5528" w:type="dxa"/>
            <w:shd w:val="clear" w:color="auto" w:fill="auto"/>
          </w:tcPr>
          <w:p w:rsidR="00053159" w:rsidRPr="00AA7986" w:rsidRDefault="00053159" w:rsidP="00053159">
            <w:pPr>
              <w:pStyle w:val="Tabletext"/>
              <w:rPr>
                <w:szCs w:val="18"/>
              </w:rPr>
            </w:pPr>
            <w:r w:rsidRPr="00AA7986">
              <w:rPr>
                <w:szCs w:val="18"/>
              </w:rPr>
              <w:t xml:space="preserve">FIM </w:t>
            </w:r>
            <w:r>
              <w:rPr>
                <w:szCs w:val="18"/>
              </w:rPr>
              <w:t>m</w:t>
            </w:r>
            <w:r w:rsidRPr="00AA7986">
              <w:rPr>
                <w:szCs w:val="18"/>
              </w:rPr>
              <w:t xml:space="preserve">otor&gt;=57, </w:t>
            </w:r>
            <w:r>
              <w:rPr>
                <w:szCs w:val="18"/>
              </w:rPr>
              <w:t>m</w:t>
            </w:r>
            <w:r w:rsidRPr="00AA7986">
              <w:rPr>
                <w:szCs w:val="18"/>
              </w:rPr>
              <w:t>ultidisciplinary</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3-501</w:t>
            </w:r>
          </w:p>
        </w:tc>
        <w:tc>
          <w:tcPr>
            <w:tcW w:w="3119" w:type="dxa"/>
            <w:shd w:val="clear" w:color="auto" w:fill="auto"/>
          </w:tcPr>
          <w:p w:rsidR="00053159" w:rsidRPr="00AA7986" w:rsidRDefault="00053159" w:rsidP="00053159">
            <w:pPr>
              <w:pStyle w:val="Tabletext"/>
              <w:rPr>
                <w:szCs w:val="18"/>
              </w:rPr>
            </w:pPr>
            <w:r w:rsidRPr="00AA7986">
              <w:rPr>
                <w:szCs w:val="18"/>
              </w:rPr>
              <w:t>Overnight Maintenance</w:t>
            </w:r>
          </w:p>
        </w:tc>
        <w:tc>
          <w:tcPr>
            <w:tcW w:w="5528" w:type="dxa"/>
            <w:shd w:val="clear" w:color="auto" w:fill="auto"/>
          </w:tcPr>
          <w:p w:rsidR="00053159" w:rsidRPr="00AA7986" w:rsidRDefault="00053159" w:rsidP="00053159">
            <w:pPr>
              <w:pStyle w:val="Tabletext"/>
              <w:rPr>
                <w:szCs w:val="18"/>
              </w:rPr>
            </w:pPr>
            <w:r w:rsidRPr="00AA7986">
              <w:rPr>
                <w:szCs w:val="18"/>
              </w:rPr>
              <w:t>Respite, RUG</w:t>
            </w:r>
            <w:r>
              <w:rPr>
                <w:szCs w:val="18"/>
              </w:rPr>
              <w:t>-ADL</w:t>
            </w:r>
            <w:r w:rsidRPr="00AA7986">
              <w:rPr>
                <w:szCs w:val="18"/>
              </w:rPr>
              <w:t xml:space="preserve"> 15-18</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3-502</w:t>
            </w:r>
          </w:p>
        </w:tc>
        <w:tc>
          <w:tcPr>
            <w:tcW w:w="3119" w:type="dxa"/>
            <w:shd w:val="clear" w:color="auto" w:fill="auto"/>
          </w:tcPr>
          <w:p w:rsidR="00053159" w:rsidRPr="00AA7986" w:rsidRDefault="00053159" w:rsidP="00053159">
            <w:pPr>
              <w:pStyle w:val="Tabletext"/>
              <w:rPr>
                <w:szCs w:val="18"/>
              </w:rPr>
            </w:pPr>
            <w:r w:rsidRPr="00AA7986">
              <w:rPr>
                <w:szCs w:val="18"/>
              </w:rPr>
              <w:t>Overnight Maintenance</w:t>
            </w:r>
          </w:p>
        </w:tc>
        <w:tc>
          <w:tcPr>
            <w:tcW w:w="5528" w:type="dxa"/>
            <w:shd w:val="clear" w:color="auto" w:fill="auto"/>
          </w:tcPr>
          <w:p w:rsidR="00053159" w:rsidRPr="00AA7986" w:rsidRDefault="00053159" w:rsidP="00053159">
            <w:pPr>
              <w:pStyle w:val="Tabletext"/>
              <w:rPr>
                <w:szCs w:val="18"/>
              </w:rPr>
            </w:pPr>
            <w:r w:rsidRPr="00AA7986">
              <w:rPr>
                <w:szCs w:val="18"/>
              </w:rPr>
              <w:t>Respite, RUG</w:t>
            </w:r>
            <w:r>
              <w:rPr>
                <w:szCs w:val="18"/>
              </w:rPr>
              <w:t>-ADL</w:t>
            </w:r>
            <w:r w:rsidRPr="00AA7986">
              <w:rPr>
                <w:szCs w:val="18"/>
              </w:rPr>
              <w:t xml:space="preserve"> 5-14</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3-503</w:t>
            </w:r>
          </w:p>
        </w:tc>
        <w:tc>
          <w:tcPr>
            <w:tcW w:w="3119" w:type="dxa"/>
            <w:shd w:val="clear" w:color="auto" w:fill="auto"/>
          </w:tcPr>
          <w:p w:rsidR="00053159" w:rsidRPr="00AA7986" w:rsidRDefault="00053159" w:rsidP="00053159">
            <w:pPr>
              <w:pStyle w:val="Tabletext"/>
              <w:rPr>
                <w:szCs w:val="18"/>
              </w:rPr>
            </w:pPr>
            <w:r w:rsidRPr="00AA7986">
              <w:rPr>
                <w:szCs w:val="18"/>
              </w:rPr>
              <w:t>Overnight Maintenance</w:t>
            </w:r>
          </w:p>
        </w:tc>
        <w:tc>
          <w:tcPr>
            <w:tcW w:w="5528" w:type="dxa"/>
            <w:shd w:val="clear" w:color="auto" w:fill="auto"/>
          </w:tcPr>
          <w:p w:rsidR="00053159" w:rsidRPr="00AA7986" w:rsidRDefault="00053159" w:rsidP="00053159">
            <w:pPr>
              <w:pStyle w:val="Tabletext"/>
              <w:rPr>
                <w:szCs w:val="18"/>
              </w:rPr>
            </w:pPr>
            <w:r w:rsidRPr="00AA7986">
              <w:rPr>
                <w:szCs w:val="18"/>
              </w:rPr>
              <w:t>Respite, RUG</w:t>
            </w:r>
            <w:r>
              <w:rPr>
                <w:szCs w:val="18"/>
              </w:rPr>
              <w:t>-ADL</w:t>
            </w:r>
            <w:r w:rsidRPr="00AA7986">
              <w:rPr>
                <w:szCs w:val="18"/>
              </w:rPr>
              <w:t xml:space="preserve"> 4</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3-504</w:t>
            </w:r>
          </w:p>
        </w:tc>
        <w:tc>
          <w:tcPr>
            <w:tcW w:w="3119" w:type="dxa"/>
            <w:shd w:val="clear" w:color="auto" w:fill="auto"/>
          </w:tcPr>
          <w:p w:rsidR="00053159" w:rsidRPr="00AA7986" w:rsidRDefault="00053159" w:rsidP="00053159">
            <w:pPr>
              <w:pStyle w:val="Tabletext"/>
              <w:rPr>
                <w:szCs w:val="18"/>
              </w:rPr>
            </w:pPr>
            <w:r w:rsidRPr="00AA7986">
              <w:rPr>
                <w:szCs w:val="18"/>
              </w:rPr>
              <w:t>Overnight Maintenance</w:t>
            </w:r>
          </w:p>
        </w:tc>
        <w:tc>
          <w:tcPr>
            <w:tcW w:w="5528" w:type="dxa"/>
            <w:shd w:val="clear" w:color="auto" w:fill="auto"/>
          </w:tcPr>
          <w:p w:rsidR="00053159" w:rsidRPr="00AA7986" w:rsidRDefault="00053159" w:rsidP="00053159">
            <w:pPr>
              <w:pStyle w:val="Tabletext"/>
              <w:rPr>
                <w:szCs w:val="18"/>
              </w:rPr>
            </w:pPr>
            <w:r w:rsidRPr="00AA7986">
              <w:rPr>
                <w:szCs w:val="18"/>
              </w:rPr>
              <w:t>Nursing Home Type, RUG</w:t>
            </w:r>
            <w:r>
              <w:rPr>
                <w:szCs w:val="18"/>
              </w:rPr>
              <w:t>-ADL</w:t>
            </w:r>
            <w:r w:rsidRPr="00AA7986">
              <w:rPr>
                <w:szCs w:val="18"/>
              </w:rPr>
              <w:t xml:space="preserve"> 11-18</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3-505</w:t>
            </w:r>
          </w:p>
        </w:tc>
        <w:tc>
          <w:tcPr>
            <w:tcW w:w="3119" w:type="dxa"/>
            <w:shd w:val="clear" w:color="auto" w:fill="auto"/>
          </w:tcPr>
          <w:p w:rsidR="00053159" w:rsidRPr="00AA7986" w:rsidRDefault="00053159" w:rsidP="00053159">
            <w:pPr>
              <w:pStyle w:val="Tabletext"/>
              <w:rPr>
                <w:szCs w:val="18"/>
              </w:rPr>
            </w:pPr>
            <w:r w:rsidRPr="00AA7986">
              <w:rPr>
                <w:szCs w:val="18"/>
              </w:rPr>
              <w:t>Overnight Maintenance</w:t>
            </w:r>
          </w:p>
        </w:tc>
        <w:tc>
          <w:tcPr>
            <w:tcW w:w="5528" w:type="dxa"/>
            <w:shd w:val="clear" w:color="auto" w:fill="auto"/>
          </w:tcPr>
          <w:p w:rsidR="00053159" w:rsidRPr="00AA7986" w:rsidRDefault="00053159" w:rsidP="00053159">
            <w:pPr>
              <w:pStyle w:val="Tabletext"/>
              <w:rPr>
                <w:szCs w:val="18"/>
              </w:rPr>
            </w:pPr>
            <w:r w:rsidRPr="00AA7986">
              <w:rPr>
                <w:szCs w:val="18"/>
              </w:rPr>
              <w:t>Nursing Home Type, RUG</w:t>
            </w:r>
            <w:r>
              <w:rPr>
                <w:szCs w:val="18"/>
              </w:rPr>
              <w:t>-ADL</w:t>
            </w:r>
            <w:r w:rsidRPr="00AA7986">
              <w:rPr>
                <w:szCs w:val="18"/>
              </w:rPr>
              <w:t xml:space="preserve"> 4-10</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3-506</w:t>
            </w:r>
          </w:p>
        </w:tc>
        <w:tc>
          <w:tcPr>
            <w:tcW w:w="3119" w:type="dxa"/>
            <w:shd w:val="clear" w:color="auto" w:fill="auto"/>
          </w:tcPr>
          <w:p w:rsidR="00053159" w:rsidRPr="00AA7986" w:rsidRDefault="00053159" w:rsidP="00053159">
            <w:pPr>
              <w:pStyle w:val="Tabletext"/>
              <w:rPr>
                <w:szCs w:val="18"/>
              </w:rPr>
            </w:pPr>
            <w:r w:rsidRPr="00AA7986">
              <w:rPr>
                <w:szCs w:val="18"/>
              </w:rPr>
              <w:t>Overnight Maintenance</w:t>
            </w:r>
          </w:p>
        </w:tc>
        <w:tc>
          <w:tcPr>
            <w:tcW w:w="5528" w:type="dxa"/>
            <w:shd w:val="clear" w:color="auto" w:fill="auto"/>
          </w:tcPr>
          <w:p w:rsidR="00053159" w:rsidRPr="00AA7986" w:rsidRDefault="00053159" w:rsidP="00053159">
            <w:pPr>
              <w:pStyle w:val="Tabletext"/>
              <w:rPr>
                <w:szCs w:val="18"/>
              </w:rPr>
            </w:pPr>
            <w:r w:rsidRPr="00AA7986">
              <w:rPr>
                <w:szCs w:val="18"/>
              </w:rPr>
              <w:t>Convalescent care</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3-507</w:t>
            </w:r>
          </w:p>
        </w:tc>
        <w:tc>
          <w:tcPr>
            <w:tcW w:w="3119" w:type="dxa"/>
            <w:shd w:val="clear" w:color="auto" w:fill="auto"/>
          </w:tcPr>
          <w:p w:rsidR="00053159" w:rsidRPr="00AA7986" w:rsidRDefault="00053159" w:rsidP="00053159">
            <w:pPr>
              <w:pStyle w:val="Tabletext"/>
              <w:rPr>
                <w:szCs w:val="18"/>
              </w:rPr>
            </w:pPr>
            <w:r w:rsidRPr="00AA7986">
              <w:rPr>
                <w:szCs w:val="18"/>
              </w:rPr>
              <w:t>Overnight Maintenance</w:t>
            </w:r>
          </w:p>
        </w:tc>
        <w:tc>
          <w:tcPr>
            <w:tcW w:w="5528" w:type="dxa"/>
            <w:shd w:val="clear" w:color="auto" w:fill="auto"/>
          </w:tcPr>
          <w:p w:rsidR="00053159" w:rsidRPr="00AA7986" w:rsidRDefault="00053159" w:rsidP="00053159">
            <w:pPr>
              <w:pStyle w:val="Tabletext"/>
              <w:rPr>
                <w:szCs w:val="18"/>
              </w:rPr>
            </w:pPr>
            <w:r w:rsidRPr="00AA7986">
              <w:rPr>
                <w:szCs w:val="18"/>
              </w:rPr>
              <w:t xml:space="preserve">Other </w:t>
            </w:r>
            <w:r>
              <w:rPr>
                <w:szCs w:val="18"/>
              </w:rPr>
              <w:t>m</w:t>
            </w:r>
            <w:r w:rsidRPr="00AA7986">
              <w:rPr>
                <w:szCs w:val="18"/>
              </w:rPr>
              <w:t>aintenance, RUG</w:t>
            </w:r>
            <w:r>
              <w:rPr>
                <w:szCs w:val="18"/>
              </w:rPr>
              <w:t>-ADL</w:t>
            </w:r>
            <w:r w:rsidRPr="00AA7986">
              <w:rPr>
                <w:szCs w:val="18"/>
              </w:rPr>
              <w:t xml:space="preserve"> 14-18</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3-508</w:t>
            </w:r>
          </w:p>
        </w:tc>
        <w:tc>
          <w:tcPr>
            <w:tcW w:w="3119" w:type="dxa"/>
            <w:shd w:val="clear" w:color="auto" w:fill="auto"/>
          </w:tcPr>
          <w:p w:rsidR="00053159" w:rsidRPr="00AA7986" w:rsidRDefault="00053159" w:rsidP="00053159">
            <w:pPr>
              <w:pStyle w:val="Tabletext"/>
              <w:rPr>
                <w:szCs w:val="18"/>
              </w:rPr>
            </w:pPr>
            <w:r w:rsidRPr="00AA7986">
              <w:rPr>
                <w:szCs w:val="18"/>
              </w:rPr>
              <w:t>Overnight Maintenance</w:t>
            </w:r>
          </w:p>
        </w:tc>
        <w:tc>
          <w:tcPr>
            <w:tcW w:w="5528" w:type="dxa"/>
            <w:shd w:val="clear" w:color="auto" w:fill="auto"/>
          </w:tcPr>
          <w:p w:rsidR="00053159" w:rsidRPr="00AA7986" w:rsidRDefault="00053159" w:rsidP="00053159">
            <w:pPr>
              <w:pStyle w:val="Tabletext"/>
              <w:rPr>
                <w:szCs w:val="18"/>
              </w:rPr>
            </w:pPr>
            <w:r w:rsidRPr="00AA7986">
              <w:rPr>
                <w:szCs w:val="18"/>
              </w:rPr>
              <w:t xml:space="preserve">Other </w:t>
            </w:r>
            <w:r>
              <w:rPr>
                <w:szCs w:val="18"/>
              </w:rPr>
              <w:t>m</w:t>
            </w:r>
            <w:r w:rsidRPr="00AA7986">
              <w:rPr>
                <w:szCs w:val="18"/>
              </w:rPr>
              <w:t>aintenance, RUG</w:t>
            </w:r>
            <w:r>
              <w:rPr>
                <w:szCs w:val="18"/>
              </w:rPr>
              <w:t>-ADL</w:t>
            </w:r>
            <w:r w:rsidRPr="00AA7986">
              <w:rPr>
                <w:szCs w:val="18"/>
              </w:rPr>
              <w:t xml:space="preserve"> 4-13</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3-509</w:t>
            </w:r>
          </w:p>
        </w:tc>
        <w:tc>
          <w:tcPr>
            <w:tcW w:w="3119" w:type="dxa"/>
            <w:shd w:val="clear" w:color="auto" w:fill="auto"/>
          </w:tcPr>
          <w:p w:rsidR="00053159" w:rsidRPr="00AA7986" w:rsidRDefault="00053159" w:rsidP="00053159">
            <w:pPr>
              <w:pStyle w:val="Tabletext"/>
              <w:rPr>
                <w:szCs w:val="18"/>
              </w:rPr>
            </w:pPr>
            <w:r w:rsidRPr="00AA7986">
              <w:rPr>
                <w:szCs w:val="18"/>
              </w:rPr>
              <w:t>Overnight Maintenance</w:t>
            </w:r>
          </w:p>
        </w:tc>
        <w:tc>
          <w:tcPr>
            <w:tcW w:w="5528" w:type="dxa"/>
            <w:shd w:val="clear" w:color="auto" w:fill="auto"/>
          </w:tcPr>
          <w:p w:rsidR="00053159" w:rsidRPr="00AA7986" w:rsidRDefault="00053159" w:rsidP="00053159">
            <w:pPr>
              <w:pStyle w:val="Tabletext"/>
              <w:rPr>
                <w:szCs w:val="18"/>
              </w:rPr>
            </w:pPr>
            <w:r w:rsidRPr="00AA7986">
              <w:rPr>
                <w:szCs w:val="18"/>
              </w:rPr>
              <w:t>Long term care, RUG</w:t>
            </w:r>
            <w:r>
              <w:rPr>
                <w:szCs w:val="18"/>
              </w:rPr>
              <w:t>-ADL</w:t>
            </w:r>
            <w:r w:rsidRPr="00AA7986">
              <w:rPr>
                <w:szCs w:val="18"/>
              </w:rPr>
              <w:t xml:space="preserve"> 17-18</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3-510</w:t>
            </w:r>
          </w:p>
        </w:tc>
        <w:tc>
          <w:tcPr>
            <w:tcW w:w="3119" w:type="dxa"/>
            <w:shd w:val="clear" w:color="auto" w:fill="auto"/>
          </w:tcPr>
          <w:p w:rsidR="00053159" w:rsidRPr="00AA7986" w:rsidRDefault="00053159" w:rsidP="00053159">
            <w:pPr>
              <w:pStyle w:val="Tabletext"/>
              <w:rPr>
                <w:szCs w:val="18"/>
              </w:rPr>
            </w:pPr>
            <w:r w:rsidRPr="00AA7986">
              <w:rPr>
                <w:szCs w:val="18"/>
              </w:rPr>
              <w:t>Overnight Maintenance</w:t>
            </w:r>
          </w:p>
        </w:tc>
        <w:tc>
          <w:tcPr>
            <w:tcW w:w="5528" w:type="dxa"/>
            <w:shd w:val="clear" w:color="auto" w:fill="auto"/>
          </w:tcPr>
          <w:p w:rsidR="00053159" w:rsidRPr="00AA7986" w:rsidRDefault="00053159" w:rsidP="00053159">
            <w:pPr>
              <w:pStyle w:val="Tabletext"/>
              <w:rPr>
                <w:szCs w:val="18"/>
              </w:rPr>
            </w:pPr>
            <w:r w:rsidRPr="00AA7986">
              <w:rPr>
                <w:szCs w:val="18"/>
              </w:rPr>
              <w:t>Long term care, RUG</w:t>
            </w:r>
            <w:r>
              <w:rPr>
                <w:szCs w:val="18"/>
              </w:rPr>
              <w:t>-ADL</w:t>
            </w:r>
            <w:r w:rsidRPr="00AA7986">
              <w:rPr>
                <w:szCs w:val="18"/>
              </w:rPr>
              <w:t xml:space="preserve"> 10-16</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3-511</w:t>
            </w:r>
          </w:p>
        </w:tc>
        <w:tc>
          <w:tcPr>
            <w:tcW w:w="3119" w:type="dxa"/>
            <w:shd w:val="clear" w:color="auto" w:fill="auto"/>
          </w:tcPr>
          <w:p w:rsidR="00053159" w:rsidRPr="00AA7986" w:rsidRDefault="00053159" w:rsidP="00053159">
            <w:pPr>
              <w:pStyle w:val="Tabletext"/>
              <w:rPr>
                <w:szCs w:val="18"/>
              </w:rPr>
            </w:pPr>
            <w:r w:rsidRPr="00AA7986">
              <w:rPr>
                <w:szCs w:val="18"/>
              </w:rPr>
              <w:t>Overnight Maintenance</w:t>
            </w:r>
          </w:p>
        </w:tc>
        <w:tc>
          <w:tcPr>
            <w:tcW w:w="5528" w:type="dxa"/>
            <w:shd w:val="clear" w:color="auto" w:fill="auto"/>
          </w:tcPr>
          <w:p w:rsidR="00053159" w:rsidRPr="00AA7986" w:rsidRDefault="00053159" w:rsidP="00053159">
            <w:pPr>
              <w:pStyle w:val="Tabletext"/>
              <w:rPr>
                <w:szCs w:val="18"/>
              </w:rPr>
            </w:pPr>
            <w:r w:rsidRPr="00AA7986">
              <w:rPr>
                <w:szCs w:val="18"/>
              </w:rPr>
              <w:t>Long term care, RUG</w:t>
            </w:r>
            <w:r>
              <w:rPr>
                <w:szCs w:val="18"/>
              </w:rPr>
              <w:t>-ADL</w:t>
            </w:r>
            <w:r w:rsidRPr="00AA7986">
              <w:rPr>
                <w:szCs w:val="18"/>
              </w:rPr>
              <w:t xml:space="preserve"> 4-9</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3-551</w:t>
            </w:r>
          </w:p>
        </w:tc>
        <w:tc>
          <w:tcPr>
            <w:tcW w:w="3119" w:type="dxa"/>
            <w:shd w:val="clear" w:color="auto" w:fill="auto"/>
          </w:tcPr>
          <w:p w:rsidR="00053159" w:rsidRPr="00AA7986" w:rsidRDefault="00053159" w:rsidP="00053159">
            <w:pPr>
              <w:pStyle w:val="Tabletext"/>
              <w:rPr>
                <w:szCs w:val="18"/>
              </w:rPr>
            </w:pPr>
            <w:r w:rsidRPr="00AA7986">
              <w:rPr>
                <w:szCs w:val="18"/>
              </w:rPr>
              <w:t>All ambulatory Maintenance</w:t>
            </w:r>
          </w:p>
        </w:tc>
        <w:tc>
          <w:tcPr>
            <w:tcW w:w="5528" w:type="dxa"/>
            <w:shd w:val="clear" w:color="auto" w:fill="auto"/>
          </w:tcPr>
          <w:p w:rsidR="00053159" w:rsidRPr="00AA7986" w:rsidRDefault="00053159" w:rsidP="00053159">
            <w:pPr>
              <w:pStyle w:val="Tabletext"/>
              <w:rPr>
                <w:szCs w:val="18"/>
              </w:rPr>
            </w:pPr>
            <w:r w:rsidRPr="00AA7986">
              <w:rPr>
                <w:szCs w:val="18"/>
              </w:rPr>
              <w:t xml:space="preserve">Medical </w:t>
            </w:r>
            <w:r>
              <w:rPr>
                <w:szCs w:val="18"/>
              </w:rPr>
              <w:t>o</w:t>
            </w:r>
            <w:r w:rsidRPr="00AA7986">
              <w:rPr>
                <w:szCs w:val="18"/>
              </w:rPr>
              <w:t>nly</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3-552</w:t>
            </w:r>
          </w:p>
        </w:tc>
        <w:tc>
          <w:tcPr>
            <w:tcW w:w="3119" w:type="dxa"/>
            <w:shd w:val="clear" w:color="auto" w:fill="auto"/>
          </w:tcPr>
          <w:p w:rsidR="00053159" w:rsidRPr="00AA7986" w:rsidRDefault="00053159" w:rsidP="00053159">
            <w:pPr>
              <w:pStyle w:val="Tabletext"/>
              <w:rPr>
                <w:szCs w:val="18"/>
              </w:rPr>
            </w:pPr>
            <w:r w:rsidRPr="00AA7986">
              <w:rPr>
                <w:szCs w:val="18"/>
              </w:rPr>
              <w:t>All ambulatory Maintenance</w:t>
            </w:r>
          </w:p>
        </w:tc>
        <w:tc>
          <w:tcPr>
            <w:tcW w:w="5528" w:type="dxa"/>
            <w:shd w:val="clear" w:color="auto" w:fill="auto"/>
          </w:tcPr>
          <w:p w:rsidR="00053159" w:rsidRPr="00AA7986" w:rsidRDefault="00053159" w:rsidP="00053159">
            <w:pPr>
              <w:pStyle w:val="Tabletext"/>
              <w:rPr>
                <w:szCs w:val="18"/>
              </w:rPr>
            </w:pPr>
            <w:r>
              <w:rPr>
                <w:szCs w:val="18"/>
              </w:rPr>
              <w:t>A</w:t>
            </w:r>
            <w:r w:rsidRPr="00AA7986">
              <w:rPr>
                <w:szCs w:val="18"/>
              </w:rPr>
              <w:t xml:space="preserve">mbulatory </w:t>
            </w:r>
            <w:r>
              <w:rPr>
                <w:szCs w:val="18"/>
              </w:rPr>
              <w:t>m</w:t>
            </w:r>
            <w:r w:rsidRPr="00AA7986">
              <w:rPr>
                <w:szCs w:val="18"/>
              </w:rPr>
              <w:t>aintenance</w:t>
            </w:r>
            <w:r>
              <w:rPr>
                <w:szCs w:val="18"/>
              </w:rPr>
              <w:t>, n</w:t>
            </w:r>
            <w:r w:rsidRPr="00AA7986">
              <w:rPr>
                <w:szCs w:val="18"/>
              </w:rPr>
              <w:t>ursing</w:t>
            </w:r>
            <w:r>
              <w:rPr>
                <w:szCs w:val="18"/>
              </w:rPr>
              <w:t xml:space="preserve"> assessment only</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3-553</w:t>
            </w:r>
          </w:p>
        </w:tc>
        <w:tc>
          <w:tcPr>
            <w:tcW w:w="3119" w:type="dxa"/>
            <w:shd w:val="clear" w:color="auto" w:fill="auto"/>
          </w:tcPr>
          <w:p w:rsidR="00053159" w:rsidRPr="00AA7986" w:rsidRDefault="00053159" w:rsidP="00053159">
            <w:pPr>
              <w:pStyle w:val="Tabletext"/>
              <w:rPr>
                <w:szCs w:val="18"/>
              </w:rPr>
            </w:pPr>
            <w:r w:rsidRPr="00AA7986">
              <w:rPr>
                <w:szCs w:val="18"/>
              </w:rPr>
              <w:t>All ambulatory Maintenance</w:t>
            </w:r>
          </w:p>
        </w:tc>
        <w:tc>
          <w:tcPr>
            <w:tcW w:w="5528" w:type="dxa"/>
            <w:shd w:val="clear" w:color="auto" w:fill="auto"/>
          </w:tcPr>
          <w:p w:rsidR="00053159" w:rsidRPr="00AA7986" w:rsidRDefault="00053159" w:rsidP="00053159">
            <w:pPr>
              <w:pStyle w:val="Tabletext"/>
              <w:rPr>
                <w:szCs w:val="18"/>
              </w:rPr>
            </w:pPr>
            <w:r>
              <w:rPr>
                <w:szCs w:val="18"/>
              </w:rPr>
              <w:t>A</w:t>
            </w:r>
            <w:r w:rsidRPr="00AA7986">
              <w:rPr>
                <w:szCs w:val="18"/>
              </w:rPr>
              <w:t xml:space="preserve">mbulatory </w:t>
            </w:r>
            <w:r>
              <w:rPr>
                <w:szCs w:val="18"/>
              </w:rPr>
              <w:t>m</w:t>
            </w:r>
            <w:r w:rsidRPr="00AA7986">
              <w:rPr>
                <w:szCs w:val="18"/>
              </w:rPr>
              <w:t>aintenance</w:t>
            </w:r>
            <w:r>
              <w:rPr>
                <w:szCs w:val="18"/>
              </w:rPr>
              <w:t>, psychosocial a</w:t>
            </w:r>
            <w:r w:rsidRPr="00AA7986">
              <w:rPr>
                <w:szCs w:val="18"/>
              </w:rPr>
              <w:t>ssess</w:t>
            </w:r>
            <w:r>
              <w:rPr>
                <w:szCs w:val="18"/>
              </w:rPr>
              <w:t>ment</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3-554</w:t>
            </w:r>
          </w:p>
        </w:tc>
        <w:tc>
          <w:tcPr>
            <w:tcW w:w="3119" w:type="dxa"/>
            <w:shd w:val="clear" w:color="auto" w:fill="auto"/>
          </w:tcPr>
          <w:p w:rsidR="00053159" w:rsidRPr="00AA7986" w:rsidRDefault="00053159" w:rsidP="00053159">
            <w:pPr>
              <w:pStyle w:val="Tabletext"/>
              <w:rPr>
                <w:szCs w:val="18"/>
              </w:rPr>
            </w:pPr>
            <w:r w:rsidRPr="00AA7986">
              <w:rPr>
                <w:szCs w:val="18"/>
              </w:rPr>
              <w:t>All ambulatory Maintenance</w:t>
            </w:r>
          </w:p>
        </w:tc>
        <w:tc>
          <w:tcPr>
            <w:tcW w:w="5528" w:type="dxa"/>
            <w:shd w:val="clear" w:color="auto" w:fill="auto"/>
          </w:tcPr>
          <w:p w:rsidR="00053159" w:rsidRPr="00AA7986" w:rsidRDefault="00053159" w:rsidP="00053159">
            <w:pPr>
              <w:pStyle w:val="Tabletext"/>
              <w:rPr>
                <w:szCs w:val="18"/>
              </w:rPr>
            </w:pPr>
            <w:r>
              <w:rPr>
                <w:szCs w:val="18"/>
              </w:rPr>
              <w:t>A</w:t>
            </w:r>
            <w:r w:rsidRPr="00AA7986">
              <w:rPr>
                <w:szCs w:val="18"/>
              </w:rPr>
              <w:t xml:space="preserve">mbulatory </w:t>
            </w:r>
            <w:r>
              <w:rPr>
                <w:szCs w:val="18"/>
              </w:rPr>
              <w:t>m</w:t>
            </w:r>
            <w:r w:rsidRPr="00AA7986">
              <w:rPr>
                <w:szCs w:val="18"/>
              </w:rPr>
              <w:t>aintenance</w:t>
            </w:r>
            <w:r>
              <w:rPr>
                <w:szCs w:val="18"/>
              </w:rPr>
              <w:t>, p</w:t>
            </w:r>
            <w:r w:rsidRPr="00AA7986">
              <w:rPr>
                <w:szCs w:val="18"/>
              </w:rPr>
              <w:t xml:space="preserve">hysical </w:t>
            </w:r>
            <w:r>
              <w:rPr>
                <w:szCs w:val="18"/>
              </w:rPr>
              <w:t>t</w:t>
            </w:r>
            <w:r w:rsidRPr="00AA7986">
              <w:rPr>
                <w:szCs w:val="18"/>
              </w:rPr>
              <w:t>herapy</w:t>
            </w:r>
            <w:r>
              <w:rPr>
                <w:szCs w:val="18"/>
              </w:rPr>
              <w:t xml:space="preserve"> a</w:t>
            </w:r>
            <w:r w:rsidRPr="00AA7986">
              <w:rPr>
                <w:szCs w:val="18"/>
              </w:rPr>
              <w:t>ssess</w:t>
            </w:r>
            <w:r>
              <w:rPr>
                <w:szCs w:val="18"/>
              </w:rPr>
              <w:t>ment</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3-555</w:t>
            </w:r>
          </w:p>
        </w:tc>
        <w:tc>
          <w:tcPr>
            <w:tcW w:w="3119" w:type="dxa"/>
            <w:shd w:val="clear" w:color="auto" w:fill="auto"/>
          </w:tcPr>
          <w:p w:rsidR="00053159" w:rsidRPr="00AA7986" w:rsidRDefault="00053159" w:rsidP="00053159">
            <w:pPr>
              <w:pStyle w:val="Tabletext"/>
              <w:rPr>
                <w:szCs w:val="18"/>
              </w:rPr>
            </w:pPr>
            <w:r w:rsidRPr="00AA7986">
              <w:rPr>
                <w:szCs w:val="18"/>
              </w:rPr>
              <w:t>Same Day &amp; Community Maintenance</w:t>
            </w:r>
          </w:p>
        </w:tc>
        <w:tc>
          <w:tcPr>
            <w:tcW w:w="5528" w:type="dxa"/>
            <w:shd w:val="clear" w:color="auto" w:fill="auto"/>
          </w:tcPr>
          <w:p w:rsidR="00053159" w:rsidRPr="00AA7986" w:rsidRDefault="00053159" w:rsidP="00053159">
            <w:pPr>
              <w:pStyle w:val="Tabletext"/>
              <w:rPr>
                <w:szCs w:val="18"/>
              </w:rPr>
            </w:pPr>
            <w:r w:rsidRPr="00AA7986">
              <w:rPr>
                <w:szCs w:val="18"/>
              </w:rPr>
              <w:t xml:space="preserve">Same </w:t>
            </w:r>
            <w:r>
              <w:rPr>
                <w:szCs w:val="18"/>
              </w:rPr>
              <w:t>d</w:t>
            </w:r>
            <w:r w:rsidRPr="00AA7986">
              <w:rPr>
                <w:szCs w:val="18"/>
              </w:rPr>
              <w:t xml:space="preserve">ay </w:t>
            </w:r>
            <w:r>
              <w:rPr>
                <w:szCs w:val="18"/>
              </w:rPr>
              <w:t>and c</w:t>
            </w:r>
            <w:r w:rsidRPr="00AA7986">
              <w:rPr>
                <w:szCs w:val="18"/>
              </w:rPr>
              <w:t xml:space="preserve">ommunity </w:t>
            </w:r>
            <w:r>
              <w:rPr>
                <w:szCs w:val="18"/>
              </w:rPr>
              <w:t>m</w:t>
            </w:r>
            <w:r w:rsidRPr="00AA7986">
              <w:rPr>
                <w:szCs w:val="18"/>
              </w:rPr>
              <w:t>aintenance</w:t>
            </w:r>
            <w:r>
              <w:rPr>
                <w:szCs w:val="18"/>
              </w:rPr>
              <w:t>, m</w:t>
            </w:r>
            <w:r w:rsidRPr="00AA7986">
              <w:rPr>
                <w:szCs w:val="18"/>
              </w:rPr>
              <w:t>ultidisciplinary</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3-556</w:t>
            </w:r>
          </w:p>
        </w:tc>
        <w:tc>
          <w:tcPr>
            <w:tcW w:w="3119" w:type="dxa"/>
            <w:shd w:val="clear" w:color="auto" w:fill="auto"/>
          </w:tcPr>
          <w:p w:rsidR="00053159" w:rsidRPr="00AA7986" w:rsidRDefault="00053159" w:rsidP="00053159">
            <w:pPr>
              <w:pStyle w:val="Tabletext"/>
              <w:rPr>
                <w:szCs w:val="18"/>
              </w:rPr>
            </w:pPr>
            <w:r w:rsidRPr="00AA7986">
              <w:rPr>
                <w:szCs w:val="18"/>
              </w:rPr>
              <w:t>Outpatient Maintenance</w:t>
            </w:r>
          </w:p>
        </w:tc>
        <w:tc>
          <w:tcPr>
            <w:tcW w:w="5528" w:type="dxa"/>
            <w:shd w:val="clear" w:color="auto" w:fill="auto"/>
          </w:tcPr>
          <w:p w:rsidR="00053159" w:rsidRPr="00AA7986" w:rsidRDefault="00053159" w:rsidP="00053159">
            <w:pPr>
              <w:pStyle w:val="Tabletext"/>
              <w:rPr>
                <w:szCs w:val="18"/>
              </w:rPr>
            </w:pPr>
            <w:r>
              <w:rPr>
                <w:szCs w:val="18"/>
              </w:rPr>
              <w:t>Outpatient maintenance, m</w:t>
            </w:r>
            <w:r w:rsidRPr="00AA7986">
              <w:rPr>
                <w:szCs w:val="18"/>
              </w:rPr>
              <w:t xml:space="preserve">ultidisciplinary </w:t>
            </w:r>
            <w:r>
              <w:rPr>
                <w:szCs w:val="18"/>
              </w:rPr>
              <w:t>a</w:t>
            </w:r>
            <w:r w:rsidRPr="00AA7986">
              <w:rPr>
                <w:szCs w:val="18"/>
              </w:rPr>
              <w:t>ssess</w:t>
            </w:r>
            <w:r>
              <w:rPr>
                <w:szCs w:val="18"/>
              </w:rPr>
              <w:t>ment</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3-557</w:t>
            </w:r>
          </w:p>
        </w:tc>
        <w:tc>
          <w:tcPr>
            <w:tcW w:w="3119" w:type="dxa"/>
            <w:shd w:val="clear" w:color="auto" w:fill="auto"/>
          </w:tcPr>
          <w:p w:rsidR="00053159" w:rsidRPr="00AA7986" w:rsidRDefault="00053159" w:rsidP="00053159">
            <w:pPr>
              <w:pStyle w:val="Tabletext"/>
              <w:rPr>
                <w:szCs w:val="18"/>
              </w:rPr>
            </w:pPr>
            <w:r w:rsidRPr="00AA7986">
              <w:rPr>
                <w:szCs w:val="18"/>
              </w:rPr>
              <w:t>All ambulatory Maintenance</w:t>
            </w:r>
          </w:p>
        </w:tc>
        <w:tc>
          <w:tcPr>
            <w:tcW w:w="5528" w:type="dxa"/>
            <w:shd w:val="clear" w:color="auto" w:fill="auto"/>
          </w:tcPr>
          <w:p w:rsidR="00053159" w:rsidRPr="00AA7986" w:rsidRDefault="00053159" w:rsidP="00053159">
            <w:pPr>
              <w:pStyle w:val="Tabletext"/>
              <w:rPr>
                <w:szCs w:val="18"/>
              </w:rPr>
            </w:pPr>
            <w:r w:rsidRPr="00AA7986">
              <w:rPr>
                <w:szCs w:val="18"/>
              </w:rPr>
              <w:t xml:space="preserve">Maintenance </w:t>
            </w:r>
            <w:r>
              <w:rPr>
                <w:szCs w:val="18"/>
              </w:rPr>
              <w:t>and</w:t>
            </w:r>
            <w:r w:rsidRPr="00AA7986">
              <w:rPr>
                <w:szCs w:val="18"/>
              </w:rPr>
              <w:t xml:space="preserve"> </w:t>
            </w:r>
            <w:r>
              <w:rPr>
                <w:szCs w:val="18"/>
              </w:rPr>
              <w:t>s</w:t>
            </w:r>
            <w:r w:rsidRPr="00AA7986">
              <w:rPr>
                <w:szCs w:val="18"/>
              </w:rPr>
              <w:t xml:space="preserve">upport, </w:t>
            </w:r>
            <w:r>
              <w:rPr>
                <w:szCs w:val="18"/>
              </w:rPr>
              <w:t>n</w:t>
            </w:r>
            <w:r w:rsidRPr="00AA7986">
              <w:rPr>
                <w:szCs w:val="18"/>
              </w:rPr>
              <w:t>ursing, age&gt;=37, RUG</w:t>
            </w:r>
            <w:r>
              <w:rPr>
                <w:szCs w:val="18"/>
              </w:rPr>
              <w:t>-ADL</w:t>
            </w:r>
            <w:r w:rsidRPr="00AA7986">
              <w:rPr>
                <w:szCs w:val="18"/>
              </w:rPr>
              <w:t>&gt;=5</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3-558</w:t>
            </w:r>
          </w:p>
        </w:tc>
        <w:tc>
          <w:tcPr>
            <w:tcW w:w="3119" w:type="dxa"/>
            <w:shd w:val="clear" w:color="auto" w:fill="auto"/>
          </w:tcPr>
          <w:p w:rsidR="00053159" w:rsidRPr="00AA7986" w:rsidRDefault="00053159" w:rsidP="00053159">
            <w:pPr>
              <w:pStyle w:val="Tabletext"/>
              <w:rPr>
                <w:szCs w:val="18"/>
              </w:rPr>
            </w:pPr>
            <w:r w:rsidRPr="00AA7986">
              <w:rPr>
                <w:szCs w:val="18"/>
              </w:rPr>
              <w:t>All ambulatory Maintenance</w:t>
            </w:r>
          </w:p>
        </w:tc>
        <w:tc>
          <w:tcPr>
            <w:tcW w:w="5528" w:type="dxa"/>
            <w:shd w:val="clear" w:color="auto" w:fill="auto"/>
          </w:tcPr>
          <w:p w:rsidR="00053159" w:rsidRPr="00AA7986" w:rsidRDefault="00053159" w:rsidP="00053159">
            <w:pPr>
              <w:pStyle w:val="Tabletext"/>
              <w:rPr>
                <w:szCs w:val="18"/>
              </w:rPr>
            </w:pPr>
            <w:r w:rsidRPr="00AA7986">
              <w:rPr>
                <w:szCs w:val="18"/>
              </w:rPr>
              <w:t xml:space="preserve">Maintenance </w:t>
            </w:r>
            <w:r>
              <w:rPr>
                <w:szCs w:val="18"/>
              </w:rPr>
              <w:t>and</w:t>
            </w:r>
            <w:r w:rsidRPr="00AA7986">
              <w:rPr>
                <w:szCs w:val="18"/>
              </w:rPr>
              <w:t xml:space="preserve"> </w:t>
            </w:r>
            <w:r>
              <w:rPr>
                <w:szCs w:val="18"/>
              </w:rPr>
              <w:t>s</w:t>
            </w:r>
            <w:r w:rsidRPr="00AA7986">
              <w:rPr>
                <w:szCs w:val="18"/>
              </w:rPr>
              <w:t xml:space="preserve">upport, </w:t>
            </w:r>
            <w:r>
              <w:rPr>
                <w:szCs w:val="18"/>
              </w:rPr>
              <w:t>n</w:t>
            </w:r>
            <w:r w:rsidRPr="00AA7986">
              <w:rPr>
                <w:szCs w:val="18"/>
              </w:rPr>
              <w:t>ursing, age&gt;=37, RUG</w:t>
            </w:r>
            <w:r>
              <w:rPr>
                <w:szCs w:val="18"/>
              </w:rPr>
              <w:t>-ADL</w:t>
            </w:r>
            <w:r w:rsidRPr="00AA7986">
              <w:rPr>
                <w:szCs w:val="18"/>
              </w:rPr>
              <w:t xml:space="preserve"> 4</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3-559</w:t>
            </w:r>
          </w:p>
        </w:tc>
        <w:tc>
          <w:tcPr>
            <w:tcW w:w="3119" w:type="dxa"/>
            <w:shd w:val="clear" w:color="auto" w:fill="auto"/>
          </w:tcPr>
          <w:p w:rsidR="00053159" w:rsidRPr="00AA7986" w:rsidRDefault="00053159" w:rsidP="00053159">
            <w:pPr>
              <w:pStyle w:val="Tabletext"/>
              <w:rPr>
                <w:szCs w:val="18"/>
              </w:rPr>
            </w:pPr>
            <w:r w:rsidRPr="00AA7986">
              <w:rPr>
                <w:szCs w:val="18"/>
              </w:rPr>
              <w:t>All ambulatory Maintenance</w:t>
            </w:r>
          </w:p>
        </w:tc>
        <w:tc>
          <w:tcPr>
            <w:tcW w:w="5528" w:type="dxa"/>
            <w:shd w:val="clear" w:color="auto" w:fill="auto"/>
          </w:tcPr>
          <w:p w:rsidR="00053159" w:rsidRPr="00AA7986" w:rsidRDefault="00053159" w:rsidP="00053159">
            <w:pPr>
              <w:pStyle w:val="Tabletext"/>
              <w:rPr>
                <w:szCs w:val="18"/>
              </w:rPr>
            </w:pPr>
            <w:r w:rsidRPr="00AA7986">
              <w:rPr>
                <w:szCs w:val="18"/>
              </w:rPr>
              <w:t xml:space="preserve">Maintenance </w:t>
            </w:r>
            <w:r>
              <w:rPr>
                <w:szCs w:val="18"/>
              </w:rPr>
              <w:t>and</w:t>
            </w:r>
            <w:r w:rsidRPr="00AA7986">
              <w:rPr>
                <w:szCs w:val="18"/>
              </w:rPr>
              <w:t xml:space="preserve"> </w:t>
            </w:r>
            <w:r>
              <w:rPr>
                <w:szCs w:val="18"/>
              </w:rPr>
              <w:t>s</w:t>
            </w:r>
            <w:r w:rsidRPr="00AA7986">
              <w:rPr>
                <w:szCs w:val="18"/>
              </w:rPr>
              <w:t xml:space="preserve">upport, </w:t>
            </w:r>
            <w:r>
              <w:rPr>
                <w:szCs w:val="18"/>
              </w:rPr>
              <w:t>n</w:t>
            </w:r>
            <w:r w:rsidRPr="00AA7986">
              <w:rPr>
                <w:szCs w:val="18"/>
              </w:rPr>
              <w:t>ursing, age&lt;=36, RUG</w:t>
            </w:r>
            <w:r>
              <w:rPr>
                <w:szCs w:val="18"/>
              </w:rPr>
              <w:t>-ADL</w:t>
            </w:r>
            <w:r w:rsidRPr="00AA7986">
              <w:rPr>
                <w:szCs w:val="18"/>
              </w:rPr>
              <w:t>&gt;=5</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3-560</w:t>
            </w:r>
          </w:p>
        </w:tc>
        <w:tc>
          <w:tcPr>
            <w:tcW w:w="3119" w:type="dxa"/>
            <w:shd w:val="clear" w:color="auto" w:fill="auto"/>
          </w:tcPr>
          <w:p w:rsidR="00053159" w:rsidRPr="00AA7986" w:rsidRDefault="00053159" w:rsidP="00053159">
            <w:pPr>
              <w:pStyle w:val="Tabletext"/>
              <w:rPr>
                <w:szCs w:val="18"/>
              </w:rPr>
            </w:pPr>
            <w:r w:rsidRPr="00AA7986">
              <w:rPr>
                <w:szCs w:val="18"/>
              </w:rPr>
              <w:t>All ambulatory Maintenance</w:t>
            </w:r>
          </w:p>
        </w:tc>
        <w:tc>
          <w:tcPr>
            <w:tcW w:w="5528" w:type="dxa"/>
            <w:shd w:val="clear" w:color="auto" w:fill="auto"/>
          </w:tcPr>
          <w:p w:rsidR="00053159" w:rsidRPr="00AA7986" w:rsidRDefault="00053159" w:rsidP="00053159">
            <w:pPr>
              <w:pStyle w:val="Tabletext"/>
              <w:rPr>
                <w:szCs w:val="18"/>
              </w:rPr>
            </w:pPr>
            <w:r w:rsidRPr="00AA7986">
              <w:rPr>
                <w:szCs w:val="18"/>
              </w:rPr>
              <w:t xml:space="preserve">Maintenance </w:t>
            </w:r>
            <w:r>
              <w:rPr>
                <w:szCs w:val="18"/>
              </w:rPr>
              <w:t>and</w:t>
            </w:r>
            <w:r w:rsidRPr="00AA7986">
              <w:rPr>
                <w:szCs w:val="18"/>
              </w:rPr>
              <w:t xml:space="preserve"> </w:t>
            </w:r>
            <w:r>
              <w:rPr>
                <w:szCs w:val="18"/>
              </w:rPr>
              <w:t>s</w:t>
            </w:r>
            <w:r w:rsidRPr="00AA7986">
              <w:rPr>
                <w:szCs w:val="18"/>
              </w:rPr>
              <w:t xml:space="preserve">upport, </w:t>
            </w:r>
            <w:r>
              <w:rPr>
                <w:szCs w:val="18"/>
              </w:rPr>
              <w:t>n</w:t>
            </w:r>
            <w:r w:rsidRPr="00AA7986">
              <w:rPr>
                <w:szCs w:val="18"/>
              </w:rPr>
              <w:t>ursing, age&lt;=36, RUG</w:t>
            </w:r>
            <w:r>
              <w:rPr>
                <w:szCs w:val="18"/>
              </w:rPr>
              <w:t>-ADL</w:t>
            </w:r>
            <w:r w:rsidRPr="00AA7986">
              <w:rPr>
                <w:szCs w:val="18"/>
              </w:rPr>
              <w:t xml:space="preserve"> 4</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3-561</w:t>
            </w:r>
          </w:p>
        </w:tc>
        <w:tc>
          <w:tcPr>
            <w:tcW w:w="3119" w:type="dxa"/>
            <w:shd w:val="clear" w:color="auto" w:fill="auto"/>
          </w:tcPr>
          <w:p w:rsidR="00053159" w:rsidRPr="00AA7986" w:rsidRDefault="00053159" w:rsidP="00053159">
            <w:pPr>
              <w:pStyle w:val="Tabletext"/>
              <w:rPr>
                <w:szCs w:val="18"/>
              </w:rPr>
            </w:pPr>
            <w:r w:rsidRPr="00AA7986">
              <w:rPr>
                <w:szCs w:val="18"/>
              </w:rPr>
              <w:t>All ambulatory Maintenance</w:t>
            </w:r>
          </w:p>
        </w:tc>
        <w:tc>
          <w:tcPr>
            <w:tcW w:w="5528" w:type="dxa"/>
            <w:shd w:val="clear" w:color="auto" w:fill="auto"/>
          </w:tcPr>
          <w:p w:rsidR="00053159" w:rsidRPr="00AA7986" w:rsidRDefault="00053159" w:rsidP="00053159">
            <w:pPr>
              <w:pStyle w:val="Tabletext"/>
              <w:rPr>
                <w:szCs w:val="18"/>
              </w:rPr>
            </w:pPr>
            <w:r w:rsidRPr="00AA7986">
              <w:rPr>
                <w:szCs w:val="18"/>
              </w:rPr>
              <w:t xml:space="preserve">Maintenance </w:t>
            </w:r>
            <w:r>
              <w:rPr>
                <w:szCs w:val="18"/>
              </w:rPr>
              <w:t>and</w:t>
            </w:r>
            <w:r w:rsidRPr="00AA7986">
              <w:rPr>
                <w:szCs w:val="18"/>
              </w:rPr>
              <w:t xml:space="preserve"> </w:t>
            </w:r>
            <w:r>
              <w:rPr>
                <w:szCs w:val="18"/>
              </w:rPr>
              <w:t>s</w:t>
            </w:r>
            <w:r w:rsidRPr="00AA7986">
              <w:rPr>
                <w:szCs w:val="18"/>
              </w:rPr>
              <w:t xml:space="preserve">upport, </w:t>
            </w:r>
            <w:r>
              <w:rPr>
                <w:szCs w:val="18"/>
              </w:rPr>
              <w:t>p</w:t>
            </w:r>
            <w:r w:rsidRPr="00AA7986">
              <w:rPr>
                <w:szCs w:val="18"/>
              </w:rPr>
              <w:t xml:space="preserve">hysical </w:t>
            </w:r>
            <w:r>
              <w:rPr>
                <w:szCs w:val="18"/>
              </w:rPr>
              <w:t>t</w:t>
            </w:r>
            <w:r w:rsidRPr="00AA7986">
              <w:rPr>
                <w:szCs w:val="18"/>
              </w:rPr>
              <w:t>herapy, RUG</w:t>
            </w:r>
            <w:r>
              <w:rPr>
                <w:szCs w:val="18"/>
              </w:rPr>
              <w:t>-ADL</w:t>
            </w:r>
            <w:r w:rsidRPr="00AA7986">
              <w:rPr>
                <w:szCs w:val="18"/>
              </w:rPr>
              <w:t>&gt;=6</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3-562</w:t>
            </w:r>
          </w:p>
        </w:tc>
        <w:tc>
          <w:tcPr>
            <w:tcW w:w="3119" w:type="dxa"/>
            <w:shd w:val="clear" w:color="auto" w:fill="auto"/>
          </w:tcPr>
          <w:p w:rsidR="00053159" w:rsidRPr="00AA7986" w:rsidRDefault="00053159" w:rsidP="00053159">
            <w:pPr>
              <w:pStyle w:val="Tabletext"/>
              <w:rPr>
                <w:szCs w:val="18"/>
              </w:rPr>
            </w:pPr>
            <w:r w:rsidRPr="00AA7986">
              <w:rPr>
                <w:szCs w:val="18"/>
              </w:rPr>
              <w:t>All ambulatory Maintenance</w:t>
            </w:r>
          </w:p>
        </w:tc>
        <w:tc>
          <w:tcPr>
            <w:tcW w:w="5528" w:type="dxa"/>
            <w:shd w:val="clear" w:color="auto" w:fill="auto"/>
          </w:tcPr>
          <w:p w:rsidR="00053159" w:rsidRPr="00AA7986" w:rsidRDefault="00053159" w:rsidP="00053159">
            <w:pPr>
              <w:pStyle w:val="Tabletext"/>
              <w:rPr>
                <w:szCs w:val="18"/>
              </w:rPr>
            </w:pPr>
            <w:r w:rsidRPr="00AA7986">
              <w:rPr>
                <w:szCs w:val="18"/>
              </w:rPr>
              <w:t xml:space="preserve">Maintenance </w:t>
            </w:r>
            <w:r>
              <w:rPr>
                <w:szCs w:val="18"/>
              </w:rPr>
              <w:t>and</w:t>
            </w:r>
            <w:r w:rsidRPr="00AA7986">
              <w:rPr>
                <w:szCs w:val="18"/>
              </w:rPr>
              <w:t xml:space="preserve"> </w:t>
            </w:r>
            <w:r>
              <w:rPr>
                <w:szCs w:val="18"/>
              </w:rPr>
              <w:t>s</w:t>
            </w:r>
            <w:r w:rsidRPr="00AA7986">
              <w:rPr>
                <w:szCs w:val="18"/>
              </w:rPr>
              <w:t xml:space="preserve">upport, </w:t>
            </w:r>
            <w:r>
              <w:rPr>
                <w:szCs w:val="18"/>
              </w:rPr>
              <w:t>p</w:t>
            </w:r>
            <w:r w:rsidRPr="00AA7986">
              <w:rPr>
                <w:szCs w:val="18"/>
              </w:rPr>
              <w:t xml:space="preserve">hysical </w:t>
            </w:r>
            <w:r>
              <w:rPr>
                <w:szCs w:val="18"/>
              </w:rPr>
              <w:t>t</w:t>
            </w:r>
            <w:r w:rsidRPr="00AA7986">
              <w:rPr>
                <w:szCs w:val="18"/>
              </w:rPr>
              <w:t>herapy, RUG</w:t>
            </w:r>
            <w:r>
              <w:rPr>
                <w:szCs w:val="18"/>
              </w:rPr>
              <w:t>-ADL</w:t>
            </w:r>
            <w:r w:rsidRPr="00AA7986">
              <w:rPr>
                <w:szCs w:val="18"/>
              </w:rPr>
              <w:t xml:space="preserve"> 4,5</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3-563</w:t>
            </w:r>
          </w:p>
        </w:tc>
        <w:tc>
          <w:tcPr>
            <w:tcW w:w="3119" w:type="dxa"/>
            <w:shd w:val="clear" w:color="auto" w:fill="auto"/>
          </w:tcPr>
          <w:p w:rsidR="00053159" w:rsidRPr="00AA7986" w:rsidRDefault="00053159" w:rsidP="00053159">
            <w:pPr>
              <w:pStyle w:val="Tabletext"/>
              <w:rPr>
                <w:szCs w:val="18"/>
              </w:rPr>
            </w:pPr>
            <w:r w:rsidRPr="00AA7986">
              <w:rPr>
                <w:szCs w:val="18"/>
              </w:rPr>
              <w:t>Community Maintenance</w:t>
            </w:r>
          </w:p>
        </w:tc>
        <w:tc>
          <w:tcPr>
            <w:tcW w:w="5528" w:type="dxa"/>
            <w:shd w:val="clear" w:color="auto" w:fill="auto"/>
          </w:tcPr>
          <w:p w:rsidR="00053159" w:rsidRPr="00AA7986" w:rsidRDefault="00053159" w:rsidP="00053159">
            <w:pPr>
              <w:pStyle w:val="Tabletext"/>
              <w:rPr>
                <w:szCs w:val="18"/>
              </w:rPr>
            </w:pPr>
            <w:r w:rsidRPr="00AA7986">
              <w:rPr>
                <w:szCs w:val="18"/>
              </w:rPr>
              <w:t xml:space="preserve">Community </w:t>
            </w:r>
            <w:r>
              <w:rPr>
                <w:szCs w:val="18"/>
              </w:rPr>
              <w:t>m</w:t>
            </w:r>
            <w:r w:rsidRPr="00AA7986">
              <w:rPr>
                <w:szCs w:val="18"/>
              </w:rPr>
              <w:t xml:space="preserve">aintenance </w:t>
            </w:r>
            <w:r>
              <w:rPr>
                <w:szCs w:val="18"/>
              </w:rPr>
              <w:t>and</w:t>
            </w:r>
            <w:r w:rsidRPr="00AA7986">
              <w:rPr>
                <w:szCs w:val="18"/>
              </w:rPr>
              <w:t xml:space="preserve"> </w:t>
            </w:r>
            <w:r>
              <w:rPr>
                <w:szCs w:val="18"/>
              </w:rPr>
              <w:t>s</w:t>
            </w:r>
            <w:r w:rsidRPr="00AA7986">
              <w:rPr>
                <w:szCs w:val="18"/>
              </w:rPr>
              <w:t xml:space="preserve">upport, </w:t>
            </w:r>
            <w:r>
              <w:rPr>
                <w:szCs w:val="18"/>
              </w:rPr>
              <w:t>m</w:t>
            </w:r>
            <w:r w:rsidRPr="00AA7986">
              <w:rPr>
                <w:szCs w:val="18"/>
              </w:rPr>
              <w:t>ultidisc</w:t>
            </w:r>
            <w:r>
              <w:rPr>
                <w:szCs w:val="18"/>
              </w:rPr>
              <w:t>iplinary</w:t>
            </w:r>
            <w:r w:rsidRPr="00AA7986">
              <w:rPr>
                <w:szCs w:val="18"/>
              </w:rPr>
              <w:t>, age&gt;=27, RUG</w:t>
            </w:r>
            <w:r>
              <w:rPr>
                <w:szCs w:val="18"/>
              </w:rPr>
              <w:t>-ADL</w:t>
            </w:r>
            <w:r w:rsidRPr="00AA7986">
              <w:rPr>
                <w:szCs w:val="18"/>
              </w:rPr>
              <w:t xml:space="preserve"> 4-11</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3-564</w:t>
            </w:r>
          </w:p>
        </w:tc>
        <w:tc>
          <w:tcPr>
            <w:tcW w:w="3119" w:type="dxa"/>
            <w:shd w:val="clear" w:color="auto" w:fill="auto"/>
          </w:tcPr>
          <w:p w:rsidR="00053159" w:rsidRPr="00AA7986" w:rsidRDefault="00053159" w:rsidP="00053159">
            <w:pPr>
              <w:pStyle w:val="Tabletext"/>
              <w:rPr>
                <w:szCs w:val="18"/>
              </w:rPr>
            </w:pPr>
            <w:r w:rsidRPr="00AA7986">
              <w:rPr>
                <w:szCs w:val="18"/>
              </w:rPr>
              <w:t>All ambulatory Maintenance</w:t>
            </w:r>
          </w:p>
        </w:tc>
        <w:tc>
          <w:tcPr>
            <w:tcW w:w="5528" w:type="dxa"/>
            <w:shd w:val="clear" w:color="auto" w:fill="auto"/>
          </w:tcPr>
          <w:p w:rsidR="00053159" w:rsidRPr="00AA7986" w:rsidRDefault="00053159" w:rsidP="00053159">
            <w:pPr>
              <w:pStyle w:val="Tabletext"/>
              <w:rPr>
                <w:szCs w:val="18"/>
              </w:rPr>
            </w:pPr>
            <w:r w:rsidRPr="00AA7986">
              <w:rPr>
                <w:szCs w:val="18"/>
              </w:rPr>
              <w:t xml:space="preserve">Maintenance </w:t>
            </w:r>
            <w:r>
              <w:rPr>
                <w:szCs w:val="18"/>
              </w:rPr>
              <w:t>and</w:t>
            </w:r>
            <w:r w:rsidRPr="00AA7986">
              <w:rPr>
                <w:szCs w:val="18"/>
              </w:rPr>
              <w:t xml:space="preserve"> </w:t>
            </w:r>
            <w:r>
              <w:rPr>
                <w:szCs w:val="18"/>
              </w:rPr>
              <w:t>s</w:t>
            </w:r>
            <w:r w:rsidRPr="00AA7986">
              <w:rPr>
                <w:szCs w:val="18"/>
              </w:rPr>
              <w:t xml:space="preserve">upport, </w:t>
            </w:r>
            <w:r>
              <w:rPr>
                <w:szCs w:val="18"/>
              </w:rPr>
              <w:t>m</w:t>
            </w:r>
            <w:r w:rsidRPr="00AA7986">
              <w:rPr>
                <w:szCs w:val="18"/>
              </w:rPr>
              <w:t>ultidisc</w:t>
            </w:r>
            <w:r>
              <w:rPr>
                <w:szCs w:val="18"/>
              </w:rPr>
              <w:t>iplinary</w:t>
            </w:r>
            <w:r w:rsidRPr="00AA7986">
              <w:rPr>
                <w:szCs w:val="18"/>
              </w:rPr>
              <w:t>, age&gt;=27, RUG</w:t>
            </w:r>
            <w:r>
              <w:rPr>
                <w:szCs w:val="18"/>
              </w:rPr>
              <w:t>-ADL</w:t>
            </w:r>
            <w:r w:rsidRPr="00AA7986">
              <w:rPr>
                <w:szCs w:val="18"/>
              </w:rPr>
              <w:t>&gt;=12</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3-565</w:t>
            </w:r>
          </w:p>
        </w:tc>
        <w:tc>
          <w:tcPr>
            <w:tcW w:w="3119" w:type="dxa"/>
            <w:shd w:val="clear" w:color="auto" w:fill="auto"/>
          </w:tcPr>
          <w:p w:rsidR="00053159" w:rsidRPr="00AA7986" w:rsidRDefault="00053159" w:rsidP="00053159">
            <w:pPr>
              <w:pStyle w:val="Tabletext"/>
              <w:rPr>
                <w:szCs w:val="18"/>
              </w:rPr>
            </w:pPr>
            <w:r w:rsidRPr="00AA7986">
              <w:rPr>
                <w:szCs w:val="18"/>
              </w:rPr>
              <w:t>Outpatient Maintenance</w:t>
            </w:r>
          </w:p>
        </w:tc>
        <w:tc>
          <w:tcPr>
            <w:tcW w:w="5528" w:type="dxa"/>
            <w:shd w:val="clear" w:color="auto" w:fill="auto"/>
          </w:tcPr>
          <w:p w:rsidR="00053159" w:rsidRPr="00AA7986" w:rsidRDefault="00053159" w:rsidP="00053159">
            <w:pPr>
              <w:pStyle w:val="Tabletext"/>
              <w:rPr>
                <w:szCs w:val="18"/>
              </w:rPr>
            </w:pPr>
            <w:r w:rsidRPr="00AA7986">
              <w:rPr>
                <w:szCs w:val="18"/>
              </w:rPr>
              <w:t xml:space="preserve">Outpatient </w:t>
            </w:r>
            <w:r>
              <w:rPr>
                <w:szCs w:val="18"/>
              </w:rPr>
              <w:t>m</w:t>
            </w:r>
            <w:r w:rsidRPr="00AA7986">
              <w:rPr>
                <w:szCs w:val="18"/>
              </w:rPr>
              <w:t xml:space="preserve">aintenance </w:t>
            </w:r>
            <w:r>
              <w:rPr>
                <w:szCs w:val="18"/>
              </w:rPr>
              <w:t>and</w:t>
            </w:r>
            <w:r w:rsidRPr="00AA7986">
              <w:rPr>
                <w:szCs w:val="18"/>
              </w:rPr>
              <w:t xml:space="preserve"> </w:t>
            </w:r>
            <w:r>
              <w:rPr>
                <w:szCs w:val="18"/>
              </w:rPr>
              <w:t>s</w:t>
            </w:r>
            <w:r w:rsidRPr="00AA7986">
              <w:rPr>
                <w:szCs w:val="18"/>
              </w:rPr>
              <w:t xml:space="preserve">upport, </w:t>
            </w:r>
            <w:r>
              <w:rPr>
                <w:szCs w:val="18"/>
              </w:rPr>
              <w:t>m</w:t>
            </w:r>
            <w:r w:rsidRPr="00AA7986">
              <w:rPr>
                <w:szCs w:val="18"/>
              </w:rPr>
              <w:t>ultidisc</w:t>
            </w:r>
            <w:r>
              <w:rPr>
                <w:szCs w:val="18"/>
              </w:rPr>
              <w:t>iplinary</w:t>
            </w:r>
            <w:r w:rsidRPr="00AA7986">
              <w:rPr>
                <w:szCs w:val="18"/>
              </w:rPr>
              <w:t>, age&gt;=27, RUG</w:t>
            </w:r>
            <w:r>
              <w:rPr>
                <w:szCs w:val="18"/>
              </w:rPr>
              <w:t>-ADL</w:t>
            </w:r>
            <w:r w:rsidRPr="00AA7986">
              <w:rPr>
                <w:szCs w:val="18"/>
              </w:rPr>
              <w:t xml:space="preserve"> 4-11</w:t>
            </w:r>
          </w:p>
        </w:tc>
      </w:tr>
      <w:tr w:rsidR="00053159" w:rsidRPr="00AA7986" w:rsidTr="00827894">
        <w:trPr>
          <w:trHeight w:val="247"/>
        </w:trPr>
        <w:tc>
          <w:tcPr>
            <w:tcW w:w="851" w:type="dxa"/>
            <w:shd w:val="clear" w:color="auto" w:fill="auto"/>
          </w:tcPr>
          <w:p w:rsidR="00053159" w:rsidRPr="00AA7986" w:rsidRDefault="00053159" w:rsidP="00053159">
            <w:pPr>
              <w:pStyle w:val="Tabletext"/>
              <w:rPr>
                <w:szCs w:val="18"/>
              </w:rPr>
            </w:pPr>
            <w:r w:rsidRPr="00AA7986">
              <w:rPr>
                <w:szCs w:val="18"/>
              </w:rPr>
              <w:t>3-566</w:t>
            </w:r>
          </w:p>
        </w:tc>
        <w:tc>
          <w:tcPr>
            <w:tcW w:w="3119" w:type="dxa"/>
            <w:shd w:val="clear" w:color="auto" w:fill="auto"/>
          </w:tcPr>
          <w:p w:rsidR="00053159" w:rsidRPr="00AA7986" w:rsidRDefault="00053159" w:rsidP="00053159">
            <w:pPr>
              <w:pStyle w:val="Tabletext"/>
              <w:rPr>
                <w:szCs w:val="18"/>
              </w:rPr>
            </w:pPr>
            <w:r w:rsidRPr="00AA7986">
              <w:rPr>
                <w:szCs w:val="18"/>
              </w:rPr>
              <w:t>All ambulatory Maintenance</w:t>
            </w:r>
          </w:p>
        </w:tc>
        <w:tc>
          <w:tcPr>
            <w:tcW w:w="5528" w:type="dxa"/>
            <w:shd w:val="clear" w:color="auto" w:fill="auto"/>
          </w:tcPr>
          <w:p w:rsidR="00053159" w:rsidRPr="00AA7986" w:rsidRDefault="00053159" w:rsidP="00053159">
            <w:pPr>
              <w:pStyle w:val="Tabletext"/>
              <w:rPr>
                <w:szCs w:val="18"/>
              </w:rPr>
            </w:pPr>
            <w:r w:rsidRPr="00AA7986">
              <w:rPr>
                <w:szCs w:val="18"/>
              </w:rPr>
              <w:t xml:space="preserve">Maintenance </w:t>
            </w:r>
            <w:r>
              <w:rPr>
                <w:szCs w:val="18"/>
              </w:rPr>
              <w:t>and</w:t>
            </w:r>
            <w:r w:rsidRPr="00AA7986">
              <w:rPr>
                <w:szCs w:val="18"/>
              </w:rPr>
              <w:t xml:space="preserve"> </w:t>
            </w:r>
            <w:r>
              <w:rPr>
                <w:szCs w:val="18"/>
              </w:rPr>
              <w:t>s</w:t>
            </w:r>
            <w:r w:rsidRPr="00AA7986">
              <w:rPr>
                <w:szCs w:val="18"/>
              </w:rPr>
              <w:t xml:space="preserve">upport, </w:t>
            </w:r>
            <w:r>
              <w:rPr>
                <w:szCs w:val="18"/>
              </w:rPr>
              <w:t>m</w:t>
            </w:r>
            <w:r w:rsidRPr="00AA7986">
              <w:rPr>
                <w:szCs w:val="18"/>
              </w:rPr>
              <w:t>ultidisc</w:t>
            </w:r>
            <w:r>
              <w:rPr>
                <w:szCs w:val="18"/>
              </w:rPr>
              <w:t>iplinary</w:t>
            </w:r>
            <w:r w:rsidRPr="00AA7986">
              <w:rPr>
                <w:szCs w:val="18"/>
              </w:rPr>
              <w:t xml:space="preserve">, &lt;=26 </w:t>
            </w:r>
            <w:proofErr w:type="spellStart"/>
            <w:r w:rsidRPr="00AA7986">
              <w:rPr>
                <w:szCs w:val="18"/>
              </w:rPr>
              <w:t>yrs</w:t>
            </w:r>
            <w:proofErr w:type="spellEnd"/>
          </w:p>
        </w:tc>
      </w:tr>
      <w:tr w:rsidR="00053159" w:rsidRPr="00AA7986" w:rsidTr="00827894">
        <w:trPr>
          <w:trHeight w:val="247"/>
        </w:trPr>
        <w:tc>
          <w:tcPr>
            <w:tcW w:w="9498" w:type="dxa"/>
            <w:gridSpan w:val="3"/>
            <w:shd w:val="clear" w:color="auto" w:fill="auto"/>
          </w:tcPr>
          <w:p w:rsidR="00053159" w:rsidRPr="00AA7986" w:rsidRDefault="00053159" w:rsidP="00053159">
            <w:pPr>
              <w:pStyle w:val="Tabletext"/>
              <w:rPr>
                <w:szCs w:val="18"/>
              </w:rPr>
            </w:pPr>
            <w:r w:rsidRPr="00AA7986">
              <w:rPr>
                <w:szCs w:val="18"/>
              </w:rPr>
              <w:t>Error classes</w:t>
            </w:r>
          </w:p>
        </w:tc>
      </w:tr>
      <w:tr w:rsidR="00053159" w:rsidRPr="00AA7986" w:rsidTr="00827894">
        <w:trPr>
          <w:trHeight w:val="247"/>
        </w:trPr>
        <w:tc>
          <w:tcPr>
            <w:tcW w:w="851" w:type="dxa"/>
            <w:shd w:val="clear" w:color="auto" w:fill="auto"/>
            <w:vAlign w:val="bottom"/>
          </w:tcPr>
          <w:p w:rsidR="00053159" w:rsidRPr="00AA7986" w:rsidRDefault="00053159" w:rsidP="00053159">
            <w:pPr>
              <w:pStyle w:val="Tabletext"/>
              <w:rPr>
                <w:szCs w:val="18"/>
              </w:rPr>
            </w:pPr>
            <w:r>
              <w:rPr>
                <w:szCs w:val="18"/>
              </w:rPr>
              <w:t>3</w:t>
            </w:r>
            <w:r w:rsidRPr="00AA7986">
              <w:rPr>
                <w:szCs w:val="18"/>
              </w:rPr>
              <w:t>-</w:t>
            </w:r>
            <w:r>
              <w:rPr>
                <w:szCs w:val="18"/>
              </w:rPr>
              <w:t>9</w:t>
            </w:r>
            <w:r w:rsidRPr="00AA7986">
              <w:rPr>
                <w:szCs w:val="18"/>
              </w:rPr>
              <w:t>01</w:t>
            </w:r>
          </w:p>
        </w:tc>
        <w:tc>
          <w:tcPr>
            <w:tcW w:w="3119" w:type="dxa"/>
            <w:shd w:val="clear" w:color="auto" w:fill="auto"/>
            <w:vAlign w:val="bottom"/>
          </w:tcPr>
          <w:p w:rsidR="00053159" w:rsidRPr="00AA7986" w:rsidRDefault="00053159" w:rsidP="00053159">
            <w:pPr>
              <w:pStyle w:val="Tabletext"/>
              <w:rPr>
                <w:szCs w:val="18"/>
              </w:rPr>
            </w:pPr>
            <w:r w:rsidRPr="00AA7986">
              <w:rPr>
                <w:szCs w:val="18"/>
              </w:rPr>
              <w:t xml:space="preserve">Overnight </w:t>
            </w:r>
            <w:r>
              <w:rPr>
                <w:szCs w:val="18"/>
              </w:rPr>
              <w:t>P</w:t>
            </w:r>
            <w:r w:rsidRPr="00AA7986">
              <w:rPr>
                <w:szCs w:val="18"/>
              </w:rPr>
              <w:t xml:space="preserve">alliative </w:t>
            </w:r>
            <w:r>
              <w:rPr>
                <w:szCs w:val="18"/>
              </w:rPr>
              <w:t>C</w:t>
            </w:r>
            <w:r w:rsidRPr="00AA7986">
              <w:rPr>
                <w:szCs w:val="18"/>
              </w:rPr>
              <w:t xml:space="preserve">are </w:t>
            </w:r>
            <w:proofErr w:type="spellStart"/>
            <w:r w:rsidRPr="00AA7986">
              <w:rPr>
                <w:szCs w:val="18"/>
              </w:rPr>
              <w:t>ungroupable</w:t>
            </w:r>
            <w:proofErr w:type="spellEnd"/>
          </w:p>
        </w:tc>
        <w:tc>
          <w:tcPr>
            <w:tcW w:w="5528" w:type="dxa"/>
            <w:shd w:val="clear" w:color="auto" w:fill="auto"/>
            <w:vAlign w:val="bottom"/>
          </w:tcPr>
          <w:p w:rsidR="00053159" w:rsidRPr="00AA7986" w:rsidRDefault="00053159" w:rsidP="00053159">
            <w:pPr>
              <w:pStyle w:val="Tabletext"/>
              <w:rPr>
                <w:szCs w:val="18"/>
              </w:rPr>
            </w:pPr>
            <w:r>
              <w:rPr>
                <w:szCs w:val="18"/>
              </w:rPr>
              <w:t>Data e</w:t>
            </w:r>
            <w:r w:rsidRPr="00AA7986">
              <w:rPr>
                <w:szCs w:val="18"/>
              </w:rPr>
              <w:t xml:space="preserve">rror - </w:t>
            </w:r>
            <w:proofErr w:type="spellStart"/>
            <w:r w:rsidRPr="00AA7986">
              <w:rPr>
                <w:szCs w:val="18"/>
              </w:rPr>
              <w:t>ungroupable</w:t>
            </w:r>
            <w:proofErr w:type="spellEnd"/>
          </w:p>
        </w:tc>
      </w:tr>
      <w:tr w:rsidR="00053159" w:rsidRPr="00AA7986" w:rsidTr="00827894">
        <w:trPr>
          <w:trHeight w:val="247"/>
        </w:trPr>
        <w:tc>
          <w:tcPr>
            <w:tcW w:w="851" w:type="dxa"/>
            <w:shd w:val="clear" w:color="auto" w:fill="auto"/>
            <w:vAlign w:val="bottom"/>
          </w:tcPr>
          <w:p w:rsidR="00053159" w:rsidRPr="00AA7986" w:rsidRDefault="00053159" w:rsidP="00053159">
            <w:pPr>
              <w:pStyle w:val="Tabletext"/>
              <w:rPr>
                <w:szCs w:val="18"/>
              </w:rPr>
            </w:pPr>
            <w:r>
              <w:rPr>
                <w:szCs w:val="18"/>
              </w:rPr>
              <w:t>3</w:t>
            </w:r>
            <w:r w:rsidRPr="00AA7986">
              <w:rPr>
                <w:szCs w:val="18"/>
              </w:rPr>
              <w:t>-</w:t>
            </w:r>
            <w:r>
              <w:rPr>
                <w:szCs w:val="18"/>
              </w:rPr>
              <w:t>9</w:t>
            </w:r>
            <w:r w:rsidRPr="00AA7986">
              <w:rPr>
                <w:szCs w:val="18"/>
              </w:rPr>
              <w:t>02</w:t>
            </w:r>
          </w:p>
        </w:tc>
        <w:tc>
          <w:tcPr>
            <w:tcW w:w="3119" w:type="dxa"/>
            <w:shd w:val="clear" w:color="auto" w:fill="auto"/>
            <w:vAlign w:val="bottom"/>
          </w:tcPr>
          <w:p w:rsidR="00053159" w:rsidRPr="00AA7986" w:rsidRDefault="00053159" w:rsidP="00053159">
            <w:pPr>
              <w:pStyle w:val="Tabletext"/>
              <w:rPr>
                <w:szCs w:val="18"/>
              </w:rPr>
            </w:pPr>
            <w:r w:rsidRPr="00AA7986">
              <w:rPr>
                <w:szCs w:val="18"/>
              </w:rPr>
              <w:t xml:space="preserve">Overnight </w:t>
            </w:r>
            <w:r>
              <w:rPr>
                <w:szCs w:val="18"/>
              </w:rPr>
              <w:t>R</w:t>
            </w:r>
            <w:r w:rsidRPr="00AA7986">
              <w:rPr>
                <w:szCs w:val="18"/>
              </w:rPr>
              <w:t xml:space="preserve">ehabilitation </w:t>
            </w:r>
            <w:proofErr w:type="spellStart"/>
            <w:r w:rsidRPr="00AA7986">
              <w:rPr>
                <w:szCs w:val="18"/>
              </w:rPr>
              <w:t>ungroupable</w:t>
            </w:r>
            <w:proofErr w:type="spellEnd"/>
          </w:p>
        </w:tc>
        <w:tc>
          <w:tcPr>
            <w:tcW w:w="5528" w:type="dxa"/>
            <w:shd w:val="clear" w:color="auto" w:fill="auto"/>
            <w:vAlign w:val="bottom"/>
          </w:tcPr>
          <w:p w:rsidR="00053159" w:rsidRPr="00AA7986" w:rsidRDefault="00053159" w:rsidP="00053159">
            <w:pPr>
              <w:pStyle w:val="Tabletext"/>
              <w:rPr>
                <w:szCs w:val="18"/>
              </w:rPr>
            </w:pPr>
            <w:r>
              <w:rPr>
                <w:szCs w:val="18"/>
              </w:rPr>
              <w:t>Data e</w:t>
            </w:r>
            <w:r w:rsidRPr="00AA7986">
              <w:rPr>
                <w:szCs w:val="18"/>
              </w:rPr>
              <w:t xml:space="preserve">rror - </w:t>
            </w:r>
            <w:proofErr w:type="spellStart"/>
            <w:r w:rsidRPr="00AA7986">
              <w:rPr>
                <w:szCs w:val="18"/>
              </w:rPr>
              <w:t>ungroupable</w:t>
            </w:r>
            <w:proofErr w:type="spellEnd"/>
          </w:p>
        </w:tc>
      </w:tr>
      <w:tr w:rsidR="00053159" w:rsidRPr="00AA7986" w:rsidTr="00827894">
        <w:trPr>
          <w:trHeight w:val="247"/>
        </w:trPr>
        <w:tc>
          <w:tcPr>
            <w:tcW w:w="851" w:type="dxa"/>
            <w:shd w:val="clear" w:color="auto" w:fill="auto"/>
            <w:vAlign w:val="bottom"/>
          </w:tcPr>
          <w:p w:rsidR="00053159" w:rsidRPr="00AA7986" w:rsidRDefault="00053159" w:rsidP="00053159">
            <w:pPr>
              <w:pStyle w:val="Tabletext"/>
              <w:rPr>
                <w:szCs w:val="18"/>
              </w:rPr>
            </w:pPr>
            <w:r>
              <w:rPr>
                <w:szCs w:val="18"/>
              </w:rPr>
              <w:lastRenderedPageBreak/>
              <w:t>3</w:t>
            </w:r>
            <w:r w:rsidRPr="00AA7986">
              <w:rPr>
                <w:szCs w:val="18"/>
              </w:rPr>
              <w:t>-</w:t>
            </w:r>
            <w:r>
              <w:rPr>
                <w:szCs w:val="18"/>
              </w:rPr>
              <w:t>9</w:t>
            </w:r>
            <w:r w:rsidRPr="00AA7986">
              <w:rPr>
                <w:szCs w:val="18"/>
              </w:rPr>
              <w:t>03</w:t>
            </w:r>
          </w:p>
        </w:tc>
        <w:tc>
          <w:tcPr>
            <w:tcW w:w="3119" w:type="dxa"/>
            <w:shd w:val="clear" w:color="auto" w:fill="auto"/>
            <w:vAlign w:val="bottom"/>
          </w:tcPr>
          <w:p w:rsidR="00053159" w:rsidRPr="00AA7986" w:rsidRDefault="00053159" w:rsidP="00053159">
            <w:pPr>
              <w:pStyle w:val="Tabletext"/>
              <w:rPr>
                <w:szCs w:val="18"/>
              </w:rPr>
            </w:pPr>
            <w:r w:rsidRPr="00AA7986">
              <w:rPr>
                <w:szCs w:val="18"/>
              </w:rPr>
              <w:t xml:space="preserve">Overnight GEM </w:t>
            </w:r>
            <w:proofErr w:type="spellStart"/>
            <w:r w:rsidRPr="00AA7986">
              <w:rPr>
                <w:szCs w:val="18"/>
              </w:rPr>
              <w:t>ungroupable</w:t>
            </w:r>
            <w:proofErr w:type="spellEnd"/>
          </w:p>
        </w:tc>
        <w:tc>
          <w:tcPr>
            <w:tcW w:w="5528" w:type="dxa"/>
            <w:shd w:val="clear" w:color="auto" w:fill="auto"/>
            <w:vAlign w:val="bottom"/>
          </w:tcPr>
          <w:p w:rsidR="00053159" w:rsidRPr="00AA7986" w:rsidRDefault="00053159" w:rsidP="00053159">
            <w:pPr>
              <w:pStyle w:val="Tabletext"/>
              <w:rPr>
                <w:szCs w:val="18"/>
              </w:rPr>
            </w:pPr>
            <w:r>
              <w:rPr>
                <w:szCs w:val="18"/>
              </w:rPr>
              <w:t>Data e</w:t>
            </w:r>
            <w:r w:rsidRPr="00AA7986">
              <w:rPr>
                <w:szCs w:val="18"/>
              </w:rPr>
              <w:t xml:space="preserve">rror - </w:t>
            </w:r>
            <w:proofErr w:type="spellStart"/>
            <w:r w:rsidRPr="00AA7986">
              <w:rPr>
                <w:szCs w:val="18"/>
              </w:rPr>
              <w:t>ungroupable</w:t>
            </w:r>
            <w:proofErr w:type="spellEnd"/>
            <w:r w:rsidRPr="00AA7986">
              <w:rPr>
                <w:szCs w:val="18"/>
              </w:rPr>
              <w:t xml:space="preserve"> </w:t>
            </w:r>
          </w:p>
        </w:tc>
      </w:tr>
      <w:tr w:rsidR="00053159" w:rsidRPr="00AA7986" w:rsidTr="00827894">
        <w:trPr>
          <w:trHeight w:val="247"/>
        </w:trPr>
        <w:tc>
          <w:tcPr>
            <w:tcW w:w="851" w:type="dxa"/>
            <w:shd w:val="clear" w:color="auto" w:fill="auto"/>
            <w:vAlign w:val="bottom"/>
          </w:tcPr>
          <w:p w:rsidR="00053159" w:rsidRPr="00AA7986" w:rsidRDefault="00053159" w:rsidP="00053159">
            <w:pPr>
              <w:pStyle w:val="Tabletext"/>
              <w:rPr>
                <w:szCs w:val="18"/>
              </w:rPr>
            </w:pPr>
            <w:r>
              <w:rPr>
                <w:szCs w:val="18"/>
              </w:rPr>
              <w:t>3</w:t>
            </w:r>
            <w:r w:rsidRPr="00AA7986">
              <w:rPr>
                <w:szCs w:val="18"/>
              </w:rPr>
              <w:t>-</w:t>
            </w:r>
            <w:r>
              <w:rPr>
                <w:szCs w:val="18"/>
              </w:rPr>
              <w:t>9</w:t>
            </w:r>
            <w:r w:rsidRPr="00AA7986">
              <w:rPr>
                <w:szCs w:val="18"/>
              </w:rPr>
              <w:t>04</w:t>
            </w:r>
          </w:p>
        </w:tc>
        <w:tc>
          <w:tcPr>
            <w:tcW w:w="3119" w:type="dxa"/>
            <w:shd w:val="clear" w:color="auto" w:fill="auto"/>
            <w:vAlign w:val="bottom"/>
          </w:tcPr>
          <w:p w:rsidR="00053159" w:rsidRPr="00AA7986" w:rsidRDefault="00053159" w:rsidP="00053159">
            <w:pPr>
              <w:pStyle w:val="Tabletext"/>
              <w:rPr>
                <w:szCs w:val="18"/>
              </w:rPr>
            </w:pPr>
            <w:r w:rsidRPr="00AA7986">
              <w:rPr>
                <w:szCs w:val="18"/>
              </w:rPr>
              <w:t xml:space="preserve">Overnight </w:t>
            </w:r>
            <w:r>
              <w:rPr>
                <w:szCs w:val="18"/>
              </w:rPr>
              <w:t>P</w:t>
            </w:r>
            <w:r w:rsidRPr="00AA7986">
              <w:rPr>
                <w:szCs w:val="18"/>
              </w:rPr>
              <w:t xml:space="preserve">sychogeriatric </w:t>
            </w:r>
            <w:proofErr w:type="spellStart"/>
            <w:r w:rsidRPr="00AA7986">
              <w:rPr>
                <w:szCs w:val="18"/>
              </w:rPr>
              <w:t>ungroupable</w:t>
            </w:r>
            <w:proofErr w:type="spellEnd"/>
          </w:p>
        </w:tc>
        <w:tc>
          <w:tcPr>
            <w:tcW w:w="5528" w:type="dxa"/>
            <w:shd w:val="clear" w:color="auto" w:fill="auto"/>
            <w:vAlign w:val="bottom"/>
          </w:tcPr>
          <w:p w:rsidR="00053159" w:rsidRPr="00AA7986" w:rsidRDefault="00053159" w:rsidP="00053159">
            <w:pPr>
              <w:pStyle w:val="Tabletext"/>
              <w:rPr>
                <w:szCs w:val="18"/>
              </w:rPr>
            </w:pPr>
            <w:r>
              <w:rPr>
                <w:szCs w:val="18"/>
              </w:rPr>
              <w:t>Data e</w:t>
            </w:r>
            <w:r w:rsidRPr="00AA7986">
              <w:rPr>
                <w:szCs w:val="18"/>
              </w:rPr>
              <w:t xml:space="preserve">rror - </w:t>
            </w:r>
            <w:proofErr w:type="spellStart"/>
            <w:r w:rsidRPr="00AA7986">
              <w:rPr>
                <w:szCs w:val="18"/>
              </w:rPr>
              <w:t>ungroupable</w:t>
            </w:r>
            <w:proofErr w:type="spellEnd"/>
          </w:p>
        </w:tc>
      </w:tr>
      <w:tr w:rsidR="00053159" w:rsidRPr="00AA7986" w:rsidTr="00827894">
        <w:trPr>
          <w:trHeight w:val="247"/>
        </w:trPr>
        <w:tc>
          <w:tcPr>
            <w:tcW w:w="851" w:type="dxa"/>
            <w:shd w:val="clear" w:color="auto" w:fill="auto"/>
            <w:vAlign w:val="bottom"/>
          </w:tcPr>
          <w:p w:rsidR="00053159" w:rsidRPr="00AA7986" w:rsidRDefault="00053159" w:rsidP="00053159">
            <w:pPr>
              <w:pStyle w:val="Tabletext"/>
              <w:rPr>
                <w:szCs w:val="18"/>
              </w:rPr>
            </w:pPr>
            <w:r>
              <w:rPr>
                <w:szCs w:val="18"/>
              </w:rPr>
              <w:t>3</w:t>
            </w:r>
            <w:r w:rsidRPr="00AA7986">
              <w:rPr>
                <w:szCs w:val="18"/>
              </w:rPr>
              <w:t>-</w:t>
            </w:r>
            <w:r>
              <w:rPr>
                <w:szCs w:val="18"/>
              </w:rPr>
              <w:t>9</w:t>
            </w:r>
            <w:r w:rsidRPr="00AA7986">
              <w:rPr>
                <w:szCs w:val="18"/>
              </w:rPr>
              <w:t>05</w:t>
            </w:r>
          </w:p>
        </w:tc>
        <w:tc>
          <w:tcPr>
            <w:tcW w:w="3119" w:type="dxa"/>
            <w:shd w:val="clear" w:color="auto" w:fill="auto"/>
            <w:vAlign w:val="bottom"/>
          </w:tcPr>
          <w:p w:rsidR="00053159" w:rsidRPr="00AA7986" w:rsidRDefault="00053159" w:rsidP="00053159">
            <w:pPr>
              <w:pStyle w:val="Tabletext"/>
              <w:rPr>
                <w:szCs w:val="18"/>
              </w:rPr>
            </w:pPr>
            <w:r w:rsidRPr="00AA7986">
              <w:rPr>
                <w:szCs w:val="18"/>
              </w:rPr>
              <w:t xml:space="preserve">Overnight </w:t>
            </w:r>
            <w:r>
              <w:rPr>
                <w:szCs w:val="18"/>
              </w:rPr>
              <w:t>M</w:t>
            </w:r>
            <w:r w:rsidRPr="00AA7986">
              <w:rPr>
                <w:szCs w:val="18"/>
              </w:rPr>
              <w:t xml:space="preserve">aintenance </w:t>
            </w:r>
            <w:proofErr w:type="spellStart"/>
            <w:r w:rsidRPr="00AA7986">
              <w:rPr>
                <w:szCs w:val="18"/>
              </w:rPr>
              <w:t>ungroupable</w:t>
            </w:r>
            <w:proofErr w:type="spellEnd"/>
          </w:p>
        </w:tc>
        <w:tc>
          <w:tcPr>
            <w:tcW w:w="5528" w:type="dxa"/>
            <w:shd w:val="clear" w:color="auto" w:fill="auto"/>
            <w:vAlign w:val="bottom"/>
          </w:tcPr>
          <w:p w:rsidR="00053159" w:rsidRPr="00AA7986" w:rsidRDefault="00053159" w:rsidP="00053159">
            <w:pPr>
              <w:pStyle w:val="Tabletext"/>
              <w:rPr>
                <w:szCs w:val="18"/>
              </w:rPr>
            </w:pPr>
            <w:r>
              <w:rPr>
                <w:szCs w:val="18"/>
              </w:rPr>
              <w:t>Data e</w:t>
            </w:r>
            <w:r w:rsidRPr="00AA7986">
              <w:rPr>
                <w:szCs w:val="18"/>
              </w:rPr>
              <w:t xml:space="preserve">rror - </w:t>
            </w:r>
            <w:proofErr w:type="spellStart"/>
            <w:r w:rsidRPr="00AA7986">
              <w:rPr>
                <w:szCs w:val="18"/>
              </w:rPr>
              <w:t>ungroupable</w:t>
            </w:r>
            <w:proofErr w:type="spellEnd"/>
          </w:p>
        </w:tc>
      </w:tr>
      <w:tr w:rsidR="00053159" w:rsidRPr="00AA7986" w:rsidTr="00827894">
        <w:trPr>
          <w:trHeight w:val="247"/>
        </w:trPr>
        <w:tc>
          <w:tcPr>
            <w:tcW w:w="851" w:type="dxa"/>
            <w:shd w:val="clear" w:color="auto" w:fill="auto"/>
            <w:vAlign w:val="bottom"/>
          </w:tcPr>
          <w:p w:rsidR="00053159" w:rsidRPr="00AA7986" w:rsidRDefault="00053159" w:rsidP="00053159">
            <w:pPr>
              <w:pStyle w:val="Tabletext"/>
              <w:rPr>
                <w:szCs w:val="18"/>
              </w:rPr>
            </w:pPr>
            <w:r>
              <w:rPr>
                <w:szCs w:val="18"/>
              </w:rPr>
              <w:t>3</w:t>
            </w:r>
            <w:r w:rsidRPr="00AA7986">
              <w:rPr>
                <w:szCs w:val="18"/>
              </w:rPr>
              <w:t>-</w:t>
            </w:r>
            <w:r>
              <w:rPr>
                <w:szCs w:val="18"/>
              </w:rPr>
              <w:t>9</w:t>
            </w:r>
            <w:r w:rsidRPr="00AA7986">
              <w:rPr>
                <w:szCs w:val="18"/>
              </w:rPr>
              <w:t>06</w:t>
            </w:r>
          </w:p>
        </w:tc>
        <w:tc>
          <w:tcPr>
            <w:tcW w:w="3119" w:type="dxa"/>
            <w:shd w:val="clear" w:color="auto" w:fill="auto"/>
            <w:vAlign w:val="bottom"/>
          </w:tcPr>
          <w:p w:rsidR="00053159" w:rsidRPr="00AA7986" w:rsidRDefault="00053159" w:rsidP="00053159">
            <w:pPr>
              <w:pStyle w:val="Tabletext"/>
              <w:rPr>
                <w:szCs w:val="18"/>
              </w:rPr>
            </w:pPr>
            <w:r w:rsidRPr="00AA7986">
              <w:rPr>
                <w:szCs w:val="18"/>
              </w:rPr>
              <w:t xml:space="preserve">All other subacute care </w:t>
            </w:r>
            <w:proofErr w:type="spellStart"/>
            <w:r w:rsidRPr="00AA7986">
              <w:rPr>
                <w:szCs w:val="18"/>
              </w:rPr>
              <w:t>ungroupable</w:t>
            </w:r>
            <w:proofErr w:type="spellEnd"/>
          </w:p>
        </w:tc>
        <w:tc>
          <w:tcPr>
            <w:tcW w:w="5528" w:type="dxa"/>
            <w:shd w:val="clear" w:color="auto" w:fill="auto"/>
            <w:vAlign w:val="bottom"/>
          </w:tcPr>
          <w:p w:rsidR="00053159" w:rsidRPr="00AA7986" w:rsidRDefault="00053159" w:rsidP="00053159">
            <w:pPr>
              <w:pStyle w:val="Tabletext"/>
              <w:rPr>
                <w:szCs w:val="18"/>
              </w:rPr>
            </w:pPr>
            <w:r>
              <w:rPr>
                <w:szCs w:val="18"/>
              </w:rPr>
              <w:t>Data e</w:t>
            </w:r>
            <w:r w:rsidRPr="00AA7986">
              <w:rPr>
                <w:szCs w:val="18"/>
              </w:rPr>
              <w:t xml:space="preserve">rror - </w:t>
            </w:r>
            <w:proofErr w:type="spellStart"/>
            <w:r w:rsidRPr="00AA7986">
              <w:rPr>
                <w:szCs w:val="18"/>
              </w:rPr>
              <w:t>ungroupable</w:t>
            </w:r>
            <w:proofErr w:type="spellEnd"/>
          </w:p>
        </w:tc>
      </w:tr>
    </w:tbl>
    <w:p w:rsidR="00053159" w:rsidRDefault="00053159" w:rsidP="00053159">
      <w:pPr>
        <w:pStyle w:val="BodyText1"/>
        <w:rPr>
          <w:lang w:eastAsia="en-AU"/>
        </w:rPr>
        <w:sectPr w:rsidR="00053159" w:rsidSect="0071055E">
          <w:pgSz w:w="11906" w:h="16838" w:code="9"/>
          <w:pgMar w:top="1418" w:right="851" w:bottom="425" w:left="1418" w:header="851" w:footer="425" w:gutter="0"/>
          <w:cols w:space="708"/>
          <w:docGrid w:linePitch="360"/>
        </w:sectPr>
      </w:pPr>
    </w:p>
    <w:p w:rsidR="00053159" w:rsidRPr="006D764F" w:rsidRDefault="00053159" w:rsidP="006D764F">
      <w:pPr>
        <w:pStyle w:val="AppendixGOVT"/>
      </w:pPr>
      <w:bookmarkStart w:id="329" w:name="_Toc385429586"/>
      <w:bookmarkStart w:id="330" w:name="_Toc385489298"/>
      <w:bookmarkStart w:id="331" w:name="_Toc398219283"/>
      <w:r w:rsidRPr="006D764F">
        <w:lastRenderedPageBreak/>
        <w:t>Non-admitted Manual Collection Form</w:t>
      </w:r>
      <w:bookmarkEnd w:id="329"/>
      <w:bookmarkEnd w:id="330"/>
      <w:bookmarkEnd w:id="331"/>
    </w:p>
    <w:p w:rsidR="00053159" w:rsidRDefault="00053159" w:rsidP="00053159">
      <w:pPr>
        <w:rPr>
          <w:lang w:eastAsia="en-AU"/>
        </w:rPr>
        <w:sectPr w:rsidR="00053159" w:rsidSect="008112C7">
          <w:pgSz w:w="11906" w:h="16838" w:code="9"/>
          <w:pgMar w:top="1418" w:right="851" w:bottom="425" w:left="1418" w:header="851" w:footer="425" w:gutter="0"/>
          <w:cols w:space="708"/>
          <w:docGrid w:linePitch="360"/>
        </w:sectPr>
      </w:pPr>
      <w:r w:rsidRPr="001F369C">
        <w:rPr>
          <w:noProof/>
          <w:lang w:eastAsia="en-AU"/>
        </w:rPr>
        <w:drawing>
          <wp:inline distT="0" distB="0" distL="0" distR="0" wp14:anchorId="033526A8" wp14:editId="2918B0E8">
            <wp:extent cx="5453821" cy="8640000"/>
            <wp:effectExtent l="0" t="0" r="0" b="8890"/>
            <wp:docPr id="707" name="Picture 9" descr="Copy of the Non-admitted manual collec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srcRect/>
                    <a:stretch>
                      <a:fillRect/>
                    </a:stretch>
                  </pic:blipFill>
                  <pic:spPr bwMode="auto">
                    <a:xfrm>
                      <a:off x="0" y="0"/>
                      <a:ext cx="5453821" cy="8640000"/>
                    </a:xfrm>
                    <a:prstGeom prst="rect">
                      <a:avLst/>
                    </a:prstGeom>
                    <a:noFill/>
                    <a:ln w="9525">
                      <a:noFill/>
                      <a:miter lim="800000"/>
                      <a:headEnd/>
                      <a:tailEnd/>
                    </a:ln>
                  </pic:spPr>
                </pic:pic>
              </a:graphicData>
            </a:graphic>
          </wp:inline>
        </w:drawing>
      </w:r>
    </w:p>
    <w:p w:rsidR="00053159" w:rsidRPr="006D764F" w:rsidRDefault="00053159" w:rsidP="006D764F">
      <w:pPr>
        <w:pStyle w:val="AppendixGOVT"/>
      </w:pPr>
      <w:bookmarkStart w:id="332" w:name="_Toc385429587"/>
      <w:bookmarkStart w:id="333" w:name="_Toc385489299"/>
      <w:bookmarkStart w:id="334" w:name="_Toc398219284"/>
      <w:r w:rsidRPr="006D764F">
        <w:lastRenderedPageBreak/>
        <w:t>Subacute Manual Collection Form</w:t>
      </w:r>
      <w:bookmarkEnd w:id="332"/>
      <w:bookmarkEnd w:id="333"/>
      <w:bookmarkEnd w:id="334"/>
    </w:p>
    <w:p w:rsidR="00053159" w:rsidRDefault="00053159" w:rsidP="00053159">
      <w:pPr>
        <w:rPr>
          <w:lang w:eastAsia="en-AU"/>
        </w:rPr>
        <w:sectPr w:rsidR="00053159" w:rsidSect="00053159">
          <w:footerReference w:type="default" r:id="rId47"/>
          <w:pgSz w:w="16838" w:h="11906" w:orient="landscape" w:code="9"/>
          <w:pgMar w:top="1418" w:right="1418" w:bottom="851" w:left="1418" w:header="851" w:footer="425" w:gutter="0"/>
          <w:cols w:space="708"/>
          <w:docGrid w:linePitch="360"/>
        </w:sectPr>
      </w:pPr>
      <w:r w:rsidRPr="001F369C">
        <w:rPr>
          <w:noProof/>
          <w:lang w:eastAsia="en-AU"/>
        </w:rPr>
        <w:drawing>
          <wp:inline distT="0" distB="0" distL="0" distR="0" wp14:anchorId="33477EC3" wp14:editId="58D6DE72">
            <wp:extent cx="8891270" cy="5362274"/>
            <wp:effectExtent l="19050" t="19050" r="24130" b="10160"/>
            <wp:docPr id="711" name="Picture 10" descr="Copy of the Subacute Admitted collec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srcRect/>
                    <a:stretch>
                      <a:fillRect/>
                    </a:stretch>
                  </pic:blipFill>
                  <pic:spPr bwMode="auto">
                    <a:xfrm>
                      <a:off x="0" y="0"/>
                      <a:ext cx="8891270" cy="5362274"/>
                    </a:xfrm>
                    <a:prstGeom prst="rect">
                      <a:avLst/>
                    </a:prstGeom>
                    <a:noFill/>
                    <a:ln w="9525">
                      <a:solidFill>
                        <a:schemeClr val="tx1"/>
                      </a:solidFill>
                      <a:miter lim="800000"/>
                      <a:headEnd/>
                      <a:tailEnd/>
                    </a:ln>
                  </pic:spPr>
                </pic:pic>
              </a:graphicData>
            </a:graphic>
          </wp:inline>
        </w:drawing>
      </w:r>
    </w:p>
    <w:p w:rsidR="00053159" w:rsidRPr="006D764F" w:rsidRDefault="00053159" w:rsidP="006D764F">
      <w:pPr>
        <w:pStyle w:val="AppendixGOVT"/>
      </w:pPr>
      <w:bookmarkStart w:id="335" w:name="_Toc385429588"/>
      <w:bookmarkStart w:id="336" w:name="_Toc385489300"/>
      <w:bookmarkStart w:id="337" w:name="_Toc398219285"/>
      <w:r w:rsidRPr="006D764F">
        <w:lastRenderedPageBreak/>
        <w:t>Frequently asked questions – non admitted</w:t>
      </w:r>
      <w:bookmarkEnd w:id="335"/>
      <w:bookmarkEnd w:id="336"/>
      <w:bookmarkEnd w:id="337"/>
    </w:p>
    <w:p w:rsidR="00053159" w:rsidRDefault="00053159" w:rsidP="00053159">
      <w:pPr>
        <w:rPr>
          <w:lang w:eastAsia="en-AU"/>
        </w:rPr>
      </w:pPr>
      <w:r>
        <w:rPr>
          <w:lang w:eastAsia="en-AU"/>
        </w:rPr>
        <w:t>The following provides a quick reference to answers provided to frequently asked questions relating to the non-admitted component of the national costing study.</w:t>
      </w:r>
    </w:p>
    <w:p w:rsidR="00053159" w:rsidRDefault="00053159" w:rsidP="009B7C0A">
      <w:pPr>
        <w:pStyle w:val="Headingtwononumber"/>
      </w:pPr>
      <w:r>
        <w:t>1.</w:t>
      </w:r>
      <w:r w:rsidR="00AE0B59">
        <w:t xml:space="preserve"> </w:t>
      </w:r>
      <w:r>
        <w:t>Questions about the overall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
        <w:gridCol w:w="2127"/>
        <w:gridCol w:w="7113"/>
      </w:tblGrid>
      <w:tr w:rsidR="00DB3538" w:rsidRPr="00787ED2" w:rsidTr="00827894">
        <w:trPr>
          <w:trHeight w:val="269"/>
          <w:tblHeader/>
        </w:trPr>
        <w:tc>
          <w:tcPr>
            <w:tcW w:w="234" w:type="pct"/>
            <w:shd w:val="clear" w:color="auto" w:fill="C0C0C0"/>
            <w:tcMar>
              <w:left w:w="28" w:type="dxa"/>
              <w:right w:w="28" w:type="dxa"/>
            </w:tcMar>
          </w:tcPr>
          <w:p w:rsidR="00053159" w:rsidRPr="00787ED2" w:rsidRDefault="00053159" w:rsidP="00DB3538">
            <w:pPr>
              <w:pStyle w:val="Tablehead"/>
            </w:pPr>
            <w:r w:rsidRPr="00787ED2">
              <w:t>#</w:t>
            </w:r>
          </w:p>
        </w:tc>
        <w:tc>
          <w:tcPr>
            <w:tcW w:w="1097" w:type="pct"/>
            <w:shd w:val="clear" w:color="auto" w:fill="C0C0C0"/>
            <w:tcMar>
              <w:left w:w="28" w:type="dxa"/>
              <w:right w:w="28" w:type="dxa"/>
            </w:tcMar>
          </w:tcPr>
          <w:p w:rsidR="00053159" w:rsidRPr="00787ED2" w:rsidRDefault="00053159" w:rsidP="00DB3538">
            <w:pPr>
              <w:pStyle w:val="Tablehead"/>
            </w:pPr>
            <w:r w:rsidRPr="00787ED2">
              <w:t>Frequently asked question</w:t>
            </w:r>
          </w:p>
        </w:tc>
        <w:tc>
          <w:tcPr>
            <w:tcW w:w="3669" w:type="pct"/>
            <w:shd w:val="clear" w:color="auto" w:fill="C0C0C0"/>
            <w:tcMar>
              <w:left w:w="28" w:type="dxa"/>
              <w:right w:w="28" w:type="dxa"/>
            </w:tcMar>
          </w:tcPr>
          <w:p w:rsidR="00053159" w:rsidRPr="00787ED2" w:rsidRDefault="00053159" w:rsidP="00DB3538">
            <w:pPr>
              <w:pStyle w:val="Tablehead"/>
            </w:pPr>
            <w:r w:rsidRPr="00787ED2">
              <w:t>Answer</w:t>
            </w:r>
          </w:p>
        </w:tc>
      </w:tr>
      <w:tr w:rsidR="00053159" w:rsidRPr="00787ED2" w:rsidTr="00827894">
        <w:tc>
          <w:tcPr>
            <w:tcW w:w="234" w:type="pct"/>
            <w:shd w:val="clear" w:color="auto" w:fill="auto"/>
            <w:tcMar>
              <w:left w:w="28" w:type="dxa"/>
              <w:right w:w="28" w:type="dxa"/>
            </w:tcMar>
          </w:tcPr>
          <w:p w:rsidR="00053159" w:rsidRPr="00787ED2" w:rsidRDefault="00053159" w:rsidP="00DB3538">
            <w:pPr>
              <w:pStyle w:val="Tabletext"/>
            </w:pPr>
            <w:r w:rsidRPr="00787ED2">
              <w:t>1.1</w:t>
            </w:r>
          </w:p>
        </w:tc>
        <w:tc>
          <w:tcPr>
            <w:tcW w:w="1097" w:type="pct"/>
            <w:shd w:val="clear" w:color="auto" w:fill="auto"/>
            <w:tcMar>
              <w:left w:w="28" w:type="dxa"/>
              <w:right w:w="28" w:type="dxa"/>
            </w:tcMar>
          </w:tcPr>
          <w:p w:rsidR="00053159" w:rsidRPr="00787ED2" w:rsidRDefault="00053159" w:rsidP="00DB3538">
            <w:pPr>
              <w:pStyle w:val="Tabletext"/>
            </w:pPr>
            <w:r w:rsidRPr="00787ED2">
              <w:t>Why are we doing this?</w:t>
            </w:r>
          </w:p>
          <w:p w:rsidR="00053159" w:rsidRPr="00787ED2" w:rsidRDefault="00053159" w:rsidP="00DB3538">
            <w:pPr>
              <w:pStyle w:val="Tabletext"/>
            </w:pPr>
          </w:p>
        </w:tc>
        <w:tc>
          <w:tcPr>
            <w:tcW w:w="3669" w:type="pct"/>
            <w:shd w:val="clear" w:color="auto" w:fill="auto"/>
            <w:tcMar>
              <w:left w:w="28" w:type="dxa"/>
              <w:right w:w="28" w:type="dxa"/>
            </w:tcMar>
          </w:tcPr>
          <w:p w:rsidR="00053159" w:rsidRPr="00787ED2" w:rsidRDefault="00053159" w:rsidP="00DB3538">
            <w:pPr>
              <w:pStyle w:val="Tabletext"/>
            </w:pPr>
            <w:r w:rsidRPr="00787ED2">
              <w:t xml:space="preserve">The objective of this project is to undertake a comprehensive costing study of non-admitted and </w:t>
            </w:r>
            <w:r>
              <w:t>subacute</w:t>
            </w:r>
            <w:r w:rsidRPr="00787ED2">
              <w:t xml:space="preserve"> services resulting in the construction of a definitive baseline dataset of patient level costed data which can be used for: </w:t>
            </w:r>
          </w:p>
          <w:p w:rsidR="00053159" w:rsidRPr="00787ED2" w:rsidRDefault="00053159" w:rsidP="00206952">
            <w:pPr>
              <w:pStyle w:val="Tablebullet1"/>
            </w:pPr>
            <w:r w:rsidRPr="00787ED2">
              <w:t>Producing costs, local prices and service weights and future National Efficient Prices</w:t>
            </w:r>
          </w:p>
          <w:p w:rsidR="00053159" w:rsidRPr="00787ED2" w:rsidRDefault="00053159" w:rsidP="00206952">
            <w:pPr>
              <w:pStyle w:val="Tablebullet1"/>
            </w:pPr>
            <w:r w:rsidRPr="00787ED2">
              <w:t>Further development of current and future classifications</w:t>
            </w:r>
          </w:p>
          <w:p w:rsidR="00053159" w:rsidRPr="00787ED2" w:rsidRDefault="00053159" w:rsidP="00206952">
            <w:pPr>
              <w:pStyle w:val="Tablebullet1"/>
            </w:pPr>
            <w:r w:rsidRPr="00787ED2">
              <w:t>Informing the development of new costing standards to assist hospitals with future costing.</w:t>
            </w:r>
          </w:p>
          <w:p w:rsidR="00053159" w:rsidRPr="00787ED2" w:rsidRDefault="00053159" w:rsidP="00DB3538">
            <w:pPr>
              <w:pStyle w:val="Tabletext"/>
            </w:pPr>
            <w:r w:rsidRPr="00787ED2">
              <w:t>This is your chance to influence the National Price and cost weights for the services you provide.</w:t>
            </w:r>
          </w:p>
        </w:tc>
      </w:tr>
      <w:tr w:rsidR="00053159" w:rsidRPr="00787ED2" w:rsidTr="00827894">
        <w:tc>
          <w:tcPr>
            <w:tcW w:w="234" w:type="pct"/>
            <w:shd w:val="clear" w:color="auto" w:fill="auto"/>
            <w:tcMar>
              <w:left w:w="28" w:type="dxa"/>
              <w:right w:w="28" w:type="dxa"/>
            </w:tcMar>
          </w:tcPr>
          <w:p w:rsidR="00053159" w:rsidRPr="00787ED2" w:rsidRDefault="00053159" w:rsidP="00DB3538">
            <w:pPr>
              <w:pStyle w:val="Tabletext"/>
            </w:pPr>
            <w:r w:rsidRPr="00787ED2">
              <w:t>1.2</w:t>
            </w:r>
          </w:p>
        </w:tc>
        <w:tc>
          <w:tcPr>
            <w:tcW w:w="1097" w:type="pct"/>
            <w:shd w:val="clear" w:color="auto" w:fill="auto"/>
            <w:tcMar>
              <w:left w:w="28" w:type="dxa"/>
              <w:right w:w="28" w:type="dxa"/>
            </w:tcMar>
          </w:tcPr>
          <w:p w:rsidR="00053159" w:rsidRPr="00787ED2" w:rsidRDefault="00053159" w:rsidP="00DB3538">
            <w:pPr>
              <w:pStyle w:val="Tabletext"/>
            </w:pPr>
            <w:r w:rsidRPr="00787ED2">
              <w:t>What are the benefits of participating?</w:t>
            </w:r>
          </w:p>
        </w:tc>
        <w:tc>
          <w:tcPr>
            <w:tcW w:w="3669" w:type="pct"/>
            <w:shd w:val="clear" w:color="auto" w:fill="auto"/>
            <w:tcMar>
              <w:left w:w="28" w:type="dxa"/>
              <w:right w:w="28" w:type="dxa"/>
            </w:tcMar>
          </w:tcPr>
          <w:p w:rsidR="00053159" w:rsidRPr="00787ED2" w:rsidRDefault="00053159" w:rsidP="00DB3538">
            <w:pPr>
              <w:pStyle w:val="Tabletext"/>
            </w:pPr>
            <w:r w:rsidRPr="00787ED2">
              <w:t xml:space="preserve">Benefits of participating include: </w:t>
            </w:r>
          </w:p>
          <w:p w:rsidR="00053159" w:rsidRPr="00787ED2" w:rsidRDefault="00053159" w:rsidP="00206952">
            <w:pPr>
              <w:pStyle w:val="Tablebullet1"/>
            </w:pPr>
            <w:r w:rsidRPr="00787ED2">
              <w:t>Data and practice from participating hospitals will be used to inform the development of the National Efficient Price</w:t>
            </w:r>
          </w:p>
          <w:p w:rsidR="00053159" w:rsidRPr="00787ED2" w:rsidRDefault="00053159" w:rsidP="00206952">
            <w:pPr>
              <w:pStyle w:val="Tablebullet1"/>
            </w:pPr>
            <w:r w:rsidRPr="00787ED2">
              <w:t>Data collected will inform or lead to improved costing algorithms within patient costing systems</w:t>
            </w:r>
          </w:p>
          <w:p w:rsidR="00053159" w:rsidRPr="00787ED2" w:rsidRDefault="00053159" w:rsidP="00206952">
            <w:pPr>
              <w:pStyle w:val="Tablebullet1"/>
            </w:pPr>
            <w:r w:rsidRPr="00787ED2">
              <w:t xml:space="preserve">The database will be used to test the veracity of patient classifications in </w:t>
            </w:r>
            <w:r w:rsidR="00AE43CC">
              <w:t>non-admitted</w:t>
            </w:r>
            <w:r w:rsidRPr="00787ED2">
              <w:t xml:space="preserve"> and subacute settings and guide the design of future systems</w:t>
            </w:r>
          </w:p>
          <w:p w:rsidR="00053159" w:rsidRPr="00787ED2" w:rsidRDefault="00053159" w:rsidP="00206952">
            <w:pPr>
              <w:pStyle w:val="Tablebullet1"/>
            </w:pPr>
            <w:r w:rsidRPr="00787ED2">
              <w:t xml:space="preserve">Each participating site will receive copies of their own processed data </w:t>
            </w:r>
          </w:p>
          <w:p w:rsidR="00053159" w:rsidRPr="00787ED2" w:rsidRDefault="00053159" w:rsidP="00206952">
            <w:pPr>
              <w:pStyle w:val="Tablebullet1"/>
            </w:pPr>
            <w:r w:rsidRPr="00787ED2">
              <w:t>Networking opportunities with other similar organisations participating in the study either within their State or Territory or in other jurisdictions</w:t>
            </w:r>
          </w:p>
          <w:p w:rsidR="00053159" w:rsidRPr="00787ED2" w:rsidRDefault="00053159" w:rsidP="00206952">
            <w:pPr>
              <w:pStyle w:val="Tablebullet1"/>
            </w:pPr>
            <w:r w:rsidRPr="00787ED2">
              <w:t xml:space="preserve">Capacity to support and inform local research into non-admitted or </w:t>
            </w:r>
            <w:r>
              <w:t>subacute</w:t>
            </w:r>
            <w:r w:rsidRPr="00787ED2">
              <w:t xml:space="preserve"> care</w:t>
            </w:r>
          </w:p>
          <w:p w:rsidR="00053159" w:rsidRPr="00787ED2" w:rsidRDefault="00053159" w:rsidP="00206952">
            <w:pPr>
              <w:pStyle w:val="Tablebullet1"/>
            </w:pPr>
            <w:r w:rsidRPr="00787ED2">
              <w:t xml:space="preserve">Access to aggregated site data from other participating sites, thus providing a capacity to benchmark (pending approval / feedback from IHPA). </w:t>
            </w:r>
          </w:p>
        </w:tc>
      </w:tr>
      <w:tr w:rsidR="00053159" w:rsidRPr="00787ED2" w:rsidTr="00827894">
        <w:tc>
          <w:tcPr>
            <w:tcW w:w="234" w:type="pct"/>
            <w:shd w:val="clear" w:color="auto" w:fill="auto"/>
            <w:tcMar>
              <w:left w:w="28" w:type="dxa"/>
              <w:right w:w="28" w:type="dxa"/>
            </w:tcMar>
          </w:tcPr>
          <w:p w:rsidR="00053159" w:rsidRPr="00787ED2" w:rsidRDefault="00053159" w:rsidP="00DB3538">
            <w:pPr>
              <w:pStyle w:val="Tabletext"/>
            </w:pPr>
            <w:r w:rsidRPr="00787ED2">
              <w:t>1.3</w:t>
            </w:r>
          </w:p>
        </w:tc>
        <w:tc>
          <w:tcPr>
            <w:tcW w:w="1097" w:type="pct"/>
            <w:shd w:val="clear" w:color="auto" w:fill="auto"/>
            <w:tcMar>
              <w:left w:w="28" w:type="dxa"/>
              <w:right w:w="28" w:type="dxa"/>
            </w:tcMar>
          </w:tcPr>
          <w:p w:rsidR="00053159" w:rsidRPr="00787ED2" w:rsidRDefault="00053159" w:rsidP="00DB3538">
            <w:pPr>
              <w:pStyle w:val="Tabletext"/>
            </w:pPr>
            <w:r w:rsidRPr="00787ED2">
              <w:t>How long are we collecting data for?</w:t>
            </w:r>
          </w:p>
        </w:tc>
        <w:tc>
          <w:tcPr>
            <w:tcW w:w="3669" w:type="pct"/>
            <w:shd w:val="clear" w:color="auto" w:fill="auto"/>
            <w:tcMar>
              <w:left w:w="28" w:type="dxa"/>
              <w:right w:w="28" w:type="dxa"/>
            </w:tcMar>
          </w:tcPr>
          <w:p w:rsidR="00053159" w:rsidRPr="00787ED2" w:rsidRDefault="00053159" w:rsidP="00DB3538">
            <w:pPr>
              <w:pStyle w:val="Tabletext"/>
            </w:pPr>
            <w:r w:rsidRPr="00787ED2">
              <w:t>The data collection period is 12 weeks, commencing 15 July 2013.</w:t>
            </w:r>
          </w:p>
        </w:tc>
      </w:tr>
    </w:tbl>
    <w:p w:rsidR="00DB3538" w:rsidRPr="00DB3538" w:rsidRDefault="00DB3538" w:rsidP="009B7C0A">
      <w:pPr>
        <w:pStyle w:val="Headingtwononumber"/>
      </w:pPr>
      <w:r w:rsidRPr="00787ED2">
        <w:t>2.</w:t>
      </w:r>
      <w:r w:rsidR="00AE0B59">
        <w:t xml:space="preserve"> </w:t>
      </w:r>
      <w:r w:rsidRPr="00787ED2">
        <w:t>Questions relating to form structure, printing and general completion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
        <w:gridCol w:w="2086"/>
        <w:gridCol w:w="7096"/>
      </w:tblGrid>
      <w:tr w:rsidR="00DB3538" w:rsidRPr="00787ED2" w:rsidTr="00827894">
        <w:trPr>
          <w:trHeight w:val="269"/>
          <w:tblHeader/>
        </w:trPr>
        <w:tc>
          <w:tcPr>
            <w:tcW w:w="247" w:type="pct"/>
            <w:shd w:val="clear" w:color="auto" w:fill="C0C0C0"/>
            <w:tcMar>
              <w:top w:w="11" w:type="dxa"/>
              <w:left w:w="11" w:type="dxa"/>
              <w:bottom w:w="11" w:type="dxa"/>
              <w:right w:w="11" w:type="dxa"/>
            </w:tcMar>
          </w:tcPr>
          <w:p w:rsidR="00DB3538" w:rsidRPr="00787ED2" w:rsidRDefault="00DB3538" w:rsidP="00DB3538">
            <w:pPr>
              <w:pStyle w:val="Tablehead"/>
            </w:pPr>
            <w:r w:rsidRPr="00787ED2">
              <w:t>#</w:t>
            </w:r>
          </w:p>
        </w:tc>
        <w:tc>
          <w:tcPr>
            <w:tcW w:w="1080" w:type="pct"/>
            <w:shd w:val="clear" w:color="auto" w:fill="C0C0C0"/>
            <w:tcMar>
              <w:top w:w="11" w:type="dxa"/>
              <w:left w:w="11" w:type="dxa"/>
              <w:bottom w:w="11" w:type="dxa"/>
              <w:right w:w="11" w:type="dxa"/>
            </w:tcMar>
          </w:tcPr>
          <w:p w:rsidR="00DB3538" w:rsidRPr="00787ED2" w:rsidRDefault="00DB3538" w:rsidP="00DB3538">
            <w:pPr>
              <w:pStyle w:val="Tablehead"/>
            </w:pPr>
            <w:r w:rsidRPr="00787ED2">
              <w:t>Frequently asked question</w:t>
            </w:r>
          </w:p>
        </w:tc>
        <w:tc>
          <w:tcPr>
            <w:tcW w:w="3673" w:type="pct"/>
            <w:shd w:val="clear" w:color="auto" w:fill="C0C0C0"/>
            <w:tcMar>
              <w:top w:w="11" w:type="dxa"/>
              <w:left w:w="11" w:type="dxa"/>
              <w:bottom w:w="11" w:type="dxa"/>
              <w:right w:w="11" w:type="dxa"/>
            </w:tcMar>
          </w:tcPr>
          <w:p w:rsidR="00DB3538" w:rsidRPr="00787ED2" w:rsidRDefault="00DB3538" w:rsidP="00DB3538">
            <w:pPr>
              <w:pStyle w:val="Tablehead"/>
            </w:pPr>
            <w:r w:rsidRPr="00787ED2">
              <w:t>Answer</w:t>
            </w:r>
          </w:p>
        </w:tc>
      </w:tr>
      <w:tr w:rsidR="00DB3538" w:rsidRPr="00787ED2" w:rsidTr="00827894">
        <w:tc>
          <w:tcPr>
            <w:tcW w:w="247" w:type="pct"/>
            <w:shd w:val="clear" w:color="auto" w:fill="auto"/>
            <w:tcMar>
              <w:top w:w="11" w:type="dxa"/>
              <w:left w:w="11" w:type="dxa"/>
              <w:bottom w:w="11" w:type="dxa"/>
              <w:right w:w="11" w:type="dxa"/>
            </w:tcMar>
          </w:tcPr>
          <w:p w:rsidR="00DB3538" w:rsidRPr="00787ED2" w:rsidRDefault="00DB3538" w:rsidP="00DB3538">
            <w:pPr>
              <w:pStyle w:val="Tabletext"/>
            </w:pPr>
            <w:r w:rsidRPr="00787ED2">
              <w:t>2.1</w:t>
            </w:r>
          </w:p>
        </w:tc>
        <w:tc>
          <w:tcPr>
            <w:tcW w:w="1080" w:type="pct"/>
            <w:shd w:val="clear" w:color="auto" w:fill="auto"/>
            <w:tcMar>
              <w:top w:w="11" w:type="dxa"/>
              <w:left w:w="11" w:type="dxa"/>
              <w:bottom w:w="11" w:type="dxa"/>
              <w:right w:w="11" w:type="dxa"/>
            </w:tcMar>
          </w:tcPr>
          <w:p w:rsidR="00DB3538" w:rsidRPr="00787ED2" w:rsidRDefault="00DB3538" w:rsidP="00DB3538">
            <w:pPr>
              <w:pStyle w:val="Tabletext"/>
            </w:pPr>
            <w:r w:rsidRPr="00787ED2">
              <w:t xml:space="preserve">What do the form colour codes mean? </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The Salmon coloured areas of the form are mandatory and must be completed by the clinician(s) for each encounter.</w:t>
            </w:r>
          </w:p>
          <w:p w:rsidR="00DB3538" w:rsidRPr="00787ED2" w:rsidRDefault="00DB3538" w:rsidP="00DB3538">
            <w:pPr>
              <w:pStyle w:val="Tabletext"/>
              <w:rPr>
                <w:kern w:val="24"/>
              </w:rPr>
            </w:pPr>
            <w:r w:rsidRPr="00787ED2">
              <w:rPr>
                <w:kern w:val="24"/>
              </w:rPr>
              <w:t>The Grey coloured areas of the form could be filled out prior to the patient encounter by a non-clinical member of staff.</w:t>
            </w:r>
          </w:p>
          <w:p w:rsidR="00DB3538" w:rsidRPr="00787ED2" w:rsidRDefault="00DB3538" w:rsidP="00DB3538">
            <w:pPr>
              <w:pStyle w:val="Tabletext"/>
              <w:rPr>
                <w:kern w:val="24"/>
              </w:rPr>
            </w:pPr>
            <w:r w:rsidRPr="00787ED2">
              <w:rPr>
                <w:kern w:val="24"/>
              </w:rPr>
              <w:t>The Yellow coloured areas of the form are to be completed by the clinician(s) for each encounter if, and when, appropriate.</w:t>
            </w:r>
          </w:p>
        </w:tc>
      </w:tr>
      <w:tr w:rsidR="00DB3538" w:rsidRPr="00787ED2" w:rsidTr="00827894">
        <w:tc>
          <w:tcPr>
            <w:tcW w:w="247" w:type="pct"/>
            <w:shd w:val="clear" w:color="auto" w:fill="auto"/>
            <w:tcMar>
              <w:top w:w="11" w:type="dxa"/>
              <w:left w:w="11" w:type="dxa"/>
              <w:bottom w:w="11" w:type="dxa"/>
              <w:right w:w="11" w:type="dxa"/>
            </w:tcMar>
          </w:tcPr>
          <w:p w:rsidR="00DB3538" w:rsidRPr="00787ED2" w:rsidRDefault="00DB3538" w:rsidP="00DB3538">
            <w:pPr>
              <w:pStyle w:val="Tabletext"/>
            </w:pPr>
            <w:r w:rsidRPr="00787ED2">
              <w:t>2.2</w:t>
            </w:r>
          </w:p>
        </w:tc>
        <w:tc>
          <w:tcPr>
            <w:tcW w:w="1080" w:type="pct"/>
            <w:shd w:val="clear" w:color="auto" w:fill="auto"/>
            <w:tcMar>
              <w:top w:w="11" w:type="dxa"/>
              <w:left w:w="11" w:type="dxa"/>
              <w:bottom w:w="11" w:type="dxa"/>
              <w:right w:w="11" w:type="dxa"/>
            </w:tcMar>
          </w:tcPr>
          <w:p w:rsidR="00DB3538" w:rsidRPr="00787ED2" w:rsidRDefault="00DB3538" w:rsidP="00DB3538">
            <w:pPr>
              <w:pStyle w:val="Tabletext"/>
            </w:pPr>
            <w:r w:rsidRPr="00787ED2">
              <w:t>What are the mandatory fields on the form</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 xml:space="preserve">Salmon coloured sections of the form and the Medical Record Number (MRN) are mandatory </w:t>
            </w:r>
          </w:p>
        </w:tc>
      </w:tr>
      <w:tr w:rsidR="00DB3538" w:rsidRPr="00787ED2" w:rsidTr="00827894">
        <w:tc>
          <w:tcPr>
            <w:tcW w:w="247" w:type="pct"/>
            <w:shd w:val="clear" w:color="auto" w:fill="auto"/>
            <w:tcMar>
              <w:top w:w="11" w:type="dxa"/>
              <w:left w:w="11" w:type="dxa"/>
              <w:bottom w:w="11" w:type="dxa"/>
              <w:right w:w="11" w:type="dxa"/>
            </w:tcMar>
          </w:tcPr>
          <w:p w:rsidR="00DB3538" w:rsidRPr="00787ED2" w:rsidRDefault="00DB3538" w:rsidP="00DB3538">
            <w:pPr>
              <w:pStyle w:val="Tabletext"/>
            </w:pPr>
            <w:r w:rsidRPr="00787ED2">
              <w:t>2.3</w:t>
            </w:r>
          </w:p>
        </w:tc>
        <w:tc>
          <w:tcPr>
            <w:tcW w:w="1080" w:type="pct"/>
            <w:shd w:val="clear" w:color="auto" w:fill="auto"/>
            <w:tcMar>
              <w:top w:w="11" w:type="dxa"/>
              <w:left w:w="11" w:type="dxa"/>
              <w:bottom w:w="11" w:type="dxa"/>
              <w:right w:w="11" w:type="dxa"/>
            </w:tcMar>
          </w:tcPr>
          <w:p w:rsidR="00DB3538" w:rsidRPr="00787ED2" w:rsidRDefault="00DB3538" w:rsidP="00DB3538">
            <w:pPr>
              <w:pStyle w:val="Tabletext"/>
            </w:pPr>
            <w:r w:rsidRPr="00787ED2">
              <w:t>What do I do if a form is not completely filled out?</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The Onsite Project Officer is responsible for liaising with relevant clinicians to complete the form if possible or practical.</w:t>
            </w:r>
          </w:p>
          <w:p w:rsidR="00DB3538" w:rsidRPr="00787ED2" w:rsidRDefault="00DB3538" w:rsidP="00DB3538">
            <w:pPr>
              <w:pStyle w:val="Tabletext"/>
              <w:rPr>
                <w:kern w:val="24"/>
              </w:rPr>
            </w:pPr>
            <w:r w:rsidRPr="00787ED2">
              <w:rPr>
                <w:kern w:val="24"/>
              </w:rPr>
              <w:t>The Onsite Project Officer should assess if additional training is required in cases where non completion appears to be systematic e.g. linked to particular clinics or clinicians.</w:t>
            </w:r>
            <w:r w:rsidR="00AE0B59">
              <w:rPr>
                <w:kern w:val="24"/>
              </w:rPr>
              <w:t xml:space="preserve"> </w:t>
            </w:r>
          </w:p>
        </w:tc>
      </w:tr>
      <w:tr w:rsidR="00DB3538" w:rsidRPr="00787ED2" w:rsidTr="00827894">
        <w:tc>
          <w:tcPr>
            <w:tcW w:w="247" w:type="pct"/>
            <w:shd w:val="clear" w:color="auto" w:fill="auto"/>
            <w:tcMar>
              <w:top w:w="11" w:type="dxa"/>
              <w:left w:w="11" w:type="dxa"/>
              <w:bottom w:w="11" w:type="dxa"/>
              <w:right w:w="11" w:type="dxa"/>
            </w:tcMar>
          </w:tcPr>
          <w:p w:rsidR="00DB3538" w:rsidRPr="00787ED2" w:rsidRDefault="00DB3538" w:rsidP="00DB3538">
            <w:pPr>
              <w:pStyle w:val="Tabletext"/>
            </w:pPr>
            <w:r w:rsidRPr="00787ED2">
              <w:t>2.4</w:t>
            </w:r>
          </w:p>
        </w:tc>
        <w:tc>
          <w:tcPr>
            <w:tcW w:w="1080" w:type="pct"/>
            <w:shd w:val="clear" w:color="auto" w:fill="auto"/>
            <w:tcMar>
              <w:top w:w="11" w:type="dxa"/>
              <w:left w:w="11" w:type="dxa"/>
              <w:bottom w:w="11" w:type="dxa"/>
              <w:right w:w="11" w:type="dxa"/>
            </w:tcMar>
          </w:tcPr>
          <w:p w:rsidR="00DB3538" w:rsidRPr="00787ED2" w:rsidRDefault="00DB3538" w:rsidP="00DB3538">
            <w:pPr>
              <w:pStyle w:val="Tabletext"/>
            </w:pPr>
            <w:r w:rsidRPr="00787ED2">
              <w:t>What do I do if a clinician refuses to fill out a form?</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Please escalate this issue to the EY Jurisdictional Representative and your site Executive project sponsor to resolve.</w:t>
            </w:r>
            <w:r w:rsidR="00AE0B59">
              <w:rPr>
                <w:kern w:val="24"/>
              </w:rPr>
              <w:t xml:space="preserve"> </w:t>
            </w:r>
          </w:p>
          <w:p w:rsidR="00DB3538" w:rsidRPr="00787ED2" w:rsidRDefault="00DB3538" w:rsidP="00DB3538">
            <w:pPr>
              <w:pStyle w:val="Tabletext"/>
              <w:rPr>
                <w:kern w:val="24"/>
              </w:rPr>
            </w:pPr>
            <w:r w:rsidRPr="00787ED2">
              <w:rPr>
                <w:kern w:val="24"/>
              </w:rPr>
              <w:t>The Executive project sponsor may liaise with the clinician’s head of department to resolve the issues.</w:t>
            </w:r>
          </w:p>
        </w:tc>
      </w:tr>
      <w:tr w:rsidR="00DB3538" w:rsidRPr="00787ED2" w:rsidTr="00827894">
        <w:tc>
          <w:tcPr>
            <w:tcW w:w="247" w:type="pct"/>
            <w:shd w:val="clear" w:color="auto" w:fill="auto"/>
            <w:tcMar>
              <w:top w:w="11" w:type="dxa"/>
              <w:left w:w="11" w:type="dxa"/>
              <w:bottom w:w="11" w:type="dxa"/>
              <w:right w:w="11" w:type="dxa"/>
            </w:tcMar>
          </w:tcPr>
          <w:p w:rsidR="00DB3538" w:rsidRPr="00787ED2" w:rsidRDefault="00DB3538" w:rsidP="00DB3538">
            <w:pPr>
              <w:pStyle w:val="Tabletext"/>
            </w:pPr>
            <w:r w:rsidRPr="00787ED2">
              <w:t>2.5</w:t>
            </w:r>
          </w:p>
        </w:tc>
        <w:tc>
          <w:tcPr>
            <w:tcW w:w="1080" w:type="pct"/>
            <w:shd w:val="clear" w:color="auto" w:fill="auto"/>
            <w:tcMar>
              <w:top w:w="11" w:type="dxa"/>
              <w:left w:w="11" w:type="dxa"/>
              <w:bottom w:w="11" w:type="dxa"/>
              <w:right w:w="11" w:type="dxa"/>
            </w:tcMar>
          </w:tcPr>
          <w:p w:rsidR="00DB3538" w:rsidRPr="00787ED2" w:rsidRDefault="00DB3538" w:rsidP="00DB3538">
            <w:pPr>
              <w:pStyle w:val="Tabletext"/>
            </w:pPr>
            <w:r w:rsidRPr="00787ED2">
              <w:t>What will I do if I lose the batch header?</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Your Onsite Project Officer is able to re-print batch headers.</w:t>
            </w:r>
          </w:p>
        </w:tc>
      </w:tr>
      <w:tr w:rsidR="00DB3538" w:rsidRPr="00787ED2" w:rsidTr="00827894">
        <w:tc>
          <w:tcPr>
            <w:tcW w:w="247" w:type="pct"/>
            <w:shd w:val="clear" w:color="auto" w:fill="auto"/>
            <w:tcMar>
              <w:top w:w="11" w:type="dxa"/>
              <w:left w:w="11" w:type="dxa"/>
              <w:bottom w:w="11" w:type="dxa"/>
              <w:right w:w="11" w:type="dxa"/>
            </w:tcMar>
          </w:tcPr>
          <w:p w:rsidR="00DB3538" w:rsidRPr="00787ED2" w:rsidRDefault="00DB3538" w:rsidP="00DB3538">
            <w:pPr>
              <w:pStyle w:val="Tabletext"/>
            </w:pPr>
            <w:r w:rsidRPr="00787ED2">
              <w:t>2.6</w:t>
            </w:r>
          </w:p>
        </w:tc>
        <w:tc>
          <w:tcPr>
            <w:tcW w:w="1080" w:type="pct"/>
            <w:shd w:val="clear" w:color="auto" w:fill="auto"/>
            <w:tcMar>
              <w:top w:w="11" w:type="dxa"/>
              <w:left w:w="11" w:type="dxa"/>
              <w:bottom w:w="11" w:type="dxa"/>
              <w:right w:w="11" w:type="dxa"/>
            </w:tcMar>
          </w:tcPr>
          <w:p w:rsidR="00DB3538" w:rsidRPr="00787ED2" w:rsidRDefault="00DB3538" w:rsidP="00DB3538">
            <w:pPr>
              <w:pStyle w:val="Tabletext"/>
            </w:pPr>
            <w:r w:rsidRPr="00787ED2">
              <w:t>Can the collection form be printed in Black and White?</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 xml:space="preserve">Yes, the form is still optical character recognition (OCR) compatible in Black &amp; White, however to help clinicians focus on the key areas they need to complete on the form, it is recommended that the forms are printed in colour. </w:t>
            </w:r>
          </w:p>
          <w:p w:rsidR="00DB3538" w:rsidRPr="00787ED2" w:rsidRDefault="00DB3538" w:rsidP="00DB3538">
            <w:pPr>
              <w:pStyle w:val="Tabletext"/>
              <w:rPr>
                <w:kern w:val="24"/>
              </w:rPr>
            </w:pPr>
            <w:r w:rsidRPr="00787ED2">
              <w:rPr>
                <w:kern w:val="24"/>
              </w:rPr>
              <w:t>The instructions for completing the forms also refer to the colour codes and their importance.</w:t>
            </w:r>
          </w:p>
        </w:tc>
      </w:tr>
      <w:tr w:rsidR="00DB3538" w:rsidRPr="00787ED2" w:rsidTr="00827894">
        <w:tc>
          <w:tcPr>
            <w:tcW w:w="247" w:type="pct"/>
            <w:shd w:val="clear" w:color="auto" w:fill="auto"/>
            <w:tcMar>
              <w:top w:w="11" w:type="dxa"/>
              <w:left w:w="11" w:type="dxa"/>
              <w:bottom w:w="11" w:type="dxa"/>
              <w:right w:w="11" w:type="dxa"/>
            </w:tcMar>
          </w:tcPr>
          <w:p w:rsidR="00DB3538" w:rsidRPr="00787ED2" w:rsidRDefault="00DB3538" w:rsidP="00DB3538">
            <w:pPr>
              <w:pStyle w:val="Tabletext"/>
            </w:pPr>
            <w:r w:rsidRPr="00787ED2">
              <w:t>2.7</w:t>
            </w:r>
          </w:p>
        </w:tc>
        <w:tc>
          <w:tcPr>
            <w:tcW w:w="1080" w:type="pct"/>
            <w:shd w:val="clear" w:color="auto" w:fill="auto"/>
            <w:tcMar>
              <w:top w:w="11" w:type="dxa"/>
              <w:left w:w="11" w:type="dxa"/>
              <w:bottom w:w="11" w:type="dxa"/>
              <w:right w:w="11" w:type="dxa"/>
            </w:tcMar>
          </w:tcPr>
          <w:p w:rsidR="00DB3538" w:rsidRPr="00787ED2" w:rsidRDefault="00DB3538" w:rsidP="00DB3538">
            <w:pPr>
              <w:pStyle w:val="Tabletext"/>
            </w:pPr>
            <w:r w:rsidRPr="00787ED2">
              <w:t>Can I enter a tick in the boxes?</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 xml:space="preserve">Please use crosses (‘X’) rather than ticks (√), as crosses are more accurately read by the OCR scanning firm. </w:t>
            </w:r>
          </w:p>
        </w:tc>
      </w:tr>
      <w:tr w:rsidR="00DB3538" w:rsidRPr="00787ED2" w:rsidTr="00827894">
        <w:tc>
          <w:tcPr>
            <w:tcW w:w="247" w:type="pct"/>
            <w:shd w:val="clear" w:color="auto" w:fill="auto"/>
            <w:tcMar>
              <w:top w:w="11" w:type="dxa"/>
              <w:left w:w="11" w:type="dxa"/>
              <w:bottom w:w="11" w:type="dxa"/>
              <w:right w:w="11" w:type="dxa"/>
            </w:tcMar>
          </w:tcPr>
          <w:p w:rsidR="00DB3538" w:rsidRPr="00787ED2" w:rsidRDefault="00DB3538" w:rsidP="00DB3538">
            <w:pPr>
              <w:pStyle w:val="Tabletext"/>
            </w:pPr>
            <w:r w:rsidRPr="00787ED2">
              <w:t>2.8</w:t>
            </w:r>
          </w:p>
        </w:tc>
        <w:tc>
          <w:tcPr>
            <w:tcW w:w="1080" w:type="pct"/>
            <w:shd w:val="clear" w:color="auto" w:fill="auto"/>
            <w:tcMar>
              <w:top w:w="11" w:type="dxa"/>
              <w:left w:w="11" w:type="dxa"/>
              <w:bottom w:w="11" w:type="dxa"/>
              <w:right w:w="11" w:type="dxa"/>
            </w:tcMar>
          </w:tcPr>
          <w:p w:rsidR="00DB3538" w:rsidRPr="00787ED2" w:rsidRDefault="00DB3538" w:rsidP="00DB3538">
            <w:pPr>
              <w:pStyle w:val="Tabletext"/>
            </w:pPr>
            <w:r w:rsidRPr="00787ED2">
              <w:t>Where can I find instructions on filling out the forms?</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 xml:space="preserve">All instructions on how to fill in the forms can be found in the project reference guide document titled “A Reference Guide for Hospitals participating in the National Non-admitted and </w:t>
            </w:r>
            <w:r>
              <w:rPr>
                <w:kern w:val="24"/>
              </w:rPr>
              <w:t>Subacute</w:t>
            </w:r>
            <w:r w:rsidRPr="00787ED2">
              <w:rPr>
                <w:kern w:val="24"/>
              </w:rPr>
              <w:t xml:space="preserve"> admitted Costing Study”. </w:t>
            </w:r>
          </w:p>
          <w:p w:rsidR="00DB3538" w:rsidRPr="00787ED2" w:rsidRDefault="00DB3538" w:rsidP="00DB3538">
            <w:pPr>
              <w:pStyle w:val="Tabletext"/>
              <w:rPr>
                <w:kern w:val="24"/>
              </w:rPr>
            </w:pPr>
            <w:r w:rsidRPr="00787ED2">
              <w:rPr>
                <w:kern w:val="24"/>
              </w:rPr>
              <w:t>A copy of the reference guide is available from your Onsite Project Officer.</w:t>
            </w:r>
          </w:p>
          <w:p w:rsidR="00DB3538" w:rsidRPr="00787ED2" w:rsidRDefault="00DB3538" w:rsidP="00DB3538">
            <w:pPr>
              <w:pStyle w:val="Tabletext"/>
              <w:rPr>
                <w:kern w:val="24"/>
              </w:rPr>
            </w:pPr>
            <w:r w:rsidRPr="00787ED2">
              <w:rPr>
                <w:kern w:val="24"/>
              </w:rPr>
              <w:t>An A3 poster on how to complete the form has also been provided to your Onsite Project Officer in hard and soft copy.</w:t>
            </w:r>
          </w:p>
        </w:tc>
      </w:tr>
      <w:tr w:rsidR="00DB3538" w:rsidRPr="00787ED2" w:rsidTr="00827894">
        <w:tc>
          <w:tcPr>
            <w:tcW w:w="247" w:type="pct"/>
            <w:shd w:val="clear" w:color="auto" w:fill="auto"/>
            <w:tcMar>
              <w:top w:w="11" w:type="dxa"/>
              <w:left w:w="11" w:type="dxa"/>
              <w:bottom w:w="11" w:type="dxa"/>
              <w:right w:w="11" w:type="dxa"/>
            </w:tcMar>
          </w:tcPr>
          <w:p w:rsidR="00DB3538" w:rsidRPr="00787ED2" w:rsidRDefault="00DB3538" w:rsidP="00DB3538">
            <w:pPr>
              <w:pStyle w:val="Tabletext"/>
            </w:pPr>
            <w:r w:rsidRPr="00787ED2">
              <w:t>2.9</w:t>
            </w:r>
          </w:p>
        </w:tc>
        <w:tc>
          <w:tcPr>
            <w:tcW w:w="1080" w:type="pct"/>
            <w:shd w:val="clear" w:color="auto" w:fill="auto"/>
            <w:tcMar>
              <w:top w:w="11" w:type="dxa"/>
              <w:left w:w="11" w:type="dxa"/>
              <w:bottom w:w="11" w:type="dxa"/>
              <w:right w:w="11" w:type="dxa"/>
            </w:tcMar>
          </w:tcPr>
          <w:p w:rsidR="00DB3538" w:rsidRPr="00787ED2" w:rsidRDefault="00DB3538" w:rsidP="00DB3538">
            <w:pPr>
              <w:pStyle w:val="Tabletext"/>
            </w:pPr>
            <w:r w:rsidRPr="00787ED2">
              <w:t>Can any colour pen or a pencil be used to complete the form?</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 xml:space="preserve">Yes, any colour pen or a pencil (except for white) can be used to complete the form. </w:t>
            </w:r>
          </w:p>
        </w:tc>
      </w:tr>
      <w:tr w:rsidR="00DB3538" w:rsidRPr="00787ED2" w:rsidTr="00827894">
        <w:tc>
          <w:tcPr>
            <w:tcW w:w="247" w:type="pct"/>
            <w:shd w:val="clear" w:color="auto" w:fill="auto"/>
            <w:tcMar>
              <w:top w:w="11" w:type="dxa"/>
              <w:left w:w="11" w:type="dxa"/>
              <w:bottom w:w="11" w:type="dxa"/>
              <w:right w:w="11" w:type="dxa"/>
            </w:tcMar>
          </w:tcPr>
          <w:p w:rsidR="00DB3538" w:rsidRPr="00787ED2" w:rsidRDefault="00DB3538" w:rsidP="00DB3538">
            <w:pPr>
              <w:pStyle w:val="Tabletext"/>
            </w:pPr>
            <w:r w:rsidRPr="00787ED2">
              <w:t>2.10</w:t>
            </w:r>
          </w:p>
        </w:tc>
        <w:tc>
          <w:tcPr>
            <w:tcW w:w="1080" w:type="pct"/>
            <w:shd w:val="clear" w:color="auto" w:fill="auto"/>
            <w:tcMar>
              <w:top w:w="11" w:type="dxa"/>
              <w:left w:w="11" w:type="dxa"/>
              <w:bottom w:w="11" w:type="dxa"/>
              <w:right w:w="11" w:type="dxa"/>
            </w:tcMar>
          </w:tcPr>
          <w:p w:rsidR="00DB3538" w:rsidRPr="00787ED2" w:rsidRDefault="00DB3538" w:rsidP="00DB3538">
            <w:pPr>
              <w:pStyle w:val="Tabletext"/>
            </w:pPr>
            <w:r w:rsidRPr="00787ED2">
              <w:t xml:space="preserve">Will the forms be pre-populated with standard </w:t>
            </w:r>
            <w:r w:rsidRPr="00787ED2">
              <w:lastRenderedPageBreak/>
              <w:t>information for the clinic such as clinic name and code?</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lastRenderedPageBreak/>
              <w:t xml:space="preserve">On Site Project Officers will be provided with a macro that can be used to pre-populate forms based on clinic information provided by the sites. </w:t>
            </w:r>
          </w:p>
          <w:p w:rsidR="00DB3538" w:rsidRPr="00787ED2" w:rsidRDefault="00DB3538" w:rsidP="00DB3538">
            <w:pPr>
              <w:pStyle w:val="Tabletext"/>
              <w:rPr>
                <w:kern w:val="24"/>
              </w:rPr>
            </w:pPr>
            <w:r w:rsidRPr="00787ED2">
              <w:rPr>
                <w:kern w:val="24"/>
              </w:rPr>
              <w:lastRenderedPageBreak/>
              <w:t>This macro can also be used to generate batch headers.</w:t>
            </w:r>
            <w:r w:rsidR="00AE0B59">
              <w:rPr>
                <w:kern w:val="24"/>
              </w:rPr>
              <w:t xml:space="preserve"> </w:t>
            </w:r>
            <w:r w:rsidRPr="00787ED2">
              <w:rPr>
                <w:kern w:val="24"/>
              </w:rPr>
              <w:t>Some states are developing software to facilitate the pre-population process from local booking systems.</w:t>
            </w:r>
          </w:p>
        </w:tc>
      </w:tr>
      <w:tr w:rsidR="00DB3538" w:rsidRPr="00787ED2" w:rsidTr="00827894">
        <w:tc>
          <w:tcPr>
            <w:tcW w:w="247" w:type="pct"/>
            <w:shd w:val="clear" w:color="auto" w:fill="auto"/>
            <w:tcMar>
              <w:top w:w="11" w:type="dxa"/>
              <w:left w:w="11" w:type="dxa"/>
              <w:bottom w:w="11" w:type="dxa"/>
              <w:right w:w="11" w:type="dxa"/>
            </w:tcMar>
          </w:tcPr>
          <w:p w:rsidR="00DB3538" w:rsidRPr="00787ED2" w:rsidRDefault="00DB3538" w:rsidP="00DB3538">
            <w:pPr>
              <w:pStyle w:val="Tabletext"/>
            </w:pPr>
            <w:r w:rsidRPr="00787ED2">
              <w:lastRenderedPageBreak/>
              <w:t>2.11</w:t>
            </w:r>
          </w:p>
        </w:tc>
        <w:tc>
          <w:tcPr>
            <w:tcW w:w="1080" w:type="pct"/>
            <w:shd w:val="clear" w:color="auto" w:fill="auto"/>
            <w:tcMar>
              <w:top w:w="11" w:type="dxa"/>
              <w:left w:w="11" w:type="dxa"/>
              <w:bottom w:w="11" w:type="dxa"/>
              <w:right w:w="11" w:type="dxa"/>
            </w:tcMar>
          </w:tcPr>
          <w:p w:rsidR="00DB3538" w:rsidRPr="00787ED2" w:rsidRDefault="00DB3538" w:rsidP="00DB3538">
            <w:pPr>
              <w:pStyle w:val="Tabletext"/>
            </w:pPr>
            <w:r w:rsidRPr="00787ED2">
              <w:t>Can the forms be photocopied?</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No.</w:t>
            </w:r>
            <w:r w:rsidR="00AE0B59">
              <w:rPr>
                <w:kern w:val="24"/>
              </w:rPr>
              <w:t xml:space="preserve"> </w:t>
            </w:r>
          </w:p>
          <w:p w:rsidR="00DB3538" w:rsidRPr="00787ED2" w:rsidRDefault="00DB3538" w:rsidP="00DB3538">
            <w:pPr>
              <w:pStyle w:val="Tabletext"/>
              <w:rPr>
                <w:kern w:val="24"/>
              </w:rPr>
            </w:pPr>
            <w:r w:rsidRPr="00787ED2">
              <w:rPr>
                <w:kern w:val="24"/>
              </w:rPr>
              <w:t>Form must not be photocopied - the OCR firm scanning machines cannot read photocopied forms.</w:t>
            </w:r>
          </w:p>
          <w:p w:rsidR="00DB3538" w:rsidRPr="00787ED2" w:rsidRDefault="00DB3538" w:rsidP="00DB3538">
            <w:pPr>
              <w:pStyle w:val="Tabletext"/>
              <w:rPr>
                <w:kern w:val="24"/>
              </w:rPr>
            </w:pPr>
            <w:r w:rsidRPr="00787ED2">
              <w:rPr>
                <w:kern w:val="24"/>
              </w:rPr>
              <w:t xml:space="preserve">Forms have to be printed from a printer. </w:t>
            </w:r>
          </w:p>
        </w:tc>
      </w:tr>
      <w:tr w:rsidR="00DB3538" w:rsidRPr="00787ED2" w:rsidTr="00827894">
        <w:tc>
          <w:tcPr>
            <w:tcW w:w="247" w:type="pct"/>
            <w:shd w:val="clear" w:color="auto" w:fill="auto"/>
            <w:tcMar>
              <w:top w:w="11" w:type="dxa"/>
              <w:left w:w="11" w:type="dxa"/>
              <w:bottom w:w="11" w:type="dxa"/>
              <w:right w:w="11" w:type="dxa"/>
            </w:tcMar>
          </w:tcPr>
          <w:p w:rsidR="00DB3538" w:rsidRPr="00787ED2" w:rsidRDefault="00DB3538" w:rsidP="00DB3538">
            <w:pPr>
              <w:pStyle w:val="Tabletext"/>
            </w:pPr>
            <w:r w:rsidRPr="00787ED2">
              <w:t>2.12</w:t>
            </w:r>
          </w:p>
        </w:tc>
        <w:tc>
          <w:tcPr>
            <w:tcW w:w="1080" w:type="pct"/>
            <w:shd w:val="clear" w:color="auto" w:fill="auto"/>
            <w:tcMar>
              <w:top w:w="11" w:type="dxa"/>
              <w:left w:w="11" w:type="dxa"/>
              <w:bottom w:w="11" w:type="dxa"/>
              <w:right w:w="11" w:type="dxa"/>
            </w:tcMar>
          </w:tcPr>
          <w:p w:rsidR="00DB3538" w:rsidRPr="00787ED2" w:rsidRDefault="00DB3538" w:rsidP="00DB3538">
            <w:pPr>
              <w:pStyle w:val="Tabletext"/>
            </w:pPr>
            <w:r w:rsidRPr="00787ED2">
              <w:t>Will my patient label fit the form?</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The OCR firm has confirmed that the forms can accommodate label sizes up to 120mm width x 45mm height - this includes the use of space around the patient label box without affecting required data field.</w:t>
            </w:r>
            <w:r w:rsidR="00AE0B59">
              <w:rPr>
                <w:kern w:val="24"/>
              </w:rPr>
              <w:t xml:space="preserve"> </w:t>
            </w:r>
          </w:p>
          <w:p w:rsidR="00DB3538" w:rsidRPr="00787ED2" w:rsidRDefault="00DB3538" w:rsidP="00DB3538">
            <w:pPr>
              <w:pStyle w:val="Tabletext"/>
              <w:rPr>
                <w:kern w:val="24"/>
              </w:rPr>
            </w:pPr>
            <w:r w:rsidRPr="00787ED2">
              <w:rPr>
                <w:kern w:val="24"/>
              </w:rPr>
              <w:t>The maximum label size we have received from participating sites so far is 99mm Width x 38.1mm height (from a site that has recently introduced a new bigger label)</w:t>
            </w:r>
            <w:proofErr w:type="gramStart"/>
            <w:r w:rsidRPr="00787ED2">
              <w:rPr>
                <w:kern w:val="24"/>
              </w:rPr>
              <w:t>,</w:t>
            </w:r>
            <w:proofErr w:type="gramEnd"/>
            <w:r w:rsidRPr="00787ED2">
              <w:rPr>
                <w:kern w:val="24"/>
              </w:rPr>
              <w:t xml:space="preserve"> hence the forms should be ok.</w:t>
            </w:r>
            <w:r w:rsidR="00AE0B59">
              <w:rPr>
                <w:kern w:val="24"/>
              </w:rPr>
              <w:t xml:space="preserve"> </w:t>
            </w:r>
          </w:p>
          <w:p w:rsidR="00DB3538" w:rsidRPr="00787ED2" w:rsidRDefault="00DB3538" w:rsidP="00DB3538">
            <w:pPr>
              <w:pStyle w:val="Tabletext"/>
              <w:rPr>
                <w:kern w:val="24"/>
              </w:rPr>
            </w:pPr>
            <w:r w:rsidRPr="00787ED2">
              <w:rPr>
                <w:kern w:val="24"/>
              </w:rPr>
              <w:t>In the unlikely event that a site has a larger label size than 120mm width x 45mm height, we will design a specific solution for that site.</w:t>
            </w:r>
          </w:p>
        </w:tc>
      </w:tr>
      <w:tr w:rsidR="00DB3538" w:rsidRPr="00787ED2" w:rsidTr="00827894">
        <w:tc>
          <w:tcPr>
            <w:tcW w:w="247" w:type="pct"/>
            <w:shd w:val="clear" w:color="auto" w:fill="auto"/>
            <w:tcMar>
              <w:top w:w="11" w:type="dxa"/>
              <w:left w:w="11" w:type="dxa"/>
              <w:bottom w:w="11" w:type="dxa"/>
              <w:right w:w="11" w:type="dxa"/>
            </w:tcMar>
          </w:tcPr>
          <w:p w:rsidR="00DB3538" w:rsidRPr="00787ED2" w:rsidRDefault="00DB3538" w:rsidP="00DB3538">
            <w:pPr>
              <w:pStyle w:val="Tabletext"/>
            </w:pPr>
            <w:r w:rsidRPr="00787ED2">
              <w:t>2.13</w:t>
            </w:r>
          </w:p>
        </w:tc>
        <w:tc>
          <w:tcPr>
            <w:tcW w:w="1080" w:type="pct"/>
            <w:shd w:val="clear" w:color="auto" w:fill="auto"/>
            <w:tcMar>
              <w:top w:w="11" w:type="dxa"/>
              <w:left w:w="11" w:type="dxa"/>
              <w:bottom w:w="11" w:type="dxa"/>
              <w:right w:w="11" w:type="dxa"/>
            </w:tcMar>
          </w:tcPr>
          <w:p w:rsidR="00DB3538" w:rsidRPr="00787ED2" w:rsidRDefault="00DB3538" w:rsidP="00DB3538">
            <w:pPr>
              <w:pStyle w:val="Tabletext"/>
            </w:pPr>
            <w:r w:rsidRPr="00787ED2">
              <w:t xml:space="preserve">How do </w:t>
            </w:r>
            <w:proofErr w:type="gramStart"/>
            <w:r w:rsidRPr="00787ED2">
              <w:t>staff</w:t>
            </w:r>
            <w:proofErr w:type="gramEnd"/>
            <w:r w:rsidRPr="00787ED2">
              <w:t xml:space="preserve"> that travel to provide care get forms completed?</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Staff who travel to provided care are expected to take print outs of the form with them to their patient appointment.</w:t>
            </w:r>
          </w:p>
          <w:p w:rsidR="00DB3538" w:rsidRPr="00787ED2" w:rsidRDefault="00DB3538" w:rsidP="00DB3538">
            <w:pPr>
              <w:pStyle w:val="Tabletext"/>
              <w:rPr>
                <w:kern w:val="24"/>
              </w:rPr>
            </w:pPr>
            <w:proofErr w:type="gramStart"/>
            <w:r w:rsidRPr="00787ED2">
              <w:rPr>
                <w:kern w:val="24"/>
              </w:rPr>
              <w:t>Staff</w:t>
            </w:r>
            <w:proofErr w:type="gramEnd"/>
            <w:r w:rsidRPr="00787ED2">
              <w:rPr>
                <w:kern w:val="24"/>
              </w:rPr>
              <w:t xml:space="preserve"> who travel to provide care are expected to submit their completed forms to their Onsite Project Officer / nominee / agreed location as soon as it is practicably possible.</w:t>
            </w:r>
          </w:p>
        </w:tc>
      </w:tr>
      <w:tr w:rsidR="00DB3538" w:rsidRPr="00787ED2" w:rsidTr="00827894">
        <w:tc>
          <w:tcPr>
            <w:tcW w:w="247" w:type="pct"/>
            <w:shd w:val="clear" w:color="auto" w:fill="auto"/>
            <w:tcMar>
              <w:top w:w="11" w:type="dxa"/>
              <w:left w:w="11" w:type="dxa"/>
              <w:bottom w:w="11" w:type="dxa"/>
              <w:right w:w="11" w:type="dxa"/>
            </w:tcMar>
          </w:tcPr>
          <w:p w:rsidR="00DB3538" w:rsidRPr="00787ED2" w:rsidRDefault="00DB3538" w:rsidP="00DB3538">
            <w:pPr>
              <w:pStyle w:val="Tabletext"/>
            </w:pPr>
            <w:r w:rsidRPr="00787ED2">
              <w:t>2.14</w:t>
            </w:r>
          </w:p>
        </w:tc>
        <w:tc>
          <w:tcPr>
            <w:tcW w:w="1080" w:type="pct"/>
            <w:shd w:val="clear" w:color="auto" w:fill="auto"/>
            <w:tcMar>
              <w:top w:w="11" w:type="dxa"/>
              <w:left w:w="11" w:type="dxa"/>
              <w:bottom w:w="11" w:type="dxa"/>
              <w:right w:w="11" w:type="dxa"/>
            </w:tcMar>
          </w:tcPr>
          <w:p w:rsidR="00DB3538" w:rsidRPr="00787ED2" w:rsidRDefault="00DB3538" w:rsidP="00DB3538">
            <w:pPr>
              <w:pStyle w:val="Tabletext"/>
            </w:pPr>
            <w:r w:rsidRPr="00787ED2">
              <w:t>Can we punch holes in the form?</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Yes as long as there is no data cut away when form is punched.</w:t>
            </w:r>
          </w:p>
        </w:tc>
      </w:tr>
      <w:tr w:rsidR="00DB3538" w:rsidRPr="00787ED2" w:rsidTr="00827894">
        <w:tc>
          <w:tcPr>
            <w:tcW w:w="247" w:type="pct"/>
            <w:shd w:val="clear" w:color="auto" w:fill="auto"/>
            <w:tcMar>
              <w:top w:w="11" w:type="dxa"/>
              <w:left w:w="11" w:type="dxa"/>
              <w:bottom w:w="11" w:type="dxa"/>
              <w:right w:w="11" w:type="dxa"/>
            </w:tcMar>
          </w:tcPr>
          <w:p w:rsidR="00DB3538" w:rsidRPr="00787ED2" w:rsidRDefault="00DB3538" w:rsidP="00DB3538">
            <w:pPr>
              <w:pStyle w:val="Tabletext"/>
            </w:pPr>
            <w:r w:rsidRPr="00787ED2">
              <w:t>2.15</w:t>
            </w:r>
          </w:p>
        </w:tc>
        <w:tc>
          <w:tcPr>
            <w:tcW w:w="1080" w:type="pct"/>
            <w:shd w:val="clear" w:color="auto" w:fill="auto"/>
            <w:tcMar>
              <w:top w:w="11" w:type="dxa"/>
              <w:left w:w="11" w:type="dxa"/>
              <w:bottom w:w="11" w:type="dxa"/>
              <w:right w:w="11" w:type="dxa"/>
            </w:tcMar>
          </w:tcPr>
          <w:p w:rsidR="00DB3538" w:rsidRPr="00787ED2" w:rsidRDefault="00DB3538" w:rsidP="00DB3538">
            <w:pPr>
              <w:pStyle w:val="Tabletext"/>
            </w:pPr>
            <w:r w:rsidRPr="00787ED2">
              <w:t>Why is there is no place to write the date on the non-admitted forms?</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The date will be entered on the batch header to be pre-printed by the Onsite Project Officer.</w:t>
            </w:r>
          </w:p>
          <w:p w:rsidR="00DB3538" w:rsidRPr="00787ED2" w:rsidRDefault="00DB3538" w:rsidP="00DB3538">
            <w:pPr>
              <w:pStyle w:val="Tabletext"/>
              <w:rPr>
                <w:kern w:val="24"/>
              </w:rPr>
            </w:pPr>
            <w:r w:rsidRPr="00787ED2">
              <w:rPr>
                <w:kern w:val="24"/>
              </w:rPr>
              <w:t>The macros provided to the Onsite Project Officer to be used to generate the form can also pre-print the date on the forms of this information is entered prior to printing the forms.</w:t>
            </w:r>
          </w:p>
        </w:tc>
      </w:tr>
      <w:tr w:rsidR="00DB3538" w:rsidRPr="00787ED2" w:rsidTr="00827894">
        <w:tc>
          <w:tcPr>
            <w:tcW w:w="247" w:type="pct"/>
            <w:shd w:val="clear" w:color="auto" w:fill="auto"/>
            <w:tcMar>
              <w:top w:w="11" w:type="dxa"/>
              <w:left w:w="11" w:type="dxa"/>
              <w:bottom w:w="11" w:type="dxa"/>
              <w:right w:w="11" w:type="dxa"/>
            </w:tcMar>
          </w:tcPr>
          <w:p w:rsidR="00DB3538" w:rsidRPr="00787ED2" w:rsidRDefault="00DB3538" w:rsidP="00DB3538">
            <w:pPr>
              <w:pStyle w:val="Tabletext"/>
            </w:pPr>
            <w:r w:rsidRPr="00787ED2">
              <w:t>2.16</w:t>
            </w:r>
          </w:p>
        </w:tc>
        <w:tc>
          <w:tcPr>
            <w:tcW w:w="1080" w:type="pct"/>
            <w:shd w:val="clear" w:color="auto" w:fill="auto"/>
            <w:tcMar>
              <w:top w:w="11" w:type="dxa"/>
              <w:left w:w="11" w:type="dxa"/>
              <w:bottom w:w="11" w:type="dxa"/>
              <w:right w:w="11" w:type="dxa"/>
            </w:tcMar>
          </w:tcPr>
          <w:p w:rsidR="00DB3538" w:rsidRPr="00787ED2" w:rsidRDefault="00DB3538" w:rsidP="00DB3538">
            <w:pPr>
              <w:pStyle w:val="Tabletext"/>
            </w:pPr>
            <w:r w:rsidRPr="00787ED2">
              <w:t>Is the hospital code meant to be written on the individual form or is it for the batch headers?</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The hospital code will be entered on the batch header to be pre-printed by the Onsite Project Officer.</w:t>
            </w:r>
          </w:p>
          <w:p w:rsidR="00DB3538" w:rsidRPr="00787ED2" w:rsidRDefault="00DB3538" w:rsidP="00DB3538">
            <w:pPr>
              <w:pStyle w:val="Tabletext"/>
              <w:rPr>
                <w:kern w:val="24"/>
              </w:rPr>
            </w:pPr>
            <w:r w:rsidRPr="00787ED2">
              <w:rPr>
                <w:kern w:val="24"/>
              </w:rPr>
              <w:t>The macros provided to the Onsite Project Officer to be used to generate the form can also pre-print the hospital code on the forms of this information is entered prior to printing the forms.</w:t>
            </w:r>
          </w:p>
        </w:tc>
      </w:tr>
      <w:tr w:rsidR="00DB3538" w:rsidRPr="00787ED2" w:rsidTr="00827894">
        <w:tc>
          <w:tcPr>
            <w:tcW w:w="247" w:type="pct"/>
            <w:shd w:val="clear" w:color="auto" w:fill="auto"/>
            <w:tcMar>
              <w:top w:w="11" w:type="dxa"/>
              <w:left w:w="11" w:type="dxa"/>
              <w:bottom w:w="11" w:type="dxa"/>
              <w:right w:w="11" w:type="dxa"/>
            </w:tcMar>
          </w:tcPr>
          <w:p w:rsidR="00DB3538" w:rsidRPr="00787ED2" w:rsidRDefault="00DB3538" w:rsidP="00DB3538">
            <w:pPr>
              <w:pStyle w:val="Tabletext"/>
            </w:pPr>
            <w:r w:rsidRPr="00787ED2">
              <w:t>2.17</w:t>
            </w:r>
          </w:p>
        </w:tc>
        <w:tc>
          <w:tcPr>
            <w:tcW w:w="1080" w:type="pct"/>
            <w:shd w:val="clear" w:color="auto" w:fill="auto"/>
            <w:tcMar>
              <w:top w:w="11" w:type="dxa"/>
              <w:left w:w="11" w:type="dxa"/>
              <w:bottom w:w="11" w:type="dxa"/>
              <w:right w:w="11" w:type="dxa"/>
            </w:tcMar>
          </w:tcPr>
          <w:p w:rsidR="00DB3538" w:rsidRPr="00787ED2" w:rsidRDefault="00DB3538" w:rsidP="00DB3538">
            <w:pPr>
              <w:pStyle w:val="Tabletext"/>
            </w:pPr>
            <w:r w:rsidRPr="00787ED2">
              <w:t>Which box should be crossed for ‘Location’ on the non-admitted form when services are provided to clients in a hostel or group home?</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Put a cross next to Nursing Home.</w:t>
            </w:r>
          </w:p>
        </w:tc>
      </w:tr>
      <w:tr w:rsidR="00DB3538" w:rsidRPr="00787ED2" w:rsidTr="00827894">
        <w:tc>
          <w:tcPr>
            <w:tcW w:w="247" w:type="pct"/>
            <w:shd w:val="clear" w:color="auto" w:fill="auto"/>
            <w:tcMar>
              <w:top w:w="11" w:type="dxa"/>
              <w:left w:w="11" w:type="dxa"/>
              <w:bottom w:w="11" w:type="dxa"/>
              <w:right w:w="11" w:type="dxa"/>
            </w:tcMar>
          </w:tcPr>
          <w:p w:rsidR="00DB3538" w:rsidRPr="00787ED2" w:rsidRDefault="00DB3538" w:rsidP="00DB3538">
            <w:pPr>
              <w:pStyle w:val="Tabletext"/>
            </w:pPr>
            <w:r w:rsidRPr="00787ED2">
              <w:t>2.18</w:t>
            </w:r>
          </w:p>
        </w:tc>
        <w:tc>
          <w:tcPr>
            <w:tcW w:w="1080" w:type="pct"/>
            <w:shd w:val="clear" w:color="auto" w:fill="auto"/>
            <w:tcMar>
              <w:top w:w="11" w:type="dxa"/>
              <w:left w:w="11" w:type="dxa"/>
              <w:bottom w:w="11" w:type="dxa"/>
              <w:right w:w="11" w:type="dxa"/>
            </w:tcMar>
          </w:tcPr>
          <w:p w:rsidR="00DB3538" w:rsidRPr="00787ED2" w:rsidRDefault="00DB3538" w:rsidP="00DB3538">
            <w:pPr>
              <w:pStyle w:val="Tabletext"/>
            </w:pPr>
            <w:r w:rsidRPr="00787ED2">
              <w:t>What are the implications if forms are not completed correctly?</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The form may be invalid and data contained on it could be excluded from the study.</w:t>
            </w:r>
          </w:p>
        </w:tc>
      </w:tr>
    </w:tbl>
    <w:p w:rsidR="00DB3538" w:rsidRPr="00DB3538" w:rsidRDefault="00DB3538" w:rsidP="009B7C0A">
      <w:pPr>
        <w:pStyle w:val="Headingtwononumber"/>
      </w:pPr>
      <w:r w:rsidRPr="00787ED2">
        <w:t>3.</w:t>
      </w:r>
      <w:r w:rsidR="00AE0B59">
        <w:t xml:space="preserve"> </w:t>
      </w:r>
      <w:r w:rsidRPr="00787ED2">
        <w:t>Questions relating to definitions on data capture form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
        <w:gridCol w:w="79"/>
        <w:gridCol w:w="2127"/>
        <w:gridCol w:w="7096"/>
      </w:tblGrid>
      <w:tr w:rsidR="00DB3538" w:rsidRPr="00787ED2" w:rsidTr="00827894">
        <w:trPr>
          <w:trHeight w:val="269"/>
          <w:tblHeader/>
        </w:trPr>
        <w:tc>
          <w:tcPr>
            <w:tcW w:w="226" w:type="pct"/>
            <w:gridSpan w:val="2"/>
            <w:shd w:val="clear" w:color="auto" w:fill="C0C0C0"/>
            <w:tcMar>
              <w:top w:w="11" w:type="dxa"/>
              <w:left w:w="11" w:type="dxa"/>
              <w:bottom w:w="11" w:type="dxa"/>
              <w:right w:w="11" w:type="dxa"/>
            </w:tcMar>
          </w:tcPr>
          <w:p w:rsidR="00DB3538" w:rsidRPr="00787ED2" w:rsidRDefault="00DB3538" w:rsidP="00DB3538">
            <w:pPr>
              <w:pStyle w:val="Tablehead"/>
            </w:pPr>
            <w:r w:rsidRPr="00787ED2">
              <w:t>#</w:t>
            </w:r>
          </w:p>
        </w:tc>
        <w:tc>
          <w:tcPr>
            <w:tcW w:w="1101" w:type="pct"/>
            <w:shd w:val="clear" w:color="auto" w:fill="C0C0C0"/>
            <w:tcMar>
              <w:top w:w="11" w:type="dxa"/>
              <w:left w:w="11" w:type="dxa"/>
              <w:bottom w:w="11" w:type="dxa"/>
              <w:right w:w="11" w:type="dxa"/>
            </w:tcMar>
          </w:tcPr>
          <w:p w:rsidR="00DB3538" w:rsidRPr="00787ED2" w:rsidRDefault="00DB3538" w:rsidP="00DB3538">
            <w:pPr>
              <w:pStyle w:val="Tablehead"/>
            </w:pPr>
            <w:r w:rsidRPr="00787ED2">
              <w:t>Frequently asked question</w:t>
            </w:r>
          </w:p>
        </w:tc>
        <w:tc>
          <w:tcPr>
            <w:tcW w:w="3673" w:type="pct"/>
            <w:shd w:val="clear" w:color="auto" w:fill="C0C0C0"/>
            <w:tcMar>
              <w:top w:w="11" w:type="dxa"/>
              <w:left w:w="11" w:type="dxa"/>
              <w:bottom w:w="11" w:type="dxa"/>
              <w:right w:w="11" w:type="dxa"/>
            </w:tcMar>
          </w:tcPr>
          <w:p w:rsidR="00DB3538" w:rsidRPr="00787ED2" w:rsidRDefault="00DB3538" w:rsidP="00DB3538">
            <w:pPr>
              <w:pStyle w:val="Tablehead"/>
            </w:pPr>
            <w:r w:rsidRPr="00787ED2">
              <w:t>Answer</w:t>
            </w:r>
          </w:p>
        </w:tc>
      </w:tr>
      <w:tr w:rsidR="00DB3538" w:rsidRPr="00787ED2" w:rsidTr="00827894">
        <w:tc>
          <w:tcPr>
            <w:tcW w:w="185" w:type="pct"/>
            <w:shd w:val="clear" w:color="auto" w:fill="auto"/>
            <w:tcMar>
              <w:top w:w="11" w:type="dxa"/>
              <w:left w:w="11" w:type="dxa"/>
              <w:bottom w:w="11" w:type="dxa"/>
              <w:right w:w="11" w:type="dxa"/>
            </w:tcMar>
          </w:tcPr>
          <w:p w:rsidR="00DB3538" w:rsidRPr="00787ED2" w:rsidRDefault="00DB3538" w:rsidP="00DB3538">
            <w:pPr>
              <w:pStyle w:val="Tabletext"/>
            </w:pPr>
            <w:r w:rsidRPr="00787ED2">
              <w:t>3.1</w:t>
            </w:r>
          </w:p>
        </w:tc>
        <w:tc>
          <w:tcPr>
            <w:tcW w:w="1141" w:type="pct"/>
            <w:gridSpan w:val="2"/>
            <w:shd w:val="clear" w:color="auto" w:fill="auto"/>
            <w:tcMar>
              <w:top w:w="11" w:type="dxa"/>
              <w:left w:w="11" w:type="dxa"/>
              <w:bottom w:w="11" w:type="dxa"/>
              <w:right w:w="11" w:type="dxa"/>
            </w:tcMar>
          </w:tcPr>
          <w:p w:rsidR="00DB3538" w:rsidRPr="00787ED2" w:rsidRDefault="00DB3538" w:rsidP="00DB3538">
            <w:pPr>
              <w:pStyle w:val="Tabletext"/>
            </w:pPr>
            <w:r w:rsidRPr="00787ED2">
              <w:t xml:space="preserve">What is meant by Carers? </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 xml:space="preserve">We mean non-professional carers e.g. a patient being cared for at home by their friend or family rather than a patient being cared for by professional </w:t>
            </w:r>
            <w:proofErr w:type="spellStart"/>
            <w:r w:rsidRPr="00787ED2">
              <w:rPr>
                <w:kern w:val="24"/>
              </w:rPr>
              <w:t>carers</w:t>
            </w:r>
            <w:proofErr w:type="spellEnd"/>
            <w:r w:rsidRPr="00787ED2">
              <w:rPr>
                <w:kern w:val="24"/>
              </w:rPr>
              <w:t xml:space="preserve"> in an institution. </w:t>
            </w:r>
          </w:p>
        </w:tc>
      </w:tr>
      <w:tr w:rsidR="00DB3538" w:rsidRPr="00787ED2" w:rsidTr="00827894">
        <w:trPr>
          <w:trHeight w:val="950"/>
        </w:trPr>
        <w:tc>
          <w:tcPr>
            <w:tcW w:w="185" w:type="pct"/>
            <w:shd w:val="clear" w:color="auto" w:fill="auto"/>
            <w:tcMar>
              <w:top w:w="11" w:type="dxa"/>
              <w:left w:w="11" w:type="dxa"/>
              <w:bottom w:w="11" w:type="dxa"/>
              <w:right w:w="11" w:type="dxa"/>
            </w:tcMar>
          </w:tcPr>
          <w:p w:rsidR="00DB3538" w:rsidRPr="00787ED2" w:rsidRDefault="00DB3538" w:rsidP="00DB3538">
            <w:pPr>
              <w:pStyle w:val="Tabletext"/>
            </w:pPr>
            <w:r w:rsidRPr="00787ED2">
              <w:t>3.2</w:t>
            </w:r>
          </w:p>
        </w:tc>
        <w:tc>
          <w:tcPr>
            <w:tcW w:w="1141" w:type="pct"/>
            <w:gridSpan w:val="2"/>
            <w:shd w:val="clear" w:color="auto" w:fill="auto"/>
            <w:tcMar>
              <w:top w:w="11" w:type="dxa"/>
              <w:left w:w="11" w:type="dxa"/>
              <w:bottom w:w="11" w:type="dxa"/>
              <w:right w:w="11" w:type="dxa"/>
            </w:tcMar>
          </w:tcPr>
          <w:p w:rsidR="00DB3538" w:rsidRPr="00787ED2" w:rsidRDefault="00DB3538" w:rsidP="00DB3538">
            <w:pPr>
              <w:pStyle w:val="Tabletext"/>
            </w:pPr>
            <w:r w:rsidRPr="00787ED2">
              <w:t>What do you mean by Indirect time?</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This is time spent on activities that can be directly related back to an individual patient that does not necessarily require the patient to be present or in direct contact with the clinician.</w:t>
            </w:r>
            <w:r w:rsidR="00AE0B59">
              <w:rPr>
                <w:kern w:val="24"/>
              </w:rPr>
              <w:t xml:space="preserve"> </w:t>
            </w:r>
            <w:r w:rsidRPr="00787ED2">
              <w:rPr>
                <w:kern w:val="24"/>
              </w:rPr>
              <w:t>Examples include, case conferences, care plans, family meetings, organising equipment / community / home support.</w:t>
            </w:r>
          </w:p>
        </w:tc>
      </w:tr>
      <w:tr w:rsidR="00DB3538" w:rsidRPr="00787ED2" w:rsidTr="00827894">
        <w:tc>
          <w:tcPr>
            <w:tcW w:w="185" w:type="pct"/>
            <w:shd w:val="clear" w:color="auto" w:fill="auto"/>
            <w:tcMar>
              <w:top w:w="11" w:type="dxa"/>
              <w:left w:w="11" w:type="dxa"/>
              <w:bottom w:w="11" w:type="dxa"/>
              <w:right w:w="11" w:type="dxa"/>
            </w:tcMar>
          </w:tcPr>
          <w:p w:rsidR="00DB3538" w:rsidRPr="00787ED2" w:rsidRDefault="00DB3538" w:rsidP="00DB3538">
            <w:pPr>
              <w:pStyle w:val="Tabletext"/>
            </w:pPr>
            <w:r w:rsidRPr="00787ED2">
              <w:t>3.3</w:t>
            </w:r>
          </w:p>
        </w:tc>
        <w:tc>
          <w:tcPr>
            <w:tcW w:w="1141" w:type="pct"/>
            <w:gridSpan w:val="2"/>
            <w:shd w:val="clear" w:color="auto" w:fill="auto"/>
            <w:tcMar>
              <w:top w:w="11" w:type="dxa"/>
              <w:left w:w="11" w:type="dxa"/>
              <w:bottom w:w="11" w:type="dxa"/>
              <w:right w:w="11" w:type="dxa"/>
            </w:tcMar>
          </w:tcPr>
          <w:p w:rsidR="00DB3538" w:rsidRPr="00787ED2" w:rsidRDefault="00DB3538" w:rsidP="00DB3538">
            <w:pPr>
              <w:pStyle w:val="Tabletext"/>
            </w:pPr>
            <w:r w:rsidRPr="00787ED2">
              <w:t xml:space="preserve">Which clinical professionals are classed as allied health? </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 xml:space="preserve">For the purposes of this study, Allied Health clinicians are clinicians other than medical and nursing staff. </w:t>
            </w:r>
          </w:p>
          <w:p w:rsidR="00DB3538" w:rsidRPr="00787ED2" w:rsidRDefault="00DB3538" w:rsidP="00DB3538">
            <w:pPr>
              <w:pStyle w:val="Tabletext"/>
              <w:rPr>
                <w:kern w:val="24"/>
              </w:rPr>
            </w:pPr>
            <w:r w:rsidRPr="00787ED2">
              <w:rPr>
                <w:kern w:val="24"/>
              </w:rPr>
              <w:t xml:space="preserve">Allied Health clinicians include Pharmacists, Psychologists, Physiotherapists, </w:t>
            </w:r>
            <w:proofErr w:type="gramStart"/>
            <w:r w:rsidRPr="00787ED2">
              <w:rPr>
                <w:kern w:val="24"/>
              </w:rPr>
              <w:t>Dieticians</w:t>
            </w:r>
            <w:proofErr w:type="gramEnd"/>
            <w:r w:rsidRPr="00787ED2">
              <w:rPr>
                <w:kern w:val="24"/>
              </w:rPr>
              <w:t xml:space="preserve"> etc.</w:t>
            </w:r>
            <w:r w:rsidR="00AE0B59">
              <w:rPr>
                <w:kern w:val="24"/>
              </w:rPr>
              <w:t xml:space="preserve"> </w:t>
            </w:r>
            <w:r w:rsidRPr="00787ED2">
              <w:rPr>
                <w:kern w:val="24"/>
              </w:rPr>
              <w:t>Reference should be made to the Study Reference Guide for the complete listing.</w:t>
            </w:r>
          </w:p>
        </w:tc>
      </w:tr>
      <w:tr w:rsidR="00DB3538" w:rsidRPr="00787ED2" w:rsidTr="00827894">
        <w:tc>
          <w:tcPr>
            <w:tcW w:w="185" w:type="pct"/>
            <w:shd w:val="clear" w:color="auto" w:fill="auto"/>
            <w:tcMar>
              <w:top w:w="11" w:type="dxa"/>
              <w:left w:w="11" w:type="dxa"/>
              <w:bottom w:w="11" w:type="dxa"/>
              <w:right w:w="11" w:type="dxa"/>
            </w:tcMar>
          </w:tcPr>
          <w:p w:rsidR="00DB3538" w:rsidRPr="00787ED2" w:rsidRDefault="00DB3538" w:rsidP="00DB3538">
            <w:pPr>
              <w:pStyle w:val="Tabletext"/>
            </w:pPr>
            <w:r w:rsidRPr="00787ED2">
              <w:t>3.4</w:t>
            </w:r>
          </w:p>
        </w:tc>
        <w:tc>
          <w:tcPr>
            <w:tcW w:w="1141" w:type="pct"/>
            <w:gridSpan w:val="2"/>
            <w:shd w:val="clear" w:color="auto" w:fill="auto"/>
            <w:tcMar>
              <w:top w:w="11" w:type="dxa"/>
              <w:left w:w="11" w:type="dxa"/>
              <w:bottom w:w="11" w:type="dxa"/>
              <w:right w:w="11" w:type="dxa"/>
            </w:tcMar>
          </w:tcPr>
          <w:p w:rsidR="00DB3538" w:rsidRPr="00787ED2" w:rsidRDefault="00DB3538" w:rsidP="00DB3538">
            <w:pPr>
              <w:pStyle w:val="Tabletext"/>
            </w:pPr>
            <w:r w:rsidRPr="00787ED2">
              <w:t xml:space="preserve">What is a Significant Procedure? </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 xml:space="preserve">This is the most significant treatment in terms of resource consumption performed on the patient during the patient encounter e.g. excision of a lump on skin, suture removal etc. </w:t>
            </w:r>
          </w:p>
        </w:tc>
      </w:tr>
      <w:tr w:rsidR="00DB3538" w:rsidRPr="00787ED2" w:rsidTr="00827894">
        <w:tc>
          <w:tcPr>
            <w:tcW w:w="185" w:type="pct"/>
            <w:shd w:val="clear" w:color="auto" w:fill="auto"/>
            <w:tcMar>
              <w:top w:w="11" w:type="dxa"/>
              <w:left w:w="11" w:type="dxa"/>
              <w:bottom w:w="11" w:type="dxa"/>
              <w:right w:w="11" w:type="dxa"/>
            </w:tcMar>
          </w:tcPr>
          <w:p w:rsidR="00DB3538" w:rsidRPr="00787ED2" w:rsidRDefault="00DB3538" w:rsidP="00DB3538">
            <w:pPr>
              <w:pStyle w:val="Tabletext"/>
            </w:pPr>
            <w:r w:rsidRPr="00787ED2">
              <w:t>3.5</w:t>
            </w:r>
          </w:p>
        </w:tc>
        <w:tc>
          <w:tcPr>
            <w:tcW w:w="1141" w:type="pct"/>
            <w:gridSpan w:val="2"/>
            <w:shd w:val="clear" w:color="auto" w:fill="auto"/>
            <w:tcMar>
              <w:top w:w="11" w:type="dxa"/>
              <w:left w:w="11" w:type="dxa"/>
              <w:bottom w:w="11" w:type="dxa"/>
              <w:right w:w="11" w:type="dxa"/>
            </w:tcMar>
          </w:tcPr>
          <w:p w:rsidR="00DB3538" w:rsidRPr="00787ED2" w:rsidRDefault="00DB3538" w:rsidP="00DB3538">
            <w:pPr>
              <w:pStyle w:val="Tabletext"/>
            </w:pPr>
            <w:r w:rsidRPr="00787ED2">
              <w:t>What is the definition of a Private Patient?</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 xml:space="preserve">A private patient is anyone who has an external payer including bulk billed Medicare, private health insurer and payment via own funds. </w:t>
            </w:r>
          </w:p>
        </w:tc>
      </w:tr>
      <w:tr w:rsidR="00DB3538" w:rsidRPr="00787ED2" w:rsidTr="00827894">
        <w:tc>
          <w:tcPr>
            <w:tcW w:w="185" w:type="pct"/>
            <w:shd w:val="clear" w:color="auto" w:fill="auto"/>
            <w:tcMar>
              <w:top w:w="11" w:type="dxa"/>
              <w:left w:w="11" w:type="dxa"/>
              <w:bottom w:w="11" w:type="dxa"/>
              <w:right w:w="11" w:type="dxa"/>
            </w:tcMar>
          </w:tcPr>
          <w:p w:rsidR="00DB3538" w:rsidRPr="00787ED2" w:rsidRDefault="00DB3538" w:rsidP="00DB3538">
            <w:pPr>
              <w:pStyle w:val="Tabletext"/>
            </w:pPr>
            <w:r w:rsidRPr="00787ED2">
              <w:t>3.6</w:t>
            </w:r>
          </w:p>
        </w:tc>
        <w:tc>
          <w:tcPr>
            <w:tcW w:w="1141" w:type="pct"/>
            <w:gridSpan w:val="2"/>
            <w:shd w:val="clear" w:color="auto" w:fill="auto"/>
            <w:tcMar>
              <w:top w:w="11" w:type="dxa"/>
              <w:left w:w="11" w:type="dxa"/>
              <w:bottom w:w="11" w:type="dxa"/>
              <w:right w:w="11" w:type="dxa"/>
            </w:tcMar>
          </w:tcPr>
          <w:p w:rsidR="00DB3538" w:rsidRPr="00787ED2" w:rsidRDefault="00DB3538" w:rsidP="003839E2">
            <w:pPr>
              <w:pStyle w:val="Tabletext"/>
            </w:pPr>
            <w:r w:rsidRPr="00787ED2">
              <w:t xml:space="preserve">What do you mean by ‘Location’ on the </w:t>
            </w:r>
            <w:r w:rsidR="003839E2">
              <w:t>n</w:t>
            </w:r>
            <w:r w:rsidRPr="00787ED2">
              <w:t>on-admitted Service Form?</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Location is the setting where the clinician is providing the service to the patient for the recorded encounter.</w:t>
            </w:r>
          </w:p>
        </w:tc>
      </w:tr>
      <w:tr w:rsidR="00DB3538" w:rsidRPr="00787ED2" w:rsidTr="00827894">
        <w:tc>
          <w:tcPr>
            <w:tcW w:w="185" w:type="pct"/>
            <w:shd w:val="clear" w:color="auto" w:fill="auto"/>
            <w:tcMar>
              <w:top w:w="11" w:type="dxa"/>
              <w:left w:w="11" w:type="dxa"/>
              <w:bottom w:w="11" w:type="dxa"/>
              <w:right w:w="11" w:type="dxa"/>
            </w:tcMar>
          </w:tcPr>
          <w:p w:rsidR="00DB3538" w:rsidRPr="00787ED2" w:rsidRDefault="00DB3538" w:rsidP="00DB3538">
            <w:pPr>
              <w:pStyle w:val="Tabletext"/>
            </w:pPr>
            <w:r w:rsidRPr="00787ED2">
              <w:t>3.7</w:t>
            </w:r>
          </w:p>
        </w:tc>
        <w:tc>
          <w:tcPr>
            <w:tcW w:w="1141" w:type="pct"/>
            <w:gridSpan w:val="2"/>
            <w:shd w:val="clear" w:color="auto" w:fill="auto"/>
            <w:tcMar>
              <w:top w:w="11" w:type="dxa"/>
              <w:left w:w="11" w:type="dxa"/>
              <w:bottom w:w="11" w:type="dxa"/>
              <w:right w:w="11" w:type="dxa"/>
            </w:tcMar>
          </w:tcPr>
          <w:p w:rsidR="00DB3538" w:rsidRPr="00787ED2" w:rsidRDefault="00DB3538" w:rsidP="00DB3538">
            <w:pPr>
              <w:pStyle w:val="Tabletext"/>
            </w:pPr>
            <w:r w:rsidRPr="00787ED2">
              <w:t xml:space="preserve">Can I record my travel time to see the patient as indirect time? </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No.</w:t>
            </w:r>
            <w:r w:rsidR="00AE0B59">
              <w:rPr>
                <w:kern w:val="24"/>
              </w:rPr>
              <w:t xml:space="preserve"> </w:t>
            </w:r>
            <w:r w:rsidRPr="00787ED2">
              <w:rPr>
                <w:kern w:val="24"/>
              </w:rPr>
              <w:t>Travel costs will be still be allocated but treated as an overhead in the cost allocation process.</w:t>
            </w:r>
          </w:p>
        </w:tc>
      </w:tr>
      <w:tr w:rsidR="00DB3538" w:rsidRPr="00787ED2" w:rsidTr="00827894">
        <w:tc>
          <w:tcPr>
            <w:tcW w:w="185" w:type="pct"/>
            <w:shd w:val="clear" w:color="auto" w:fill="auto"/>
            <w:tcMar>
              <w:top w:w="11" w:type="dxa"/>
              <w:left w:w="11" w:type="dxa"/>
              <w:bottom w:w="11" w:type="dxa"/>
              <w:right w:w="11" w:type="dxa"/>
            </w:tcMar>
          </w:tcPr>
          <w:p w:rsidR="00DB3538" w:rsidRPr="00787ED2" w:rsidRDefault="00DB3538" w:rsidP="00DB3538">
            <w:pPr>
              <w:pStyle w:val="Tabletext"/>
            </w:pPr>
            <w:r w:rsidRPr="00787ED2">
              <w:t>3.8</w:t>
            </w:r>
          </w:p>
        </w:tc>
        <w:tc>
          <w:tcPr>
            <w:tcW w:w="1141" w:type="pct"/>
            <w:gridSpan w:val="2"/>
            <w:shd w:val="clear" w:color="auto" w:fill="auto"/>
            <w:tcMar>
              <w:top w:w="11" w:type="dxa"/>
              <w:left w:w="11" w:type="dxa"/>
              <w:bottom w:w="11" w:type="dxa"/>
              <w:right w:w="11" w:type="dxa"/>
            </w:tcMar>
          </w:tcPr>
          <w:p w:rsidR="00DB3538" w:rsidRPr="00787ED2" w:rsidRDefault="00DB3538" w:rsidP="00DB3538">
            <w:pPr>
              <w:pStyle w:val="Tabletext"/>
            </w:pPr>
            <w:r w:rsidRPr="00787ED2">
              <w:t>What do you mean by Hospital Code?</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This is the NHCDC facility code, NAAA e.g. ‘2RRH’ for the Royal Rehabilitation Hospital in NSW, and ‘8ASH’ for Alice Springs Hospital in NT.</w:t>
            </w:r>
          </w:p>
        </w:tc>
      </w:tr>
      <w:tr w:rsidR="00DB3538" w:rsidRPr="00787ED2" w:rsidTr="00827894">
        <w:tc>
          <w:tcPr>
            <w:tcW w:w="185" w:type="pct"/>
            <w:shd w:val="clear" w:color="auto" w:fill="auto"/>
            <w:tcMar>
              <w:top w:w="11" w:type="dxa"/>
              <w:left w:w="11" w:type="dxa"/>
              <w:bottom w:w="11" w:type="dxa"/>
              <w:right w:w="11" w:type="dxa"/>
            </w:tcMar>
          </w:tcPr>
          <w:p w:rsidR="00DB3538" w:rsidRPr="00787ED2" w:rsidRDefault="00DB3538" w:rsidP="00DB3538">
            <w:pPr>
              <w:pStyle w:val="Tabletext"/>
            </w:pPr>
            <w:r w:rsidRPr="00787ED2">
              <w:t>3.9</w:t>
            </w:r>
          </w:p>
        </w:tc>
        <w:tc>
          <w:tcPr>
            <w:tcW w:w="1141" w:type="pct"/>
            <w:gridSpan w:val="2"/>
            <w:shd w:val="clear" w:color="auto" w:fill="auto"/>
            <w:tcMar>
              <w:top w:w="11" w:type="dxa"/>
              <w:left w:w="11" w:type="dxa"/>
              <w:bottom w:w="11" w:type="dxa"/>
              <w:right w:w="11" w:type="dxa"/>
            </w:tcMar>
          </w:tcPr>
          <w:p w:rsidR="00DB3538" w:rsidRPr="00787ED2" w:rsidRDefault="00DB3538" w:rsidP="00DB3538">
            <w:pPr>
              <w:pStyle w:val="Tabletext"/>
            </w:pPr>
            <w:r w:rsidRPr="00787ED2">
              <w:t>What does ‘encounter linked to an inpatient episode’ on the non-admitted data form under ‘reason for visit’ mean exactly?</w:t>
            </w:r>
          </w:p>
        </w:tc>
        <w:tc>
          <w:tcPr>
            <w:tcW w:w="3673" w:type="pct"/>
            <w:shd w:val="clear" w:color="auto" w:fill="auto"/>
            <w:tcMar>
              <w:top w:w="11" w:type="dxa"/>
              <w:left w:w="11" w:type="dxa"/>
              <w:bottom w:w="11" w:type="dxa"/>
              <w:right w:w="11" w:type="dxa"/>
            </w:tcMar>
          </w:tcPr>
          <w:p w:rsidR="00DB3538" w:rsidRPr="00787ED2" w:rsidRDefault="00DB3538" w:rsidP="00DB3538">
            <w:pPr>
              <w:pStyle w:val="Tabletext"/>
              <w:rPr>
                <w:kern w:val="24"/>
              </w:rPr>
            </w:pPr>
            <w:r w:rsidRPr="00787ED2">
              <w:rPr>
                <w:kern w:val="24"/>
              </w:rPr>
              <w:t>‘Encounter linked to an inpatient episode’ means a post discharge follow up and an encounter in advance of admission such as a pre-anaesthetic clinic.</w:t>
            </w:r>
          </w:p>
        </w:tc>
      </w:tr>
    </w:tbl>
    <w:p w:rsidR="00DB3538" w:rsidRPr="00B77C5C" w:rsidRDefault="00DB3538" w:rsidP="009B7C0A">
      <w:pPr>
        <w:pStyle w:val="Headingtwononumber"/>
      </w:pPr>
      <w:r w:rsidRPr="00787ED2">
        <w:lastRenderedPageBreak/>
        <w:t>4. Questions relating to support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
        <w:gridCol w:w="79"/>
        <w:gridCol w:w="2142"/>
        <w:gridCol w:w="7113"/>
      </w:tblGrid>
      <w:tr w:rsidR="00DB3538" w:rsidRPr="00787ED2" w:rsidTr="00827894">
        <w:trPr>
          <w:trHeight w:val="269"/>
          <w:tblHeader/>
        </w:trPr>
        <w:tc>
          <w:tcPr>
            <w:tcW w:w="226" w:type="pct"/>
            <w:gridSpan w:val="2"/>
            <w:shd w:val="clear" w:color="auto" w:fill="C0C0C0"/>
            <w:tcMar>
              <w:left w:w="28" w:type="dxa"/>
              <w:right w:w="28" w:type="dxa"/>
            </w:tcMar>
          </w:tcPr>
          <w:p w:rsidR="00DB3538" w:rsidRPr="00787ED2" w:rsidRDefault="00DB3538" w:rsidP="00BD48CA">
            <w:pPr>
              <w:pStyle w:val="Tablehead"/>
            </w:pPr>
            <w:r w:rsidRPr="00787ED2">
              <w:t>#</w:t>
            </w:r>
          </w:p>
        </w:tc>
        <w:tc>
          <w:tcPr>
            <w:tcW w:w="1105" w:type="pct"/>
            <w:shd w:val="clear" w:color="auto" w:fill="C0C0C0"/>
            <w:tcMar>
              <w:left w:w="28" w:type="dxa"/>
              <w:right w:w="28" w:type="dxa"/>
            </w:tcMar>
          </w:tcPr>
          <w:p w:rsidR="00DB3538" w:rsidRPr="00787ED2" w:rsidRDefault="00DB3538" w:rsidP="00BD48CA">
            <w:pPr>
              <w:pStyle w:val="Tablehead"/>
            </w:pPr>
            <w:r w:rsidRPr="00787ED2">
              <w:t>Frequently asked question</w:t>
            </w:r>
          </w:p>
        </w:tc>
        <w:tc>
          <w:tcPr>
            <w:tcW w:w="3669" w:type="pct"/>
            <w:shd w:val="clear" w:color="auto" w:fill="C0C0C0"/>
            <w:tcMar>
              <w:left w:w="28" w:type="dxa"/>
              <w:right w:w="28" w:type="dxa"/>
            </w:tcMar>
          </w:tcPr>
          <w:p w:rsidR="00DB3538" w:rsidRPr="00787ED2" w:rsidRDefault="00DB3538" w:rsidP="00BD48CA">
            <w:pPr>
              <w:pStyle w:val="Tablehead"/>
            </w:pPr>
            <w:r w:rsidRPr="00787ED2">
              <w:t>Answer</w:t>
            </w:r>
          </w:p>
        </w:tc>
      </w:tr>
      <w:tr w:rsidR="00DB3538" w:rsidRPr="00787ED2" w:rsidTr="00827894">
        <w:tc>
          <w:tcPr>
            <w:tcW w:w="185" w:type="pct"/>
            <w:shd w:val="clear" w:color="auto" w:fill="auto"/>
            <w:tcMar>
              <w:left w:w="28" w:type="dxa"/>
              <w:right w:w="28" w:type="dxa"/>
            </w:tcMar>
          </w:tcPr>
          <w:p w:rsidR="00DB3538" w:rsidRPr="00787ED2" w:rsidRDefault="00DB3538" w:rsidP="00DB3538">
            <w:pPr>
              <w:pStyle w:val="Tabletext"/>
            </w:pPr>
            <w:r w:rsidRPr="00787ED2">
              <w:t>4.1</w:t>
            </w:r>
          </w:p>
        </w:tc>
        <w:tc>
          <w:tcPr>
            <w:tcW w:w="1146" w:type="pct"/>
            <w:gridSpan w:val="2"/>
            <w:shd w:val="clear" w:color="auto" w:fill="auto"/>
            <w:tcMar>
              <w:left w:w="28" w:type="dxa"/>
              <w:right w:w="28" w:type="dxa"/>
            </w:tcMar>
          </w:tcPr>
          <w:p w:rsidR="00DB3538" w:rsidRPr="00787ED2" w:rsidRDefault="00DB3538" w:rsidP="00DB3538">
            <w:pPr>
              <w:pStyle w:val="Tabletext"/>
            </w:pPr>
            <w:r w:rsidRPr="00787ED2">
              <w:t>How many Onsite Project Officers are required?</w:t>
            </w:r>
          </w:p>
        </w:tc>
        <w:tc>
          <w:tcPr>
            <w:tcW w:w="3669" w:type="pct"/>
            <w:shd w:val="clear" w:color="auto" w:fill="auto"/>
            <w:tcMar>
              <w:left w:w="28" w:type="dxa"/>
              <w:right w:w="28" w:type="dxa"/>
            </w:tcMar>
          </w:tcPr>
          <w:p w:rsidR="00DB3538" w:rsidRPr="00787ED2" w:rsidRDefault="00DB3538" w:rsidP="00DB3538">
            <w:pPr>
              <w:pStyle w:val="Tabletext"/>
              <w:rPr>
                <w:kern w:val="24"/>
              </w:rPr>
            </w:pPr>
            <w:r w:rsidRPr="00787ED2">
              <w:rPr>
                <w:kern w:val="24"/>
              </w:rPr>
              <w:t xml:space="preserve">The number of </w:t>
            </w:r>
            <w:r w:rsidRPr="00787ED2">
              <w:t xml:space="preserve">Onsite Project Officers required depends on a number of factors including the number of clinics, spread of clinic locations and participation in either or both elements of the study (non-admitted and </w:t>
            </w:r>
            <w:r>
              <w:t>subacute</w:t>
            </w:r>
            <w:r w:rsidRPr="00787ED2">
              <w:t xml:space="preserve"> admitted services).</w:t>
            </w:r>
          </w:p>
          <w:p w:rsidR="00DB3538" w:rsidRPr="00787ED2" w:rsidRDefault="00DB3538" w:rsidP="00DB3538">
            <w:pPr>
              <w:pStyle w:val="Tabletext"/>
              <w:rPr>
                <w:kern w:val="24"/>
              </w:rPr>
            </w:pPr>
            <w:r w:rsidRPr="00787ED2">
              <w:t>The right number is the number required to make the study a success for you as agreed with the Independent Hospital Pricing Authority (IHPA).</w:t>
            </w:r>
            <w:r w:rsidR="00AE0B59">
              <w:t xml:space="preserve"> </w:t>
            </w:r>
          </w:p>
          <w:p w:rsidR="00DB3538" w:rsidRPr="00787ED2" w:rsidRDefault="00DB3538" w:rsidP="00DB3538">
            <w:pPr>
              <w:pStyle w:val="Tabletext"/>
              <w:rPr>
                <w:kern w:val="24"/>
              </w:rPr>
            </w:pPr>
            <w:r w:rsidRPr="00787ED2">
              <w:t>The IHPA has offered to fund the role for duration of time to be agreed between you and them.</w:t>
            </w:r>
          </w:p>
        </w:tc>
      </w:tr>
      <w:tr w:rsidR="00DB3538" w:rsidRPr="00787ED2" w:rsidTr="00827894">
        <w:tc>
          <w:tcPr>
            <w:tcW w:w="185" w:type="pct"/>
            <w:shd w:val="clear" w:color="auto" w:fill="auto"/>
            <w:tcMar>
              <w:left w:w="28" w:type="dxa"/>
              <w:right w:w="28" w:type="dxa"/>
            </w:tcMar>
          </w:tcPr>
          <w:p w:rsidR="00DB3538" w:rsidRPr="00787ED2" w:rsidRDefault="00DB3538" w:rsidP="00DB3538">
            <w:pPr>
              <w:pStyle w:val="Tabletext"/>
            </w:pPr>
            <w:r w:rsidRPr="00787ED2">
              <w:t>4.2</w:t>
            </w:r>
          </w:p>
        </w:tc>
        <w:tc>
          <w:tcPr>
            <w:tcW w:w="1146" w:type="pct"/>
            <w:gridSpan w:val="2"/>
            <w:shd w:val="clear" w:color="auto" w:fill="auto"/>
            <w:tcMar>
              <w:left w:w="28" w:type="dxa"/>
              <w:right w:w="28" w:type="dxa"/>
            </w:tcMar>
          </w:tcPr>
          <w:p w:rsidR="00DB3538" w:rsidRPr="00787ED2" w:rsidRDefault="00DB3538" w:rsidP="00DB3538">
            <w:pPr>
              <w:pStyle w:val="Tabletext"/>
            </w:pPr>
            <w:r w:rsidRPr="00787ED2">
              <w:t>What skills are required by the Onsite Project Officers?</w:t>
            </w:r>
          </w:p>
        </w:tc>
        <w:tc>
          <w:tcPr>
            <w:tcW w:w="3669" w:type="pct"/>
            <w:shd w:val="clear" w:color="auto" w:fill="auto"/>
            <w:tcMar>
              <w:left w:w="28" w:type="dxa"/>
              <w:right w:w="28" w:type="dxa"/>
            </w:tcMar>
          </w:tcPr>
          <w:p w:rsidR="00DB3538" w:rsidRPr="00787ED2" w:rsidRDefault="00DB3538" w:rsidP="00DB3538">
            <w:pPr>
              <w:pStyle w:val="Tabletext"/>
              <w:rPr>
                <w:kern w:val="24"/>
              </w:rPr>
            </w:pPr>
            <w:r w:rsidRPr="00787ED2">
              <w:rPr>
                <w:kern w:val="24"/>
              </w:rPr>
              <w:t xml:space="preserve">It is recommended the </w:t>
            </w:r>
            <w:r w:rsidRPr="00787ED2">
              <w:t xml:space="preserve">Onsite Project Officer </w:t>
            </w:r>
            <w:r w:rsidRPr="00787ED2">
              <w:rPr>
                <w:kern w:val="24"/>
              </w:rPr>
              <w:t xml:space="preserve">has local knowledge of the hospital’s </w:t>
            </w:r>
            <w:r>
              <w:rPr>
                <w:kern w:val="24"/>
              </w:rPr>
              <w:t>subacute</w:t>
            </w:r>
            <w:r w:rsidRPr="00787ED2">
              <w:rPr>
                <w:kern w:val="24"/>
              </w:rPr>
              <w:t xml:space="preserve"> and non-admitted services including clinic locations, number of clinic and types of clinics.</w:t>
            </w:r>
          </w:p>
        </w:tc>
      </w:tr>
      <w:tr w:rsidR="00DB3538" w:rsidRPr="00787ED2" w:rsidTr="00827894">
        <w:tc>
          <w:tcPr>
            <w:tcW w:w="185" w:type="pct"/>
            <w:shd w:val="clear" w:color="auto" w:fill="auto"/>
            <w:tcMar>
              <w:left w:w="28" w:type="dxa"/>
              <w:right w:w="28" w:type="dxa"/>
            </w:tcMar>
          </w:tcPr>
          <w:p w:rsidR="00DB3538" w:rsidRPr="00787ED2" w:rsidRDefault="00DB3538" w:rsidP="00DB3538">
            <w:pPr>
              <w:pStyle w:val="Tabletext"/>
            </w:pPr>
            <w:r w:rsidRPr="00787ED2">
              <w:t>4.3</w:t>
            </w:r>
          </w:p>
        </w:tc>
        <w:tc>
          <w:tcPr>
            <w:tcW w:w="1146" w:type="pct"/>
            <w:gridSpan w:val="2"/>
            <w:shd w:val="clear" w:color="auto" w:fill="auto"/>
            <w:tcMar>
              <w:left w:w="28" w:type="dxa"/>
              <w:right w:w="28" w:type="dxa"/>
            </w:tcMar>
          </w:tcPr>
          <w:p w:rsidR="00DB3538" w:rsidRPr="00787ED2" w:rsidRDefault="00DB3538" w:rsidP="00DB3538">
            <w:pPr>
              <w:pStyle w:val="Tabletext"/>
            </w:pPr>
            <w:r w:rsidRPr="00787ED2">
              <w:t xml:space="preserve">How do I get further information and support? </w:t>
            </w:r>
          </w:p>
          <w:p w:rsidR="00DB3538" w:rsidRPr="00787ED2" w:rsidRDefault="00DB3538" w:rsidP="00DB3538">
            <w:pPr>
              <w:pStyle w:val="Tabletext"/>
            </w:pPr>
          </w:p>
        </w:tc>
        <w:tc>
          <w:tcPr>
            <w:tcW w:w="3669" w:type="pct"/>
            <w:shd w:val="clear" w:color="auto" w:fill="auto"/>
            <w:tcMar>
              <w:left w:w="28" w:type="dxa"/>
              <w:right w:w="28" w:type="dxa"/>
            </w:tcMar>
          </w:tcPr>
          <w:p w:rsidR="00DB3538" w:rsidRPr="00787ED2" w:rsidRDefault="00DB3538" w:rsidP="00DB3538">
            <w:pPr>
              <w:pStyle w:val="Tabletext"/>
              <w:rPr>
                <w:kern w:val="24"/>
              </w:rPr>
            </w:pPr>
            <w:r w:rsidRPr="00787ED2">
              <w:rPr>
                <w:kern w:val="24"/>
              </w:rPr>
              <w:t xml:space="preserve">Clinicians should contact their Onsite Project Officers in the first instance </w:t>
            </w:r>
            <w:proofErr w:type="gramStart"/>
            <w:r w:rsidRPr="00787ED2">
              <w:rPr>
                <w:kern w:val="24"/>
              </w:rPr>
              <w:t>who</w:t>
            </w:r>
            <w:proofErr w:type="gramEnd"/>
            <w:r w:rsidRPr="00787ED2">
              <w:rPr>
                <w:kern w:val="24"/>
              </w:rPr>
              <w:t xml:space="preserve"> should be able to provide the information or support required.</w:t>
            </w:r>
          </w:p>
          <w:p w:rsidR="00DB3538" w:rsidRPr="00787ED2" w:rsidRDefault="00DB3538" w:rsidP="00DB3538">
            <w:pPr>
              <w:pStyle w:val="Tabletext"/>
              <w:rPr>
                <w:kern w:val="24"/>
              </w:rPr>
            </w:pPr>
            <w:r w:rsidRPr="00787ED2">
              <w:rPr>
                <w:kern w:val="24"/>
              </w:rPr>
              <w:t xml:space="preserve">Onsite project officers should contact their EY Jurisdictional Officer as detailed in the project reference guide titled “A Reference Guide for Hospitals participating in the National Non-admitted and </w:t>
            </w:r>
            <w:r>
              <w:rPr>
                <w:kern w:val="24"/>
              </w:rPr>
              <w:t>Subacute</w:t>
            </w:r>
            <w:r w:rsidRPr="00787ED2">
              <w:rPr>
                <w:kern w:val="24"/>
              </w:rPr>
              <w:t xml:space="preserve"> admitted Costing Study” if they have any questions or require support.</w:t>
            </w:r>
          </w:p>
          <w:p w:rsidR="00DB3538" w:rsidRPr="00787ED2" w:rsidRDefault="00DB3538" w:rsidP="00DB3538">
            <w:pPr>
              <w:pStyle w:val="Tabletext"/>
              <w:rPr>
                <w:kern w:val="24"/>
              </w:rPr>
            </w:pPr>
            <w:r w:rsidRPr="00787ED2">
              <w:rPr>
                <w:kern w:val="24"/>
              </w:rPr>
              <w:t xml:space="preserve">Additional information on available support is detailed in the document titled ‘Engagement Framework and Strategy for Hospitals participating in the National Non-admitted and </w:t>
            </w:r>
            <w:r>
              <w:rPr>
                <w:kern w:val="24"/>
              </w:rPr>
              <w:t>Subacute</w:t>
            </w:r>
            <w:r w:rsidRPr="00787ED2">
              <w:rPr>
                <w:kern w:val="24"/>
              </w:rPr>
              <w:t xml:space="preserve"> admitted Costing Study’.</w:t>
            </w:r>
          </w:p>
          <w:p w:rsidR="00DB3538" w:rsidRPr="00787ED2" w:rsidRDefault="00DB3538" w:rsidP="00DB3538">
            <w:pPr>
              <w:pStyle w:val="Tabletext"/>
              <w:rPr>
                <w:kern w:val="24"/>
              </w:rPr>
            </w:pPr>
            <w:r w:rsidRPr="00787ED2">
              <w:rPr>
                <w:kern w:val="24"/>
              </w:rPr>
              <w:t>Note that a different approach is in place for NSW sites.</w:t>
            </w:r>
          </w:p>
        </w:tc>
      </w:tr>
      <w:tr w:rsidR="00DB3538" w:rsidRPr="00787ED2" w:rsidTr="00827894">
        <w:tc>
          <w:tcPr>
            <w:tcW w:w="185" w:type="pct"/>
            <w:shd w:val="clear" w:color="auto" w:fill="auto"/>
            <w:tcMar>
              <w:left w:w="28" w:type="dxa"/>
              <w:right w:w="28" w:type="dxa"/>
            </w:tcMar>
          </w:tcPr>
          <w:p w:rsidR="00DB3538" w:rsidRPr="00787ED2" w:rsidRDefault="00DB3538" w:rsidP="00DB3538">
            <w:pPr>
              <w:pStyle w:val="Tabletext"/>
            </w:pPr>
            <w:r w:rsidRPr="00787ED2">
              <w:t>4.4</w:t>
            </w:r>
          </w:p>
        </w:tc>
        <w:tc>
          <w:tcPr>
            <w:tcW w:w="1146" w:type="pct"/>
            <w:gridSpan w:val="2"/>
            <w:shd w:val="clear" w:color="auto" w:fill="auto"/>
            <w:tcMar>
              <w:left w:w="28" w:type="dxa"/>
              <w:right w:w="28" w:type="dxa"/>
            </w:tcMar>
          </w:tcPr>
          <w:p w:rsidR="00DB3538" w:rsidRPr="00787ED2" w:rsidRDefault="00DB3538" w:rsidP="00DB3538">
            <w:pPr>
              <w:pStyle w:val="Tabletext"/>
            </w:pPr>
            <w:r w:rsidRPr="00787ED2">
              <w:t>Will we get any training on how to fill out these forms?</w:t>
            </w:r>
          </w:p>
          <w:p w:rsidR="00DB3538" w:rsidRPr="00787ED2" w:rsidRDefault="00DB3538" w:rsidP="00DB3538">
            <w:pPr>
              <w:pStyle w:val="Tabletext"/>
            </w:pPr>
          </w:p>
        </w:tc>
        <w:tc>
          <w:tcPr>
            <w:tcW w:w="3669" w:type="pct"/>
            <w:shd w:val="clear" w:color="auto" w:fill="auto"/>
            <w:tcMar>
              <w:left w:w="28" w:type="dxa"/>
              <w:right w:w="28" w:type="dxa"/>
            </w:tcMar>
          </w:tcPr>
          <w:p w:rsidR="00DB3538" w:rsidRPr="00787ED2" w:rsidRDefault="00DB3538" w:rsidP="00DB3538">
            <w:pPr>
              <w:pStyle w:val="Tabletext"/>
              <w:rPr>
                <w:kern w:val="24"/>
              </w:rPr>
            </w:pPr>
            <w:r w:rsidRPr="00787ED2">
              <w:rPr>
                <w:kern w:val="24"/>
              </w:rPr>
              <w:t>Training sessions and workshops have been, or will be, scheduled to ensure that staff participating in the site collections, Onsite Project Officers and Jurisdiction representatives fully understand what is expected during the study period including how to prepare, distribute, collate and what to do with the forms on completion.</w:t>
            </w:r>
            <w:r w:rsidR="00AE0B59">
              <w:rPr>
                <w:kern w:val="24"/>
              </w:rPr>
              <w:t xml:space="preserve"> </w:t>
            </w:r>
          </w:p>
          <w:p w:rsidR="00DB3538" w:rsidRPr="00787ED2" w:rsidRDefault="00DB3538" w:rsidP="00DB3538">
            <w:pPr>
              <w:pStyle w:val="Tabletext"/>
              <w:rPr>
                <w:kern w:val="24"/>
              </w:rPr>
            </w:pPr>
            <w:r w:rsidRPr="00787ED2">
              <w:rPr>
                <w:kern w:val="24"/>
              </w:rPr>
              <w:t xml:space="preserve">If you have not attended or require further training, please contact your Onsite Project Officer. </w:t>
            </w:r>
          </w:p>
        </w:tc>
      </w:tr>
      <w:tr w:rsidR="00DB3538" w:rsidRPr="00787ED2" w:rsidTr="00827894">
        <w:trPr>
          <w:cantSplit/>
        </w:trPr>
        <w:tc>
          <w:tcPr>
            <w:tcW w:w="185" w:type="pct"/>
            <w:shd w:val="clear" w:color="auto" w:fill="auto"/>
            <w:tcMar>
              <w:left w:w="28" w:type="dxa"/>
              <w:right w:w="28" w:type="dxa"/>
            </w:tcMar>
          </w:tcPr>
          <w:p w:rsidR="00DB3538" w:rsidRPr="00787ED2" w:rsidRDefault="00DB3538" w:rsidP="00DB3538">
            <w:pPr>
              <w:pStyle w:val="Tabletext"/>
            </w:pPr>
            <w:r w:rsidRPr="00787ED2">
              <w:br w:type="page"/>
              <w:t>4.5</w:t>
            </w:r>
          </w:p>
        </w:tc>
        <w:tc>
          <w:tcPr>
            <w:tcW w:w="1146" w:type="pct"/>
            <w:gridSpan w:val="2"/>
            <w:shd w:val="clear" w:color="auto" w:fill="auto"/>
            <w:tcMar>
              <w:left w:w="28" w:type="dxa"/>
              <w:right w:w="28" w:type="dxa"/>
            </w:tcMar>
          </w:tcPr>
          <w:p w:rsidR="00DB3538" w:rsidRPr="00787ED2" w:rsidRDefault="00DB3538" w:rsidP="00DB3538">
            <w:pPr>
              <w:pStyle w:val="Tabletext"/>
            </w:pPr>
            <w:r w:rsidRPr="00787ED2">
              <w:t>Will a toolkit be provided to assist sites?</w:t>
            </w:r>
          </w:p>
        </w:tc>
        <w:tc>
          <w:tcPr>
            <w:tcW w:w="3669" w:type="pct"/>
            <w:shd w:val="clear" w:color="auto" w:fill="auto"/>
            <w:tcMar>
              <w:left w:w="28" w:type="dxa"/>
              <w:right w:w="28" w:type="dxa"/>
            </w:tcMar>
          </w:tcPr>
          <w:p w:rsidR="00DB3538" w:rsidRPr="00787ED2" w:rsidRDefault="00DB3538" w:rsidP="00DB3538">
            <w:pPr>
              <w:pStyle w:val="Tabletext"/>
            </w:pPr>
            <w:r w:rsidRPr="00787ED2">
              <w:t>Yes a standard tool kit will be provided to each site which includes:</w:t>
            </w:r>
          </w:p>
          <w:p w:rsidR="00DB3538" w:rsidRPr="00787ED2" w:rsidRDefault="00DB3538" w:rsidP="00206952">
            <w:pPr>
              <w:pStyle w:val="Tablebullet1"/>
            </w:pPr>
            <w:r w:rsidRPr="00787ED2">
              <w:t>These Frequently Asked Questions (FAQs)</w:t>
            </w:r>
          </w:p>
          <w:p w:rsidR="00DB3538" w:rsidRPr="00787ED2" w:rsidRDefault="00DB3538" w:rsidP="00206952">
            <w:pPr>
              <w:pStyle w:val="Tablebullet1"/>
            </w:pPr>
            <w:r w:rsidRPr="00787ED2">
              <w:t>Study Reference Guide</w:t>
            </w:r>
          </w:p>
          <w:p w:rsidR="00DB3538" w:rsidRPr="00787ED2" w:rsidRDefault="00DB3538" w:rsidP="00206952">
            <w:pPr>
              <w:pStyle w:val="Tablebullet1"/>
            </w:pPr>
            <w:r w:rsidRPr="00787ED2">
              <w:t>Engagement Framework and Strategy document</w:t>
            </w:r>
          </w:p>
          <w:p w:rsidR="00DB3538" w:rsidRPr="00787ED2" w:rsidRDefault="00DB3538" w:rsidP="00206952">
            <w:pPr>
              <w:pStyle w:val="Tablebullet1"/>
            </w:pPr>
            <w:r w:rsidRPr="00787ED2">
              <w:t>Campaign flyer about the study</w:t>
            </w:r>
          </w:p>
          <w:p w:rsidR="00DB3538" w:rsidRPr="00787ED2" w:rsidRDefault="00DB3538" w:rsidP="00206952">
            <w:pPr>
              <w:pStyle w:val="Tablebullet1"/>
            </w:pPr>
            <w:r w:rsidRPr="00787ED2">
              <w:t>Flyer on how to fill in the form</w:t>
            </w:r>
          </w:p>
          <w:p w:rsidR="00DB3538" w:rsidRPr="00787ED2" w:rsidRDefault="00DB3538" w:rsidP="00206952">
            <w:pPr>
              <w:pStyle w:val="Tablebullet1"/>
            </w:pPr>
            <w:r w:rsidRPr="00787ED2">
              <w:t xml:space="preserve">CEO memorandum template </w:t>
            </w:r>
          </w:p>
          <w:p w:rsidR="00DB3538" w:rsidRPr="00787ED2" w:rsidRDefault="00DB3538" w:rsidP="00206952">
            <w:pPr>
              <w:pStyle w:val="Tablebullet1"/>
            </w:pPr>
            <w:r w:rsidRPr="00787ED2">
              <w:t>20 x document folders</w:t>
            </w:r>
          </w:p>
          <w:p w:rsidR="00DB3538" w:rsidRPr="00787ED2" w:rsidRDefault="00DB3538" w:rsidP="00206952">
            <w:pPr>
              <w:pStyle w:val="Tablebullet1"/>
            </w:pPr>
            <w:r w:rsidRPr="00787ED2">
              <w:t>2 x Accordion folders</w:t>
            </w:r>
          </w:p>
          <w:p w:rsidR="00DB3538" w:rsidRPr="00787ED2" w:rsidRDefault="00DB3538" w:rsidP="00206952">
            <w:pPr>
              <w:pStyle w:val="Tablebullet1"/>
            </w:pPr>
            <w:r w:rsidRPr="00787ED2">
              <w:t xml:space="preserve">10 boxes for mailing / courier pick up </w:t>
            </w:r>
          </w:p>
          <w:p w:rsidR="00DB3538" w:rsidRPr="00787ED2" w:rsidRDefault="00DB3538" w:rsidP="00206952">
            <w:pPr>
              <w:pStyle w:val="Tablebullet1"/>
            </w:pPr>
            <w:r w:rsidRPr="00787ED2">
              <w:t>Allied Health Reference Table</w:t>
            </w:r>
          </w:p>
          <w:p w:rsidR="00DB3538" w:rsidRPr="00787ED2" w:rsidRDefault="00DB3538" w:rsidP="00206952">
            <w:pPr>
              <w:pStyle w:val="Tablebullet1"/>
            </w:pPr>
            <w:r w:rsidRPr="00787ED2">
              <w:t>Top 20 Consumables Reference Table Template</w:t>
            </w:r>
          </w:p>
          <w:p w:rsidR="00DB3538" w:rsidRPr="00787ED2" w:rsidRDefault="00DB3538" w:rsidP="00206952">
            <w:pPr>
              <w:pStyle w:val="Tablebullet1"/>
            </w:pPr>
            <w:r w:rsidRPr="00787ED2">
              <w:t>Top 20 Prosthesis Reference Table Template</w:t>
            </w:r>
          </w:p>
          <w:p w:rsidR="00DB3538" w:rsidRPr="00787ED2" w:rsidRDefault="00DB3538" w:rsidP="00206952">
            <w:pPr>
              <w:pStyle w:val="Tablebullet1"/>
            </w:pPr>
            <w:r w:rsidRPr="00787ED2">
              <w:t>NHCDC Facility Code / Hospital Code Reference Table</w:t>
            </w:r>
          </w:p>
          <w:p w:rsidR="00DB3538" w:rsidRPr="00787ED2" w:rsidRDefault="00DB3538" w:rsidP="00206952">
            <w:pPr>
              <w:pStyle w:val="Tablebullet1"/>
            </w:pPr>
            <w:r w:rsidRPr="00787ED2">
              <w:t>Non-admitted Clinic Code Reference Table</w:t>
            </w:r>
          </w:p>
          <w:p w:rsidR="00DB3538" w:rsidRPr="00787ED2" w:rsidRDefault="00DB3538" w:rsidP="00206952">
            <w:pPr>
              <w:pStyle w:val="Tablebullet1"/>
            </w:pPr>
            <w:r w:rsidRPr="00787ED2">
              <w:t>Subacute Admitted Clinic /Ward Code Reference Table</w:t>
            </w:r>
          </w:p>
          <w:p w:rsidR="00DB3538" w:rsidRPr="00787ED2" w:rsidRDefault="00DB3538" w:rsidP="00206952">
            <w:pPr>
              <w:pStyle w:val="Tablebullet1"/>
            </w:pPr>
            <w:r w:rsidRPr="00787ED2">
              <w:t xml:space="preserve">Instructions for completing the </w:t>
            </w:r>
            <w:r w:rsidR="00701463">
              <w:t>n</w:t>
            </w:r>
            <w:r w:rsidRPr="00787ED2">
              <w:t>on-admitted Services Form</w:t>
            </w:r>
          </w:p>
          <w:p w:rsidR="00DB3538" w:rsidRPr="00787ED2" w:rsidRDefault="00DB3538" w:rsidP="00206952">
            <w:pPr>
              <w:pStyle w:val="Tablebullet1"/>
              <w:rPr>
                <w:sz w:val="18"/>
                <w:szCs w:val="18"/>
              </w:rPr>
            </w:pPr>
            <w:r w:rsidRPr="00787ED2">
              <w:t>Instructions for completing the</w:t>
            </w:r>
            <w:r w:rsidR="00956DE3">
              <w:t xml:space="preserve"> s</w:t>
            </w:r>
            <w:r w:rsidRPr="00787ED2">
              <w:t>ubacute admitted Form</w:t>
            </w:r>
          </w:p>
          <w:p w:rsidR="00DB3538" w:rsidRPr="00787ED2" w:rsidRDefault="00DB3538" w:rsidP="00206952">
            <w:pPr>
              <w:pStyle w:val="Tablebullet1"/>
              <w:rPr>
                <w:sz w:val="18"/>
                <w:szCs w:val="18"/>
              </w:rPr>
            </w:pPr>
            <w:r w:rsidRPr="00787ED2">
              <w:t>Dispatch labels for courier company</w:t>
            </w:r>
          </w:p>
          <w:p w:rsidR="00DB3538" w:rsidRPr="00787ED2" w:rsidRDefault="00DB3538" w:rsidP="00206952">
            <w:pPr>
              <w:pStyle w:val="Tablebullet1"/>
              <w:rPr>
                <w:sz w:val="18"/>
                <w:szCs w:val="18"/>
              </w:rPr>
            </w:pPr>
            <w:r w:rsidRPr="00787ED2">
              <w:t xml:space="preserve">Instructions for arranging courier pickup </w:t>
            </w:r>
          </w:p>
        </w:tc>
      </w:tr>
    </w:tbl>
    <w:p w:rsidR="00DB3538" w:rsidRDefault="00DB3538" w:rsidP="00047A3E">
      <w:pPr>
        <w:pStyle w:val="NoSpacing"/>
      </w:pPr>
    </w:p>
    <w:p w:rsidR="00DB3538" w:rsidRPr="00B77C5C" w:rsidRDefault="00DB3538" w:rsidP="009B7C0A">
      <w:pPr>
        <w:pStyle w:val="Headingtwononumber"/>
      </w:pPr>
      <w:r w:rsidRPr="00787ED2">
        <w:t>5. Questions relating to costs or financial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
        <w:gridCol w:w="79"/>
        <w:gridCol w:w="2142"/>
        <w:gridCol w:w="7113"/>
      </w:tblGrid>
      <w:tr w:rsidR="00DB3538" w:rsidRPr="00787ED2" w:rsidTr="00827894">
        <w:trPr>
          <w:trHeight w:val="269"/>
          <w:tblHeader/>
        </w:trPr>
        <w:tc>
          <w:tcPr>
            <w:tcW w:w="226" w:type="pct"/>
            <w:gridSpan w:val="2"/>
            <w:shd w:val="clear" w:color="auto" w:fill="C0C0C0"/>
            <w:tcMar>
              <w:left w:w="28" w:type="dxa"/>
              <w:right w:w="28" w:type="dxa"/>
            </w:tcMar>
          </w:tcPr>
          <w:p w:rsidR="00DB3538" w:rsidRPr="00787ED2" w:rsidRDefault="00DB3538" w:rsidP="00047A3E">
            <w:pPr>
              <w:pStyle w:val="Tablehead"/>
            </w:pPr>
            <w:r w:rsidRPr="00787ED2">
              <w:t>#</w:t>
            </w:r>
          </w:p>
        </w:tc>
        <w:tc>
          <w:tcPr>
            <w:tcW w:w="1105" w:type="pct"/>
            <w:shd w:val="clear" w:color="auto" w:fill="C0C0C0"/>
            <w:tcMar>
              <w:left w:w="28" w:type="dxa"/>
              <w:right w:w="28" w:type="dxa"/>
            </w:tcMar>
          </w:tcPr>
          <w:p w:rsidR="00DB3538" w:rsidRPr="00787ED2" w:rsidRDefault="00DB3538" w:rsidP="00047A3E">
            <w:pPr>
              <w:pStyle w:val="Tablehead"/>
            </w:pPr>
            <w:r w:rsidRPr="00787ED2">
              <w:t>Frequently asked question</w:t>
            </w:r>
          </w:p>
        </w:tc>
        <w:tc>
          <w:tcPr>
            <w:tcW w:w="3669" w:type="pct"/>
            <w:shd w:val="clear" w:color="auto" w:fill="C0C0C0"/>
            <w:tcMar>
              <w:left w:w="28" w:type="dxa"/>
              <w:right w:w="28" w:type="dxa"/>
            </w:tcMar>
          </w:tcPr>
          <w:p w:rsidR="00DB3538" w:rsidRPr="00787ED2" w:rsidRDefault="00DB3538" w:rsidP="00047A3E">
            <w:pPr>
              <w:pStyle w:val="Tablehead"/>
            </w:pPr>
            <w:r w:rsidRPr="00787ED2">
              <w:t>Answer</w:t>
            </w:r>
          </w:p>
        </w:tc>
      </w:tr>
      <w:tr w:rsidR="00DB3538" w:rsidRPr="00787ED2" w:rsidTr="00827894">
        <w:tc>
          <w:tcPr>
            <w:tcW w:w="185" w:type="pct"/>
            <w:shd w:val="clear" w:color="auto" w:fill="auto"/>
            <w:tcMar>
              <w:left w:w="28" w:type="dxa"/>
              <w:right w:w="28" w:type="dxa"/>
            </w:tcMar>
          </w:tcPr>
          <w:p w:rsidR="00DB3538" w:rsidRPr="00787ED2" w:rsidRDefault="00DB3538" w:rsidP="00047A3E">
            <w:pPr>
              <w:pStyle w:val="Tabletext"/>
            </w:pPr>
            <w:r w:rsidRPr="00787ED2">
              <w:t>5.1</w:t>
            </w:r>
          </w:p>
        </w:tc>
        <w:tc>
          <w:tcPr>
            <w:tcW w:w="1146" w:type="pct"/>
            <w:gridSpan w:val="2"/>
            <w:shd w:val="clear" w:color="auto" w:fill="auto"/>
            <w:tcMar>
              <w:left w:w="28" w:type="dxa"/>
              <w:right w:w="28" w:type="dxa"/>
            </w:tcMar>
          </w:tcPr>
          <w:p w:rsidR="00DB3538" w:rsidRPr="00787ED2" w:rsidRDefault="00DB3538" w:rsidP="00047A3E">
            <w:pPr>
              <w:pStyle w:val="Tabletext"/>
            </w:pPr>
            <w:r w:rsidRPr="00787ED2">
              <w:t xml:space="preserve">Which average staff salary rates by staff category are required? </w:t>
            </w:r>
          </w:p>
        </w:tc>
        <w:tc>
          <w:tcPr>
            <w:tcW w:w="3669" w:type="pct"/>
            <w:shd w:val="clear" w:color="auto" w:fill="auto"/>
            <w:tcMar>
              <w:left w:w="28" w:type="dxa"/>
              <w:right w:w="28" w:type="dxa"/>
            </w:tcMar>
          </w:tcPr>
          <w:p w:rsidR="00DB3538" w:rsidRPr="00787ED2" w:rsidRDefault="00DB3538" w:rsidP="00047A3E">
            <w:pPr>
              <w:pStyle w:val="Tabletext"/>
              <w:rPr>
                <w:kern w:val="24"/>
              </w:rPr>
            </w:pPr>
            <w:r w:rsidRPr="00787ED2">
              <w:rPr>
                <w:kern w:val="24"/>
              </w:rPr>
              <w:t xml:space="preserve">The average staff salary hourly rate for staff categories allocated to the outpatient or </w:t>
            </w:r>
            <w:r>
              <w:rPr>
                <w:kern w:val="24"/>
              </w:rPr>
              <w:t>subacute</w:t>
            </w:r>
            <w:r w:rsidRPr="00787ED2">
              <w:rPr>
                <w:kern w:val="24"/>
              </w:rPr>
              <w:t xml:space="preserve"> admitted areas as per the staff categories on the collection forms.</w:t>
            </w:r>
          </w:p>
        </w:tc>
      </w:tr>
      <w:tr w:rsidR="00DB3538" w:rsidRPr="00787ED2" w:rsidTr="00827894">
        <w:tc>
          <w:tcPr>
            <w:tcW w:w="185" w:type="pct"/>
            <w:shd w:val="clear" w:color="auto" w:fill="auto"/>
            <w:tcMar>
              <w:left w:w="28" w:type="dxa"/>
              <w:right w:w="28" w:type="dxa"/>
            </w:tcMar>
          </w:tcPr>
          <w:p w:rsidR="00DB3538" w:rsidRPr="00787ED2" w:rsidRDefault="00DB3538" w:rsidP="00047A3E">
            <w:pPr>
              <w:pStyle w:val="Tabletext"/>
            </w:pPr>
            <w:r w:rsidRPr="00787ED2">
              <w:t>5.2</w:t>
            </w:r>
          </w:p>
        </w:tc>
        <w:tc>
          <w:tcPr>
            <w:tcW w:w="1146" w:type="pct"/>
            <w:gridSpan w:val="2"/>
            <w:shd w:val="clear" w:color="auto" w:fill="auto"/>
            <w:tcMar>
              <w:left w:w="28" w:type="dxa"/>
              <w:right w:w="28" w:type="dxa"/>
            </w:tcMar>
          </w:tcPr>
          <w:p w:rsidR="00DB3538" w:rsidRPr="00787ED2" w:rsidRDefault="00DB3538" w:rsidP="00047A3E">
            <w:pPr>
              <w:pStyle w:val="Tabletext"/>
            </w:pPr>
            <w:r w:rsidRPr="00787ED2">
              <w:t>What is the threshold or criteria for a high cost consumable or prosthesis?</w:t>
            </w:r>
          </w:p>
        </w:tc>
        <w:tc>
          <w:tcPr>
            <w:tcW w:w="3669" w:type="pct"/>
            <w:shd w:val="clear" w:color="auto" w:fill="auto"/>
            <w:tcMar>
              <w:left w:w="28" w:type="dxa"/>
              <w:right w:w="28" w:type="dxa"/>
            </w:tcMar>
          </w:tcPr>
          <w:p w:rsidR="00DB3538" w:rsidRPr="00787ED2" w:rsidRDefault="00DB3538" w:rsidP="00047A3E">
            <w:pPr>
              <w:pStyle w:val="Tabletext"/>
              <w:rPr>
                <w:kern w:val="24"/>
              </w:rPr>
            </w:pPr>
            <w:r w:rsidRPr="00787ED2">
              <w:rPr>
                <w:kern w:val="24"/>
              </w:rPr>
              <w:t>As a general guide, high cost prosthesis and consumables are those with a unit cost of $50 or more, however this level can be adjusted locally to suit specific clinical or local requirements or preferences.</w:t>
            </w:r>
          </w:p>
        </w:tc>
      </w:tr>
      <w:tr w:rsidR="00DB3538" w:rsidRPr="00787ED2" w:rsidTr="00827894">
        <w:tc>
          <w:tcPr>
            <w:tcW w:w="185" w:type="pct"/>
            <w:shd w:val="clear" w:color="auto" w:fill="auto"/>
            <w:tcMar>
              <w:left w:w="28" w:type="dxa"/>
              <w:right w:w="28" w:type="dxa"/>
            </w:tcMar>
          </w:tcPr>
          <w:p w:rsidR="00DB3538" w:rsidRPr="00787ED2" w:rsidRDefault="00DB3538" w:rsidP="00047A3E">
            <w:pPr>
              <w:pStyle w:val="Tabletext"/>
            </w:pPr>
            <w:r w:rsidRPr="00787ED2">
              <w:t>5.3</w:t>
            </w:r>
          </w:p>
        </w:tc>
        <w:tc>
          <w:tcPr>
            <w:tcW w:w="1146" w:type="pct"/>
            <w:gridSpan w:val="2"/>
            <w:shd w:val="clear" w:color="auto" w:fill="auto"/>
            <w:tcMar>
              <w:left w:w="28" w:type="dxa"/>
              <w:right w:w="28" w:type="dxa"/>
            </w:tcMar>
          </w:tcPr>
          <w:p w:rsidR="00DB3538" w:rsidRPr="00787ED2" w:rsidRDefault="00DB3538" w:rsidP="00047A3E">
            <w:pPr>
              <w:pStyle w:val="Tabletext"/>
            </w:pPr>
            <w:r w:rsidRPr="00787ED2">
              <w:t>Which nurse types should be grouped together for the nurse labour costs?</w:t>
            </w:r>
          </w:p>
        </w:tc>
        <w:tc>
          <w:tcPr>
            <w:tcW w:w="3669" w:type="pct"/>
            <w:shd w:val="clear" w:color="auto" w:fill="auto"/>
            <w:tcMar>
              <w:left w:w="28" w:type="dxa"/>
              <w:right w:w="28" w:type="dxa"/>
            </w:tcMar>
          </w:tcPr>
          <w:p w:rsidR="00DB3538" w:rsidRPr="00787ED2" w:rsidRDefault="00DB3538" w:rsidP="00047A3E">
            <w:pPr>
              <w:pStyle w:val="Tabletext"/>
              <w:rPr>
                <w:kern w:val="24"/>
              </w:rPr>
            </w:pPr>
            <w:r w:rsidRPr="00787ED2">
              <w:rPr>
                <w:kern w:val="24"/>
              </w:rPr>
              <w:t>The nursing labour costs to be provided should align to the broad headings on the data capture form.</w:t>
            </w:r>
            <w:r w:rsidR="00AE0B59">
              <w:rPr>
                <w:kern w:val="24"/>
              </w:rPr>
              <w:t xml:space="preserve"> </w:t>
            </w:r>
          </w:p>
          <w:p w:rsidR="00DB3538" w:rsidRPr="00787ED2" w:rsidRDefault="00DB3538" w:rsidP="00047A3E">
            <w:pPr>
              <w:pStyle w:val="Tabletext"/>
              <w:rPr>
                <w:kern w:val="24"/>
              </w:rPr>
            </w:pPr>
            <w:r w:rsidRPr="00787ED2">
              <w:rPr>
                <w:kern w:val="24"/>
              </w:rPr>
              <w:t xml:space="preserve">Secondly the broad headings cover the following categories of nursing staff: </w:t>
            </w:r>
          </w:p>
          <w:p w:rsidR="00DB3538" w:rsidRPr="00787ED2" w:rsidRDefault="00DB3538" w:rsidP="00047A3E">
            <w:pPr>
              <w:pStyle w:val="Tabletext"/>
              <w:rPr>
                <w:kern w:val="24"/>
              </w:rPr>
            </w:pPr>
            <w:r w:rsidRPr="00787ED2">
              <w:rPr>
                <w:kern w:val="24"/>
              </w:rPr>
              <w:t xml:space="preserve">Advanced Nurse (includes nurse practitioner, clinical nurse consultant, clinical nurse specialist) </w:t>
            </w:r>
          </w:p>
          <w:p w:rsidR="00DB3538" w:rsidRPr="00787ED2" w:rsidRDefault="00DB3538" w:rsidP="00047A3E">
            <w:pPr>
              <w:pStyle w:val="Tabletext"/>
              <w:rPr>
                <w:kern w:val="24"/>
              </w:rPr>
            </w:pPr>
            <w:r w:rsidRPr="00787ED2">
              <w:rPr>
                <w:kern w:val="24"/>
              </w:rPr>
              <w:t xml:space="preserve">NUM (nurse unit manager) </w:t>
            </w:r>
          </w:p>
          <w:p w:rsidR="00DB3538" w:rsidRPr="00787ED2" w:rsidRDefault="00DB3538" w:rsidP="00047A3E">
            <w:pPr>
              <w:pStyle w:val="Tabletext"/>
              <w:rPr>
                <w:kern w:val="24"/>
              </w:rPr>
            </w:pPr>
            <w:r w:rsidRPr="00787ED2">
              <w:rPr>
                <w:kern w:val="24"/>
              </w:rPr>
              <w:t xml:space="preserve">RN (registered nurse, Midwives) </w:t>
            </w:r>
          </w:p>
          <w:p w:rsidR="00DB3538" w:rsidRPr="00787ED2" w:rsidRDefault="00DB3538" w:rsidP="00047A3E">
            <w:pPr>
              <w:pStyle w:val="Tabletext"/>
              <w:rPr>
                <w:kern w:val="24"/>
              </w:rPr>
            </w:pPr>
            <w:r w:rsidRPr="00787ED2">
              <w:rPr>
                <w:kern w:val="24"/>
              </w:rPr>
              <w:t xml:space="preserve">EN (enrolled nurse) </w:t>
            </w:r>
          </w:p>
          <w:p w:rsidR="00DB3538" w:rsidRPr="00787ED2" w:rsidRDefault="00DB3538" w:rsidP="00047A3E">
            <w:pPr>
              <w:pStyle w:val="Tabletext"/>
              <w:rPr>
                <w:kern w:val="24"/>
              </w:rPr>
            </w:pPr>
            <w:r w:rsidRPr="00787ED2">
              <w:rPr>
                <w:kern w:val="24"/>
              </w:rPr>
              <w:t>Other (includes assistant in nursing)</w:t>
            </w:r>
          </w:p>
        </w:tc>
      </w:tr>
    </w:tbl>
    <w:p w:rsidR="00DB3538" w:rsidRPr="00B77C5C" w:rsidRDefault="00DB3538" w:rsidP="00BD48CA">
      <w:pPr>
        <w:pStyle w:val="NoSpacing"/>
      </w:pPr>
    </w:p>
    <w:p w:rsidR="00DB3538" w:rsidRPr="00DB3538" w:rsidRDefault="00DB3538" w:rsidP="009B7C0A">
      <w:pPr>
        <w:pStyle w:val="Headingtwononumber"/>
      </w:pPr>
      <w:r w:rsidRPr="00787ED2">
        <w:lastRenderedPageBreak/>
        <w:t>6. Questions relating to form completion and time capture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
        <w:gridCol w:w="10"/>
        <w:gridCol w:w="3030"/>
        <w:gridCol w:w="6211"/>
      </w:tblGrid>
      <w:tr w:rsidR="00DB3538" w:rsidRPr="00787ED2" w:rsidTr="00827894">
        <w:trPr>
          <w:trHeight w:val="269"/>
          <w:tblHeader/>
        </w:trPr>
        <w:tc>
          <w:tcPr>
            <w:tcW w:w="228" w:type="pct"/>
            <w:shd w:val="clear" w:color="auto" w:fill="C0C0C0"/>
            <w:tcMar>
              <w:left w:w="28" w:type="dxa"/>
              <w:right w:w="28" w:type="dxa"/>
            </w:tcMar>
          </w:tcPr>
          <w:p w:rsidR="00DB3538" w:rsidRPr="00787ED2" w:rsidRDefault="00DB3538" w:rsidP="00BD48CA">
            <w:pPr>
              <w:pStyle w:val="Tabletext"/>
            </w:pPr>
            <w:r w:rsidRPr="00787ED2">
              <w:t>#</w:t>
            </w:r>
          </w:p>
        </w:tc>
        <w:tc>
          <w:tcPr>
            <w:tcW w:w="1568" w:type="pct"/>
            <w:gridSpan w:val="2"/>
            <w:shd w:val="clear" w:color="auto" w:fill="C0C0C0"/>
            <w:tcMar>
              <w:left w:w="28" w:type="dxa"/>
              <w:right w:w="28" w:type="dxa"/>
            </w:tcMar>
          </w:tcPr>
          <w:p w:rsidR="00DB3538" w:rsidRPr="00787ED2" w:rsidRDefault="00DB3538" w:rsidP="00BD48CA">
            <w:pPr>
              <w:pStyle w:val="Tabletext"/>
            </w:pPr>
            <w:r w:rsidRPr="00787ED2">
              <w:t>Frequently asked question</w:t>
            </w:r>
          </w:p>
        </w:tc>
        <w:tc>
          <w:tcPr>
            <w:tcW w:w="3204" w:type="pct"/>
            <w:shd w:val="clear" w:color="auto" w:fill="C0C0C0"/>
            <w:tcMar>
              <w:left w:w="28" w:type="dxa"/>
              <w:right w:w="28" w:type="dxa"/>
            </w:tcMar>
          </w:tcPr>
          <w:p w:rsidR="00DB3538" w:rsidRPr="00787ED2" w:rsidRDefault="00DB3538" w:rsidP="00BD48CA">
            <w:pPr>
              <w:pStyle w:val="Tabletext"/>
            </w:pPr>
            <w:r w:rsidRPr="00787ED2">
              <w:t>Answer</w:t>
            </w:r>
          </w:p>
        </w:tc>
      </w:tr>
      <w:tr w:rsidR="00DB3538" w:rsidRPr="00787ED2" w:rsidTr="00827894">
        <w:tc>
          <w:tcPr>
            <w:tcW w:w="233" w:type="pct"/>
            <w:gridSpan w:val="2"/>
            <w:shd w:val="clear" w:color="auto" w:fill="auto"/>
            <w:tcMar>
              <w:left w:w="28" w:type="dxa"/>
              <w:right w:w="28" w:type="dxa"/>
            </w:tcMar>
          </w:tcPr>
          <w:p w:rsidR="00DB3538" w:rsidRPr="00787ED2" w:rsidRDefault="00DB3538" w:rsidP="00BD48CA">
            <w:pPr>
              <w:pStyle w:val="Tabletext"/>
            </w:pPr>
            <w:r w:rsidRPr="00787ED2">
              <w:t>6.1</w:t>
            </w:r>
          </w:p>
        </w:tc>
        <w:tc>
          <w:tcPr>
            <w:tcW w:w="1562" w:type="pct"/>
            <w:shd w:val="clear" w:color="auto" w:fill="auto"/>
            <w:tcMar>
              <w:left w:w="28" w:type="dxa"/>
              <w:right w:w="28" w:type="dxa"/>
            </w:tcMar>
          </w:tcPr>
          <w:p w:rsidR="00DB3538" w:rsidRPr="00787ED2" w:rsidRDefault="00DB3538" w:rsidP="00BD48CA">
            <w:pPr>
              <w:pStyle w:val="Tabletext"/>
            </w:pPr>
            <w:r w:rsidRPr="00787ED2">
              <w:t>Patient comes into the Continence clinic today and sees the physio.</w:t>
            </w:r>
            <w:r w:rsidR="00AE0B59">
              <w:t xml:space="preserve"> </w:t>
            </w:r>
            <w:r w:rsidRPr="00787ED2">
              <w:t>Then tomorrow the physio spends an hour working on a care plan for that patient and the day after spends another hour.</w:t>
            </w:r>
            <w:r w:rsidR="00AE0B59">
              <w:t xml:space="preserve"> </w:t>
            </w:r>
            <w:r w:rsidRPr="00787ED2">
              <w:t>Is it expected that this time is captured, and if so, how should be it done?</w:t>
            </w:r>
          </w:p>
        </w:tc>
        <w:tc>
          <w:tcPr>
            <w:tcW w:w="3204" w:type="pct"/>
            <w:shd w:val="clear" w:color="auto" w:fill="auto"/>
            <w:tcMar>
              <w:left w:w="28" w:type="dxa"/>
              <w:right w:w="28" w:type="dxa"/>
            </w:tcMar>
          </w:tcPr>
          <w:p w:rsidR="00DB3538" w:rsidRPr="00787ED2" w:rsidRDefault="00DB3538" w:rsidP="00BD48CA">
            <w:pPr>
              <w:pStyle w:val="Tabletext"/>
              <w:rPr>
                <w:kern w:val="24"/>
              </w:rPr>
            </w:pPr>
            <w:r w:rsidRPr="00787ED2">
              <w:rPr>
                <w:kern w:val="24"/>
              </w:rPr>
              <w:t>Yes the time should be captured where practical to do so.</w:t>
            </w:r>
            <w:r w:rsidR="00AE0B59">
              <w:rPr>
                <w:kern w:val="24"/>
              </w:rPr>
              <w:t xml:space="preserve"> </w:t>
            </w:r>
          </w:p>
          <w:p w:rsidR="00DB3538" w:rsidRPr="00787ED2" w:rsidRDefault="00DB3538" w:rsidP="00BD48CA">
            <w:pPr>
              <w:pStyle w:val="Tabletext"/>
              <w:rPr>
                <w:kern w:val="24"/>
              </w:rPr>
            </w:pPr>
            <w:r w:rsidRPr="00787ED2">
              <w:rPr>
                <w:kern w:val="24"/>
              </w:rPr>
              <w:t>For indirect activity completed on a day other than the day of the direct event, an additional form should be completed identifying the indirect time, the medical record number and the date of the original direct event.</w:t>
            </w:r>
          </w:p>
          <w:p w:rsidR="00DB3538" w:rsidRPr="00787ED2" w:rsidRDefault="00DB3538" w:rsidP="00BD48CA">
            <w:pPr>
              <w:pStyle w:val="Tabletext"/>
              <w:rPr>
                <w:kern w:val="24"/>
              </w:rPr>
            </w:pPr>
            <w:r w:rsidRPr="00787ED2">
              <w:rPr>
                <w:kern w:val="24"/>
              </w:rPr>
              <w:t xml:space="preserve">Any relevant attributable indirect activity occurring prior to the time of the direct event should be included on the form at the time of the direct event. </w:t>
            </w:r>
          </w:p>
          <w:p w:rsidR="00DB3538" w:rsidRPr="00787ED2" w:rsidRDefault="00DB3538" w:rsidP="00BD48CA">
            <w:pPr>
              <w:pStyle w:val="Tabletext"/>
              <w:rPr>
                <w:kern w:val="24"/>
              </w:rPr>
            </w:pPr>
            <w:r w:rsidRPr="00787ED2">
              <w:rPr>
                <w:kern w:val="24"/>
              </w:rPr>
              <w:t>The best way to do this is to provide Allied Health staff with a bundle of forms which they can complete for each patient at the end of the day for all indirect activity.</w:t>
            </w:r>
          </w:p>
        </w:tc>
      </w:tr>
      <w:tr w:rsidR="00DB3538" w:rsidRPr="00787ED2" w:rsidTr="00827894">
        <w:tc>
          <w:tcPr>
            <w:tcW w:w="233" w:type="pct"/>
            <w:gridSpan w:val="2"/>
            <w:shd w:val="clear" w:color="auto" w:fill="auto"/>
            <w:tcMar>
              <w:left w:w="28" w:type="dxa"/>
              <w:right w:w="28" w:type="dxa"/>
            </w:tcMar>
          </w:tcPr>
          <w:p w:rsidR="00DB3538" w:rsidRPr="00787ED2" w:rsidRDefault="00DB3538" w:rsidP="00BD48CA">
            <w:pPr>
              <w:pStyle w:val="Tabletext"/>
            </w:pPr>
            <w:r w:rsidRPr="00787ED2">
              <w:t>6.2</w:t>
            </w:r>
          </w:p>
        </w:tc>
        <w:tc>
          <w:tcPr>
            <w:tcW w:w="1562" w:type="pct"/>
            <w:shd w:val="clear" w:color="auto" w:fill="auto"/>
            <w:tcMar>
              <w:left w:w="28" w:type="dxa"/>
              <w:right w:w="28" w:type="dxa"/>
            </w:tcMar>
          </w:tcPr>
          <w:p w:rsidR="00DB3538" w:rsidRPr="00787ED2" w:rsidRDefault="00DB3538" w:rsidP="002B4356">
            <w:pPr>
              <w:pStyle w:val="Tabletext"/>
            </w:pPr>
            <w:r w:rsidRPr="00787ED2">
              <w:t xml:space="preserve">How is time spent with groups recorded for </w:t>
            </w:r>
            <w:r w:rsidR="002B4356">
              <w:t>n</w:t>
            </w:r>
            <w:r w:rsidRPr="00787ED2">
              <w:t>on-admitted patients?</w:t>
            </w:r>
          </w:p>
        </w:tc>
        <w:tc>
          <w:tcPr>
            <w:tcW w:w="3204" w:type="pct"/>
            <w:shd w:val="clear" w:color="auto" w:fill="auto"/>
            <w:tcMar>
              <w:left w:w="28" w:type="dxa"/>
              <w:right w:w="28" w:type="dxa"/>
            </w:tcMar>
          </w:tcPr>
          <w:p w:rsidR="00DB3538" w:rsidRPr="00787ED2" w:rsidRDefault="00DB3538" w:rsidP="00BD48CA">
            <w:pPr>
              <w:pStyle w:val="Tabletext"/>
              <w:rPr>
                <w:kern w:val="24"/>
              </w:rPr>
            </w:pPr>
            <w:r w:rsidRPr="00787ED2">
              <w:rPr>
                <w:kern w:val="24"/>
              </w:rPr>
              <w:t>Please complete one form per group.</w:t>
            </w:r>
          </w:p>
          <w:p w:rsidR="00DB3538" w:rsidRPr="00787ED2" w:rsidRDefault="00DB3538" w:rsidP="00BD48CA">
            <w:pPr>
              <w:pStyle w:val="Tabletext"/>
              <w:rPr>
                <w:kern w:val="24"/>
              </w:rPr>
            </w:pPr>
            <w:r w:rsidRPr="00787ED2">
              <w:rPr>
                <w:kern w:val="24"/>
              </w:rPr>
              <w:t>There is no need to enter the MRN on the form.</w:t>
            </w:r>
          </w:p>
          <w:p w:rsidR="00DB3538" w:rsidRPr="00787ED2" w:rsidRDefault="00DB3538" w:rsidP="00BD48CA">
            <w:pPr>
              <w:pStyle w:val="Tabletext"/>
              <w:rPr>
                <w:kern w:val="24"/>
              </w:rPr>
            </w:pPr>
            <w:r w:rsidRPr="00787ED2">
              <w:rPr>
                <w:kern w:val="24"/>
              </w:rPr>
              <w:t>The number of patients within the group must also be recorded in the space provided on the form.</w:t>
            </w:r>
          </w:p>
          <w:p w:rsidR="00DB3538" w:rsidRPr="00787ED2" w:rsidRDefault="00DB3538" w:rsidP="00BD48CA">
            <w:pPr>
              <w:pStyle w:val="Tabletext"/>
              <w:rPr>
                <w:kern w:val="24"/>
              </w:rPr>
            </w:pPr>
            <w:r w:rsidRPr="00787ED2">
              <w:rPr>
                <w:kern w:val="24"/>
              </w:rPr>
              <w:t>The clinician total time spent on the group session must be</w:t>
            </w:r>
            <w:r w:rsidRPr="00787ED2">
              <w:rPr>
                <w:kern w:val="24"/>
              </w:rPr>
              <w:br/>
              <w:t>recorded e.g. 30 mins or 60 minutes – EY will apply defined rules to</w:t>
            </w:r>
            <w:r w:rsidRPr="00787ED2">
              <w:rPr>
                <w:kern w:val="24"/>
              </w:rPr>
              <w:br/>
              <w:t>allocate the time to each patient.</w:t>
            </w:r>
          </w:p>
        </w:tc>
      </w:tr>
      <w:tr w:rsidR="00DB3538" w:rsidRPr="00787ED2" w:rsidTr="00827894">
        <w:tc>
          <w:tcPr>
            <w:tcW w:w="233" w:type="pct"/>
            <w:gridSpan w:val="2"/>
            <w:shd w:val="clear" w:color="auto" w:fill="auto"/>
            <w:tcMar>
              <w:left w:w="28" w:type="dxa"/>
              <w:right w:w="28" w:type="dxa"/>
            </w:tcMar>
          </w:tcPr>
          <w:p w:rsidR="00DB3538" w:rsidRPr="00787ED2" w:rsidRDefault="00DB3538" w:rsidP="00BD48CA">
            <w:pPr>
              <w:pStyle w:val="Tabletext"/>
            </w:pPr>
            <w:r w:rsidRPr="00787ED2">
              <w:t>6.3</w:t>
            </w:r>
          </w:p>
        </w:tc>
        <w:tc>
          <w:tcPr>
            <w:tcW w:w="1562" w:type="pct"/>
            <w:shd w:val="clear" w:color="auto" w:fill="auto"/>
            <w:tcMar>
              <w:left w:w="28" w:type="dxa"/>
              <w:right w:w="28" w:type="dxa"/>
            </w:tcMar>
          </w:tcPr>
          <w:p w:rsidR="00DB3538" w:rsidRPr="00787ED2" w:rsidRDefault="00DB3538" w:rsidP="00BD48CA">
            <w:pPr>
              <w:pStyle w:val="Tabletext"/>
            </w:pPr>
            <w:r w:rsidRPr="00787ED2">
              <w:t>How do we handle the clinical time including physicians’ time for infusion clinics (Chemo, TPN) and dialysis? Do the clinicians (nurses) only put down their direct time they spend with the patient (set up and breakdown etc.) and not the entire time the patient was in the clinic/procedure?</w:t>
            </w:r>
          </w:p>
        </w:tc>
        <w:tc>
          <w:tcPr>
            <w:tcW w:w="3204" w:type="pct"/>
            <w:shd w:val="clear" w:color="auto" w:fill="auto"/>
            <w:tcMar>
              <w:left w:w="28" w:type="dxa"/>
              <w:right w:w="28" w:type="dxa"/>
            </w:tcMar>
          </w:tcPr>
          <w:p w:rsidR="00DB3538" w:rsidRPr="00787ED2" w:rsidRDefault="00DB3538" w:rsidP="00BD48CA">
            <w:pPr>
              <w:pStyle w:val="Tabletext"/>
              <w:rPr>
                <w:kern w:val="24"/>
              </w:rPr>
            </w:pPr>
            <w:r w:rsidRPr="00787ED2">
              <w:rPr>
                <w:kern w:val="24"/>
              </w:rPr>
              <w:t>Only capture direct time for procedural areas/ clinics i.e. time actually spent with the patient and not the other times the patient was in the clinic / procedure where the clinician was not providing direct care.</w:t>
            </w:r>
          </w:p>
        </w:tc>
      </w:tr>
      <w:tr w:rsidR="00DB3538" w:rsidRPr="00787ED2" w:rsidTr="00827894">
        <w:tc>
          <w:tcPr>
            <w:tcW w:w="233" w:type="pct"/>
            <w:gridSpan w:val="2"/>
            <w:shd w:val="clear" w:color="auto" w:fill="auto"/>
            <w:tcMar>
              <w:left w:w="28" w:type="dxa"/>
              <w:right w:w="28" w:type="dxa"/>
            </w:tcMar>
          </w:tcPr>
          <w:p w:rsidR="00DB3538" w:rsidRPr="00787ED2" w:rsidRDefault="00DB3538" w:rsidP="00BD48CA">
            <w:pPr>
              <w:pStyle w:val="Tabletext"/>
            </w:pPr>
            <w:r w:rsidRPr="00787ED2">
              <w:t>6.4</w:t>
            </w:r>
          </w:p>
        </w:tc>
        <w:tc>
          <w:tcPr>
            <w:tcW w:w="1562" w:type="pct"/>
            <w:shd w:val="clear" w:color="auto" w:fill="auto"/>
            <w:tcMar>
              <w:left w:w="28" w:type="dxa"/>
              <w:right w:w="28" w:type="dxa"/>
            </w:tcMar>
          </w:tcPr>
          <w:p w:rsidR="00DB3538" w:rsidRPr="00787ED2" w:rsidRDefault="00DB3538" w:rsidP="00BD48CA">
            <w:pPr>
              <w:pStyle w:val="Tabletext"/>
            </w:pPr>
            <w:r w:rsidRPr="00787ED2">
              <w:t>How do you record numbers less than 10 on the forms e.g. 7 minutes clinical time, Allied Health Professional code 4 etc.?</w:t>
            </w:r>
          </w:p>
        </w:tc>
        <w:tc>
          <w:tcPr>
            <w:tcW w:w="3204" w:type="pct"/>
            <w:shd w:val="clear" w:color="auto" w:fill="auto"/>
            <w:tcMar>
              <w:left w:w="28" w:type="dxa"/>
              <w:right w:w="28" w:type="dxa"/>
            </w:tcMar>
          </w:tcPr>
          <w:p w:rsidR="00DB3538" w:rsidRPr="00787ED2" w:rsidRDefault="00DB3538" w:rsidP="00BD48CA">
            <w:pPr>
              <w:pStyle w:val="Tabletext"/>
              <w:rPr>
                <w:kern w:val="24"/>
              </w:rPr>
            </w:pPr>
            <w:r w:rsidRPr="00787ED2">
              <w:rPr>
                <w:kern w:val="24"/>
              </w:rPr>
              <w:t>The OCR scanning machine can read numbers less than 10 written with a zero in front or standalone e.g. ‘07’ or ‘7’, ‘04’ or ‘4’ etc.</w:t>
            </w:r>
          </w:p>
          <w:p w:rsidR="00DB3538" w:rsidRPr="00787ED2" w:rsidRDefault="00DB3538" w:rsidP="00BD48CA">
            <w:pPr>
              <w:pStyle w:val="Tabletext"/>
              <w:rPr>
                <w:kern w:val="24"/>
              </w:rPr>
            </w:pPr>
          </w:p>
        </w:tc>
      </w:tr>
      <w:tr w:rsidR="00DB3538" w:rsidRPr="00787ED2" w:rsidTr="00827894">
        <w:trPr>
          <w:cantSplit/>
        </w:trPr>
        <w:tc>
          <w:tcPr>
            <w:tcW w:w="233" w:type="pct"/>
            <w:gridSpan w:val="2"/>
            <w:shd w:val="clear" w:color="auto" w:fill="auto"/>
            <w:tcMar>
              <w:left w:w="28" w:type="dxa"/>
              <w:right w:w="28" w:type="dxa"/>
            </w:tcMar>
          </w:tcPr>
          <w:p w:rsidR="00DB3538" w:rsidRPr="00787ED2" w:rsidRDefault="00DB3538" w:rsidP="00BD48CA">
            <w:pPr>
              <w:pStyle w:val="Tabletext"/>
            </w:pPr>
            <w:r w:rsidRPr="00787ED2">
              <w:t>6.5</w:t>
            </w:r>
          </w:p>
        </w:tc>
        <w:tc>
          <w:tcPr>
            <w:tcW w:w="1562" w:type="pct"/>
            <w:shd w:val="clear" w:color="auto" w:fill="auto"/>
            <w:tcMar>
              <w:left w:w="28" w:type="dxa"/>
              <w:right w:w="28" w:type="dxa"/>
            </w:tcMar>
          </w:tcPr>
          <w:p w:rsidR="00DB3538" w:rsidRPr="00787ED2" w:rsidRDefault="00DB3538" w:rsidP="00BD48CA">
            <w:pPr>
              <w:pStyle w:val="Tabletext"/>
            </w:pPr>
            <w:r w:rsidRPr="00787ED2">
              <w:t>How do we record pre-attendance effort?</w:t>
            </w:r>
          </w:p>
        </w:tc>
        <w:tc>
          <w:tcPr>
            <w:tcW w:w="3204" w:type="pct"/>
            <w:shd w:val="clear" w:color="auto" w:fill="auto"/>
            <w:tcMar>
              <w:left w:w="28" w:type="dxa"/>
              <w:right w:w="28" w:type="dxa"/>
            </w:tcMar>
          </w:tcPr>
          <w:p w:rsidR="00DB3538" w:rsidRPr="00787ED2" w:rsidRDefault="00DB3538" w:rsidP="00BD48CA">
            <w:pPr>
              <w:pStyle w:val="Tabletext"/>
              <w:rPr>
                <w:kern w:val="24"/>
              </w:rPr>
            </w:pPr>
            <w:r w:rsidRPr="00787ED2">
              <w:rPr>
                <w:kern w:val="24"/>
              </w:rPr>
              <w:t>Pre-attendance effort refers to activities intended to facilitate patient attendance at the clinics.</w:t>
            </w:r>
          </w:p>
          <w:p w:rsidR="00DB3538" w:rsidRPr="00787ED2" w:rsidRDefault="00DB3538" w:rsidP="00BD48CA">
            <w:pPr>
              <w:pStyle w:val="Tabletext"/>
              <w:rPr>
                <w:kern w:val="24"/>
              </w:rPr>
            </w:pPr>
            <w:r w:rsidRPr="00787ED2">
              <w:rPr>
                <w:kern w:val="24"/>
              </w:rPr>
              <w:t xml:space="preserve">Pre-attendance effort time is assumed to be roughly the same for everyone or does not differ depending on patient characteristics and will get allocated on average to everyone. </w:t>
            </w:r>
          </w:p>
          <w:p w:rsidR="00DB3538" w:rsidRPr="00787ED2" w:rsidRDefault="00DB3538" w:rsidP="00BD48CA">
            <w:pPr>
              <w:pStyle w:val="Tabletext"/>
              <w:rPr>
                <w:kern w:val="24"/>
              </w:rPr>
            </w:pPr>
            <w:r w:rsidRPr="00787ED2">
              <w:rPr>
                <w:kern w:val="24"/>
              </w:rPr>
              <w:t>The costs will still get captured but allocated as averages therefore no need to record this time.</w:t>
            </w:r>
          </w:p>
        </w:tc>
      </w:tr>
      <w:tr w:rsidR="00DB3538" w:rsidRPr="00787ED2" w:rsidTr="00827894">
        <w:tc>
          <w:tcPr>
            <w:tcW w:w="233" w:type="pct"/>
            <w:gridSpan w:val="2"/>
            <w:shd w:val="clear" w:color="auto" w:fill="auto"/>
            <w:tcMar>
              <w:left w:w="28" w:type="dxa"/>
              <w:right w:w="28" w:type="dxa"/>
            </w:tcMar>
          </w:tcPr>
          <w:p w:rsidR="00DB3538" w:rsidRPr="00787ED2" w:rsidRDefault="00DB3538" w:rsidP="00BD48CA">
            <w:pPr>
              <w:pStyle w:val="Tabletext"/>
            </w:pPr>
            <w:r w:rsidRPr="00787ED2">
              <w:t>6.6</w:t>
            </w:r>
          </w:p>
        </w:tc>
        <w:tc>
          <w:tcPr>
            <w:tcW w:w="1562" w:type="pct"/>
            <w:shd w:val="clear" w:color="auto" w:fill="auto"/>
            <w:tcMar>
              <w:left w:w="28" w:type="dxa"/>
              <w:right w:w="28" w:type="dxa"/>
            </w:tcMar>
          </w:tcPr>
          <w:p w:rsidR="00DB3538" w:rsidRPr="00787ED2" w:rsidRDefault="00DB3538" w:rsidP="00BD48CA">
            <w:pPr>
              <w:pStyle w:val="Tabletext"/>
            </w:pPr>
            <w:r w:rsidRPr="00787ED2">
              <w:t>Are we required to record wards people, clerks, porters and other non-clinical staff time such as time to assist lifting a patient onto a bed etc.?</w:t>
            </w:r>
          </w:p>
        </w:tc>
        <w:tc>
          <w:tcPr>
            <w:tcW w:w="3204" w:type="pct"/>
            <w:shd w:val="clear" w:color="auto" w:fill="auto"/>
            <w:tcMar>
              <w:left w:w="28" w:type="dxa"/>
              <w:right w:w="28" w:type="dxa"/>
            </w:tcMar>
          </w:tcPr>
          <w:p w:rsidR="00DB3538" w:rsidRPr="00787ED2" w:rsidRDefault="00DB3538" w:rsidP="00BD48CA">
            <w:pPr>
              <w:pStyle w:val="Tabletext"/>
              <w:rPr>
                <w:kern w:val="24"/>
              </w:rPr>
            </w:pPr>
            <w:r w:rsidRPr="00787ED2">
              <w:rPr>
                <w:kern w:val="24"/>
              </w:rPr>
              <w:t>No.</w:t>
            </w:r>
            <w:r w:rsidR="00AE0B59">
              <w:rPr>
                <w:kern w:val="24"/>
              </w:rPr>
              <w:t xml:space="preserve"> </w:t>
            </w:r>
            <w:r w:rsidRPr="00787ED2">
              <w:rPr>
                <w:kern w:val="24"/>
              </w:rPr>
              <w:t>Non clinician time related to the ward will get allocated as an average to all non-admitted patients.</w:t>
            </w:r>
          </w:p>
        </w:tc>
      </w:tr>
      <w:tr w:rsidR="00DB3538" w:rsidRPr="00787ED2" w:rsidTr="00827894">
        <w:tc>
          <w:tcPr>
            <w:tcW w:w="233" w:type="pct"/>
            <w:gridSpan w:val="2"/>
            <w:shd w:val="clear" w:color="auto" w:fill="auto"/>
            <w:tcMar>
              <w:left w:w="28" w:type="dxa"/>
              <w:right w:w="28" w:type="dxa"/>
            </w:tcMar>
          </w:tcPr>
          <w:p w:rsidR="00DB3538" w:rsidRPr="00787ED2" w:rsidRDefault="00DB3538" w:rsidP="00BD48CA">
            <w:pPr>
              <w:pStyle w:val="Tabletext"/>
            </w:pPr>
            <w:r w:rsidRPr="00787ED2">
              <w:t>6.7</w:t>
            </w:r>
          </w:p>
        </w:tc>
        <w:tc>
          <w:tcPr>
            <w:tcW w:w="1562" w:type="pct"/>
            <w:shd w:val="clear" w:color="auto" w:fill="auto"/>
            <w:tcMar>
              <w:left w:w="28" w:type="dxa"/>
              <w:right w:w="28" w:type="dxa"/>
            </w:tcMar>
          </w:tcPr>
          <w:p w:rsidR="00DB3538" w:rsidRPr="00787ED2" w:rsidRDefault="00DB3538" w:rsidP="00BD48CA">
            <w:pPr>
              <w:pStyle w:val="Tabletext"/>
            </w:pPr>
            <w:r w:rsidRPr="00787ED2">
              <w:t>How do we record ‘Did not Attend’ (DNA) occurrences?</w:t>
            </w:r>
          </w:p>
        </w:tc>
        <w:tc>
          <w:tcPr>
            <w:tcW w:w="3204" w:type="pct"/>
            <w:shd w:val="clear" w:color="auto" w:fill="auto"/>
            <w:tcMar>
              <w:left w:w="28" w:type="dxa"/>
              <w:right w:w="28" w:type="dxa"/>
            </w:tcMar>
          </w:tcPr>
          <w:p w:rsidR="00DB3538" w:rsidRPr="00787ED2" w:rsidRDefault="00DB3538" w:rsidP="00BD48CA">
            <w:pPr>
              <w:pStyle w:val="Tabletext"/>
              <w:rPr>
                <w:kern w:val="24"/>
              </w:rPr>
            </w:pPr>
            <w:r w:rsidRPr="00787ED2">
              <w:rPr>
                <w:kern w:val="24"/>
              </w:rPr>
              <w:t>Please enter ‘DNA’ in the Diagnosis field if the patient Did Not Attend (DNA).</w:t>
            </w:r>
          </w:p>
          <w:p w:rsidR="00DB3538" w:rsidRPr="00787ED2" w:rsidRDefault="00DB3538" w:rsidP="00BD48CA">
            <w:pPr>
              <w:pStyle w:val="Tabletext"/>
              <w:rPr>
                <w:kern w:val="24"/>
              </w:rPr>
            </w:pPr>
            <w:r w:rsidRPr="00787ED2">
              <w:rPr>
                <w:kern w:val="24"/>
              </w:rPr>
              <w:t>DNA information can also be obtained from the PAS system and / or the outpatient booking system.</w:t>
            </w:r>
          </w:p>
        </w:tc>
      </w:tr>
      <w:tr w:rsidR="00DB3538" w:rsidRPr="00787ED2" w:rsidTr="00827894">
        <w:trPr>
          <w:cantSplit/>
        </w:trPr>
        <w:tc>
          <w:tcPr>
            <w:tcW w:w="233" w:type="pct"/>
            <w:gridSpan w:val="2"/>
            <w:shd w:val="clear" w:color="auto" w:fill="auto"/>
            <w:tcMar>
              <w:left w:w="28" w:type="dxa"/>
              <w:right w:w="28" w:type="dxa"/>
            </w:tcMar>
          </w:tcPr>
          <w:p w:rsidR="00DB3538" w:rsidRPr="00787ED2" w:rsidRDefault="00DB3538" w:rsidP="00BD48CA">
            <w:pPr>
              <w:pStyle w:val="Tabletext"/>
            </w:pPr>
            <w:r w:rsidRPr="00787ED2">
              <w:t>6.8</w:t>
            </w:r>
          </w:p>
          <w:p w:rsidR="00DB3538" w:rsidRPr="00787ED2" w:rsidRDefault="00DB3538" w:rsidP="00BD48CA">
            <w:pPr>
              <w:pStyle w:val="Tabletext"/>
            </w:pPr>
          </w:p>
        </w:tc>
        <w:tc>
          <w:tcPr>
            <w:tcW w:w="1562" w:type="pct"/>
            <w:shd w:val="clear" w:color="auto" w:fill="auto"/>
            <w:tcMar>
              <w:left w:w="28" w:type="dxa"/>
              <w:right w:w="28" w:type="dxa"/>
            </w:tcMar>
          </w:tcPr>
          <w:p w:rsidR="00DB3538" w:rsidRPr="00787ED2" w:rsidRDefault="00DB3538" w:rsidP="00BD48CA">
            <w:pPr>
              <w:pStyle w:val="Tabletext"/>
            </w:pPr>
            <w:r w:rsidRPr="00787ED2">
              <w:t xml:space="preserve">How do we record medical and nursing student time? </w:t>
            </w:r>
          </w:p>
        </w:tc>
        <w:tc>
          <w:tcPr>
            <w:tcW w:w="3204" w:type="pct"/>
            <w:shd w:val="clear" w:color="auto" w:fill="auto"/>
            <w:tcMar>
              <w:left w:w="28" w:type="dxa"/>
              <w:right w:w="28" w:type="dxa"/>
            </w:tcMar>
          </w:tcPr>
          <w:p w:rsidR="00DB3538" w:rsidRPr="00787ED2" w:rsidRDefault="00DB3538" w:rsidP="00BD48CA">
            <w:pPr>
              <w:pStyle w:val="Tabletext"/>
              <w:rPr>
                <w:kern w:val="24"/>
              </w:rPr>
            </w:pPr>
            <w:r w:rsidRPr="00787ED2">
              <w:rPr>
                <w:kern w:val="24"/>
              </w:rPr>
              <w:t>Medical and Nursing student time are not required to be captured as part of this study.</w:t>
            </w:r>
          </w:p>
        </w:tc>
      </w:tr>
      <w:tr w:rsidR="00DB3538" w:rsidRPr="00787ED2" w:rsidTr="00827894">
        <w:tc>
          <w:tcPr>
            <w:tcW w:w="233" w:type="pct"/>
            <w:gridSpan w:val="2"/>
            <w:shd w:val="clear" w:color="auto" w:fill="auto"/>
            <w:tcMar>
              <w:left w:w="28" w:type="dxa"/>
              <w:right w:w="28" w:type="dxa"/>
            </w:tcMar>
          </w:tcPr>
          <w:p w:rsidR="00DB3538" w:rsidRPr="00787ED2" w:rsidRDefault="00DB3538" w:rsidP="00BD48CA">
            <w:pPr>
              <w:pStyle w:val="Tabletext"/>
            </w:pPr>
            <w:r w:rsidRPr="00787ED2">
              <w:t>6.9</w:t>
            </w:r>
          </w:p>
        </w:tc>
        <w:tc>
          <w:tcPr>
            <w:tcW w:w="1562" w:type="pct"/>
            <w:shd w:val="clear" w:color="auto" w:fill="auto"/>
            <w:tcMar>
              <w:left w:w="28" w:type="dxa"/>
              <w:right w:w="28" w:type="dxa"/>
            </w:tcMar>
          </w:tcPr>
          <w:p w:rsidR="00DB3538" w:rsidRPr="00787ED2" w:rsidRDefault="00DB3538" w:rsidP="00BD48CA">
            <w:pPr>
              <w:pStyle w:val="Tabletext"/>
            </w:pPr>
            <w:r w:rsidRPr="00787ED2">
              <w:t>If my MRN number is less than 11 digits, how do I enter this on the form?</w:t>
            </w:r>
          </w:p>
        </w:tc>
        <w:tc>
          <w:tcPr>
            <w:tcW w:w="3204" w:type="pct"/>
            <w:shd w:val="clear" w:color="auto" w:fill="auto"/>
            <w:tcMar>
              <w:left w:w="28" w:type="dxa"/>
              <w:right w:w="28" w:type="dxa"/>
            </w:tcMar>
          </w:tcPr>
          <w:p w:rsidR="00DB3538" w:rsidRPr="00787ED2" w:rsidRDefault="00DB3538" w:rsidP="00BD48CA">
            <w:pPr>
              <w:pStyle w:val="Tabletext"/>
              <w:rPr>
                <w:kern w:val="24"/>
              </w:rPr>
            </w:pPr>
            <w:r w:rsidRPr="00787ED2">
              <w:rPr>
                <w:kern w:val="24"/>
              </w:rPr>
              <w:t>Write you MRN number as per you site systems. Where you start writing your MRN number in the box does not matter e.g. from the first, second, third box, left to right or right to left etc.</w:t>
            </w:r>
            <w:r w:rsidR="00AE0B59">
              <w:rPr>
                <w:kern w:val="24"/>
              </w:rPr>
              <w:t xml:space="preserve"> </w:t>
            </w:r>
            <w:r w:rsidRPr="00787ED2">
              <w:rPr>
                <w:kern w:val="24"/>
              </w:rPr>
              <w:t>They just need to be within the 11 boxes provided and have no spaces.</w:t>
            </w:r>
          </w:p>
        </w:tc>
      </w:tr>
      <w:tr w:rsidR="00DB3538" w:rsidRPr="00787ED2" w:rsidTr="00827894">
        <w:tc>
          <w:tcPr>
            <w:tcW w:w="233" w:type="pct"/>
            <w:gridSpan w:val="2"/>
            <w:shd w:val="clear" w:color="auto" w:fill="auto"/>
            <w:tcMar>
              <w:left w:w="28" w:type="dxa"/>
              <w:right w:w="28" w:type="dxa"/>
            </w:tcMar>
          </w:tcPr>
          <w:p w:rsidR="00DB3538" w:rsidRPr="00787ED2" w:rsidRDefault="00DB3538" w:rsidP="00BD48CA">
            <w:pPr>
              <w:pStyle w:val="Tabletext"/>
            </w:pPr>
            <w:r w:rsidRPr="00787ED2">
              <w:t>6.10</w:t>
            </w:r>
          </w:p>
        </w:tc>
        <w:tc>
          <w:tcPr>
            <w:tcW w:w="1562" w:type="pct"/>
            <w:shd w:val="clear" w:color="auto" w:fill="auto"/>
            <w:tcMar>
              <w:left w:w="28" w:type="dxa"/>
              <w:right w:w="28" w:type="dxa"/>
            </w:tcMar>
          </w:tcPr>
          <w:p w:rsidR="00DB3538" w:rsidRPr="00787ED2" w:rsidRDefault="00DB3538" w:rsidP="00BD48CA">
            <w:pPr>
              <w:pStyle w:val="Tabletext"/>
            </w:pPr>
            <w:r w:rsidRPr="00787ED2">
              <w:t>Are drugs classed as consumables in this study - particularly in the area of mental health where drugs may be a high cost item?</w:t>
            </w:r>
          </w:p>
        </w:tc>
        <w:tc>
          <w:tcPr>
            <w:tcW w:w="3204" w:type="pct"/>
            <w:shd w:val="clear" w:color="auto" w:fill="auto"/>
            <w:tcMar>
              <w:left w:w="28" w:type="dxa"/>
              <w:right w:w="28" w:type="dxa"/>
            </w:tcMar>
          </w:tcPr>
          <w:p w:rsidR="00DB3538" w:rsidRPr="00787ED2" w:rsidRDefault="00DB3538" w:rsidP="00BD48CA">
            <w:pPr>
              <w:pStyle w:val="Tabletext"/>
              <w:rPr>
                <w:kern w:val="24"/>
              </w:rPr>
            </w:pPr>
            <w:r w:rsidRPr="00787ED2">
              <w:rPr>
                <w:kern w:val="24"/>
              </w:rPr>
              <w:t>No – A separate Pharmacy extract will be obtained allowing pharmacy items to be linked to the patient using the MRN.</w:t>
            </w:r>
          </w:p>
        </w:tc>
      </w:tr>
      <w:tr w:rsidR="00DB3538" w:rsidRPr="00787ED2" w:rsidTr="00827894">
        <w:tc>
          <w:tcPr>
            <w:tcW w:w="233" w:type="pct"/>
            <w:gridSpan w:val="2"/>
            <w:shd w:val="clear" w:color="auto" w:fill="auto"/>
            <w:tcMar>
              <w:left w:w="28" w:type="dxa"/>
              <w:right w:w="28" w:type="dxa"/>
            </w:tcMar>
          </w:tcPr>
          <w:p w:rsidR="00DB3538" w:rsidRPr="00787ED2" w:rsidRDefault="00DB3538" w:rsidP="00BD48CA">
            <w:pPr>
              <w:pStyle w:val="Tabletext"/>
            </w:pPr>
            <w:r w:rsidRPr="00787ED2">
              <w:t>6.11</w:t>
            </w:r>
          </w:p>
        </w:tc>
        <w:tc>
          <w:tcPr>
            <w:tcW w:w="1562" w:type="pct"/>
            <w:shd w:val="clear" w:color="auto" w:fill="auto"/>
            <w:tcMar>
              <w:left w:w="28" w:type="dxa"/>
              <w:right w:w="28" w:type="dxa"/>
            </w:tcMar>
          </w:tcPr>
          <w:p w:rsidR="00DB3538" w:rsidRPr="00787ED2" w:rsidRDefault="00DB3538" w:rsidP="00BD48CA">
            <w:pPr>
              <w:pStyle w:val="Tabletext"/>
            </w:pPr>
            <w:r w:rsidRPr="00787ED2">
              <w:t xml:space="preserve">Do we capture the time for phlebotomy staff during the study? </w:t>
            </w:r>
          </w:p>
        </w:tc>
        <w:tc>
          <w:tcPr>
            <w:tcW w:w="3204" w:type="pct"/>
            <w:shd w:val="clear" w:color="auto" w:fill="auto"/>
            <w:tcMar>
              <w:left w:w="28" w:type="dxa"/>
              <w:right w:w="28" w:type="dxa"/>
            </w:tcMar>
          </w:tcPr>
          <w:p w:rsidR="00DB3538" w:rsidRPr="00787ED2" w:rsidRDefault="00DB3538" w:rsidP="00BD48CA">
            <w:pPr>
              <w:pStyle w:val="Tabletext"/>
              <w:rPr>
                <w:kern w:val="24"/>
              </w:rPr>
            </w:pPr>
            <w:r w:rsidRPr="00787ED2">
              <w:rPr>
                <w:kern w:val="24"/>
              </w:rPr>
              <w:t>Yes we need the supplementary assessments done for patients who are on the ward on day one of the project.</w:t>
            </w:r>
            <w:r w:rsidR="00AE0B59">
              <w:rPr>
                <w:kern w:val="24"/>
              </w:rPr>
              <w:t xml:space="preserve"> </w:t>
            </w:r>
            <w:r w:rsidRPr="00787ED2">
              <w:rPr>
                <w:kern w:val="24"/>
              </w:rPr>
              <w:t>This may be a case of recording / entering the most recent supplementary assessment completed during that episode or performing the supplementary assessments at soon as practicably possible for those patients.</w:t>
            </w:r>
          </w:p>
        </w:tc>
      </w:tr>
      <w:tr w:rsidR="00DB3538" w:rsidRPr="00787ED2" w:rsidTr="00827894">
        <w:tc>
          <w:tcPr>
            <w:tcW w:w="233" w:type="pct"/>
            <w:gridSpan w:val="2"/>
            <w:shd w:val="clear" w:color="auto" w:fill="auto"/>
            <w:tcMar>
              <w:left w:w="28" w:type="dxa"/>
              <w:right w:w="28" w:type="dxa"/>
            </w:tcMar>
          </w:tcPr>
          <w:p w:rsidR="00DB3538" w:rsidRPr="00787ED2" w:rsidRDefault="00DB3538" w:rsidP="00BD48CA">
            <w:pPr>
              <w:pStyle w:val="Tabletext"/>
            </w:pPr>
            <w:r w:rsidRPr="00787ED2">
              <w:t>6.12</w:t>
            </w:r>
          </w:p>
        </w:tc>
        <w:tc>
          <w:tcPr>
            <w:tcW w:w="1562" w:type="pct"/>
            <w:shd w:val="clear" w:color="auto" w:fill="auto"/>
            <w:tcMar>
              <w:left w:w="28" w:type="dxa"/>
              <w:right w:w="28" w:type="dxa"/>
            </w:tcMar>
          </w:tcPr>
          <w:p w:rsidR="00DB3538" w:rsidRPr="00787ED2" w:rsidRDefault="00DB3538" w:rsidP="00BD48CA">
            <w:pPr>
              <w:pStyle w:val="Tabletext"/>
            </w:pPr>
            <w:r w:rsidRPr="00787ED2">
              <w:t>How do we correct errors on the forms?</w:t>
            </w:r>
            <w:r w:rsidR="00AE0B59">
              <w:t xml:space="preserve"> </w:t>
            </w:r>
            <w:r w:rsidRPr="00787ED2">
              <w:t>We are finding that many forms are being fixed with liquid paper. There appears to be confusion as to whether this is permissible or not.</w:t>
            </w:r>
          </w:p>
        </w:tc>
        <w:tc>
          <w:tcPr>
            <w:tcW w:w="3204" w:type="pct"/>
            <w:shd w:val="clear" w:color="auto" w:fill="auto"/>
            <w:tcMar>
              <w:left w:w="28" w:type="dxa"/>
              <w:right w:w="28" w:type="dxa"/>
            </w:tcMar>
          </w:tcPr>
          <w:p w:rsidR="00DB3538" w:rsidRPr="00787ED2" w:rsidRDefault="00DB3538" w:rsidP="00BD48CA">
            <w:pPr>
              <w:pStyle w:val="Tabletext"/>
              <w:rPr>
                <w:kern w:val="24"/>
              </w:rPr>
            </w:pPr>
            <w:r w:rsidRPr="00787ED2">
              <w:rPr>
                <w:kern w:val="24"/>
              </w:rPr>
              <w:t>The OCR company can confirmed the following regarding the use of liquid paper and scribbling out / cancelling entries on the collection forms:</w:t>
            </w:r>
          </w:p>
          <w:p w:rsidR="00DB3538" w:rsidRPr="00787ED2" w:rsidRDefault="00DB3538" w:rsidP="00BD48CA">
            <w:pPr>
              <w:pStyle w:val="Tabletext"/>
              <w:rPr>
                <w:kern w:val="24"/>
              </w:rPr>
            </w:pPr>
            <w:r w:rsidRPr="00787ED2">
              <w:rPr>
                <w:kern w:val="24"/>
              </w:rPr>
              <w:t>It is ok to use liquid paper or correction tape to correct errors on both the non-admitted and subacute admitted forms.</w:t>
            </w:r>
          </w:p>
          <w:p w:rsidR="00DB3538" w:rsidRPr="00787ED2" w:rsidRDefault="00DB3538" w:rsidP="00BD48CA">
            <w:pPr>
              <w:pStyle w:val="Tabletext"/>
              <w:rPr>
                <w:kern w:val="24"/>
              </w:rPr>
            </w:pPr>
            <w:r w:rsidRPr="00787ED2">
              <w:rPr>
                <w:kern w:val="24"/>
              </w:rPr>
              <w:t xml:space="preserve">It is ok to scribble out / cancel out an 'X' in a box on both the non-admitted and subacute admitted forms if entered in error. </w:t>
            </w:r>
          </w:p>
          <w:p w:rsidR="00DB3538" w:rsidRPr="00787ED2" w:rsidRDefault="00DB3538" w:rsidP="00BD48CA">
            <w:pPr>
              <w:pStyle w:val="Tabletext"/>
              <w:rPr>
                <w:kern w:val="24"/>
              </w:rPr>
            </w:pPr>
            <w:r w:rsidRPr="00787ED2">
              <w:rPr>
                <w:kern w:val="24"/>
              </w:rPr>
              <w:t>It is ok to scribble out / cancel out written numbers on both the non-admitted and subacute admitted forms.</w:t>
            </w:r>
            <w:r w:rsidR="00AE0B59">
              <w:rPr>
                <w:kern w:val="24"/>
              </w:rPr>
              <w:t xml:space="preserve"> </w:t>
            </w:r>
            <w:r w:rsidRPr="00787ED2">
              <w:rPr>
                <w:kern w:val="24"/>
              </w:rPr>
              <w:t>The correct entry, if applicable, should be made next to the scribbled out entry, even if the new entry goes outside the form field box - the OCR machine can still read this.</w:t>
            </w:r>
          </w:p>
        </w:tc>
      </w:tr>
    </w:tbl>
    <w:p w:rsidR="00000307" w:rsidRDefault="00000307">
      <w:pPr>
        <w:spacing w:line="276" w:lineRule="auto"/>
        <w:rPr>
          <w:rFonts w:eastAsia="Times New Roman" w:cs="Times New Roman"/>
          <w:b/>
          <w:color w:val="365F91"/>
          <w:kern w:val="12"/>
          <w:sz w:val="32"/>
          <w:szCs w:val="24"/>
          <w:highlight w:val="lightGray"/>
          <w:lang w:eastAsia="en-AU"/>
        </w:rPr>
      </w:pPr>
      <w:bookmarkStart w:id="338" w:name="_Toc385429589"/>
      <w:bookmarkStart w:id="339" w:name="_Toc385489301"/>
      <w:bookmarkStart w:id="340" w:name="_Toc398219286"/>
      <w:r>
        <w:rPr>
          <w:color w:val="365F91"/>
          <w:highlight w:val="lightGray"/>
        </w:rPr>
        <w:br w:type="page"/>
      </w:r>
    </w:p>
    <w:p w:rsidR="00DB3538" w:rsidRPr="006D764F" w:rsidRDefault="00BD48CA" w:rsidP="00000307">
      <w:pPr>
        <w:pStyle w:val="AppendixGOVT"/>
        <w:numPr>
          <w:ilvl w:val="0"/>
          <w:numId w:val="0"/>
        </w:numPr>
      </w:pPr>
      <w:r w:rsidRPr="006D764F">
        <w:lastRenderedPageBreak/>
        <w:t>Frequently asked questions – subacute</w:t>
      </w:r>
      <w:bookmarkEnd w:id="338"/>
      <w:bookmarkEnd w:id="339"/>
      <w:bookmarkEnd w:id="340"/>
    </w:p>
    <w:p w:rsidR="00BD48CA" w:rsidRPr="009C4386" w:rsidRDefault="00BD48CA" w:rsidP="00BD48CA">
      <w:pPr>
        <w:pStyle w:val="BodyText1"/>
      </w:pPr>
      <w:r w:rsidRPr="009C4386">
        <w:t xml:space="preserve">The following provides a quick reference to answers provided to frequently asked questions relating to the </w:t>
      </w:r>
      <w:r w:rsidR="00956DE3">
        <w:rPr>
          <w:b/>
        </w:rPr>
        <w:t>subacute a</w:t>
      </w:r>
      <w:r w:rsidRPr="009C4386">
        <w:rPr>
          <w:b/>
        </w:rPr>
        <w:t xml:space="preserve">dmitted component </w:t>
      </w:r>
      <w:r w:rsidRPr="009C4386">
        <w:t>of the national costing study.</w:t>
      </w:r>
    </w:p>
    <w:p w:rsidR="00BD48CA" w:rsidRPr="00BD48CA" w:rsidRDefault="00BD48CA" w:rsidP="009B7C0A">
      <w:pPr>
        <w:pStyle w:val="Headingtwononumber"/>
      </w:pPr>
      <w:r w:rsidRPr="00787ED2">
        <w:t>1. Questions about the overall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
        <w:gridCol w:w="2264"/>
        <w:gridCol w:w="7115"/>
      </w:tblGrid>
      <w:tr w:rsidR="00BD48CA" w:rsidRPr="00787ED2" w:rsidTr="00827894">
        <w:trPr>
          <w:trHeight w:val="269"/>
          <w:tblHeader/>
        </w:trPr>
        <w:tc>
          <w:tcPr>
            <w:tcW w:w="162" w:type="pct"/>
            <w:shd w:val="clear" w:color="auto" w:fill="C0C0C0"/>
            <w:tcMar>
              <w:left w:w="28" w:type="dxa"/>
              <w:right w:w="28" w:type="dxa"/>
            </w:tcMar>
          </w:tcPr>
          <w:p w:rsidR="00BD48CA" w:rsidRPr="00787ED2" w:rsidRDefault="00BD48CA" w:rsidP="00BD48CA">
            <w:pPr>
              <w:pStyle w:val="Tablehead"/>
            </w:pPr>
            <w:r w:rsidRPr="00787ED2">
              <w:t>#</w:t>
            </w:r>
          </w:p>
        </w:tc>
        <w:tc>
          <w:tcPr>
            <w:tcW w:w="1168" w:type="pct"/>
            <w:shd w:val="clear" w:color="auto" w:fill="C0C0C0"/>
            <w:tcMar>
              <w:left w:w="28" w:type="dxa"/>
              <w:right w:w="28" w:type="dxa"/>
            </w:tcMar>
          </w:tcPr>
          <w:p w:rsidR="00BD48CA" w:rsidRPr="00787ED2" w:rsidRDefault="00BD48CA" w:rsidP="00BD48CA">
            <w:pPr>
              <w:pStyle w:val="Tablehead"/>
            </w:pPr>
            <w:r w:rsidRPr="00787ED2">
              <w:t>Frequently asked question</w:t>
            </w:r>
          </w:p>
        </w:tc>
        <w:tc>
          <w:tcPr>
            <w:tcW w:w="3669" w:type="pct"/>
            <w:shd w:val="clear" w:color="auto" w:fill="C0C0C0"/>
            <w:tcMar>
              <w:left w:w="28" w:type="dxa"/>
              <w:right w:w="28" w:type="dxa"/>
            </w:tcMar>
          </w:tcPr>
          <w:p w:rsidR="00BD48CA" w:rsidRPr="00787ED2" w:rsidRDefault="00BD48CA" w:rsidP="00BD48CA">
            <w:pPr>
              <w:pStyle w:val="Tablehead"/>
            </w:pPr>
            <w:r w:rsidRPr="00787ED2">
              <w:t>Answer</w:t>
            </w:r>
          </w:p>
        </w:tc>
      </w:tr>
      <w:tr w:rsidR="00BD48CA" w:rsidRPr="00787ED2" w:rsidTr="00827894">
        <w:tc>
          <w:tcPr>
            <w:tcW w:w="162" w:type="pct"/>
            <w:shd w:val="clear" w:color="auto" w:fill="auto"/>
            <w:tcMar>
              <w:left w:w="28" w:type="dxa"/>
              <w:right w:w="28" w:type="dxa"/>
            </w:tcMar>
          </w:tcPr>
          <w:p w:rsidR="00BD48CA" w:rsidRPr="00787ED2" w:rsidRDefault="00BD48CA" w:rsidP="00BD48CA">
            <w:pPr>
              <w:pStyle w:val="Tabletext"/>
            </w:pPr>
            <w:r w:rsidRPr="00787ED2">
              <w:t>1.1</w:t>
            </w:r>
          </w:p>
        </w:tc>
        <w:tc>
          <w:tcPr>
            <w:tcW w:w="1168" w:type="pct"/>
            <w:shd w:val="clear" w:color="auto" w:fill="auto"/>
            <w:tcMar>
              <w:left w:w="28" w:type="dxa"/>
              <w:right w:w="28" w:type="dxa"/>
            </w:tcMar>
          </w:tcPr>
          <w:p w:rsidR="00BD48CA" w:rsidRPr="00787ED2" w:rsidRDefault="00BD48CA" w:rsidP="00BD48CA">
            <w:pPr>
              <w:pStyle w:val="Tabletext"/>
            </w:pPr>
            <w:r w:rsidRPr="00787ED2">
              <w:t>Why are we doing this?</w:t>
            </w:r>
          </w:p>
          <w:p w:rsidR="00BD48CA" w:rsidRPr="00787ED2" w:rsidRDefault="00BD48CA" w:rsidP="00BD48CA">
            <w:pPr>
              <w:pStyle w:val="Tabletext"/>
            </w:pPr>
          </w:p>
        </w:tc>
        <w:tc>
          <w:tcPr>
            <w:tcW w:w="3669" w:type="pct"/>
            <w:shd w:val="clear" w:color="auto" w:fill="auto"/>
            <w:tcMar>
              <w:left w:w="28" w:type="dxa"/>
              <w:right w:w="28" w:type="dxa"/>
            </w:tcMar>
          </w:tcPr>
          <w:p w:rsidR="00BD48CA" w:rsidRPr="00787ED2" w:rsidRDefault="00BD48CA" w:rsidP="00BD48CA">
            <w:pPr>
              <w:pStyle w:val="Tabletext"/>
              <w:rPr>
                <w:kern w:val="24"/>
              </w:rPr>
            </w:pPr>
            <w:r w:rsidRPr="00787ED2">
              <w:rPr>
                <w:kern w:val="24"/>
              </w:rPr>
              <w:t xml:space="preserve">The objective of this project is to undertake a comprehensive costing study of non-admitted and </w:t>
            </w:r>
            <w:r>
              <w:rPr>
                <w:kern w:val="24"/>
              </w:rPr>
              <w:t>subacute</w:t>
            </w:r>
            <w:r w:rsidRPr="00787ED2">
              <w:rPr>
                <w:kern w:val="24"/>
              </w:rPr>
              <w:t xml:space="preserve"> services resulting in the construction of a definitive baseline dataset of patient level costed data which can be used for: </w:t>
            </w:r>
          </w:p>
          <w:p w:rsidR="00BD48CA" w:rsidRPr="00787ED2" w:rsidRDefault="00BD48CA" w:rsidP="00206952">
            <w:pPr>
              <w:pStyle w:val="Tablebullet1"/>
            </w:pPr>
            <w:r w:rsidRPr="00787ED2">
              <w:t>Producing costs, local prices and service weights and future National Efficient Prices</w:t>
            </w:r>
          </w:p>
          <w:p w:rsidR="00BD48CA" w:rsidRPr="00787ED2" w:rsidRDefault="00BD48CA" w:rsidP="00206952">
            <w:pPr>
              <w:pStyle w:val="Tablebullet1"/>
            </w:pPr>
            <w:r w:rsidRPr="00787ED2">
              <w:t>Further development of current and future classifications</w:t>
            </w:r>
          </w:p>
          <w:p w:rsidR="00BD48CA" w:rsidRPr="00787ED2" w:rsidRDefault="00BD48CA" w:rsidP="00206952">
            <w:pPr>
              <w:pStyle w:val="Tablebullet1"/>
            </w:pPr>
            <w:r w:rsidRPr="00787ED2">
              <w:t>Informing the development of new costing standards to assist hospitals with future costing.</w:t>
            </w:r>
          </w:p>
          <w:p w:rsidR="00BD48CA" w:rsidRPr="00787ED2" w:rsidRDefault="00BD48CA" w:rsidP="00BD48CA">
            <w:pPr>
              <w:pStyle w:val="Tabletext"/>
              <w:rPr>
                <w:kern w:val="24"/>
              </w:rPr>
            </w:pPr>
            <w:r w:rsidRPr="00787ED2">
              <w:rPr>
                <w:kern w:val="24"/>
              </w:rPr>
              <w:t>This is your chance to influence the National Price and cost weights for the services you provide.</w:t>
            </w:r>
          </w:p>
        </w:tc>
      </w:tr>
      <w:tr w:rsidR="00BD48CA" w:rsidRPr="00787ED2" w:rsidTr="00827894">
        <w:tc>
          <w:tcPr>
            <w:tcW w:w="162" w:type="pct"/>
            <w:shd w:val="clear" w:color="auto" w:fill="auto"/>
            <w:tcMar>
              <w:left w:w="28" w:type="dxa"/>
              <w:right w:w="28" w:type="dxa"/>
            </w:tcMar>
          </w:tcPr>
          <w:p w:rsidR="00BD48CA" w:rsidRPr="00787ED2" w:rsidRDefault="00BD48CA" w:rsidP="00BD48CA">
            <w:pPr>
              <w:pStyle w:val="Tabletext"/>
            </w:pPr>
            <w:r w:rsidRPr="00787ED2">
              <w:t>1.2</w:t>
            </w:r>
          </w:p>
        </w:tc>
        <w:tc>
          <w:tcPr>
            <w:tcW w:w="1168" w:type="pct"/>
            <w:shd w:val="clear" w:color="auto" w:fill="auto"/>
            <w:tcMar>
              <w:left w:w="28" w:type="dxa"/>
              <w:right w:w="28" w:type="dxa"/>
            </w:tcMar>
          </w:tcPr>
          <w:p w:rsidR="00BD48CA" w:rsidRPr="00787ED2" w:rsidRDefault="00BD48CA" w:rsidP="00BD48CA">
            <w:pPr>
              <w:pStyle w:val="Tabletext"/>
            </w:pPr>
            <w:r w:rsidRPr="00787ED2">
              <w:t>What are the benefits of participating?</w:t>
            </w:r>
          </w:p>
        </w:tc>
        <w:tc>
          <w:tcPr>
            <w:tcW w:w="3669" w:type="pct"/>
            <w:shd w:val="clear" w:color="auto" w:fill="auto"/>
            <w:tcMar>
              <w:left w:w="28" w:type="dxa"/>
              <w:right w:w="28" w:type="dxa"/>
            </w:tcMar>
          </w:tcPr>
          <w:p w:rsidR="00BD48CA" w:rsidRPr="00787ED2" w:rsidRDefault="00BD48CA" w:rsidP="00BD48CA">
            <w:pPr>
              <w:pStyle w:val="Tabletext"/>
              <w:rPr>
                <w:kern w:val="24"/>
              </w:rPr>
            </w:pPr>
            <w:r w:rsidRPr="00787ED2">
              <w:rPr>
                <w:kern w:val="24"/>
              </w:rPr>
              <w:t xml:space="preserve">Benefits of participating include: </w:t>
            </w:r>
          </w:p>
          <w:p w:rsidR="00BD48CA" w:rsidRPr="00787ED2" w:rsidRDefault="00BD48CA" w:rsidP="00206952">
            <w:pPr>
              <w:pStyle w:val="Tablebullet1"/>
            </w:pPr>
            <w:r w:rsidRPr="00787ED2">
              <w:t>Data and practice from participating hospitals will be used to inform the development of the National Efficient Price</w:t>
            </w:r>
          </w:p>
          <w:p w:rsidR="00BD48CA" w:rsidRPr="00787ED2" w:rsidRDefault="00BD48CA" w:rsidP="00206952">
            <w:pPr>
              <w:pStyle w:val="Tablebullet1"/>
            </w:pPr>
            <w:r w:rsidRPr="00787ED2">
              <w:t>Data collected will inform or lead to improved costing algorithms within patient costing systems</w:t>
            </w:r>
          </w:p>
          <w:p w:rsidR="00BD48CA" w:rsidRPr="00787ED2" w:rsidRDefault="00BD48CA" w:rsidP="00206952">
            <w:pPr>
              <w:pStyle w:val="Tablebullet1"/>
            </w:pPr>
            <w:r w:rsidRPr="00787ED2">
              <w:t xml:space="preserve">The database will be used to test the veracity of patient classifications in </w:t>
            </w:r>
            <w:r w:rsidR="00AE43CC">
              <w:t>non-admitted</w:t>
            </w:r>
            <w:r w:rsidRPr="00787ED2">
              <w:t xml:space="preserve"> and subacute settings and guide the design of future systems</w:t>
            </w:r>
          </w:p>
          <w:p w:rsidR="00BD48CA" w:rsidRPr="00787ED2" w:rsidRDefault="00BD48CA" w:rsidP="00206952">
            <w:pPr>
              <w:pStyle w:val="Tablebullet1"/>
            </w:pPr>
            <w:r w:rsidRPr="00787ED2">
              <w:t xml:space="preserve">Each participating site will receive copies of their own processed data </w:t>
            </w:r>
          </w:p>
          <w:p w:rsidR="00BD48CA" w:rsidRPr="00787ED2" w:rsidRDefault="00BD48CA" w:rsidP="00206952">
            <w:pPr>
              <w:pStyle w:val="Tablebullet1"/>
            </w:pPr>
            <w:r w:rsidRPr="00787ED2">
              <w:t>Networking opportunities with other similar organisations participating in the study either within their State or Territory or in other jurisdictions</w:t>
            </w:r>
          </w:p>
          <w:p w:rsidR="00BD48CA" w:rsidRPr="00787ED2" w:rsidRDefault="00BD48CA" w:rsidP="00206952">
            <w:pPr>
              <w:pStyle w:val="Tablebullet1"/>
            </w:pPr>
            <w:r w:rsidRPr="00787ED2">
              <w:t xml:space="preserve">Capacity to support and inform local research into non-admitted or </w:t>
            </w:r>
            <w:r>
              <w:t>subacute</w:t>
            </w:r>
            <w:r w:rsidRPr="00787ED2">
              <w:t xml:space="preserve"> care</w:t>
            </w:r>
          </w:p>
          <w:p w:rsidR="00BD48CA" w:rsidRPr="00787ED2" w:rsidRDefault="00BD48CA" w:rsidP="00206952">
            <w:pPr>
              <w:pStyle w:val="Tablebullet1"/>
            </w:pPr>
            <w:r w:rsidRPr="00787ED2">
              <w:t xml:space="preserve">Access to aggregated site data from other participating sites, thus providing a capacity to benchmark (pending approval / feedback from IHPA). </w:t>
            </w:r>
          </w:p>
        </w:tc>
      </w:tr>
      <w:tr w:rsidR="00BD48CA" w:rsidRPr="00787ED2" w:rsidTr="00827894">
        <w:tc>
          <w:tcPr>
            <w:tcW w:w="162" w:type="pct"/>
            <w:shd w:val="clear" w:color="auto" w:fill="auto"/>
            <w:tcMar>
              <w:left w:w="28" w:type="dxa"/>
              <w:right w:w="28" w:type="dxa"/>
            </w:tcMar>
          </w:tcPr>
          <w:p w:rsidR="00BD48CA" w:rsidRPr="00787ED2" w:rsidRDefault="00BD48CA" w:rsidP="00BD48CA">
            <w:pPr>
              <w:pStyle w:val="Tabletext"/>
            </w:pPr>
            <w:r w:rsidRPr="00787ED2">
              <w:t>1.3</w:t>
            </w:r>
          </w:p>
        </w:tc>
        <w:tc>
          <w:tcPr>
            <w:tcW w:w="1168" w:type="pct"/>
            <w:shd w:val="clear" w:color="auto" w:fill="auto"/>
            <w:tcMar>
              <w:left w:w="28" w:type="dxa"/>
              <w:right w:w="28" w:type="dxa"/>
            </w:tcMar>
          </w:tcPr>
          <w:p w:rsidR="00BD48CA" w:rsidRPr="00787ED2" w:rsidRDefault="00BD48CA" w:rsidP="00BD48CA">
            <w:pPr>
              <w:pStyle w:val="Tabletext"/>
            </w:pPr>
            <w:r w:rsidRPr="00787ED2">
              <w:t>How long are we collecting data for?</w:t>
            </w:r>
          </w:p>
        </w:tc>
        <w:tc>
          <w:tcPr>
            <w:tcW w:w="3669" w:type="pct"/>
            <w:shd w:val="clear" w:color="auto" w:fill="auto"/>
            <w:tcMar>
              <w:left w:w="28" w:type="dxa"/>
              <w:right w:w="28" w:type="dxa"/>
            </w:tcMar>
          </w:tcPr>
          <w:p w:rsidR="00BD48CA" w:rsidRPr="00787ED2" w:rsidRDefault="00BD48CA" w:rsidP="00BD48CA">
            <w:pPr>
              <w:pStyle w:val="Tabletext"/>
              <w:rPr>
                <w:kern w:val="24"/>
              </w:rPr>
            </w:pPr>
            <w:r w:rsidRPr="00787ED2">
              <w:rPr>
                <w:kern w:val="24"/>
              </w:rPr>
              <w:t>The data collection period is 12 weeks, commencing 15 July 2013.</w:t>
            </w:r>
          </w:p>
        </w:tc>
      </w:tr>
    </w:tbl>
    <w:p w:rsidR="00BD48CA" w:rsidRDefault="00BD48CA" w:rsidP="00BD48CA">
      <w:pPr>
        <w:pStyle w:val="NoSpacing"/>
      </w:pPr>
    </w:p>
    <w:p w:rsidR="00BD48CA" w:rsidRPr="00BD48CA" w:rsidRDefault="00BD48CA" w:rsidP="009B7C0A">
      <w:pPr>
        <w:pStyle w:val="Headingtwononumber"/>
      </w:pPr>
      <w:r w:rsidRPr="00787ED2">
        <w:t>2.</w:t>
      </w:r>
      <w:r w:rsidR="00AE0B59">
        <w:t xml:space="preserve"> </w:t>
      </w:r>
      <w:r w:rsidRPr="00787ED2">
        <w:t>Questions relating to form structure, printing and general completion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
        <w:gridCol w:w="2162"/>
        <w:gridCol w:w="7113"/>
      </w:tblGrid>
      <w:tr w:rsidR="00BD48CA" w:rsidRPr="00787ED2" w:rsidTr="00000307">
        <w:trPr>
          <w:trHeight w:val="269"/>
          <w:tblHeader/>
        </w:trPr>
        <w:tc>
          <w:tcPr>
            <w:tcW w:w="216" w:type="pct"/>
            <w:shd w:val="clear" w:color="auto" w:fill="C0C0C0"/>
            <w:tcMar>
              <w:left w:w="28" w:type="dxa"/>
              <w:right w:w="28" w:type="dxa"/>
            </w:tcMar>
          </w:tcPr>
          <w:p w:rsidR="00BD48CA" w:rsidRPr="00787ED2" w:rsidRDefault="00BD48CA" w:rsidP="00BD48CA">
            <w:pPr>
              <w:pStyle w:val="Tablehead"/>
            </w:pPr>
            <w:r w:rsidRPr="00787ED2">
              <w:t>#</w:t>
            </w:r>
          </w:p>
        </w:tc>
        <w:tc>
          <w:tcPr>
            <w:tcW w:w="1115" w:type="pct"/>
            <w:shd w:val="clear" w:color="auto" w:fill="C0C0C0"/>
            <w:tcMar>
              <w:left w:w="28" w:type="dxa"/>
              <w:right w:w="28" w:type="dxa"/>
            </w:tcMar>
          </w:tcPr>
          <w:p w:rsidR="00BD48CA" w:rsidRPr="00787ED2" w:rsidRDefault="00BD48CA" w:rsidP="00BD48CA">
            <w:pPr>
              <w:pStyle w:val="Tablehead"/>
            </w:pPr>
            <w:r w:rsidRPr="00787ED2">
              <w:t>Frequently asked question</w:t>
            </w:r>
          </w:p>
        </w:tc>
        <w:tc>
          <w:tcPr>
            <w:tcW w:w="3669" w:type="pct"/>
            <w:shd w:val="clear" w:color="auto" w:fill="C0C0C0"/>
            <w:tcMar>
              <w:left w:w="28" w:type="dxa"/>
              <w:right w:w="28" w:type="dxa"/>
            </w:tcMar>
          </w:tcPr>
          <w:p w:rsidR="00BD48CA" w:rsidRPr="00787ED2" w:rsidRDefault="00BD48CA" w:rsidP="00BD48CA">
            <w:pPr>
              <w:pStyle w:val="Tablehead"/>
            </w:pPr>
            <w:r w:rsidRPr="00787ED2">
              <w:t>Answer</w:t>
            </w: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t>2.1</w:t>
            </w:r>
          </w:p>
        </w:tc>
        <w:tc>
          <w:tcPr>
            <w:tcW w:w="1115" w:type="pct"/>
            <w:shd w:val="clear" w:color="auto" w:fill="auto"/>
            <w:tcMar>
              <w:left w:w="28" w:type="dxa"/>
              <w:right w:w="28" w:type="dxa"/>
            </w:tcMar>
          </w:tcPr>
          <w:p w:rsidR="00BD48CA" w:rsidRPr="00787ED2" w:rsidRDefault="00BD48CA" w:rsidP="00BD48CA">
            <w:pPr>
              <w:pStyle w:val="Tabletext"/>
            </w:pPr>
            <w:r w:rsidRPr="00787ED2">
              <w:t xml:space="preserve">What do the form colour codes mean? </w:t>
            </w:r>
          </w:p>
        </w:tc>
        <w:tc>
          <w:tcPr>
            <w:tcW w:w="3669" w:type="pct"/>
            <w:shd w:val="clear" w:color="auto" w:fill="auto"/>
            <w:tcMar>
              <w:left w:w="28" w:type="dxa"/>
              <w:right w:w="28" w:type="dxa"/>
            </w:tcMar>
          </w:tcPr>
          <w:p w:rsidR="00BD48CA" w:rsidRPr="00787ED2" w:rsidRDefault="00BD48CA" w:rsidP="00BD48CA">
            <w:pPr>
              <w:pStyle w:val="Tabletext"/>
              <w:rPr>
                <w:kern w:val="24"/>
              </w:rPr>
            </w:pPr>
            <w:r w:rsidRPr="00787ED2">
              <w:rPr>
                <w:kern w:val="24"/>
              </w:rPr>
              <w:t>The Salmon coloured areas of the form are mandatory and must be completed by the clinician(s) for each encounter.</w:t>
            </w:r>
          </w:p>
          <w:p w:rsidR="00BD48CA" w:rsidRPr="00787ED2" w:rsidRDefault="00BD48CA" w:rsidP="00BD48CA">
            <w:pPr>
              <w:pStyle w:val="Tabletext"/>
              <w:rPr>
                <w:kern w:val="24"/>
              </w:rPr>
            </w:pPr>
            <w:r w:rsidRPr="00787ED2">
              <w:rPr>
                <w:kern w:val="24"/>
              </w:rPr>
              <w:t>The Grey coloured areas of the form could be filled out prior to the patient encounter by a non-clinical member of staff.</w:t>
            </w:r>
          </w:p>
          <w:p w:rsidR="00BD48CA" w:rsidRPr="00787ED2" w:rsidRDefault="00BD48CA" w:rsidP="00BD48CA">
            <w:pPr>
              <w:pStyle w:val="Tabletext"/>
              <w:rPr>
                <w:kern w:val="24"/>
              </w:rPr>
            </w:pPr>
            <w:r w:rsidRPr="00787ED2">
              <w:rPr>
                <w:kern w:val="24"/>
              </w:rPr>
              <w:t>The Yellow coloured areas of the form are to be completed by the clinician(s) for each encounter if, and when, appropriate.</w:t>
            </w: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t>2.2</w:t>
            </w:r>
          </w:p>
        </w:tc>
        <w:tc>
          <w:tcPr>
            <w:tcW w:w="1115" w:type="pct"/>
            <w:shd w:val="clear" w:color="auto" w:fill="auto"/>
            <w:tcMar>
              <w:left w:w="28" w:type="dxa"/>
              <w:right w:w="28" w:type="dxa"/>
            </w:tcMar>
          </w:tcPr>
          <w:p w:rsidR="00BD48CA" w:rsidRPr="00787ED2" w:rsidRDefault="00BD48CA" w:rsidP="00BD48CA">
            <w:pPr>
              <w:pStyle w:val="Tabletext"/>
            </w:pPr>
            <w:r w:rsidRPr="00787ED2">
              <w:t>What are the mandatory fields on the form</w:t>
            </w:r>
          </w:p>
        </w:tc>
        <w:tc>
          <w:tcPr>
            <w:tcW w:w="3669" w:type="pct"/>
            <w:shd w:val="clear" w:color="auto" w:fill="auto"/>
            <w:tcMar>
              <w:left w:w="28" w:type="dxa"/>
              <w:right w:w="28" w:type="dxa"/>
            </w:tcMar>
          </w:tcPr>
          <w:p w:rsidR="00BD48CA" w:rsidRPr="00787ED2" w:rsidRDefault="00BD48CA" w:rsidP="00BD48CA">
            <w:pPr>
              <w:pStyle w:val="Tabletext"/>
              <w:rPr>
                <w:kern w:val="24"/>
              </w:rPr>
            </w:pPr>
            <w:r w:rsidRPr="00787ED2">
              <w:rPr>
                <w:kern w:val="24"/>
              </w:rPr>
              <w:t xml:space="preserve">Salmon coloured sections of the form and the Medical Record Number (MRN) are mandatory </w:t>
            </w: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t>2.3</w:t>
            </w:r>
          </w:p>
        </w:tc>
        <w:tc>
          <w:tcPr>
            <w:tcW w:w="1115" w:type="pct"/>
            <w:shd w:val="clear" w:color="auto" w:fill="auto"/>
            <w:tcMar>
              <w:left w:w="28" w:type="dxa"/>
              <w:right w:w="28" w:type="dxa"/>
            </w:tcMar>
          </w:tcPr>
          <w:p w:rsidR="00BD48CA" w:rsidRPr="00787ED2" w:rsidRDefault="00BD48CA" w:rsidP="00BD48CA">
            <w:pPr>
              <w:pStyle w:val="Tabletext"/>
            </w:pPr>
            <w:r w:rsidRPr="00787ED2">
              <w:t>What do I do if a form is not completely filled out?</w:t>
            </w:r>
          </w:p>
        </w:tc>
        <w:tc>
          <w:tcPr>
            <w:tcW w:w="3669" w:type="pct"/>
            <w:shd w:val="clear" w:color="auto" w:fill="auto"/>
            <w:tcMar>
              <w:left w:w="28" w:type="dxa"/>
              <w:right w:w="28" w:type="dxa"/>
            </w:tcMar>
          </w:tcPr>
          <w:p w:rsidR="00BD48CA" w:rsidRPr="00787ED2" w:rsidRDefault="00BD48CA" w:rsidP="00BD48CA">
            <w:pPr>
              <w:pStyle w:val="Tabletext"/>
              <w:rPr>
                <w:kern w:val="24"/>
              </w:rPr>
            </w:pPr>
            <w:r w:rsidRPr="00787ED2">
              <w:rPr>
                <w:kern w:val="24"/>
              </w:rPr>
              <w:t>The Onsite Project Officer is responsible for liaising with relevant clinicians to complete the form if possible or practical.</w:t>
            </w:r>
          </w:p>
          <w:p w:rsidR="00BD48CA" w:rsidRPr="00787ED2" w:rsidRDefault="00BD48CA" w:rsidP="00BD48CA">
            <w:pPr>
              <w:pStyle w:val="Tabletext"/>
              <w:rPr>
                <w:kern w:val="24"/>
              </w:rPr>
            </w:pPr>
            <w:r w:rsidRPr="00787ED2">
              <w:rPr>
                <w:kern w:val="24"/>
              </w:rPr>
              <w:t>The Onsite Project Officer should assess if additional training is required in cases where non completion appears to be systematic e.g. linked to particular clinics or clinicians.</w:t>
            </w:r>
            <w:r w:rsidR="00AE0B59">
              <w:rPr>
                <w:kern w:val="24"/>
              </w:rPr>
              <w:t xml:space="preserve"> </w:t>
            </w:r>
          </w:p>
        </w:tc>
      </w:tr>
      <w:tr w:rsidR="00BD48CA" w:rsidRPr="00787ED2" w:rsidTr="00000307">
        <w:trPr>
          <w:cantSplit/>
        </w:trPr>
        <w:tc>
          <w:tcPr>
            <w:tcW w:w="216" w:type="pct"/>
            <w:shd w:val="clear" w:color="auto" w:fill="auto"/>
            <w:tcMar>
              <w:left w:w="28" w:type="dxa"/>
              <w:right w:w="28" w:type="dxa"/>
            </w:tcMar>
          </w:tcPr>
          <w:p w:rsidR="00BD48CA" w:rsidRPr="00787ED2" w:rsidRDefault="00BD48CA" w:rsidP="00BD48CA">
            <w:pPr>
              <w:pStyle w:val="Tabletext"/>
            </w:pPr>
            <w:r w:rsidRPr="00787ED2">
              <w:t>2.4</w:t>
            </w:r>
          </w:p>
        </w:tc>
        <w:tc>
          <w:tcPr>
            <w:tcW w:w="1115" w:type="pct"/>
            <w:shd w:val="clear" w:color="auto" w:fill="auto"/>
            <w:tcMar>
              <w:left w:w="28" w:type="dxa"/>
              <w:right w:w="28" w:type="dxa"/>
            </w:tcMar>
          </w:tcPr>
          <w:p w:rsidR="00BD48CA" w:rsidRPr="00787ED2" w:rsidRDefault="00BD48CA" w:rsidP="00BD48CA">
            <w:pPr>
              <w:pStyle w:val="Tabletext"/>
            </w:pPr>
            <w:r w:rsidRPr="00787ED2">
              <w:t>What do I do if a clinician refuses to fill out a form?</w:t>
            </w:r>
          </w:p>
        </w:tc>
        <w:tc>
          <w:tcPr>
            <w:tcW w:w="3669" w:type="pct"/>
            <w:shd w:val="clear" w:color="auto" w:fill="auto"/>
            <w:tcMar>
              <w:left w:w="28" w:type="dxa"/>
              <w:right w:w="28" w:type="dxa"/>
            </w:tcMar>
          </w:tcPr>
          <w:p w:rsidR="00BD48CA" w:rsidRPr="00787ED2" w:rsidRDefault="00BD48CA" w:rsidP="00BD48CA">
            <w:pPr>
              <w:pStyle w:val="Tabletext"/>
              <w:rPr>
                <w:kern w:val="24"/>
              </w:rPr>
            </w:pPr>
            <w:r w:rsidRPr="00787ED2">
              <w:rPr>
                <w:kern w:val="24"/>
              </w:rPr>
              <w:t>Please escalate this issue to the EY Jurisdictional Representative and your site Executive project sponsor to resolve.</w:t>
            </w:r>
            <w:r w:rsidR="00AE0B59">
              <w:rPr>
                <w:kern w:val="24"/>
              </w:rPr>
              <w:t xml:space="preserve"> </w:t>
            </w:r>
          </w:p>
          <w:p w:rsidR="00BD48CA" w:rsidRPr="00787ED2" w:rsidRDefault="00BD48CA" w:rsidP="00BD48CA">
            <w:pPr>
              <w:pStyle w:val="Tabletext"/>
              <w:rPr>
                <w:kern w:val="24"/>
              </w:rPr>
            </w:pPr>
            <w:r w:rsidRPr="00787ED2">
              <w:rPr>
                <w:kern w:val="24"/>
              </w:rPr>
              <w:t>The Executive project sponsor may liaise with the clinician’s head of department to resolve the issues.</w:t>
            </w: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t>2.5</w:t>
            </w:r>
          </w:p>
        </w:tc>
        <w:tc>
          <w:tcPr>
            <w:tcW w:w="1115" w:type="pct"/>
            <w:shd w:val="clear" w:color="auto" w:fill="auto"/>
            <w:tcMar>
              <w:left w:w="28" w:type="dxa"/>
              <w:right w:w="28" w:type="dxa"/>
            </w:tcMar>
          </w:tcPr>
          <w:p w:rsidR="00BD48CA" w:rsidRPr="00787ED2" w:rsidRDefault="00BD48CA" w:rsidP="00BD48CA">
            <w:pPr>
              <w:pStyle w:val="Tabletext"/>
            </w:pPr>
            <w:r w:rsidRPr="00787ED2">
              <w:t>What will I do if I lose the batch header?</w:t>
            </w:r>
          </w:p>
        </w:tc>
        <w:tc>
          <w:tcPr>
            <w:tcW w:w="3669" w:type="pct"/>
            <w:shd w:val="clear" w:color="auto" w:fill="auto"/>
            <w:tcMar>
              <w:left w:w="28" w:type="dxa"/>
              <w:right w:w="28" w:type="dxa"/>
            </w:tcMar>
          </w:tcPr>
          <w:p w:rsidR="00BD48CA" w:rsidRPr="00787ED2" w:rsidRDefault="00BD48CA" w:rsidP="00BD48CA">
            <w:pPr>
              <w:pStyle w:val="Tabletext"/>
              <w:rPr>
                <w:kern w:val="24"/>
              </w:rPr>
            </w:pPr>
            <w:r w:rsidRPr="00787ED2">
              <w:rPr>
                <w:kern w:val="24"/>
              </w:rPr>
              <w:t>Your Onsite Project Officer is able to re-print batch headers.</w:t>
            </w: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t>2.6</w:t>
            </w:r>
          </w:p>
        </w:tc>
        <w:tc>
          <w:tcPr>
            <w:tcW w:w="1115" w:type="pct"/>
            <w:shd w:val="clear" w:color="auto" w:fill="auto"/>
            <w:tcMar>
              <w:left w:w="28" w:type="dxa"/>
              <w:right w:w="28" w:type="dxa"/>
            </w:tcMar>
          </w:tcPr>
          <w:p w:rsidR="00BD48CA" w:rsidRPr="00787ED2" w:rsidRDefault="00BD48CA" w:rsidP="00BD48CA">
            <w:pPr>
              <w:pStyle w:val="Tabletext"/>
            </w:pPr>
            <w:r w:rsidRPr="00787ED2">
              <w:t>Can the collection form be printed in Black and White?</w:t>
            </w:r>
          </w:p>
        </w:tc>
        <w:tc>
          <w:tcPr>
            <w:tcW w:w="3669" w:type="pct"/>
            <w:shd w:val="clear" w:color="auto" w:fill="auto"/>
            <w:tcMar>
              <w:left w:w="28" w:type="dxa"/>
              <w:right w:w="28" w:type="dxa"/>
            </w:tcMar>
          </w:tcPr>
          <w:p w:rsidR="00BD48CA" w:rsidRPr="00787ED2" w:rsidRDefault="00BD48CA" w:rsidP="00BD48CA">
            <w:pPr>
              <w:pStyle w:val="Tabletext"/>
              <w:rPr>
                <w:kern w:val="24"/>
              </w:rPr>
            </w:pPr>
            <w:r w:rsidRPr="00787ED2">
              <w:rPr>
                <w:kern w:val="24"/>
              </w:rPr>
              <w:t xml:space="preserve">Yes, the form is still optical character recognition (OCR) compatible in Black &amp; White, however to help clinicians focus on the key areas they need to complete on the form, it is recommended that the forms are printed in colour. </w:t>
            </w:r>
          </w:p>
          <w:p w:rsidR="00BD48CA" w:rsidRPr="00787ED2" w:rsidRDefault="00BD48CA" w:rsidP="00BD48CA">
            <w:pPr>
              <w:pStyle w:val="Tabletext"/>
              <w:rPr>
                <w:kern w:val="24"/>
              </w:rPr>
            </w:pPr>
            <w:r w:rsidRPr="00787ED2">
              <w:rPr>
                <w:kern w:val="24"/>
              </w:rPr>
              <w:t>The instructions for completing the forms also refer to the colour codes and their importance.</w:t>
            </w: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t>2.7</w:t>
            </w:r>
          </w:p>
        </w:tc>
        <w:tc>
          <w:tcPr>
            <w:tcW w:w="1115" w:type="pct"/>
            <w:shd w:val="clear" w:color="auto" w:fill="auto"/>
            <w:tcMar>
              <w:left w:w="28" w:type="dxa"/>
              <w:right w:w="28" w:type="dxa"/>
            </w:tcMar>
          </w:tcPr>
          <w:p w:rsidR="00BD48CA" w:rsidRPr="00787ED2" w:rsidRDefault="00BD48CA" w:rsidP="00BD48CA">
            <w:pPr>
              <w:pStyle w:val="Tabletext"/>
            </w:pPr>
            <w:r w:rsidRPr="00787ED2">
              <w:t>Can I enter a tick in the boxes?</w:t>
            </w:r>
          </w:p>
        </w:tc>
        <w:tc>
          <w:tcPr>
            <w:tcW w:w="3669" w:type="pct"/>
            <w:shd w:val="clear" w:color="auto" w:fill="auto"/>
            <w:tcMar>
              <w:left w:w="28" w:type="dxa"/>
              <w:right w:w="28" w:type="dxa"/>
            </w:tcMar>
          </w:tcPr>
          <w:p w:rsidR="00BD48CA" w:rsidRPr="00787ED2" w:rsidRDefault="00BD48CA" w:rsidP="00BD48CA">
            <w:pPr>
              <w:pStyle w:val="Tabletext"/>
              <w:rPr>
                <w:kern w:val="24"/>
              </w:rPr>
            </w:pPr>
            <w:r w:rsidRPr="00787ED2">
              <w:rPr>
                <w:kern w:val="24"/>
              </w:rPr>
              <w:t xml:space="preserve">Please use crosses (‘X’) rather than ticks (√), as crosses are more accurately read by the OCR scanning firm. </w:t>
            </w: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t>2.8</w:t>
            </w:r>
          </w:p>
        </w:tc>
        <w:tc>
          <w:tcPr>
            <w:tcW w:w="1115" w:type="pct"/>
            <w:shd w:val="clear" w:color="auto" w:fill="auto"/>
            <w:tcMar>
              <w:left w:w="28" w:type="dxa"/>
              <w:right w:w="28" w:type="dxa"/>
            </w:tcMar>
          </w:tcPr>
          <w:p w:rsidR="00BD48CA" w:rsidRPr="00787ED2" w:rsidRDefault="00BD48CA" w:rsidP="00BD48CA">
            <w:pPr>
              <w:pStyle w:val="Tabletext"/>
            </w:pPr>
            <w:r w:rsidRPr="00787ED2">
              <w:t>Where can I find instructions on filling out the forms?</w:t>
            </w:r>
          </w:p>
        </w:tc>
        <w:tc>
          <w:tcPr>
            <w:tcW w:w="3669" w:type="pct"/>
            <w:shd w:val="clear" w:color="auto" w:fill="auto"/>
            <w:tcMar>
              <w:left w:w="28" w:type="dxa"/>
              <w:right w:w="28" w:type="dxa"/>
            </w:tcMar>
          </w:tcPr>
          <w:p w:rsidR="00BD48CA" w:rsidRPr="00787ED2" w:rsidRDefault="00BD48CA" w:rsidP="00BD48CA">
            <w:pPr>
              <w:pStyle w:val="Tabletext"/>
              <w:rPr>
                <w:kern w:val="24"/>
              </w:rPr>
            </w:pPr>
            <w:r w:rsidRPr="00787ED2">
              <w:rPr>
                <w:kern w:val="24"/>
              </w:rPr>
              <w:t xml:space="preserve">All instructions on how to fill in the forms can be found in the project reference guide document titled “A Reference Guide for Hospitals participating in the National Non-admitted and </w:t>
            </w:r>
            <w:r>
              <w:rPr>
                <w:kern w:val="24"/>
              </w:rPr>
              <w:t>Subacute</w:t>
            </w:r>
            <w:r w:rsidRPr="00787ED2">
              <w:rPr>
                <w:kern w:val="24"/>
              </w:rPr>
              <w:t xml:space="preserve"> admitted Costing Study”. </w:t>
            </w:r>
          </w:p>
          <w:p w:rsidR="00BD48CA" w:rsidRPr="00787ED2" w:rsidRDefault="00BD48CA" w:rsidP="00BD48CA">
            <w:pPr>
              <w:pStyle w:val="Tabletext"/>
              <w:rPr>
                <w:kern w:val="24"/>
              </w:rPr>
            </w:pPr>
            <w:r w:rsidRPr="00787ED2">
              <w:rPr>
                <w:kern w:val="24"/>
              </w:rPr>
              <w:t>A copy of the reference guide is available from your Onsite Project Officer.</w:t>
            </w: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t>2.9</w:t>
            </w:r>
          </w:p>
        </w:tc>
        <w:tc>
          <w:tcPr>
            <w:tcW w:w="1115" w:type="pct"/>
            <w:shd w:val="clear" w:color="auto" w:fill="auto"/>
            <w:tcMar>
              <w:left w:w="28" w:type="dxa"/>
              <w:right w:w="28" w:type="dxa"/>
            </w:tcMar>
          </w:tcPr>
          <w:p w:rsidR="00BD48CA" w:rsidRPr="00787ED2" w:rsidRDefault="00BD48CA" w:rsidP="00BD48CA">
            <w:pPr>
              <w:pStyle w:val="Tabletext"/>
            </w:pPr>
            <w:r w:rsidRPr="00787ED2">
              <w:t>Can any colour pen or a pencil be used to complete the form?</w:t>
            </w:r>
          </w:p>
        </w:tc>
        <w:tc>
          <w:tcPr>
            <w:tcW w:w="3669" w:type="pct"/>
            <w:shd w:val="clear" w:color="auto" w:fill="auto"/>
            <w:tcMar>
              <w:left w:w="28" w:type="dxa"/>
              <w:right w:w="28" w:type="dxa"/>
            </w:tcMar>
          </w:tcPr>
          <w:p w:rsidR="00BD48CA" w:rsidRPr="00787ED2" w:rsidRDefault="00BD48CA" w:rsidP="00BD48CA">
            <w:pPr>
              <w:pStyle w:val="Tabletext"/>
              <w:rPr>
                <w:kern w:val="24"/>
              </w:rPr>
            </w:pPr>
            <w:r w:rsidRPr="00787ED2">
              <w:rPr>
                <w:kern w:val="24"/>
              </w:rPr>
              <w:t xml:space="preserve">Yes, any colour pen or a pencil (except for white) can be used to complete the form. </w:t>
            </w: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t>2.10</w:t>
            </w:r>
          </w:p>
        </w:tc>
        <w:tc>
          <w:tcPr>
            <w:tcW w:w="1115" w:type="pct"/>
            <w:shd w:val="clear" w:color="auto" w:fill="auto"/>
            <w:tcMar>
              <w:left w:w="28" w:type="dxa"/>
              <w:right w:w="28" w:type="dxa"/>
            </w:tcMar>
          </w:tcPr>
          <w:p w:rsidR="00BD48CA" w:rsidRPr="00787ED2" w:rsidRDefault="00BD48CA" w:rsidP="00BD48CA">
            <w:pPr>
              <w:pStyle w:val="Tabletext"/>
            </w:pPr>
            <w:r w:rsidRPr="00787ED2">
              <w:t>Will the forms be pre-populated with standard information for the ward such as ward name and code?</w:t>
            </w:r>
          </w:p>
        </w:tc>
        <w:tc>
          <w:tcPr>
            <w:tcW w:w="3669" w:type="pct"/>
            <w:shd w:val="clear" w:color="auto" w:fill="auto"/>
            <w:tcMar>
              <w:left w:w="28" w:type="dxa"/>
              <w:right w:w="28" w:type="dxa"/>
            </w:tcMar>
          </w:tcPr>
          <w:p w:rsidR="00BD48CA" w:rsidRPr="00787ED2" w:rsidRDefault="00BD48CA" w:rsidP="00BD48CA">
            <w:pPr>
              <w:pStyle w:val="Tabletext"/>
              <w:rPr>
                <w:kern w:val="24"/>
              </w:rPr>
            </w:pPr>
            <w:r w:rsidRPr="00787ED2">
              <w:rPr>
                <w:kern w:val="24"/>
              </w:rPr>
              <w:t xml:space="preserve">On Site Project Officers will be provided with a macro that can be used to pre-populate forms based on ward information provided by the sites. </w:t>
            </w:r>
          </w:p>
          <w:p w:rsidR="00BD48CA" w:rsidRPr="00787ED2" w:rsidRDefault="00BD48CA" w:rsidP="00BD48CA">
            <w:pPr>
              <w:pStyle w:val="Tabletext"/>
              <w:rPr>
                <w:kern w:val="24"/>
              </w:rPr>
            </w:pPr>
            <w:r w:rsidRPr="00787ED2">
              <w:rPr>
                <w:kern w:val="24"/>
              </w:rPr>
              <w:t>This macro can also be used to generate batch headers.</w:t>
            </w:r>
            <w:r w:rsidR="00AE0B59">
              <w:rPr>
                <w:kern w:val="24"/>
              </w:rPr>
              <w:t xml:space="preserve"> </w:t>
            </w:r>
            <w:r w:rsidRPr="00787ED2">
              <w:rPr>
                <w:kern w:val="24"/>
              </w:rPr>
              <w:t>Some states are developing software to facilitate the pre-population process from local patient administration systems.</w:t>
            </w: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lastRenderedPageBreak/>
              <w:t>2.11</w:t>
            </w:r>
          </w:p>
        </w:tc>
        <w:tc>
          <w:tcPr>
            <w:tcW w:w="1115" w:type="pct"/>
            <w:shd w:val="clear" w:color="auto" w:fill="auto"/>
            <w:tcMar>
              <w:left w:w="28" w:type="dxa"/>
              <w:right w:w="28" w:type="dxa"/>
            </w:tcMar>
          </w:tcPr>
          <w:p w:rsidR="00BD48CA" w:rsidRPr="00787ED2" w:rsidRDefault="00BD48CA" w:rsidP="00BD48CA">
            <w:pPr>
              <w:pStyle w:val="Tabletext"/>
            </w:pPr>
            <w:r w:rsidRPr="00787ED2">
              <w:t>Can the forms be photocopied?</w:t>
            </w:r>
          </w:p>
        </w:tc>
        <w:tc>
          <w:tcPr>
            <w:tcW w:w="3669" w:type="pct"/>
            <w:shd w:val="clear" w:color="auto" w:fill="auto"/>
            <w:tcMar>
              <w:left w:w="28" w:type="dxa"/>
              <w:right w:w="28" w:type="dxa"/>
            </w:tcMar>
          </w:tcPr>
          <w:p w:rsidR="00BD48CA" w:rsidRPr="00787ED2" w:rsidRDefault="00BD48CA" w:rsidP="00BD48CA">
            <w:pPr>
              <w:pStyle w:val="Tabletext"/>
              <w:rPr>
                <w:kern w:val="24"/>
              </w:rPr>
            </w:pPr>
            <w:r w:rsidRPr="00787ED2">
              <w:rPr>
                <w:kern w:val="24"/>
              </w:rPr>
              <w:t>No.</w:t>
            </w:r>
            <w:r w:rsidR="00AE0B59">
              <w:rPr>
                <w:kern w:val="24"/>
              </w:rPr>
              <w:t xml:space="preserve"> </w:t>
            </w:r>
          </w:p>
          <w:p w:rsidR="00BD48CA" w:rsidRPr="00787ED2" w:rsidRDefault="00BD48CA" w:rsidP="00BD48CA">
            <w:pPr>
              <w:pStyle w:val="Tabletext"/>
              <w:rPr>
                <w:kern w:val="24"/>
              </w:rPr>
            </w:pPr>
            <w:r w:rsidRPr="00787ED2">
              <w:rPr>
                <w:kern w:val="24"/>
              </w:rPr>
              <w:t>Form must not be photocopied - the OCR firm scanning machines cannot read photocopied forms.</w:t>
            </w:r>
          </w:p>
          <w:p w:rsidR="00BD48CA" w:rsidRPr="00787ED2" w:rsidRDefault="00BD48CA" w:rsidP="00BD48CA">
            <w:pPr>
              <w:pStyle w:val="Tabletext"/>
              <w:rPr>
                <w:kern w:val="24"/>
              </w:rPr>
            </w:pPr>
            <w:r w:rsidRPr="00787ED2">
              <w:rPr>
                <w:kern w:val="24"/>
              </w:rPr>
              <w:t xml:space="preserve">Forms have to be printed from a printer. </w:t>
            </w:r>
          </w:p>
        </w:tc>
      </w:tr>
      <w:tr w:rsidR="00BD48CA" w:rsidRPr="00787ED2" w:rsidTr="00000307">
        <w:trPr>
          <w:cantSplit/>
        </w:trPr>
        <w:tc>
          <w:tcPr>
            <w:tcW w:w="216" w:type="pct"/>
            <w:shd w:val="clear" w:color="auto" w:fill="auto"/>
            <w:tcMar>
              <w:left w:w="28" w:type="dxa"/>
              <w:right w:w="28" w:type="dxa"/>
            </w:tcMar>
          </w:tcPr>
          <w:p w:rsidR="00BD48CA" w:rsidRPr="00787ED2" w:rsidRDefault="00BD48CA" w:rsidP="00BD48CA">
            <w:pPr>
              <w:pStyle w:val="Tabletext"/>
            </w:pPr>
            <w:r w:rsidRPr="00787ED2">
              <w:t>2.12</w:t>
            </w:r>
          </w:p>
        </w:tc>
        <w:tc>
          <w:tcPr>
            <w:tcW w:w="1115" w:type="pct"/>
            <w:shd w:val="clear" w:color="auto" w:fill="auto"/>
            <w:tcMar>
              <w:left w:w="28" w:type="dxa"/>
              <w:right w:w="28" w:type="dxa"/>
            </w:tcMar>
          </w:tcPr>
          <w:p w:rsidR="00BD48CA" w:rsidRPr="00787ED2" w:rsidRDefault="00BD48CA" w:rsidP="00BD48CA">
            <w:pPr>
              <w:pStyle w:val="Tabletext"/>
            </w:pPr>
            <w:r w:rsidRPr="00787ED2">
              <w:t>Will my patient label fit the form?</w:t>
            </w:r>
          </w:p>
        </w:tc>
        <w:tc>
          <w:tcPr>
            <w:tcW w:w="3669" w:type="pct"/>
            <w:shd w:val="clear" w:color="auto" w:fill="auto"/>
            <w:tcMar>
              <w:left w:w="28" w:type="dxa"/>
              <w:right w:w="28" w:type="dxa"/>
            </w:tcMar>
          </w:tcPr>
          <w:p w:rsidR="00BD48CA" w:rsidRPr="00787ED2" w:rsidRDefault="00BD48CA" w:rsidP="00BD48CA">
            <w:pPr>
              <w:pStyle w:val="Tabletext"/>
              <w:rPr>
                <w:kern w:val="24"/>
              </w:rPr>
            </w:pPr>
            <w:r w:rsidRPr="00787ED2">
              <w:rPr>
                <w:kern w:val="24"/>
              </w:rPr>
              <w:t>The OCR firm has confirmed that the forms can accommodate label sizes up to 120mm width x 45mm height - this includes the use of space around the patient label box without affecting required data field.</w:t>
            </w:r>
            <w:r w:rsidR="00AE0B59">
              <w:rPr>
                <w:kern w:val="24"/>
              </w:rPr>
              <w:t xml:space="preserve"> </w:t>
            </w:r>
          </w:p>
          <w:p w:rsidR="00BD48CA" w:rsidRPr="00787ED2" w:rsidRDefault="00BD48CA" w:rsidP="00BD48CA">
            <w:pPr>
              <w:pStyle w:val="Tabletext"/>
              <w:rPr>
                <w:kern w:val="24"/>
              </w:rPr>
            </w:pPr>
            <w:r w:rsidRPr="00787ED2">
              <w:rPr>
                <w:kern w:val="24"/>
              </w:rPr>
              <w:t>The maximum label size we have received from participating sites so far is 99mm Width x 38.1mm height (from a site that has recently introduced a new bigger label)</w:t>
            </w:r>
            <w:proofErr w:type="gramStart"/>
            <w:r w:rsidRPr="00787ED2">
              <w:rPr>
                <w:kern w:val="24"/>
              </w:rPr>
              <w:t>,</w:t>
            </w:r>
            <w:proofErr w:type="gramEnd"/>
            <w:r w:rsidRPr="00787ED2">
              <w:rPr>
                <w:kern w:val="24"/>
              </w:rPr>
              <w:t xml:space="preserve"> hence the forms should be ok.</w:t>
            </w:r>
            <w:r w:rsidR="00AE0B59">
              <w:rPr>
                <w:kern w:val="24"/>
              </w:rPr>
              <w:t xml:space="preserve"> </w:t>
            </w:r>
          </w:p>
          <w:p w:rsidR="00BD48CA" w:rsidRPr="00787ED2" w:rsidRDefault="00BD48CA" w:rsidP="00BD48CA">
            <w:pPr>
              <w:pStyle w:val="Tabletext"/>
              <w:rPr>
                <w:kern w:val="24"/>
              </w:rPr>
            </w:pPr>
            <w:r w:rsidRPr="00787ED2">
              <w:rPr>
                <w:kern w:val="24"/>
              </w:rPr>
              <w:t>In the unlikely event that a site has a larger label size than 120mm width x 45mm height, we will design a specific solution for that site.</w:t>
            </w: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t>2.13</w:t>
            </w:r>
          </w:p>
        </w:tc>
        <w:tc>
          <w:tcPr>
            <w:tcW w:w="1115" w:type="pct"/>
            <w:shd w:val="clear" w:color="auto" w:fill="auto"/>
            <w:tcMar>
              <w:left w:w="28" w:type="dxa"/>
              <w:right w:w="28" w:type="dxa"/>
            </w:tcMar>
          </w:tcPr>
          <w:p w:rsidR="00BD48CA" w:rsidRPr="00787ED2" w:rsidRDefault="00BD48CA" w:rsidP="00BD48CA">
            <w:pPr>
              <w:pStyle w:val="Tabletext"/>
            </w:pPr>
            <w:r w:rsidRPr="00787ED2">
              <w:t xml:space="preserve">How do </w:t>
            </w:r>
            <w:proofErr w:type="gramStart"/>
            <w:r w:rsidRPr="00787ED2">
              <w:t>staff</w:t>
            </w:r>
            <w:proofErr w:type="gramEnd"/>
            <w:r w:rsidRPr="00787ED2">
              <w:t xml:space="preserve"> that are not located on the subacute ward to provide care get forms completed?</w:t>
            </w:r>
          </w:p>
        </w:tc>
        <w:tc>
          <w:tcPr>
            <w:tcW w:w="3669" w:type="pct"/>
            <w:shd w:val="clear" w:color="auto" w:fill="auto"/>
            <w:tcMar>
              <w:left w:w="28" w:type="dxa"/>
              <w:right w:w="28" w:type="dxa"/>
            </w:tcMar>
          </w:tcPr>
          <w:p w:rsidR="00BD48CA" w:rsidRPr="00787ED2" w:rsidRDefault="00BD48CA" w:rsidP="00BD48CA">
            <w:pPr>
              <w:pStyle w:val="Tabletext"/>
              <w:rPr>
                <w:kern w:val="24"/>
              </w:rPr>
            </w:pPr>
            <w:r w:rsidRPr="00787ED2">
              <w:rPr>
                <w:kern w:val="24"/>
              </w:rPr>
              <w:t>Staff who are not located on the subacute ward but provide care to admitted subacute patients will complete the form at the bed side when they provide the care to the patient.</w:t>
            </w: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t>2.14</w:t>
            </w:r>
          </w:p>
        </w:tc>
        <w:tc>
          <w:tcPr>
            <w:tcW w:w="1115" w:type="pct"/>
            <w:shd w:val="clear" w:color="auto" w:fill="auto"/>
            <w:tcMar>
              <w:left w:w="28" w:type="dxa"/>
              <w:right w:w="28" w:type="dxa"/>
            </w:tcMar>
          </w:tcPr>
          <w:p w:rsidR="00BD48CA" w:rsidRPr="00787ED2" w:rsidRDefault="00BD48CA" w:rsidP="00BD48CA">
            <w:pPr>
              <w:pStyle w:val="Tabletext"/>
            </w:pPr>
            <w:r w:rsidRPr="00787ED2">
              <w:t>Why is there is no place to write the date on the non-admitted forms?</w:t>
            </w:r>
          </w:p>
        </w:tc>
        <w:tc>
          <w:tcPr>
            <w:tcW w:w="3669" w:type="pct"/>
            <w:shd w:val="clear" w:color="auto" w:fill="auto"/>
            <w:tcMar>
              <w:left w:w="28" w:type="dxa"/>
              <w:right w:w="28" w:type="dxa"/>
            </w:tcMar>
          </w:tcPr>
          <w:p w:rsidR="00BD48CA" w:rsidRPr="00787ED2" w:rsidRDefault="00BD48CA" w:rsidP="00BD48CA">
            <w:pPr>
              <w:pStyle w:val="Tabletext"/>
              <w:rPr>
                <w:kern w:val="24"/>
              </w:rPr>
            </w:pPr>
            <w:r w:rsidRPr="00787ED2">
              <w:rPr>
                <w:kern w:val="24"/>
              </w:rPr>
              <w:t>The date will be entered on the batch header to be pre-printed by the Onsite Project Officer.</w:t>
            </w:r>
          </w:p>
          <w:p w:rsidR="00BD48CA" w:rsidRPr="00787ED2" w:rsidRDefault="00BD48CA" w:rsidP="00BD48CA">
            <w:pPr>
              <w:pStyle w:val="Tabletext"/>
              <w:rPr>
                <w:kern w:val="24"/>
              </w:rPr>
            </w:pPr>
            <w:r w:rsidRPr="00787ED2">
              <w:rPr>
                <w:kern w:val="24"/>
              </w:rPr>
              <w:t>The macros provided to the Onsite Project Officer to be used to generate the form can also pre-print the date on the forms of this information is entered prior to printing the forms.</w:t>
            </w: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t>2.15</w:t>
            </w:r>
          </w:p>
        </w:tc>
        <w:tc>
          <w:tcPr>
            <w:tcW w:w="1115" w:type="pct"/>
            <w:shd w:val="clear" w:color="auto" w:fill="auto"/>
            <w:tcMar>
              <w:left w:w="28" w:type="dxa"/>
              <w:right w:w="28" w:type="dxa"/>
            </w:tcMar>
          </w:tcPr>
          <w:p w:rsidR="00BD48CA" w:rsidRPr="00787ED2" w:rsidRDefault="00BD48CA" w:rsidP="00BD48CA">
            <w:pPr>
              <w:pStyle w:val="Tabletext"/>
            </w:pPr>
            <w:r w:rsidRPr="00787ED2">
              <w:t>What are the implications if forms are not completed correctly?</w:t>
            </w:r>
          </w:p>
        </w:tc>
        <w:tc>
          <w:tcPr>
            <w:tcW w:w="3669" w:type="pct"/>
            <w:shd w:val="clear" w:color="auto" w:fill="auto"/>
            <w:tcMar>
              <w:left w:w="28" w:type="dxa"/>
              <w:right w:w="28" w:type="dxa"/>
            </w:tcMar>
          </w:tcPr>
          <w:p w:rsidR="00BD48CA" w:rsidRPr="00787ED2" w:rsidRDefault="00BD48CA" w:rsidP="00BD48CA">
            <w:pPr>
              <w:pStyle w:val="Tabletext"/>
              <w:rPr>
                <w:kern w:val="24"/>
              </w:rPr>
            </w:pPr>
            <w:r w:rsidRPr="00787ED2">
              <w:rPr>
                <w:kern w:val="24"/>
              </w:rPr>
              <w:t>The form may be invalid and data contained on it could be excluded from the study.</w:t>
            </w:r>
          </w:p>
        </w:tc>
      </w:tr>
    </w:tbl>
    <w:p w:rsidR="00BD48CA" w:rsidRPr="00BD48CA" w:rsidRDefault="00BD48CA" w:rsidP="009B7C0A">
      <w:pPr>
        <w:pStyle w:val="Headingtwononumber"/>
      </w:pPr>
      <w:r w:rsidRPr="00787ED2">
        <w:t>3. Questions relating to definitions on the data capture form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5"/>
        <w:gridCol w:w="87"/>
        <w:gridCol w:w="2925"/>
        <w:gridCol w:w="6366"/>
      </w:tblGrid>
      <w:tr w:rsidR="00BD48CA" w:rsidRPr="00787ED2" w:rsidTr="00000307">
        <w:trPr>
          <w:trHeight w:val="269"/>
          <w:tblHeader/>
        </w:trPr>
        <w:tc>
          <w:tcPr>
            <w:tcW w:w="207" w:type="pct"/>
            <w:gridSpan w:val="2"/>
            <w:shd w:val="clear" w:color="auto" w:fill="C0C0C0"/>
            <w:tcMar>
              <w:left w:w="28" w:type="dxa"/>
              <w:right w:w="28" w:type="dxa"/>
            </w:tcMar>
          </w:tcPr>
          <w:p w:rsidR="00BD48CA" w:rsidRPr="00787ED2" w:rsidRDefault="00BD48CA" w:rsidP="00BD48CA">
            <w:pPr>
              <w:pStyle w:val="Tablehead"/>
            </w:pPr>
            <w:r w:rsidRPr="00787ED2">
              <w:t>#</w:t>
            </w:r>
          </w:p>
        </w:tc>
        <w:tc>
          <w:tcPr>
            <w:tcW w:w="1509" w:type="pct"/>
            <w:shd w:val="clear" w:color="auto" w:fill="C0C0C0"/>
            <w:tcMar>
              <w:left w:w="28" w:type="dxa"/>
              <w:right w:w="28" w:type="dxa"/>
            </w:tcMar>
          </w:tcPr>
          <w:p w:rsidR="00BD48CA" w:rsidRPr="00787ED2" w:rsidRDefault="00BD48CA" w:rsidP="00BD48CA">
            <w:pPr>
              <w:pStyle w:val="Tablehead"/>
            </w:pPr>
            <w:r w:rsidRPr="00787ED2">
              <w:t>Frequently asked question</w:t>
            </w:r>
          </w:p>
        </w:tc>
        <w:tc>
          <w:tcPr>
            <w:tcW w:w="3284" w:type="pct"/>
            <w:shd w:val="clear" w:color="auto" w:fill="C0C0C0"/>
            <w:tcMar>
              <w:left w:w="28" w:type="dxa"/>
              <w:right w:w="28" w:type="dxa"/>
            </w:tcMar>
          </w:tcPr>
          <w:p w:rsidR="00BD48CA" w:rsidRPr="00787ED2" w:rsidRDefault="00BD48CA" w:rsidP="00BD48CA">
            <w:pPr>
              <w:pStyle w:val="Tablehead"/>
            </w:pPr>
            <w:r w:rsidRPr="00787ED2">
              <w:t>Answer</w:t>
            </w:r>
          </w:p>
        </w:tc>
      </w:tr>
      <w:tr w:rsidR="00BD48CA" w:rsidRPr="00787ED2" w:rsidTr="00000307">
        <w:tc>
          <w:tcPr>
            <w:tcW w:w="162" w:type="pct"/>
            <w:shd w:val="clear" w:color="auto" w:fill="auto"/>
            <w:tcMar>
              <w:left w:w="28" w:type="dxa"/>
              <w:right w:w="28" w:type="dxa"/>
            </w:tcMar>
          </w:tcPr>
          <w:p w:rsidR="00BD48CA" w:rsidRPr="00787ED2" w:rsidRDefault="00BD48CA" w:rsidP="00BD48CA">
            <w:pPr>
              <w:pStyle w:val="Tabletext"/>
            </w:pPr>
            <w:r w:rsidRPr="00787ED2">
              <w:t>3.1</w:t>
            </w:r>
          </w:p>
        </w:tc>
        <w:tc>
          <w:tcPr>
            <w:tcW w:w="1554" w:type="pct"/>
            <w:gridSpan w:val="2"/>
            <w:shd w:val="clear" w:color="auto" w:fill="auto"/>
            <w:tcMar>
              <w:left w:w="28" w:type="dxa"/>
              <w:right w:w="28" w:type="dxa"/>
            </w:tcMar>
          </w:tcPr>
          <w:p w:rsidR="00BD48CA" w:rsidRPr="00787ED2" w:rsidRDefault="00BD48CA" w:rsidP="00BD48CA">
            <w:pPr>
              <w:pStyle w:val="Tabletext"/>
            </w:pPr>
            <w:r w:rsidRPr="00787ED2">
              <w:t xml:space="preserve">What is meant by Carers? </w:t>
            </w:r>
          </w:p>
        </w:tc>
        <w:tc>
          <w:tcPr>
            <w:tcW w:w="3284" w:type="pct"/>
            <w:shd w:val="clear" w:color="auto" w:fill="auto"/>
            <w:tcMar>
              <w:left w:w="28" w:type="dxa"/>
              <w:right w:w="28" w:type="dxa"/>
            </w:tcMar>
          </w:tcPr>
          <w:p w:rsidR="00BD48CA" w:rsidRPr="00787ED2" w:rsidRDefault="00BD48CA" w:rsidP="00BD48CA">
            <w:pPr>
              <w:pStyle w:val="Tabletext"/>
              <w:rPr>
                <w:kern w:val="24"/>
              </w:rPr>
            </w:pPr>
            <w:r w:rsidRPr="00787ED2">
              <w:rPr>
                <w:kern w:val="24"/>
              </w:rPr>
              <w:t xml:space="preserve">We mean non-professional carers e.g. a patient being cared for at home by their friend or family rather than a patient being cared for by professional </w:t>
            </w:r>
            <w:proofErr w:type="spellStart"/>
            <w:r w:rsidRPr="00787ED2">
              <w:rPr>
                <w:kern w:val="24"/>
              </w:rPr>
              <w:t>carers</w:t>
            </w:r>
            <w:proofErr w:type="spellEnd"/>
            <w:r w:rsidRPr="00787ED2">
              <w:rPr>
                <w:kern w:val="24"/>
              </w:rPr>
              <w:t xml:space="preserve"> in an institution. </w:t>
            </w:r>
          </w:p>
        </w:tc>
      </w:tr>
      <w:tr w:rsidR="00BD48CA" w:rsidRPr="00787ED2" w:rsidTr="00000307">
        <w:trPr>
          <w:trHeight w:val="774"/>
        </w:trPr>
        <w:tc>
          <w:tcPr>
            <w:tcW w:w="162" w:type="pct"/>
            <w:shd w:val="clear" w:color="auto" w:fill="auto"/>
            <w:tcMar>
              <w:left w:w="28" w:type="dxa"/>
              <w:right w:w="28" w:type="dxa"/>
            </w:tcMar>
          </w:tcPr>
          <w:p w:rsidR="00BD48CA" w:rsidRPr="00787ED2" w:rsidRDefault="00BD48CA" w:rsidP="00BD48CA">
            <w:pPr>
              <w:pStyle w:val="Tabletext"/>
            </w:pPr>
            <w:r w:rsidRPr="00787ED2">
              <w:t>3.2</w:t>
            </w:r>
          </w:p>
        </w:tc>
        <w:tc>
          <w:tcPr>
            <w:tcW w:w="1554" w:type="pct"/>
            <w:gridSpan w:val="2"/>
            <w:shd w:val="clear" w:color="auto" w:fill="auto"/>
            <w:tcMar>
              <w:left w:w="28" w:type="dxa"/>
              <w:right w:w="28" w:type="dxa"/>
            </w:tcMar>
          </w:tcPr>
          <w:p w:rsidR="00BD48CA" w:rsidRPr="00787ED2" w:rsidRDefault="00BD48CA" w:rsidP="00BD48CA">
            <w:pPr>
              <w:pStyle w:val="Tabletext"/>
            </w:pPr>
            <w:r w:rsidRPr="00787ED2">
              <w:t xml:space="preserve">What do you mean by Indirect time </w:t>
            </w:r>
          </w:p>
        </w:tc>
        <w:tc>
          <w:tcPr>
            <w:tcW w:w="3284" w:type="pct"/>
            <w:shd w:val="clear" w:color="auto" w:fill="auto"/>
            <w:tcMar>
              <w:left w:w="28" w:type="dxa"/>
              <w:right w:w="28" w:type="dxa"/>
            </w:tcMar>
          </w:tcPr>
          <w:p w:rsidR="00BD48CA" w:rsidRPr="00787ED2" w:rsidRDefault="00BD48CA" w:rsidP="00BD48CA">
            <w:pPr>
              <w:pStyle w:val="Tabletext"/>
              <w:rPr>
                <w:kern w:val="24"/>
              </w:rPr>
            </w:pPr>
            <w:r w:rsidRPr="00787ED2">
              <w:rPr>
                <w:kern w:val="24"/>
              </w:rPr>
              <w:t>This is time spent on activities that can be directly related back to an individual patient that does not necessarily require the patient to be present or in direct contact with the clinician.</w:t>
            </w:r>
            <w:r w:rsidR="00AE0B59">
              <w:rPr>
                <w:kern w:val="24"/>
              </w:rPr>
              <w:t xml:space="preserve"> </w:t>
            </w:r>
            <w:r w:rsidRPr="00787ED2">
              <w:rPr>
                <w:kern w:val="24"/>
              </w:rPr>
              <w:t>Examples include, case conferences, care plans, family meetings, organising equipment / community / home support.</w:t>
            </w:r>
          </w:p>
        </w:tc>
      </w:tr>
      <w:tr w:rsidR="00BD48CA" w:rsidRPr="00787ED2" w:rsidTr="00000307">
        <w:tc>
          <w:tcPr>
            <w:tcW w:w="162" w:type="pct"/>
            <w:shd w:val="clear" w:color="auto" w:fill="auto"/>
            <w:tcMar>
              <w:left w:w="28" w:type="dxa"/>
              <w:right w:w="28" w:type="dxa"/>
            </w:tcMar>
          </w:tcPr>
          <w:p w:rsidR="00BD48CA" w:rsidRPr="00787ED2" w:rsidRDefault="00BD48CA" w:rsidP="00BD48CA">
            <w:pPr>
              <w:pStyle w:val="Tabletext"/>
            </w:pPr>
            <w:r w:rsidRPr="00787ED2">
              <w:t>3.3</w:t>
            </w:r>
          </w:p>
        </w:tc>
        <w:tc>
          <w:tcPr>
            <w:tcW w:w="1554" w:type="pct"/>
            <w:gridSpan w:val="2"/>
            <w:shd w:val="clear" w:color="auto" w:fill="auto"/>
            <w:tcMar>
              <w:left w:w="28" w:type="dxa"/>
              <w:right w:w="28" w:type="dxa"/>
            </w:tcMar>
          </w:tcPr>
          <w:p w:rsidR="00BD48CA" w:rsidRPr="00787ED2" w:rsidRDefault="00BD48CA" w:rsidP="00BD48CA">
            <w:pPr>
              <w:pStyle w:val="Tabletext"/>
            </w:pPr>
            <w:r w:rsidRPr="00787ED2">
              <w:t xml:space="preserve">Which clinical professionals are classed as allied health? </w:t>
            </w:r>
          </w:p>
        </w:tc>
        <w:tc>
          <w:tcPr>
            <w:tcW w:w="3284" w:type="pct"/>
            <w:shd w:val="clear" w:color="auto" w:fill="auto"/>
            <w:tcMar>
              <w:left w:w="28" w:type="dxa"/>
              <w:right w:w="28" w:type="dxa"/>
            </w:tcMar>
          </w:tcPr>
          <w:p w:rsidR="00BD48CA" w:rsidRPr="00787ED2" w:rsidRDefault="00BD48CA" w:rsidP="00BD48CA">
            <w:pPr>
              <w:pStyle w:val="Tabletext"/>
              <w:rPr>
                <w:kern w:val="24"/>
              </w:rPr>
            </w:pPr>
            <w:r w:rsidRPr="00787ED2">
              <w:rPr>
                <w:kern w:val="24"/>
              </w:rPr>
              <w:t xml:space="preserve">For the purposes of this study, Allied Health clinicians are clinicians other than medical and nursing staff. </w:t>
            </w:r>
          </w:p>
          <w:p w:rsidR="00BD48CA" w:rsidRPr="00787ED2" w:rsidRDefault="00BD48CA" w:rsidP="00BD48CA">
            <w:pPr>
              <w:pStyle w:val="Tabletext"/>
              <w:rPr>
                <w:kern w:val="24"/>
              </w:rPr>
            </w:pPr>
            <w:r w:rsidRPr="00787ED2">
              <w:rPr>
                <w:kern w:val="24"/>
              </w:rPr>
              <w:t>Allied Health clinicians include Pharmacists, Psychologists, Physiotherapists, and Dieticians etc.</w:t>
            </w:r>
            <w:r w:rsidR="00AE0B59">
              <w:rPr>
                <w:kern w:val="24"/>
              </w:rPr>
              <w:t xml:space="preserve"> </w:t>
            </w:r>
            <w:r w:rsidRPr="00787ED2">
              <w:rPr>
                <w:kern w:val="24"/>
              </w:rPr>
              <w:t>Reference should be made to the Study Reference Guide for the complete listing.</w:t>
            </w:r>
          </w:p>
        </w:tc>
      </w:tr>
      <w:tr w:rsidR="00BD48CA" w:rsidRPr="00787ED2" w:rsidTr="00000307">
        <w:tc>
          <w:tcPr>
            <w:tcW w:w="162" w:type="pct"/>
            <w:shd w:val="clear" w:color="auto" w:fill="auto"/>
            <w:tcMar>
              <w:left w:w="28" w:type="dxa"/>
              <w:right w:w="28" w:type="dxa"/>
            </w:tcMar>
          </w:tcPr>
          <w:p w:rsidR="00BD48CA" w:rsidRPr="00787ED2" w:rsidRDefault="00BD48CA" w:rsidP="00BD48CA">
            <w:pPr>
              <w:pStyle w:val="Tabletext"/>
            </w:pPr>
            <w:r w:rsidRPr="00787ED2">
              <w:t>3.4</w:t>
            </w:r>
          </w:p>
        </w:tc>
        <w:tc>
          <w:tcPr>
            <w:tcW w:w="1554" w:type="pct"/>
            <w:gridSpan w:val="2"/>
            <w:shd w:val="clear" w:color="auto" w:fill="auto"/>
            <w:tcMar>
              <w:left w:w="28" w:type="dxa"/>
              <w:right w:w="28" w:type="dxa"/>
            </w:tcMar>
          </w:tcPr>
          <w:p w:rsidR="00BD48CA" w:rsidRPr="00787ED2" w:rsidRDefault="00BD48CA" w:rsidP="00BD48CA">
            <w:pPr>
              <w:pStyle w:val="Tabletext"/>
            </w:pPr>
            <w:r w:rsidRPr="00787ED2">
              <w:t>What do you mean by Hospital Code?</w:t>
            </w:r>
          </w:p>
        </w:tc>
        <w:tc>
          <w:tcPr>
            <w:tcW w:w="3284" w:type="pct"/>
            <w:shd w:val="clear" w:color="auto" w:fill="auto"/>
            <w:tcMar>
              <w:left w:w="28" w:type="dxa"/>
              <w:right w:w="28" w:type="dxa"/>
            </w:tcMar>
          </w:tcPr>
          <w:p w:rsidR="00BD48CA" w:rsidRPr="00787ED2" w:rsidRDefault="00BD48CA" w:rsidP="00BD48CA">
            <w:pPr>
              <w:pStyle w:val="Tabletext"/>
              <w:rPr>
                <w:kern w:val="24"/>
              </w:rPr>
            </w:pPr>
            <w:r w:rsidRPr="00787ED2">
              <w:rPr>
                <w:kern w:val="24"/>
              </w:rPr>
              <w:t>This is the NHCDC facility code, NAAA e.g. ‘2RRH’ for the Royal Rehabilitation Hospital in NSW, and ‘8ASH’ for Alice Springs Hospital in NT.</w:t>
            </w:r>
          </w:p>
        </w:tc>
      </w:tr>
      <w:tr w:rsidR="00BD48CA" w:rsidRPr="00787ED2" w:rsidTr="00000307">
        <w:tc>
          <w:tcPr>
            <w:tcW w:w="162" w:type="pct"/>
            <w:shd w:val="clear" w:color="auto" w:fill="auto"/>
            <w:tcMar>
              <w:left w:w="28" w:type="dxa"/>
              <w:right w:w="28" w:type="dxa"/>
            </w:tcMar>
          </w:tcPr>
          <w:p w:rsidR="00BD48CA" w:rsidRPr="00787ED2" w:rsidRDefault="00BD48CA" w:rsidP="00BD48CA">
            <w:pPr>
              <w:pStyle w:val="Tabletext"/>
            </w:pPr>
            <w:r w:rsidRPr="00787ED2">
              <w:t>3.5</w:t>
            </w:r>
          </w:p>
        </w:tc>
        <w:tc>
          <w:tcPr>
            <w:tcW w:w="1554" w:type="pct"/>
            <w:gridSpan w:val="2"/>
            <w:shd w:val="clear" w:color="auto" w:fill="auto"/>
            <w:tcMar>
              <w:left w:w="28" w:type="dxa"/>
              <w:right w:w="28" w:type="dxa"/>
            </w:tcMar>
          </w:tcPr>
          <w:p w:rsidR="00BD48CA" w:rsidRPr="00787ED2" w:rsidRDefault="00BD48CA" w:rsidP="00BD48CA">
            <w:pPr>
              <w:pStyle w:val="Tabletext"/>
            </w:pPr>
            <w:r w:rsidRPr="00787ED2">
              <w:t>What is specialling and how do record specialling time on the Subacute Admitted form?</w:t>
            </w:r>
          </w:p>
        </w:tc>
        <w:tc>
          <w:tcPr>
            <w:tcW w:w="3284" w:type="pct"/>
            <w:shd w:val="clear" w:color="auto" w:fill="auto"/>
            <w:tcMar>
              <w:left w:w="28" w:type="dxa"/>
              <w:right w:w="28" w:type="dxa"/>
            </w:tcMar>
          </w:tcPr>
          <w:p w:rsidR="00BD48CA" w:rsidRPr="00787ED2" w:rsidRDefault="00BD48CA" w:rsidP="00BD48CA">
            <w:pPr>
              <w:pStyle w:val="Tabletext"/>
              <w:rPr>
                <w:kern w:val="24"/>
              </w:rPr>
            </w:pPr>
            <w:r w:rsidRPr="00787ED2">
              <w:rPr>
                <w:kern w:val="24"/>
              </w:rPr>
              <w:t>Specialling occurs regularly within psychiatric services and refers to</w:t>
            </w:r>
          </w:p>
          <w:p w:rsidR="00BD48CA" w:rsidRPr="00BD48CA" w:rsidRDefault="00BD48CA" w:rsidP="00206952">
            <w:pPr>
              <w:pStyle w:val="Tablebullet1"/>
            </w:pPr>
            <w:proofErr w:type="gramStart"/>
            <w:r w:rsidRPr="00787ED2">
              <w:t>the</w:t>
            </w:r>
            <w:proofErr w:type="gramEnd"/>
            <w:r w:rsidRPr="00787ED2">
              <w:t xml:space="preserve"> constant attendance of a professional staff member with a patient to protect the patient from </w:t>
            </w:r>
            <w:proofErr w:type="spellStart"/>
            <w:r w:rsidRPr="00787ED2">
              <w:t>self harming</w:t>
            </w:r>
            <w:proofErr w:type="spellEnd"/>
            <w:r w:rsidRPr="00787ED2">
              <w:t xml:space="preserve"> or harming others and to observe the patient's behaviour.</w:t>
            </w:r>
            <w:r w:rsidR="00AE0B59">
              <w:t xml:space="preserve"> </w:t>
            </w:r>
            <w:r w:rsidRPr="00787ED2">
              <w:t>The patient is accompanied in all activities by the staff member and is referred to as being specialled.</w:t>
            </w:r>
          </w:p>
          <w:p w:rsidR="00BD48CA" w:rsidRPr="00787ED2" w:rsidRDefault="00BD48CA" w:rsidP="00BD48CA">
            <w:pPr>
              <w:pStyle w:val="Tabletext"/>
              <w:rPr>
                <w:kern w:val="24"/>
              </w:rPr>
            </w:pPr>
            <w:r w:rsidRPr="00787ED2">
              <w:rPr>
                <w:kern w:val="24"/>
              </w:rPr>
              <w:t xml:space="preserve">Examples may occur in </w:t>
            </w:r>
            <w:r>
              <w:rPr>
                <w:kern w:val="24"/>
              </w:rPr>
              <w:t>subacute</w:t>
            </w:r>
            <w:r w:rsidRPr="00787ED2">
              <w:rPr>
                <w:kern w:val="24"/>
              </w:rPr>
              <w:t xml:space="preserve"> care where specialling is required:</w:t>
            </w:r>
          </w:p>
          <w:p w:rsidR="00BD48CA" w:rsidRPr="00787ED2" w:rsidRDefault="00BD48CA" w:rsidP="00206952">
            <w:pPr>
              <w:pStyle w:val="Tablebullet1"/>
            </w:pPr>
            <w:r w:rsidRPr="00787ED2">
              <w:t xml:space="preserve">as a safety measure mitigating against patient falls or other forms of potential </w:t>
            </w:r>
            <w:proofErr w:type="spellStart"/>
            <w:r w:rsidRPr="00787ED2">
              <w:t>self harm</w:t>
            </w:r>
            <w:proofErr w:type="spellEnd"/>
            <w:r w:rsidRPr="00787ED2">
              <w:t xml:space="preserve"> or harm to others, or</w:t>
            </w:r>
          </w:p>
          <w:p w:rsidR="00BD48CA" w:rsidRPr="00BD48CA" w:rsidRDefault="00BD48CA" w:rsidP="00206952">
            <w:pPr>
              <w:pStyle w:val="Tablebullet1"/>
            </w:pPr>
            <w:proofErr w:type="gramStart"/>
            <w:r w:rsidRPr="00787ED2">
              <w:t>due</w:t>
            </w:r>
            <w:proofErr w:type="gramEnd"/>
            <w:r w:rsidRPr="00787ED2">
              <w:t xml:space="preserve"> to the high personal care needs of the patient.</w:t>
            </w:r>
          </w:p>
          <w:p w:rsidR="00BD48CA" w:rsidRPr="00787ED2" w:rsidRDefault="00BD48CA" w:rsidP="00BD48CA">
            <w:pPr>
              <w:pStyle w:val="Tabletext"/>
              <w:rPr>
                <w:kern w:val="24"/>
              </w:rPr>
            </w:pPr>
            <w:proofErr w:type="gramStart"/>
            <w:r w:rsidRPr="00787ED2">
              <w:rPr>
                <w:kern w:val="24"/>
              </w:rPr>
              <w:t>Staff</w:t>
            </w:r>
            <w:proofErr w:type="gramEnd"/>
            <w:r w:rsidRPr="00787ED2">
              <w:rPr>
                <w:kern w:val="24"/>
              </w:rPr>
              <w:t xml:space="preserve"> that provide care to only one person, whose needs are so great that the clinician is required at all times are to record their time in the category “specialling hours” contained in the top right hand corner of the data collection sheet.</w:t>
            </w:r>
            <w:r w:rsidR="00AE0B59">
              <w:rPr>
                <w:kern w:val="24"/>
              </w:rPr>
              <w:t xml:space="preserve"> </w:t>
            </w:r>
            <w:r w:rsidRPr="00787ED2">
              <w:rPr>
                <w:kern w:val="24"/>
              </w:rPr>
              <w:t>The total specialling hours provided to the patient for each shift should be recorded along with the category of staff providing the specialling (as per the categories listed on the form).</w:t>
            </w:r>
          </w:p>
        </w:tc>
      </w:tr>
    </w:tbl>
    <w:p w:rsidR="00BD48CA" w:rsidRPr="00BD48CA" w:rsidRDefault="00BD48CA" w:rsidP="009B7C0A">
      <w:pPr>
        <w:pStyle w:val="Headingtwononumber"/>
        <w:rPr>
          <w:rStyle w:val="EYBodytextwithparaspaceCharChar"/>
          <w:rFonts w:ascii="Arial" w:hAnsi="Arial"/>
          <w:kern w:val="0"/>
          <w:sz w:val="28"/>
          <w:szCs w:val="28"/>
        </w:rPr>
      </w:pPr>
      <w:r w:rsidRPr="00787ED2">
        <w:t>4. Questions relating to support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5"/>
        <w:gridCol w:w="87"/>
        <w:gridCol w:w="2925"/>
        <w:gridCol w:w="6366"/>
      </w:tblGrid>
      <w:tr w:rsidR="00BD48CA" w:rsidRPr="00787ED2" w:rsidTr="00000307">
        <w:trPr>
          <w:trHeight w:val="269"/>
          <w:tblHeader/>
        </w:trPr>
        <w:tc>
          <w:tcPr>
            <w:tcW w:w="207" w:type="pct"/>
            <w:gridSpan w:val="2"/>
            <w:shd w:val="clear" w:color="auto" w:fill="C0C0C0"/>
            <w:tcMar>
              <w:left w:w="28" w:type="dxa"/>
              <w:right w:w="28" w:type="dxa"/>
            </w:tcMar>
          </w:tcPr>
          <w:p w:rsidR="00BD48CA" w:rsidRPr="00787ED2" w:rsidRDefault="00BD48CA" w:rsidP="00BD48CA">
            <w:pPr>
              <w:pStyle w:val="Tablehead"/>
            </w:pPr>
            <w:r w:rsidRPr="00787ED2">
              <w:t>#</w:t>
            </w:r>
          </w:p>
        </w:tc>
        <w:tc>
          <w:tcPr>
            <w:tcW w:w="1509" w:type="pct"/>
            <w:shd w:val="clear" w:color="auto" w:fill="C0C0C0"/>
            <w:tcMar>
              <w:left w:w="28" w:type="dxa"/>
              <w:right w:w="28" w:type="dxa"/>
            </w:tcMar>
          </w:tcPr>
          <w:p w:rsidR="00BD48CA" w:rsidRPr="00787ED2" w:rsidRDefault="00BD48CA" w:rsidP="00BD48CA">
            <w:pPr>
              <w:pStyle w:val="Tablehead"/>
            </w:pPr>
            <w:r w:rsidRPr="00787ED2">
              <w:t>Frequently asked question</w:t>
            </w:r>
          </w:p>
        </w:tc>
        <w:tc>
          <w:tcPr>
            <w:tcW w:w="3284" w:type="pct"/>
            <w:shd w:val="clear" w:color="auto" w:fill="C0C0C0"/>
            <w:tcMar>
              <w:left w:w="28" w:type="dxa"/>
              <w:right w:w="28" w:type="dxa"/>
            </w:tcMar>
          </w:tcPr>
          <w:p w:rsidR="00BD48CA" w:rsidRPr="00787ED2" w:rsidRDefault="00BD48CA" w:rsidP="00BD48CA">
            <w:pPr>
              <w:pStyle w:val="Tablehead"/>
            </w:pPr>
            <w:r w:rsidRPr="00787ED2">
              <w:t>Answer</w:t>
            </w:r>
          </w:p>
        </w:tc>
      </w:tr>
      <w:tr w:rsidR="00BD48CA" w:rsidRPr="00787ED2" w:rsidTr="00000307">
        <w:tc>
          <w:tcPr>
            <w:tcW w:w="162" w:type="pct"/>
            <w:shd w:val="clear" w:color="auto" w:fill="auto"/>
            <w:tcMar>
              <w:left w:w="28" w:type="dxa"/>
              <w:right w:w="28" w:type="dxa"/>
            </w:tcMar>
          </w:tcPr>
          <w:p w:rsidR="00BD48CA" w:rsidRPr="00787ED2" w:rsidRDefault="00BD48CA" w:rsidP="00BD48CA">
            <w:pPr>
              <w:pStyle w:val="Tabletext"/>
            </w:pPr>
            <w:r w:rsidRPr="00787ED2">
              <w:t>4.1</w:t>
            </w:r>
          </w:p>
        </w:tc>
        <w:tc>
          <w:tcPr>
            <w:tcW w:w="1554" w:type="pct"/>
            <w:gridSpan w:val="2"/>
            <w:shd w:val="clear" w:color="auto" w:fill="auto"/>
            <w:tcMar>
              <w:left w:w="28" w:type="dxa"/>
              <w:right w:w="28" w:type="dxa"/>
            </w:tcMar>
          </w:tcPr>
          <w:p w:rsidR="00BD48CA" w:rsidRPr="00787ED2" w:rsidRDefault="00BD48CA" w:rsidP="00BD48CA">
            <w:pPr>
              <w:pStyle w:val="Tabletext"/>
            </w:pPr>
            <w:r w:rsidRPr="00787ED2">
              <w:t>How many Onsite Project Officers are required?</w:t>
            </w:r>
          </w:p>
        </w:tc>
        <w:tc>
          <w:tcPr>
            <w:tcW w:w="3284" w:type="pct"/>
            <w:shd w:val="clear" w:color="auto" w:fill="auto"/>
            <w:tcMar>
              <w:left w:w="28" w:type="dxa"/>
              <w:right w:w="28" w:type="dxa"/>
            </w:tcMar>
          </w:tcPr>
          <w:p w:rsidR="00BD48CA" w:rsidRPr="00787ED2" w:rsidRDefault="00BD48CA" w:rsidP="00BD48CA">
            <w:pPr>
              <w:pStyle w:val="Tabletext"/>
              <w:rPr>
                <w:kern w:val="24"/>
              </w:rPr>
            </w:pPr>
            <w:r w:rsidRPr="00787ED2">
              <w:rPr>
                <w:kern w:val="24"/>
              </w:rPr>
              <w:t xml:space="preserve">The number of </w:t>
            </w:r>
            <w:r w:rsidRPr="00787ED2">
              <w:t xml:space="preserve">Onsite Project Officers required depends on a number of factors including the number of clinics, spread of clinic locations and participation in either or both elements of the study (non-admitted and </w:t>
            </w:r>
            <w:r>
              <w:t>subacute</w:t>
            </w:r>
            <w:r w:rsidRPr="00787ED2">
              <w:t xml:space="preserve"> admitted services).</w:t>
            </w:r>
          </w:p>
          <w:p w:rsidR="00BD48CA" w:rsidRPr="00787ED2" w:rsidRDefault="00BD48CA" w:rsidP="00BD48CA">
            <w:pPr>
              <w:pStyle w:val="Tabletext"/>
              <w:rPr>
                <w:kern w:val="24"/>
              </w:rPr>
            </w:pPr>
            <w:r w:rsidRPr="00787ED2">
              <w:t>The right number is the number required to make the study a success for you as agreed with the Independent Hospital Pricing Authority (IHPA).</w:t>
            </w:r>
            <w:r w:rsidR="00AE0B59">
              <w:t xml:space="preserve"> </w:t>
            </w:r>
          </w:p>
          <w:p w:rsidR="00BD48CA" w:rsidRPr="00787ED2" w:rsidRDefault="00BD48CA" w:rsidP="00BD48CA">
            <w:pPr>
              <w:pStyle w:val="Tabletext"/>
              <w:rPr>
                <w:kern w:val="24"/>
              </w:rPr>
            </w:pPr>
            <w:r w:rsidRPr="00787ED2">
              <w:t>The IHPA has offered to fund the role for duration of time to be agreed between you and them.</w:t>
            </w:r>
          </w:p>
        </w:tc>
      </w:tr>
      <w:tr w:rsidR="00BD48CA" w:rsidRPr="00787ED2" w:rsidTr="00000307">
        <w:tc>
          <w:tcPr>
            <w:tcW w:w="162" w:type="pct"/>
            <w:shd w:val="clear" w:color="auto" w:fill="auto"/>
            <w:tcMar>
              <w:left w:w="28" w:type="dxa"/>
              <w:right w:w="28" w:type="dxa"/>
            </w:tcMar>
          </w:tcPr>
          <w:p w:rsidR="00BD48CA" w:rsidRPr="00787ED2" w:rsidRDefault="00BD48CA" w:rsidP="00BD48CA">
            <w:pPr>
              <w:pStyle w:val="Tabletext"/>
            </w:pPr>
            <w:r w:rsidRPr="00787ED2">
              <w:t>4.2</w:t>
            </w:r>
          </w:p>
        </w:tc>
        <w:tc>
          <w:tcPr>
            <w:tcW w:w="1554" w:type="pct"/>
            <w:gridSpan w:val="2"/>
            <w:shd w:val="clear" w:color="auto" w:fill="auto"/>
            <w:tcMar>
              <w:left w:w="28" w:type="dxa"/>
              <w:right w:w="28" w:type="dxa"/>
            </w:tcMar>
          </w:tcPr>
          <w:p w:rsidR="00BD48CA" w:rsidRPr="00787ED2" w:rsidRDefault="00BD48CA" w:rsidP="00BD48CA">
            <w:pPr>
              <w:pStyle w:val="Tabletext"/>
            </w:pPr>
            <w:r w:rsidRPr="00787ED2">
              <w:t>What skills are required by the Onsite Project Officers?</w:t>
            </w:r>
          </w:p>
          <w:p w:rsidR="00BD48CA" w:rsidRPr="00787ED2" w:rsidRDefault="00BD48CA" w:rsidP="00BD48CA">
            <w:pPr>
              <w:pStyle w:val="Tabletext"/>
            </w:pPr>
          </w:p>
        </w:tc>
        <w:tc>
          <w:tcPr>
            <w:tcW w:w="3284" w:type="pct"/>
            <w:shd w:val="clear" w:color="auto" w:fill="auto"/>
            <w:tcMar>
              <w:left w:w="28" w:type="dxa"/>
              <w:right w:w="28" w:type="dxa"/>
            </w:tcMar>
          </w:tcPr>
          <w:p w:rsidR="00BD48CA" w:rsidRPr="00787ED2" w:rsidRDefault="00BD48CA" w:rsidP="00BD48CA">
            <w:pPr>
              <w:pStyle w:val="Tabletext"/>
              <w:rPr>
                <w:kern w:val="24"/>
              </w:rPr>
            </w:pPr>
            <w:r w:rsidRPr="00787ED2">
              <w:rPr>
                <w:kern w:val="24"/>
              </w:rPr>
              <w:t xml:space="preserve">It is recommended the </w:t>
            </w:r>
            <w:r w:rsidRPr="00787ED2">
              <w:t xml:space="preserve">Onsite Project Officer </w:t>
            </w:r>
            <w:r w:rsidRPr="00787ED2">
              <w:rPr>
                <w:kern w:val="24"/>
              </w:rPr>
              <w:t xml:space="preserve">has local knowledge of the hospital’s </w:t>
            </w:r>
            <w:r>
              <w:rPr>
                <w:kern w:val="24"/>
              </w:rPr>
              <w:t>subacute</w:t>
            </w:r>
            <w:r w:rsidRPr="00787ED2">
              <w:rPr>
                <w:kern w:val="24"/>
              </w:rPr>
              <w:t xml:space="preserve"> and non-admitted services including clinic locations, number of clinic and types of clinics.</w:t>
            </w:r>
          </w:p>
        </w:tc>
      </w:tr>
      <w:tr w:rsidR="00BD48CA" w:rsidRPr="00787ED2" w:rsidTr="00000307">
        <w:tc>
          <w:tcPr>
            <w:tcW w:w="162" w:type="pct"/>
            <w:shd w:val="clear" w:color="auto" w:fill="auto"/>
            <w:tcMar>
              <w:left w:w="28" w:type="dxa"/>
              <w:right w:w="28" w:type="dxa"/>
            </w:tcMar>
          </w:tcPr>
          <w:p w:rsidR="00BD48CA" w:rsidRPr="00787ED2" w:rsidRDefault="00BD48CA" w:rsidP="00BD48CA">
            <w:pPr>
              <w:pStyle w:val="Tabletext"/>
            </w:pPr>
            <w:r w:rsidRPr="00787ED2">
              <w:t>4.3</w:t>
            </w:r>
          </w:p>
        </w:tc>
        <w:tc>
          <w:tcPr>
            <w:tcW w:w="1554" w:type="pct"/>
            <w:gridSpan w:val="2"/>
            <w:shd w:val="clear" w:color="auto" w:fill="auto"/>
            <w:tcMar>
              <w:left w:w="28" w:type="dxa"/>
              <w:right w:w="28" w:type="dxa"/>
            </w:tcMar>
          </w:tcPr>
          <w:p w:rsidR="00BD48CA" w:rsidRPr="00787ED2" w:rsidRDefault="00BD48CA" w:rsidP="00BD48CA">
            <w:pPr>
              <w:pStyle w:val="Tabletext"/>
            </w:pPr>
            <w:r w:rsidRPr="00787ED2">
              <w:t xml:space="preserve">How do I get further information and support? </w:t>
            </w:r>
          </w:p>
          <w:p w:rsidR="00BD48CA" w:rsidRPr="00787ED2" w:rsidRDefault="00BD48CA" w:rsidP="00BD48CA">
            <w:pPr>
              <w:pStyle w:val="Tabletext"/>
            </w:pPr>
          </w:p>
        </w:tc>
        <w:tc>
          <w:tcPr>
            <w:tcW w:w="3284" w:type="pct"/>
            <w:shd w:val="clear" w:color="auto" w:fill="auto"/>
            <w:tcMar>
              <w:left w:w="28" w:type="dxa"/>
              <w:right w:w="28" w:type="dxa"/>
            </w:tcMar>
          </w:tcPr>
          <w:p w:rsidR="00BD48CA" w:rsidRPr="00787ED2" w:rsidRDefault="00BD48CA" w:rsidP="00BD48CA">
            <w:pPr>
              <w:pStyle w:val="Tabletext"/>
              <w:rPr>
                <w:kern w:val="24"/>
              </w:rPr>
            </w:pPr>
            <w:r w:rsidRPr="00787ED2">
              <w:rPr>
                <w:kern w:val="24"/>
              </w:rPr>
              <w:t xml:space="preserve">Clinicians should contact their Onsite Project Officers in the first instance </w:t>
            </w:r>
            <w:proofErr w:type="gramStart"/>
            <w:r w:rsidRPr="00787ED2">
              <w:rPr>
                <w:kern w:val="24"/>
              </w:rPr>
              <w:t>who</w:t>
            </w:r>
            <w:proofErr w:type="gramEnd"/>
            <w:r w:rsidRPr="00787ED2">
              <w:rPr>
                <w:kern w:val="24"/>
              </w:rPr>
              <w:t xml:space="preserve"> should be able to provide the information or support required.</w:t>
            </w:r>
          </w:p>
          <w:p w:rsidR="00BD48CA" w:rsidRPr="00787ED2" w:rsidRDefault="00BD48CA" w:rsidP="00BD48CA">
            <w:pPr>
              <w:pStyle w:val="Tabletext"/>
              <w:rPr>
                <w:kern w:val="24"/>
              </w:rPr>
            </w:pPr>
            <w:r w:rsidRPr="00787ED2">
              <w:rPr>
                <w:kern w:val="24"/>
              </w:rPr>
              <w:t xml:space="preserve">Onsite project officers should contact their EY Jurisdictional Officer as detailed in the project reference guide titled “A Reference Guide for Hospitals participating in the National Non-admitted and </w:t>
            </w:r>
            <w:r>
              <w:rPr>
                <w:kern w:val="24"/>
              </w:rPr>
              <w:t>Subacute</w:t>
            </w:r>
            <w:r w:rsidRPr="00787ED2">
              <w:rPr>
                <w:kern w:val="24"/>
              </w:rPr>
              <w:t xml:space="preserve"> admitted Costing Study” if they have any questions </w:t>
            </w:r>
            <w:r w:rsidRPr="00787ED2">
              <w:rPr>
                <w:kern w:val="24"/>
              </w:rPr>
              <w:lastRenderedPageBreak/>
              <w:t>or require support.</w:t>
            </w:r>
          </w:p>
          <w:p w:rsidR="00BD48CA" w:rsidRPr="00787ED2" w:rsidRDefault="00BD48CA" w:rsidP="00BD48CA">
            <w:pPr>
              <w:pStyle w:val="Tabletext"/>
              <w:rPr>
                <w:kern w:val="24"/>
              </w:rPr>
            </w:pPr>
            <w:r w:rsidRPr="00787ED2">
              <w:rPr>
                <w:kern w:val="24"/>
              </w:rPr>
              <w:t xml:space="preserve">Additional information on available support is detailed in the document titled ‘Engagement Framework and Strategy for Hospitals participating in the National Non-admitted and </w:t>
            </w:r>
            <w:r>
              <w:rPr>
                <w:kern w:val="24"/>
              </w:rPr>
              <w:t>Subacute</w:t>
            </w:r>
            <w:r w:rsidRPr="00787ED2">
              <w:rPr>
                <w:kern w:val="24"/>
              </w:rPr>
              <w:t xml:space="preserve"> admitted Costing Study’.</w:t>
            </w:r>
          </w:p>
          <w:p w:rsidR="00BD48CA" w:rsidRPr="00787ED2" w:rsidRDefault="00BD48CA" w:rsidP="00BD48CA">
            <w:pPr>
              <w:pStyle w:val="Tabletext"/>
              <w:rPr>
                <w:kern w:val="24"/>
              </w:rPr>
            </w:pPr>
            <w:r w:rsidRPr="00787ED2">
              <w:rPr>
                <w:kern w:val="24"/>
              </w:rPr>
              <w:t>Note that a different approach is in place for NSW sites.</w:t>
            </w:r>
          </w:p>
        </w:tc>
      </w:tr>
      <w:tr w:rsidR="00BD48CA" w:rsidRPr="00787ED2" w:rsidTr="00000307">
        <w:tc>
          <w:tcPr>
            <w:tcW w:w="162" w:type="pct"/>
            <w:shd w:val="clear" w:color="auto" w:fill="auto"/>
            <w:tcMar>
              <w:left w:w="28" w:type="dxa"/>
              <w:right w:w="28" w:type="dxa"/>
            </w:tcMar>
          </w:tcPr>
          <w:p w:rsidR="00BD48CA" w:rsidRPr="00787ED2" w:rsidRDefault="00BD48CA" w:rsidP="00BD48CA">
            <w:pPr>
              <w:pStyle w:val="Tabletext"/>
            </w:pPr>
            <w:r w:rsidRPr="00787ED2">
              <w:lastRenderedPageBreak/>
              <w:t>4.4</w:t>
            </w:r>
          </w:p>
        </w:tc>
        <w:tc>
          <w:tcPr>
            <w:tcW w:w="1554" w:type="pct"/>
            <w:gridSpan w:val="2"/>
            <w:shd w:val="clear" w:color="auto" w:fill="auto"/>
            <w:tcMar>
              <w:left w:w="28" w:type="dxa"/>
              <w:right w:w="28" w:type="dxa"/>
            </w:tcMar>
          </w:tcPr>
          <w:p w:rsidR="00BD48CA" w:rsidRPr="00787ED2" w:rsidRDefault="00BD48CA" w:rsidP="00BD48CA">
            <w:pPr>
              <w:pStyle w:val="Tabletext"/>
            </w:pPr>
            <w:r w:rsidRPr="00787ED2">
              <w:t>Will we get any training on how to fill out these forms?</w:t>
            </w:r>
          </w:p>
          <w:p w:rsidR="00BD48CA" w:rsidRPr="00787ED2" w:rsidRDefault="00BD48CA" w:rsidP="00BD48CA">
            <w:pPr>
              <w:pStyle w:val="Tabletext"/>
            </w:pPr>
          </w:p>
        </w:tc>
        <w:tc>
          <w:tcPr>
            <w:tcW w:w="3284" w:type="pct"/>
            <w:shd w:val="clear" w:color="auto" w:fill="auto"/>
            <w:tcMar>
              <w:left w:w="28" w:type="dxa"/>
              <w:right w:w="28" w:type="dxa"/>
            </w:tcMar>
          </w:tcPr>
          <w:p w:rsidR="00BD48CA" w:rsidRPr="00787ED2" w:rsidRDefault="00BD48CA" w:rsidP="00BD48CA">
            <w:pPr>
              <w:pStyle w:val="Tabletext"/>
              <w:rPr>
                <w:kern w:val="24"/>
              </w:rPr>
            </w:pPr>
            <w:r w:rsidRPr="00787ED2">
              <w:rPr>
                <w:kern w:val="24"/>
              </w:rPr>
              <w:t>Training sessions and workshops have been, or will be, scheduled to ensure that staff participating in the site collections, Onsite Project Officers and Jurisdiction representatives fully understand what is expected during the study period including how to prepare, distribute, collate and what to do with the forms on completion.</w:t>
            </w:r>
            <w:r w:rsidR="00AE0B59">
              <w:rPr>
                <w:kern w:val="24"/>
              </w:rPr>
              <w:t xml:space="preserve"> </w:t>
            </w:r>
          </w:p>
          <w:p w:rsidR="00BD48CA" w:rsidRPr="00787ED2" w:rsidRDefault="00BD48CA" w:rsidP="00BD48CA">
            <w:pPr>
              <w:pStyle w:val="Tabletext"/>
              <w:rPr>
                <w:kern w:val="24"/>
              </w:rPr>
            </w:pPr>
            <w:r w:rsidRPr="00787ED2">
              <w:rPr>
                <w:kern w:val="24"/>
              </w:rPr>
              <w:t xml:space="preserve">If you have not attended or require further training, please contact your Onsite Project Officer. </w:t>
            </w:r>
          </w:p>
        </w:tc>
      </w:tr>
      <w:tr w:rsidR="00BD48CA" w:rsidRPr="00787ED2" w:rsidTr="00000307">
        <w:tc>
          <w:tcPr>
            <w:tcW w:w="162" w:type="pct"/>
            <w:shd w:val="clear" w:color="auto" w:fill="auto"/>
            <w:tcMar>
              <w:left w:w="28" w:type="dxa"/>
              <w:right w:w="28" w:type="dxa"/>
            </w:tcMar>
          </w:tcPr>
          <w:p w:rsidR="00BD48CA" w:rsidRPr="00787ED2" w:rsidRDefault="00BD48CA" w:rsidP="00BD48CA">
            <w:pPr>
              <w:pStyle w:val="Tabletext"/>
            </w:pPr>
            <w:r w:rsidRPr="00787ED2">
              <w:br w:type="page"/>
              <w:t>4.5</w:t>
            </w:r>
          </w:p>
        </w:tc>
        <w:tc>
          <w:tcPr>
            <w:tcW w:w="1554" w:type="pct"/>
            <w:gridSpan w:val="2"/>
            <w:shd w:val="clear" w:color="auto" w:fill="auto"/>
            <w:tcMar>
              <w:left w:w="28" w:type="dxa"/>
              <w:right w:w="28" w:type="dxa"/>
            </w:tcMar>
          </w:tcPr>
          <w:p w:rsidR="00BD48CA" w:rsidRPr="00787ED2" w:rsidRDefault="00BD48CA" w:rsidP="00BD48CA">
            <w:pPr>
              <w:pStyle w:val="Tabletext"/>
            </w:pPr>
            <w:r w:rsidRPr="00787ED2">
              <w:t>Will a toolkit be provided to assist sites?</w:t>
            </w:r>
          </w:p>
        </w:tc>
        <w:tc>
          <w:tcPr>
            <w:tcW w:w="3284" w:type="pct"/>
            <w:shd w:val="clear" w:color="auto" w:fill="auto"/>
            <w:tcMar>
              <w:left w:w="28" w:type="dxa"/>
              <w:right w:w="28" w:type="dxa"/>
            </w:tcMar>
          </w:tcPr>
          <w:p w:rsidR="00BD48CA" w:rsidRPr="00787ED2" w:rsidRDefault="00BD48CA" w:rsidP="00BD48CA">
            <w:pPr>
              <w:pStyle w:val="Tabletext"/>
              <w:rPr>
                <w:kern w:val="24"/>
              </w:rPr>
            </w:pPr>
            <w:r w:rsidRPr="00787ED2">
              <w:rPr>
                <w:kern w:val="24"/>
              </w:rPr>
              <w:t>Yes a standard tool kit will be provided to each site which includes:</w:t>
            </w:r>
          </w:p>
          <w:p w:rsidR="00BD48CA" w:rsidRPr="00787ED2" w:rsidRDefault="00BD48CA" w:rsidP="00206952">
            <w:pPr>
              <w:pStyle w:val="Tablebullet1"/>
            </w:pPr>
            <w:r w:rsidRPr="00787ED2">
              <w:t>These Frequently Asked Questions (FAQs)</w:t>
            </w:r>
          </w:p>
          <w:p w:rsidR="00BD48CA" w:rsidRPr="00787ED2" w:rsidRDefault="00BD48CA" w:rsidP="00206952">
            <w:pPr>
              <w:pStyle w:val="Tablebullet1"/>
            </w:pPr>
            <w:r w:rsidRPr="00787ED2">
              <w:t>Study Reference Guide</w:t>
            </w:r>
          </w:p>
          <w:p w:rsidR="00BD48CA" w:rsidRPr="00787ED2" w:rsidRDefault="00BD48CA" w:rsidP="00206952">
            <w:pPr>
              <w:pStyle w:val="Tablebullet1"/>
            </w:pPr>
            <w:r w:rsidRPr="00787ED2">
              <w:t>Engagement Framework and Strategy document</w:t>
            </w:r>
          </w:p>
          <w:p w:rsidR="00BD48CA" w:rsidRPr="00787ED2" w:rsidRDefault="00BD48CA" w:rsidP="00206952">
            <w:pPr>
              <w:pStyle w:val="Tablebullet1"/>
            </w:pPr>
            <w:r w:rsidRPr="00787ED2">
              <w:t>Campaign flyer about the study</w:t>
            </w:r>
          </w:p>
          <w:p w:rsidR="00BD48CA" w:rsidRPr="00787ED2" w:rsidRDefault="00BD48CA" w:rsidP="00206952">
            <w:pPr>
              <w:pStyle w:val="Tablebullet1"/>
            </w:pPr>
            <w:r w:rsidRPr="00787ED2">
              <w:t>Flyer on how to fill in the form</w:t>
            </w:r>
          </w:p>
          <w:p w:rsidR="00BD48CA" w:rsidRPr="00787ED2" w:rsidRDefault="00BD48CA" w:rsidP="00206952">
            <w:pPr>
              <w:pStyle w:val="Tablebullet1"/>
            </w:pPr>
            <w:r w:rsidRPr="00787ED2">
              <w:t xml:space="preserve">CEO memorandum template </w:t>
            </w:r>
          </w:p>
          <w:p w:rsidR="00BD48CA" w:rsidRPr="00787ED2" w:rsidRDefault="00BD48CA" w:rsidP="00206952">
            <w:pPr>
              <w:pStyle w:val="Tablebullet1"/>
            </w:pPr>
            <w:r w:rsidRPr="00787ED2">
              <w:t>20 x document folders</w:t>
            </w:r>
          </w:p>
          <w:p w:rsidR="00BD48CA" w:rsidRPr="00787ED2" w:rsidRDefault="00BD48CA" w:rsidP="00206952">
            <w:pPr>
              <w:pStyle w:val="Tablebullet1"/>
            </w:pPr>
            <w:r w:rsidRPr="00787ED2">
              <w:t>2 x Accordion folders</w:t>
            </w:r>
          </w:p>
          <w:p w:rsidR="00BD48CA" w:rsidRPr="00787ED2" w:rsidRDefault="00BD48CA" w:rsidP="00206952">
            <w:pPr>
              <w:pStyle w:val="Tablebullet1"/>
            </w:pPr>
            <w:r w:rsidRPr="00787ED2">
              <w:t xml:space="preserve">10 boxes for mailing / courier pick up </w:t>
            </w:r>
          </w:p>
          <w:p w:rsidR="00BD48CA" w:rsidRPr="00787ED2" w:rsidRDefault="00BD48CA" w:rsidP="00206952">
            <w:pPr>
              <w:pStyle w:val="Tablebullet1"/>
            </w:pPr>
            <w:r w:rsidRPr="00787ED2">
              <w:t>Allied Health Reference Table</w:t>
            </w:r>
          </w:p>
          <w:p w:rsidR="00BD48CA" w:rsidRPr="00787ED2" w:rsidRDefault="00BD48CA" w:rsidP="00206952">
            <w:pPr>
              <w:pStyle w:val="Tablebullet1"/>
            </w:pPr>
            <w:r w:rsidRPr="00787ED2">
              <w:t>Top 20 Consumables Reference Table Template</w:t>
            </w:r>
          </w:p>
          <w:p w:rsidR="00BD48CA" w:rsidRPr="00787ED2" w:rsidRDefault="00BD48CA" w:rsidP="00206952">
            <w:pPr>
              <w:pStyle w:val="Tablebullet1"/>
            </w:pPr>
            <w:r w:rsidRPr="00787ED2">
              <w:t>Top 20 Prosthesis Reference Table Template</w:t>
            </w:r>
          </w:p>
          <w:p w:rsidR="00BD48CA" w:rsidRPr="00787ED2" w:rsidRDefault="00BD48CA" w:rsidP="00206952">
            <w:pPr>
              <w:pStyle w:val="Tablebullet1"/>
            </w:pPr>
            <w:r w:rsidRPr="00787ED2">
              <w:t>NHCDC Facility Code / Hospital Code Reference Table</w:t>
            </w:r>
          </w:p>
          <w:p w:rsidR="00BD48CA" w:rsidRPr="00787ED2" w:rsidRDefault="00BD48CA" w:rsidP="00206952">
            <w:pPr>
              <w:pStyle w:val="Tablebullet1"/>
            </w:pPr>
            <w:r w:rsidRPr="00787ED2">
              <w:t>Non-admitted Clinic Code Reference Table</w:t>
            </w:r>
          </w:p>
          <w:p w:rsidR="00BD48CA" w:rsidRPr="00787ED2" w:rsidRDefault="00BD48CA" w:rsidP="00206952">
            <w:pPr>
              <w:pStyle w:val="Tablebullet1"/>
            </w:pPr>
            <w:r w:rsidRPr="00787ED2">
              <w:t>Subacute Admitted Clinic /Ward Code Reference Table</w:t>
            </w:r>
          </w:p>
          <w:p w:rsidR="00BD48CA" w:rsidRPr="00787ED2" w:rsidRDefault="00BD48CA" w:rsidP="00206952">
            <w:pPr>
              <w:pStyle w:val="Tablebullet1"/>
            </w:pPr>
            <w:r w:rsidRPr="00787ED2">
              <w:t>Instructions for completing the</w:t>
            </w:r>
            <w:r w:rsidR="00701463">
              <w:t xml:space="preserve"> n</w:t>
            </w:r>
            <w:r w:rsidRPr="00787ED2">
              <w:t>on-admitted Services Form</w:t>
            </w:r>
          </w:p>
          <w:p w:rsidR="00BD48CA" w:rsidRPr="00787ED2" w:rsidRDefault="00BD48CA" w:rsidP="00206952">
            <w:pPr>
              <w:pStyle w:val="Tablebullet1"/>
              <w:rPr>
                <w:sz w:val="18"/>
                <w:szCs w:val="18"/>
              </w:rPr>
            </w:pPr>
            <w:r w:rsidRPr="00787ED2">
              <w:t xml:space="preserve">Instructions for completing the </w:t>
            </w:r>
            <w:r w:rsidR="00956DE3">
              <w:t>s</w:t>
            </w:r>
            <w:r w:rsidRPr="00787ED2">
              <w:t>ubacute admitted Form</w:t>
            </w:r>
          </w:p>
          <w:p w:rsidR="00BD48CA" w:rsidRPr="00787ED2" w:rsidRDefault="00BD48CA" w:rsidP="00206952">
            <w:pPr>
              <w:pStyle w:val="Tablebullet1"/>
              <w:rPr>
                <w:sz w:val="18"/>
                <w:szCs w:val="18"/>
              </w:rPr>
            </w:pPr>
            <w:r w:rsidRPr="00787ED2">
              <w:t>Dispatch labels for courier company</w:t>
            </w:r>
          </w:p>
          <w:p w:rsidR="00BD48CA" w:rsidRPr="00787ED2" w:rsidRDefault="00BD48CA" w:rsidP="00206952">
            <w:pPr>
              <w:pStyle w:val="Tablebullet1"/>
              <w:rPr>
                <w:sz w:val="18"/>
                <w:szCs w:val="18"/>
              </w:rPr>
            </w:pPr>
            <w:r w:rsidRPr="00787ED2">
              <w:t xml:space="preserve">Instructions for arranging courier pickup </w:t>
            </w:r>
          </w:p>
        </w:tc>
      </w:tr>
    </w:tbl>
    <w:p w:rsidR="00BD48CA" w:rsidRPr="00BD48CA" w:rsidRDefault="00BD48CA" w:rsidP="009B7C0A">
      <w:pPr>
        <w:pStyle w:val="Headingtwononumber"/>
      </w:pPr>
      <w:r w:rsidRPr="00787ED2">
        <w:t>5. Questions relating to costs or financial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5"/>
        <w:gridCol w:w="87"/>
        <w:gridCol w:w="2925"/>
        <w:gridCol w:w="6366"/>
      </w:tblGrid>
      <w:tr w:rsidR="00BD48CA" w:rsidRPr="00787ED2" w:rsidTr="00000307">
        <w:trPr>
          <w:trHeight w:val="269"/>
          <w:tblHeader/>
        </w:trPr>
        <w:tc>
          <w:tcPr>
            <w:tcW w:w="207" w:type="pct"/>
            <w:gridSpan w:val="2"/>
            <w:shd w:val="clear" w:color="auto" w:fill="C0C0C0"/>
            <w:tcMar>
              <w:left w:w="28" w:type="dxa"/>
              <w:right w:w="28" w:type="dxa"/>
            </w:tcMar>
          </w:tcPr>
          <w:p w:rsidR="00BD48CA" w:rsidRPr="00787ED2" w:rsidRDefault="00BD48CA" w:rsidP="00BD48CA">
            <w:pPr>
              <w:pStyle w:val="Tablehead"/>
            </w:pPr>
            <w:r w:rsidRPr="00787ED2">
              <w:t>#</w:t>
            </w:r>
          </w:p>
        </w:tc>
        <w:tc>
          <w:tcPr>
            <w:tcW w:w="1509" w:type="pct"/>
            <w:shd w:val="clear" w:color="auto" w:fill="C0C0C0"/>
            <w:tcMar>
              <w:left w:w="28" w:type="dxa"/>
              <w:right w:w="28" w:type="dxa"/>
            </w:tcMar>
          </w:tcPr>
          <w:p w:rsidR="00BD48CA" w:rsidRPr="00787ED2" w:rsidRDefault="00BD48CA" w:rsidP="00BD48CA">
            <w:pPr>
              <w:pStyle w:val="Tablehead"/>
            </w:pPr>
            <w:r w:rsidRPr="00787ED2">
              <w:t>Frequently asked question</w:t>
            </w:r>
          </w:p>
        </w:tc>
        <w:tc>
          <w:tcPr>
            <w:tcW w:w="3284" w:type="pct"/>
            <w:shd w:val="clear" w:color="auto" w:fill="C0C0C0"/>
            <w:tcMar>
              <w:left w:w="28" w:type="dxa"/>
              <w:right w:w="28" w:type="dxa"/>
            </w:tcMar>
          </w:tcPr>
          <w:p w:rsidR="00BD48CA" w:rsidRPr="00787ED2" w:rsidRDefault="00BD48CA" w:rsidP="00BD48CA">
            <w:pPr>
              <w:pStyle w:val="Tablehead"/>
            </w:pPr>
            <w:r w:rsidRPr="00787ED2">
              <w:t>Answer</w:t>
            </w:r>
          </w:p>
        </w:tc>
      </w:tr>
      <w:tr w:rsidR="00BD48CA" w:rsidRPr="00787ED2" w:rsidTr="00000307">
        <w:tc>
          <w:tcPr>
            <w:tcW w:w="162" w:type="pct"/>
            <w:shd w:val="clear" w:color="auto" w:fill="auto"/>
            <w:tcMar>
              <w:left w:w="28" w:type="dxa"/>
              <w:right w:w="28" w:type="dxa"/>
            </w:tcMar>
          </w:tcPr>
          <w:p w:rsidR="00BD48CA" w:rsidRPr="00787ED2" w:rsidRDefault="00BD48CA" w:rsidP="00BD48CA">
            <w:pPr>
              <w:pStyle w:val="Tabletext"/>
            </w:pPr>
            <w:r w:rsidRPr="00787ED2">
              <w:t>5.1</w:t>
            </w:r>
          </w:p>
        </w:tc>
        <w:tc>
          <w:tcPr>
            <w:tcW w:w="1554" w:type="pct"/>
            <w:gridSpan w:val="2"/>
            <w:shd w:val="clear" w:color="auto" w:fill="auto"/>
            <w:tcMar>
              <w:left w:w="28" w:type="dxa"/>
              <w:right w:w="28" w:type="dxa"/>
            </w:tcMar>
          </w:tcPr>
          <w:p w:rsidR="00BD48CA" w:rsidRPr="00787ED2" w:rsidRDefault="00BD48CA" w:rsidP="00BD48CA">
            <w:pPr>
              <w:pStyle w:val="Tabletext"/>
            </w:pPr>
            <w:r w:rsidRPr="00787ED2">
              <w:t xml:space="preserve">Which average staff salary rates by staff category are required? </w:t>
            </w:r>
          </w:p>
        </w:tc>
        <w:tc>
          <w:tcPr>
            <w:tcW w:w="3284" w:type="pct"/>
            <w:shd w:val="clear" w:color="auto" w:fill="auto"/>
            <w:tcMar>
              <w:left w:w="28" w:type="dxa"/>
              <w:right w:w="28" w:type="dxa"/>
            </w:tcMar>
          </w:tcPr>
          <w:p w:rsidR="00BD48CA" w:rsidRPr="00787ED2" w:rsidRDefault="00BD48CA" w:rsidP="00BD48CA">
            <w:pPr>
              <w:pStyle w:val="Tabletext"/>
              <w:rPr>
                <w:kern w:val="24"/>
              </w:rPr>
            </w:pPr>
            <w:r w:rsidRPr="00787ED2">
              <w:rPr>
                <w:kern w:val="24"/>
              </w:rPr>
              <w:t xml:space="preserve">The average staff salary hourly rate for staff categories allocated to the outpatient or </w:t>
            </w:r>
            <w:r>
              <w:rPr>
                <w:kern w:val="24"/>
              </w:rPr>
              <w:t>subacute</w:t>
            </w:r>
            <w:r w:rsidRPr="00787ED2">
              <w:rPr>
                <w:kern w:val="24"/>
              </w:rPr>
              <w:t xml:space="preserve"> admitted areas as per the staff categories on the collection forms.</w:t>
            </w:r>
          </w:p>
        </w:tc>
      </w:tr>
      <w:tr w:rsidR="00BD48CA" w:rsidRPr="00787ED2" w:rsidTr="00000307">
        <w:tc>
          <w:tcPr>
            <w:tcW w:w="162" w:type="pct"/>
            <w:shd w:val="clear" w:color="auto" w:fill="auto"/>
            <w:tcMar>
              <w:left w:w="28" w:type="dxa"/>
              <w:right w:w="28" w:type="dxa"/>
            </w:tcMar>
          </w:tcPr>
          <w:p w:rsidR="00BD48CA" w:rsidRPr="00787ED2" w:rsidRDefault="00BD48CA" w:rsidP="00BD48CA">
            <w:pPr>
              <w:pStyle w:val="Tabletext"/>
            </w:pPr>
            <w:r w:rsidRPr="00787ED2">
              <w:t>5.2</w:t>
            </w:r>
          </w:p>
        </w:tc>
        <w:tc>
          <w:tcPr>
            <w:tcW w:w="1554" w:type="pct"/>
            <w:gridSpan w:val="2"/>
            <w:shd w:val="clear" w:color="auto" w:fill="auto"/>
            <w:tcMar>
              <w:left w:w="28" w:type="dxa"/>
              <w:right w:w="28" w:type="dxa"/>
            </w:tcMar>
          </w:tcPr>
          <w:p w:rsidR="00BD48CA" w:rsidRPr="00787ED2" w:rsidRDefault="00BD48CA" w:rsidP="00BD48CA">
            <w:pPr>
              <w:pStyle w:val="Tabletext"/>
            </w:pPr>
            <w:r w:rsidRPr="00787ED2">
              <w:t>What is the threshold or criteria for a high cost consumable or prosthesis?</w:t>
            </w:r>
          </w:p>
        </w:tc>
        <w:tc>
          <w:tcPr>
            <w:tcW w:w="3284" w:type="pct"/>
            <w:shd w:val="clear" w:color="auto" w:fill="auto"/>
            <w:tcMar>
              <w:left w:w="28" w:type="dxa"/>
              <w:right w:w="28" w:type="dxa"/>
            </w:tcMar>
          </w:tcPr>
          <w:p w:rsidR="00BD48CA" w:rsidRPr="00787ED2" w:rsidRDefault="00BD48CA" w:rsidP="00BD48CA">
            <w:pPr>
              <w:pStyle w:val="Tabletext"/>
              <w:rPr>
                <w:kern w:val="24"/>
              </w:rPr>
            </w:pPr>
            <w:r w:rsidRPr="00787ED2">
              <w:rPr>
                <w:kern w:val="24"/>
              </w:rPr>
              <w:t>As a general guide, high cost prosthesis and consumables are those with a unit cost of $50 or more, however this level can be adjusted locally to suit specific clinical or local requirements or preferences.</w:t>
            </w:r>
          </w:p>
        </w:tc>
      </w:tr>
      <w:tr w:rsidR="00BD48CA" w:rsidRPr="00787ED2" w:rsidTr="00000307">
        <w:tc>
          <w:tcPr>
            <w:tcW w:w="162" w:type="pct"/>
            <w:shd w:val="clear" w:color="auto" w:fill="auto"/>
            <w:tcMar>
              <w:left w:w="28" w:type="dxa"/>
              <w:right w:w="28" w:type="dxa"/>
            </w:tcMar>
          </w:tcPr>
          <w:p w:rsidR="00BD48CA" w:rsidRPr="00787ED2" w:rsidRDefault="00BD48CA" w:rsidP="00BD48CA">
            <w:pPr>
              <w:pStyle w:val="Tabletext"/>
            </w:pPr>
            <w:r w:rsidRPr="00787ED2">
              <w:t>5.3</w:t>
            </w:r>
          </w:p>
        </w:tc>
        <w:tc>
          <w:tcPr>
            <w:tcW w:w="1554" w:type="pct"/>
            <w:gridSpan w:val="2"/>
            <w:shd w:val="clear" w:color="auto" w:fill="auto"/>
            <w:tcMar>
              <w:left w:w="28" w:type="dxa"/>
              <w:right w:w="28" w:type="dxa"/>
            </w:tcMar>
          </w:tcPr>
          <w:p w:rsidR="00BD48CA" w:rsidRPr="00787ED2" w:rsidRDefault="00BD48CA" w:rsidP="00BD48CA">
            <w:pPr>
              <w:pStyle w:val="Tabletext"/>
            </w:pPr>
            <w:r w:rsidRPr="00787ED2">
              <w:t>Which nurse types should be grouped together for the nurse labour costs?</w:t>
            </w:r>
          </w:p>
        </w:tc>
        <w:tc>
          <w:tcPr>
            <w:tcW w:w="3284" w:type="pct"/>
            <w:shd w:val="clear" w:color="auto" w:fill="auto"/>
            <w:tcMar>
              <w:left w:w="28" w:type="dxa"/>
              <w:right w:w="28" w:type="dxa"/>
            </w:tcMar>
          </w:tcPr>
          <w:p w:rsidR="00BD48CA" w:rsidRPr="00787ED2" w:rsidRDefault="00BD48CA" w:rsidP="00BD48CA">
            <w:pPr>
              <w:pStyle w:val="Tabletext"/>
              <w:rPr>
                <w:kern w:val="24"/>
              </w:rPr>
            </w:pPr>
            <w:r w:rsidRPr="00787ED2">
              <w:rPr>
                <w:kern w:val="24"/>
              </w:rPr>
              <w:t>The nursing labour costs to be provided should align to the broad headings on the data capture form.</w:t>
            </w:r>
            <w:r w:rsidR="00AE0B59">
              <w:rPr>
                <w:kern w:val="24"/>
              </w:rPr>
              <w:t xml:space="preserve"> </w:t>
            </w:r>
          </w:p>
          <w:p w:rsidR="00BD48CA" w:rsidRPr="00787ED2" w:rsidRDefault="00BD48CA" w:rsidP="00BD48CA">
            <w:pPr>
              <w:pStyle w:val="Tabletext"/>
              <w:rPr>
                <w:kern w:val="24"/>
              </w:rPr>
            </w:pPr>
            <w:r w:rsidRPr="00787ED2">
              <w:rPr>
                <w:kern w:val="24"/>
              </w:rPr>
              <w:t xml:space="preserve">Secondly the broad headings cover the following categories of nursing staff: </w:t>
            </w:r>
          </w:p>
          <w:p w:rsidR="00BD48CA" w:rsidRPr="00787ED2" w:rsidRDefault="00BD48CA" w:rsidP="00206952">
            <w:pPr>
              <w:pStyle w:val="Tablebullet1"/>
            </w:pPr>
            <w:r w:rsidRPr="00787ED2">
              <w:t xml:space="preserve">Advanced Nurse (includes nurse practitioner, clinical nurse consultant, clinical nurse specialist) </w:t>
            </w:r>
          </w:p>
          <w:p w:rsidR="00BD48CA" w:rsidRPr="00787ED2" w:rsidRDefault="00BD48CA" w:rsidP="00206952">
            <w:pPr>
              <w:pStyle w:val="Tablebullet1"/>
            </w:pPr>
            <w:r w:rsidRPr="00787ED2">
              <w:t xml:space="preserve">NUM (nurse unit manager) </w:t>
            </w:r>
          </w:p>
          <w:p w:rsidR="00BD48CA" w:rsidRPr="00787ED2" w:rsidRDefault="00BD48CA" w:rsidP="00206952">
            <w:pPr>
              <w:pStyle w:val="Tablebullet1"/>
            </w:pPr>
            <w:r w:rsidRPr="00787ED2">
              <w:t xml:space="preserve">RN (registered nurse, Midwives) </w:t>
            </w:r>
          </w:p>
          <w:p w:rsidR="00BD48CA" w:rsidRPr="00787ED2" w:rsidRDefault="00BD48CA" w:rsidP="00206952">
            <w:pPr>
              <w:pStyle w:val="Tablebullet1"/>
            </w:pPr>
            <w:r w:rsidRPr="00787ED2">
              <w:t xml:space="preserve">EN (enrolled nurse) </w:t>
            </w:r>
          </w:p>
          <w:p w:rsidR="00BD48CA" w:rsidRPr="00787ED2" w:rsidRDefault="00BD48CA" w:rsidP="00206952">
            <w:pPr>
              <w:pStyle w:val="Tablebullet1"/>
            </w:pPr>
            <w:r w:rsidRPr="00787ED2">
              <w:t>Other (includes assistant in nursing)</w:t>
            </w:r>
          </w:p>
        </w:tc>
      </w:tr>
    </w:tbl>
    <w:p w:rsidR="00BD48CA" w:rsidRPr="00BD48CA" w:rsidRDefault="00BD48CA" w:rsidP="009B7C0A">
      <w:pPr>
        <w:pStyle w:val="Headingtwononumber"/>
      </w:pPr>
      <w:r w:rsidRPr="00787ED2">
        <w:t>6. Questions relating to form completion and time capture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
        <w:gridCol w:w="52"/>
        <w:gridCol w:w="2890"/>
        <w:gridCol w:w="6331"/>
      </w:tblGrid>
      <w:tr w:rsidR="00BD48CA" w:rsidRPr="00787ED2" w:rsidTr="00000307">
        <w:trPr>
          <w:trHeight w:val="269"/>
          <w:tblHeader/>
        </w:trPr>
        <w:tc>
          <w:tcPr>
            <w:tcW w:w="243" w:type="pct"/>
            <w:gridSpan w:val="2"/>
            <w:shd w:val="clear" w:color="auto" w:fill="C0C0C0"/>
            <w:tcMar>
              <w:left w:w="28" w:type="dxa"/>
              <w:right w:w="28" w:type="dxa"/>
            </w:tcMar>
          </w:tcPr>
          <w:p w:rsidR="00BD48CA" w:rsidRPr="00787ED2" w:rsidRDefault="00BD48CA" w:rsidP="00BD48CA">
            <w:pPr>
              <w:pStyle w:val="Tabletext"/>
            </w:pPr>
            <w:r w:rsidRPr="00787ED2">
              <w:t>#</w:t>
            </w:r>
          </w:p>
        </w:tc>
        <w:tc>
          <w:tcPr>
            <w:tcW w:w="1491" w:type="pct"/>
            <w:shd w:val="clear" w:color="auto" w:fill="C0C0C0"/>
            <w:tcMar>
              <w:left w:w="28" w:type="dxa"/>
              <w:right w:w="28" w:type="dxa"/>
            </w:tcMar>
          </w:tcPr>
          <w:p w:rsidR="00BD48CA" w:rsidRPr="00787ED2" w:rsidRDefault="00BD48CA" w:rsidP="00BD48CA">
            <w:pPr>
              <w:pStyle w:val="Tabletext"/>
            </w:pPr>
            <w:r w:rsidRPr="00787ED2">
              <w:t>Frequently asked question</w:t>
            </w:r>
          </w:p>
        </w:tc>
        <w:tc>
          <w:tcPr>
            <w:tcW w:w="3266" w:type="pct"/>
            <w:shd w:val="clear" w:color="auto" w:fill="C0C0C0"/>
            <w:tcMar>
              <w:left w:w="28" w:type="dxa"/>
              <w:right w:w="28" w:type="dxa"/>
            </w:tcMar>
          </w:tcPr>
          <w:p w:rsidR="00BD48CA" w:rsidRPr="00787ED2" w:rsidRDefault="00BD48CA" w:rsidP="00BD48CA">
            <w:pPr>
              <w:pStyle w:val="Tabletext"/>
            </w:pPr>
            <w:r w:rsidRPr="00787ED2">
              <w:t>Answer</w:t>
            </w: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t>6.1</w:t>
            </w:r>
          </w:p>
        </w:tc>
        <w:tc>
          <w:tcPr>
            <w:tcW w:w="1518" w:type="pct"/>
            <w:gridSpan w:val="2"/>
            <w:shd w:val="clear" w:color="auto" w:fill="auto"/>
            <w:tcMar>
              <w:left w:w="28" w:type="dxa"/>
              <w:right w:w="28" w:type="dxa"/>
            </w:tcMar>
          </w:tcPr>
          <w:p w:rsidR="00BD48CA" w:rsidRPr="00787ED2" w:rsidRDefault="00BD48CA" w:rsidP="00BD48CA">
            <w:pPr>
              <w:pStyle w:val="Tabletext"/>
            </w:pPr>
            <w:r w:rsidRPr="00787ED2">
              <w:t>How do you record numbers less than 10 on the forms e.g. High cost prostheses code 7, Allied Health Professional code 4 etc.?</w:t>
            </w:r>
          </w:p>
        </w:tc>
        <w:tc>
          <w:tcPr>
            <w:tcW w:w="3266" w:type="pct"/>
            <w:shd w:val="clear" w:color="auto" w:fill="auto"/>
            <w:tcMar>
              <w:left w:w="28" w:type="dxa"/>
              <w:right w:w="28" w:type="dxa"/>
            </w:tcMar>
          </w:tcPr>
          <w:p w:rsidR="00BD48CA" w:rsidRPr="00787ED2" w:rsidRDefault="00BD48CA" w:rsidP="00BD48CA">
            <w:pPr>
              <w:pStyle w:val="Tabletext"/>
              <w:rPr>
                <w:kern w:val="24"/>
              </w:rPr>
            </w:pPr>
            <w:r w:rsidRPr="00787ED2">
              <w:rPr>
                <w:kern w:val="24"/>
              </w:rPr>
              <w:t>The OCR scanning machine can read numbers less than 10 written with a zero in front or stand-alone e.g. ‘07’ or ‘7’, ‘04’ or ‘4’ etc.</w:t>
            </w:r>
          </w:p>
          <w:p w:rsidR="00BD48CA" w:rsidRPr="00787ED2" w:rsidRDefault="00BD48CA" w:rsidP="00BD48CA">
            <w:pPr>
              <w:pStyle w:val="Tabletext"/>
              <w:rPr>
                <w:kern w:val="24"/>
              </w:rPr>
            </w:pP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t>6.2</w:t>
            </w:r>
          </w:p>
        </w:tc>
        <w:tc>
          <w:tcPr>
            <w:tcW w:w="1518" w:type="pct"/>
            <w:gridSpan w:val="2"/>
            <w:shd w:val="clear" w:color="auto" w:fill="auto"/>
            <w:tcMar>
              <w:left w:w="28" w:type="dxa"/>
              <w:right w:w="28" w:type="dxa"/>
            </w:tcMar>
          </w:tcPr>
          <w:p w:rsidR="00BD48CA" w:rsidRPr="00787ED2" w:rsidRDefault="00BD48CA" w:rsidP="00BD48CA">
            <w:pPr>
              <w:pStyle w:val="Tabletext"/>
            </w:pPr>
            <w:r w:rsidRPr="00787ED2">
              <w:t xml:space="preserve">How do I record specialling hours and staff category? </w:t>
            </w:r>
          </w:p>
        </w:tc>
        <w:tc>
          <w:tcPr>
            <w:tcW w:w="3266" w:type="pct"/>
            <w:shd w:val="clear" w:color="auto" w:fill="auto"/>
            <w:tcMar>
              <w:left w:w="28" w:type="dxa"/>
              <w:right w:w="28" w:type="dxa"/>
            </w:tcMar>
          </w:tcPr>
          <w:p w:rsidR="00BD48CA" w:rsidRPr="00787ED2" w:rsidRDefault="00BD48CA" w:rsidP="00BD48CA">
            <w:pPr>
              <w:pStyle w:val="Tabletext"/>
              <w:rPr>
                <w:kern w:val="24"/>
              </w:rPr>
            </w:pPr>
            <w:r w:rsidRPr="00787ED2">
              <w:rPr>
                <w:kern w:val="24"/>
              </w:rPr>
              <w:t>The total specialling hours provided to the patient for each shift should be recorded along with the category of staff providing the specialling (as per the categories listed on the form)</w:t>
            </w:r>
          </w:p>
          <w:p w:rsidR="00BD48CA" w:rsidRPr="00787ED2" w:rsidRDefault="00BD48CA" w:rsidP="00BD48CA">
            <w:pPr>
              <w:pStyle w:val="Tabletext"/>
              <w:rPr>
                <w:kern w:val="24"/>
              </w:rPr>
            </w:pPr>
            <w:r w:rsidRPr="00787ED2">
              <w:rPr>
                <w:kern w:val="24"/>
              </w:rPr>
              <w:t xml:space="preserve">An EN that provided 8 hours specialling care to a patient in the day shift will enter ‘8’ in the box next to ‘Day Shift’ and write EN in the staff category column. </w:t>
            </w:r>
          </w:p>
          <w:p w:rsidR="00BD48CA" w:rsidRPr="00787ED2" w:rsidRDefault="00BD48CA" w:rsidP="00BD48CA">
            <w:pPr>
              <w:pStyle w:val="Tabletext"/>
              <w:rPr>
                <w:kern w:val="24"/>
              </w:rPr>
            </w:pPr>
            <w:r w:rsidRPr="00787ED2">
              <w:rPr>
                <w:kern w:val="24"/>
              </w:rPr>
              <w:t>A nursing assistant that provided 6 hours specialling care to a patient in the night shift will enter ‘6’ in the box next to ‘Night Shift’ and write ‘OT’ for ‘other Nursing Staff’ in the staff category column.</w:t>
            </w:r>
            <w:r w:rsidR="00AE0B59">
              <w:rPr>
                <w:kern w:val="24"/>
              </w:rPr>
              <w:t xml:space="preserve"> </w:t>
            </w:r>
          </w:p>
          <w:p w:rsidR="00BD48CA" w:rsidRPr="00787ED2" w:rsidRDefault="00BD48CA" w:rsidP="00BD48CA">
            <w:pPr>
              <w:pStyle w:val="Tabletext"/>
              <w:rPr>
                <w:kern w:val="24"/>
              </w:rPr>
            </w:pPr>
            <w:r w:rsidRPr="00787ED2">
              <w:rPr>
                <w:kern w:val="24"/>
              </w:rPr>
              <w:t xml:space="preserve">An Allied Health professional that provided 8 hours specialling care to a patient in the evening shift will enter ‘8’ in the box next to ‘Evening Shift’ and write their code e.g. 4 for </w:t>
            </w:r>
            <w:r w:rsidRPr="00787ED2">
              <w:rPr>
                <w:kern w:val="24"/>
              </w:rPr>
              <w:lastRenderedPageBreak/>
              <w:t>Orthotics as per the Allied Health Professional Reference Table in the staff category column.</w:t>
            </w: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lastRenderedPageBreak/>
              <w:t>6.3</w:t>
            </w:r>
          </w:p>
        </w:tc>
        <w:tc>
          <w:tcPr>
            <w:tcW w:w="1518" w:type="pct"/>
            <w:gridSpan w:val="2"/>
            <w:shd w:val="clear" w:color="auto" w:fill="auto"/>
            <w:tcMar>
              <w:left w:w="28" w:type="dxa"/>
              <w:right w:w="28" w:type="dxa"/>
            </w:tcMar>
          </w:tcPr>
          <w:p w:rsidR="00BD48CA" w:rsidRPr="00787ED2" w:rsidRDefault="00BD48CA" w:rsidP="00BD48CA">
            <w:pPr>
              <w:pStyle w:val="Tabletext"/>
            </w:pPr>
            <w:r w:rsidRPr="00787ED2">
              <w:t>Are we required to record wards people, clerks, porters and other non-clinical staff time such as time to assist lifting a patient onto a bed etc.?</w:t>
            </w:r>
          </w:p>
        </w:tc>
        <w:tc>
          <w:tcPr>
            <w:tcW w:w="3266" w:type="pct"/>
            <w:shd w:val="clear" w:color="auto" w:fill="auto"/>
            <w:tcMar>
              <w:left w:w="28" w:type="dxa"/>
              <w:right w:w="28" w:type="dxa"/>
            </w:tcMar>
          </w:tcPr>
          <w:p w:rsidR="00BD48CA" w:rsidRPr="00787ED2" w:rsidRDefault="00BD48CA" w:rsidP="00BD48CA">
            <w:pPr>
              <w:pStyle w:val="Tabletext"/>
              <w:rPr>
                <w:kern w:val="24"/>
              </w:rPr>
            </w:pPr>
            <w:r w:rsidRPr="00787ED2">
              <w:rPr>
                <w:kern w:val="24"/>
              </w:rPr>
              <w:t>No.</w:t>
            </w:r>
            <w:r w:rsidR="00AE0B59">
              <w:rPr>
                <w:kern w:val="24"/>
              </w:rPr>
              <w:t xml:space="preserve"> </w:t>
            </w:r>
            <w:r w:rsidRPr="00787ED2">
              <w:rPr>
                <w:kern w:val="24"/>
              </w:rPr>
              <w:t>Non clinician time related to the ward will get allocated as an average to all non-admitted patients.</w:t>
            </w: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t>6.4</w:t>
            </w:r>
          </w:p>
        </w:tc>
        <w:tc>
          <w:tcPr>
            <w:tcW w:w="1518" w:type="pct"/>
            <w:gridSpan w:val="2"/>
            <w:shd w:val="clear" w:color="auto" w:fill="auto"/>
            <w:tcMar>
              <w:left w:w="28" w:type="dxa"/>
              <w:right w:w="28" w:type="dxa"/>
            </w:tcMar>
          </w:tcPr>
          <w:p w:rsidR="00BD48CA" w:rsidRPr="00787ED2" w:rsidRDefault="00BD48CA" w:rsidP="00BD48CA">
            <w:pPr>
              <w:pStyle w:val="Tabletext"/>
            </w:pPr>
            <w:r w:rsidRPr="00787ED2">
              <w:t xml:space="preserve">How do we record medical and nursing student time? </w:t>
            </w:r>
          </w:p>
        </w:tc>
        <w:tc>
          <w:tcPr>
            <w:tcW w:w="3266" w:type="pct"/>
            <w:shd w:val="clear" w:color="auto" w:fill="auto"/>
            <w:tcMar>
              <w:left w:w="28" w:type="dxa"/>
              <w:right w:w="28" w:type="dxa"/>
            </w:tcMar>
          </w:tcPr>
          <w:p w:rsidR="00BD48CA" w:rsidRPr="00787ED2" w:rsidRDefault="00BD48CA" w:rsidP="00BD48CA">
            <w:pPr>
              <w:pStyle w:val="Tabletext"/>
              <w:rPr>
                <w:kern w:val="24"/>
              </w:rPr>
            </w:pPr>
            <w:r w:rsidRPr="00787ED2">
              <w:rPr>
                <w:kern w:val="24"/>
              </w:rPr>
              <w:t>Medical and Nursing student time are not required to be captured as part of this study.</w:t>
            </w:r>
          </w:p>
        </w:tc>
      </w:tr>
      <w:tr w:rsidR="00BD48CA" w:rsidRPr="00787ED2" w:rsidTr="00000307">
        <w:trPr>
          <w:cantSplit/>
        </w:trPr>
        <w:tc>
          <w:tcPr>
            <w:tcW w:w="216" w:type="pct"/>
            <w:shd w:val="clear" w:color="auto" w:fill="auto"/>
            <w:tcMar>
              <w:left w:w="28" w:type="dxa"/>
              <w:right w:w="28" w:type="dxa"/>
            </w:tcMar>
          </w:tcPr>
          <w:p w:rsidR="00BD48CA" w:rsidRPr="00787ED2" w:rsidRDefault="00BD48CA" w:rsidP="00BD48CA">
            <w:pPr>
              <w:pStyle w:val="Tabletext"/>
            </w:pPr>
            <w:r w:rsidRPr="00787ED2">
              <w:t>6.5</w:t>
            </w:r>
          </w:p>
        </w:tc>
        <w:tc>
          <w:tcPr>
            <w:tcW w:w="1518" w:type="pct"/>
            <w:gridSpan w:val="2"/>
            <w:shd w:val="clear" w:color="auto" w:fill="auto"/>
            <w:tcMar>
              <w:left w:w="28" w:type="dxa"/>
              <w:right w:w="28" w:type="dxa"/>
            </w:tcMar>
          </w:tcPr>
          <w:p w:rsidR="00BD48CA" w:rsidRPr="00787ED2" w:rsidRDefault="00BD48CA" w:rsidP="00BD48CA">
            <w:pPr>
              <w:pStyle w:val="Tabletext"/>
            </w:pPr>
            <w:r w:rsidRPr="00787ED2">
              <w:t>Is the hospital code meant to be written on the individual form or is it for the batch headers?</w:t>
            </w:r>
          </w:p>
        </w:tc>
        <w:tc>
          <w:tcPr>
            <w:tcW w:w="3266" w:type="pct"/>
            <w:shd w:val="clear" w:color="auto" w:fill="auto"/>
            <w:tcMar>
              <w:left w:w="28" w:type="dxa"/>
              <w:right w:w="28" w:type="dxa"/>
            </w:tcMar>
          </w:tcPr>
          <w:p w:rsidR="00BD48CA" w:rsidRPr="00787ED2" w:rsidRDefault="00BD48CA" w:rsidP="00BD48CA">
            <w:pPr>
              <w:pStyle w:val="Tabletext"/>
              <w:rPr>
                <w:kern w:val="24"/>
              </w:rPr>
            </w:pPr>
            <w:r w:rsidRPr="00787ED2">
              <w:rPr>
                <w:kern w:val="24"/>
              </w:rPr>
              <w:t>The hospital code will be entered on the batch header to be pre-printed by the Onsite Project Officer.</w:t>
            </w:r>
          </w:p>
          <w:p w:rsidR="00BD48CA" w:rsidRPr="00787ED2" w:rsidRDefault="00BD48CA" w:rsidP="00BD48CA">
            <w:pPr>
              <w:pStyle w:val="Tabletext"/>
              <w:rPr>
                <w:kern w:val="24"/>
              </w:rPr>
            </w:pPr>
            <w:r w:rsidRPr="00787ED2">
              <w:rPr>
                <w:kern w:val="24"/>
              </w:rPr>
              <w:t>The macros provided to the Onsite Project Officer to be used to generate the form can also pre-print the hospital code on the forms of this information is entered prior to printing the forms.</w:t>
            </w: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t>6.6</w:t>
            </w:r>
          </w:p>
        </w:tc>
        <w:tc>
          <w:tcPr>
            <w:tcW w:w="1518" w:type="pct"/>
            <w:gridSpan w:val="2"/>
            <w:shd w:val="clear" w:color="auto" w:fill="auto"/>
            <w:tcMar>
              <w:left w:w="28" w:type="dxa"/>
              <w:right w:w="28" w:type="dxa"/>
            </w:tcMar>
          </w:tcPr>
          <w:p w:rsidR="00BD48CA" w:rsidRPr="00787ED2" w:rsidRDefault="00BD48CA" w:rsidP="00956DE3">
            <w:pPr>
              <w:pStyle w:val="Tabletext"/>
            </w:pPr>
            <w:r w:rsidRPr="00787ED2">
              <w:t xml:space="preserve">Do I have to complete the </w:t>
            </w:r>
            <w:r>
              <w:t>Subacute</w:t>
            </w:r>
            <w:r w:rsidRPr="00787ED2">
              <w:t xml:space="preserve"> Care Type on the </w:t>
            </w:r>
            <w:r w:rsidR="00956DE3">
              <w:t>s</w:t>
            </w:r>
            <w:r>
              <w:t>ubacute</w:t>
            </w:r>
            <w:r w:rsidRPr="00787ED2">
              <w:t xml:space="preserve"> admitted form for the same patient daily? </w:t>
            </w:r>
          </w:p>
        </w:tc>
        <w:tc>
          <w:tcPr>
            <w:tcW w:w="3266" w:type="pct"/>
            <w:shd w:val="clear" w:color="auto" w:fill="auto"/>
            <w:tcMar>
              <w:left w:w="28" w:type="dxa"/>
              <w:right w:w="28" w:type="dxa"/>
            </w:tcMar>
          </w:tcPr>
          <w:p w:rsidR="00BD48CA" w:rsidRPr="00787ED2" w:rsidRDefault="00BD48CA" w:rsidP="00BD48CA">
            <w:pPr>
              <w:pStyle w:val="Tabletext"/>
              <w:rPr>
                <w:kern w:val="24"/>
              </w:rPr>
            </w:pPr>
            <w:r w:rsidRPr="00787ED2">
              <w:rPr>
                <w:kern w:val="24"/>
              </w:rPr>
              <w:t xml:space="preserve">You only need to complete the relevant </w:t>
            </w:r>
            <w:r>
              <w:rPr>
                <w:kern w:val="24"/>
              </w:rPr>
              <w:t>Subacute</w:t>
            </w:r>
            <w:r w:rsidRPr="00787ED2">
              <w:rPr>
                <w:kern w:val="24"/>
              </w:rPr>
              <w:t xml:space="preserve"> Care Type on the </w:t>
            </w:r>
            <w:r w:rsidR="00956DE3">
              <w:rPr>
                <w:kern w:val="24"/>
              </w:rPr>
              <w:t>s</w:t>
            </w:r>
            <w:r>
              <w:rPr>
                <w:kern w:val="24"/>
              </w:rPr>
              <w:t>ubacute</w:t>
            </w:r>
            <w:r w:rsidRPr="00787ED2">
              <w:rPr>
                <w:kern w:val="24"/>
              </w:rPr>
              <w:t xml:space="preserve"> admitted form on the day of admission or start of the onsite data collection.</w:t>
            </w:r>
          </w:p>
          <w:p w:rsidR="00BD48CA" w:rsidRPr="00787ED2" w:rsidRDefault="00BD48CA" w:rsidP="00BD48CA">
            <w:pPr>
              <w:pStyle w:val="Tabletext"/>
              <w:rPr>
                <w:kern w:val="24"/>
              </w:rPr>
            </w:pPr>
            <w:r w:rsidRPr="00787ED2">
              <w:rPr>
                <w:kern w:val="24"/>
              </w:rPr>
              <w:t xml:space="preserve">If the </w:t>
            </w:r>
            <w:r>
              <w:rPr>
                <w:kern w:val="24"/>
              </w:rPr>
              <w:t>Subacute</w:t>
            </w:r>
            <w:r w:rsidRPr="00787ED2">
              <w:rPr>
                <w:kern w:val="24"/>
              </w:rPr>
              <w:t xml:space="preserve"> Care Type changes during the duration of the onsite data collection, then the field should be completed at the time at which the care type changes.</w:t>
            </w: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t>6.7</w:t>
            </w:r>
          </w:p>
        </w:tc>
        <w:tc>
          <w:tcPr>
            <w:tcW w:w="1518" w:type="pct"/>
            <w:gridSpan w:val="2"/>
            <w:shd w:val="clear" w:color="auto" w:fill="auto"/>
            <w:tcMar>
              <w:left w:w="28" w:type="dxa"/>
              <w:right w:w="28" w:type="dxa"/>
            </w:tcMar>
          </w:tcPr>
          <w:p w:rsidR="00BD48CA" w:rsidRPr="00787ED2" w:rsidRDefault="00BD48CA" w:rsidP="00956DE3">
            <w:pPr>
              <w:pStyle w:val="Tabletext"/>
            </w:pPr>
            <w:r w:rsidRPr="00787ED2">
              <w:t xml:space="preserve">How frequently do I complete the Outcome Measures on the </w:t>
            </w:r>
            <w:r w:rsidR="00956DE3">
              <w:t>s</w:t>
            </w:r>
            <w:r>
              <w:t>ubacute</w:t>
            </w:r>
            <w:r w:rsidRPr="00787ED2">
              <w:t xml:space="preserve"> admitted form? </w:t>
            </w:r>
          </w:p>
        </w:tc>
        <w:tc>
          <w:tcPr>
            <w:tcW w:w="3266" w:type="pct"/>
            <w:shd w:val="clear" w:color="auto" w:fill="auto"/>
            <w:tcMar>
              <w:left w:w="28" w:type="dxa"/>
              <w:right w:w="28" w:type="dxa"/>
            </w:tcMar>
          </w:tcPr>
          <w:p w:rsidR="00BD48CA" w:rsidRPr="00787ED2" w:rsidRDefault="00BD48CA" w:rsidP="00BD48CA">
            <w:pPr>
              <w:pStyle w:val="Tabletext"/>
              <w:rPr>
                <w:kern w:val="24"/>
              </w:rPr>
            </w:pPr>
            <w:r w:rsidRPr="00787ED2">
              <w:rPr>
                <w:kern w:val="24"/>
              </w:rPr>
              <w:t xml:space="preserve">Complete the Outcome Measures for Rockwood Frailty, the Confusion Measure and the Mini Mental identified on the </w:t>
            </w:r>
            <w:r w:rsidR="00956DE3">
              <w:rPr>
                <w:kern w:val="24"/>
              </w:rPr>
              <w:t>s</w:t>
            </w:r>
            <w:r>
              <w:rPr>
                <w:kern w:val="24"/>
              </w:rPr>
              <w:t>ubacute</w:t>
            </w:r>
            <w:r w:rsidRPr="00787ED2">
              <w:rPr>
                <w:kern w:val="24"/>
              </w:rPr>
              <w:t xml:space="preserve"> admitted form on the day of assessment or admission to the </w:t>
            </w:r>
            <w:r>
              <w:rPr>
                <w:kern w:val="24"/>
              </w:rPr>
              <w:t>subacute</w:t>
            </w:r>
            <w:r w:rsidRPr="00787ED2">
              <w:rPr>
                <w:kern w:val="24"/>
              </w:rPr>
              <w:t xml:space="preserve"> ward.</w:t>
            </w:r>
          </w:p>
          <w:p w:rsidR="00BD48CA" w:rsidRPr="00787ED2" w:rsidRDefault="00BD48CA" w:rsidP="00BD48CA">
            <w:pPr>
              <w:pStyle w:val="Tabletext"/>
              <w:rPr>
                <w:kern w:val="24"/>
              </w:rPr>
            </w:pPr>
            <w:r w:rsidRPr="00787ED2">
              <w:rPr>
                <w:kern w:val="24"/>
              </w:rPr>
              <w:t>There is no need to repeat this on subsequent days, except if another outcome measure is derived.</w:t>
            </w:r>
          </w:p>
          <w:p w:rsidR="00BD48CA" w:rsidRPr="00787ED2" w:rsidRDefault="00BD48CA" w:rsidP="00BD48CA">
            <w:pPr>
              <w:pStyle w:val="Tabletext"/>
              <w:rPr>
                <w:kern w:val="24"/>
              </w:rPr>
            </w:pPr>
            <w:r w:rsidRPr="00787ED2">
              <w:rPr>
                <w:kern w:val="24"/>
              </w:rPr>
              <w:t>The PCOC and AROC forms should be completed as per the national standards pertaining to these data collections.</w:t>
            </w: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t>6.8</w:t>
            </w:r>
          </w:p>
        </w:tc>
        <w:tc>
          <w:tcPr>
            <w:tcW w:w="1518" w:type="pct"/>
            <w:gridSpan w:val="2"/>
            <w:shd w:val="clear" w:color="auto" w:fill="auto"/>
            <w:tcMar>
              <w:left w:w="28" w:type="dxa"/>
              <w:right w:w="28" w:type="dxa"/>
            </w:tcMar>
          </w:tcPr>
          <w:p w:rsidR="00BD48CA" w:rsidRPr="00787ED2" w:rsidRDefault="00BD48CA" w:rsidP="00BD48CA">
            <w:pPr>
              <w:pStyle w:val="Tabletext"/>
            </w:pPr>
            <w:r w:rsidRPr="00787ED2">
              <w:t>If my MRN number is less than 11 digits, how do I enter this on the form?</w:t>
            </w:r>
          </w:p>
        </w:tc>
        <w:tc>
          <w:tcPr>
            <w:tcW w:w="3266" w:type="pct"/>
            <w:shd w:val="clear" w:color="auto" w:fill="auto"/>
            <w:tcMar>
              <w:left w:w="28" w:type="dxa"/>
              <w:right w:w="28" w:type="dxa"/>
            </w:tcMar>
          </w:tcPr>
          <w:p w:rsidR="00BD48CA" w:rsidRPr="00787ED2" w:rsidRDefault="00BD48CA" w:rsidP="00BD48CA">
            <w:pPr>
              <w:pStyle w:val="Tabletext"/>
              <w:rPr>
                <w:kern w:val="24"/>
              </w:rPr>
            </w:pPr>
            <w:r w:rsidRPr="00787ED2">
              <w:rPr>
                <w:kern w:val="24"/>
              </w:rPr>
              <w:t>Write you MRN number as per you site systems. Where you start writing your MRN number in the box does not matter e.g. from the first, second, third box, left to right or right to left etc.</w:t>
            </w:r>
            <w:r w:rsidR="00AE0B59">
              <w:rPr>
                <w:kern w:val="24"/>
              </w:rPr>
              <w:t xml:space="preserve"> </w:t>
            </w:r>
            <w:r w:rsidRPr="00787ED2">
              <w:rPr>
                <w:kern w:val="24"/>
              </w:rPr>
              <w:t>They just need to be within the 11 boxes provided and have no spaces.</w:t>
            </w: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t>6.9</w:t>
            </w:r>
          </w:p>
        </w:tc>
        <w:tc>
          <w:tcPr>
            <w:tcW w:w="1518" w:type="pct"/>
            <w:gridSpan w:val="2"/>
            <w:shd w:val="clear" w:color="auto" w:fill="auto"/>
            <w:tcMar>
              <w:left w:w="28" w:type="dxa"/>
              <w:right w:w="28" w:type="dxa"/>
            </w:tcMar>
          </w:tcPr>
          <w:p w:rsidR="00BD48CA" w:rsidRPr="00787ED2" w:rsidRDefault="00BD48CA" w:rsidP="00BD48CA">
            <w:pPr>
              <w:pStyle w:val="Tabletext"/>
            </w:pPr>
            <w:r w:rsidRPr="00787ED2">
              <w:t>Are drugs classed as consumables in this study - particularly in the area of mental health where drugs may be a high cost item?</w:t>
            </w:r>
          </w:p>
        </w:tc>
        <w:tc>
          <w:tcPr>
            <w:tcW w:w="3266" w:type="pct"/>
            <w:shd w:val="clear" w:color="auto" w:fill="auto"/>
            <w:tcMar>
              <w:left w:w="28" w:type="dxa"/>
              <w:right w:w="28" w:type="dxa"/>
            </w:tcMar>
          </w:tcPr>
          <w:p w:rsidR="00BD48CA" w:rsidRPr="00787ED2" w:rsidRDefault="00BD48CA" w:rsidP="00BD48CA">
            <w:pPr>
              <w:pStyle w:val="Tabletext"/>
              <w:rPr>
                <w:kern w:val="24"/>
              </w:rPr>
            </w:pPr>
            <w:r w:rsidRPr="00787ED2">
              <w:rPr>
                <w:kern w:val="24"/>
              </w:rPr>
              <w:t>No – A separate Pharmacy extract will be obtained allowing pharmacy items to be linked to the patient using the MRN.</w:t>
            </w: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t>6.10</w:t>
            </w:r>
          </w:p>
        </w:tc>
        <w:tc>
          <w:tcPr>
            <w:tcW w:w="1518" w:type="pct"/>
            <w:gridSpan w:val="2"/>
            <w:shd w:val="clear" w:color="auto" w:fill="auto"/>
            <w:tcMar>
              <w:left w:w="28" w:type="dxa"/>
              <w:right w:w="28" w:type="dxa"/>
            </w:tcMar>
          </w:tcPr>
          <w:p w:rsidR="00BD48CA" w:rsidRPr="00787ED2" w:rsidRDefault="00BD48CA" w:rsidP="00BD48CA">
            <w:pPr>
              <w:pStyle w:val="Tabletext"/>
            </w:pPr>
            <w:r w:rsidRPr="00787ED2">
              <w:t xml:space="preserve">Do we capture the time for phlebotomy staff during the study? </w:t>
            </w:r>
          </w:p>
        </w:tc>
        <w:tc>
          <w:tcPr>
            <w:tcW w:w="3266" w:type="pct"/>
            <w:shd w:val="clear" w:color="auto" w:fill="auto"/>
            <w:tcMar>
              <w:left w:w="28" w:type="dxa"/>
              <w:right w:w="28" w:type="dxa"/>
            </w:tcMar>
          </w:tcPr>
          <w:p w:rsidR="00BD48CA" w:rsidRPr="00787ED2" w:rsidRDefault="00BD48CA" w:rsidP="00BD48CA">
            <w:pPr>
              <w:pStyle w:val="Tabletext"/>
              <w:rPr>
                <w:kern w:val="24"/>
              </w:rPr>
            </w:pPr>
            <w:r w:rsidRPr="00787ED2">
              <w:rPr>
                <w:kern w:val="24"/>
              </w:rPr>
              <w:t>NO.</w:t>
            </w:r>
            <w:r w:rsidR="00AE0B59">
              <w:rPr>
                <w:kern w:val="24"/>
              </w:rPr>
              <w:t xml:space="preserve"> </w:t>
            </w:r>
            <w:r w:rsidRPr="00787ED2">
              <w:rPr>
                <w:kern w:val="24"/>
              </w:rPr>
              <w:t xml:space="preserve">Phlebotomy </w:t>
            </w:r>
            <w:proofErr w:type="gramStart"/>
            <w:r w:rsidRPr="00787ED2">
              <w:rPr>
                <w:kern w:val="24"/>
              </w:rPr>
              <w:t>staff</w:t>
            </w:r>
            <w:proofErr w:type="gramEnd"/>
            <w:r w:rsidRPr="00787ED2">
              <w:rPr>
                <w:kern w:val="24"/>
              </w:rPr>
              <w:t xml:space="preserve"> costs will be include the overhead costs allocation.</w:t>
            </w: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t>6.11</w:t>
            </w:r>
          </w:p>
        </w:tc>
        <w:tc>
          <w:tcPr>
            <w:tcW w:w="1518" w:type="pct"/>
            <w:gridSpan w:val="2"/>
            <w:shd w:val="clear" w:color="auto" w:fill="auto"/>
            <w:tcMar>
              <w:left w:w="28" w:type="dxa"/>
              <w:right w:w="28" w:type="dxa"/>
            </w:tcMar>
          </w:tcPr>
          <w:p w:rsidR="00BD48CA" w:rsidRPr="00787ED2" w:rsidRDefault="00BD48CA" w:rsidP="00BD48CA">
            <w:pPr>
              <w:pStyle w:val="Tabletext"/>
            </w:pPr>
            <w:r w:rsidRPr="00787ED2">
              <w:t>Do all patients who are on the ward on day one of the project need to have the supplementary assessments (Rockwood, CAM and MMSE) administered or only those who are ADMITTED across the course of the data collection period?</w:t>
            </w:r>
          </w:p>
        </w:tc>
        <w:tc>
          <w:tcPr>
            <w:tcW w:w="3266" w:type="pct"/>
            <w:shd w:val="clear" w:color="auto" w:fill="auto"/>
            <w:tcMar>
              <w:left w:w="28" w:type="dxa"/>
              <w:right w:w="28" w:type="dxa"/>
            </w:tcMar>
          </w:tcPr>
          <w:p w:rsidR="00BD48CA" w:rsidRPr="00787ED2" w:rsidRDefault="00BD48CA" w:rsidP="00BD48CA">
            <w:pPr>
              <w:pStyle w:val="Tabletext"/>
              <w:rPr>
                <w:kern w:val="24"/>
              </w:rPr>
            </w:pPr>
            <w:r w:rsidRPr="00787ED2">
              <w:rPr>
                <w:kern w:val="24"/>
              </w:rPr>
              <w:t>Yes we need the supplementary assessments done for patients who are on the ward on day one of the project.</w:t>
            </w:r>
            <w:r w:rsidR="00AE0B59">
              <w:rPr>
                <w:kern w:val="24"/>
              </w:rPr>
              <w:t xml:space="preserve"> </w:t>
            </w:r>
          </w:p>
          <w:p w:rsidR="00BD48CA" w:rsidRPr="00787ED2" w:rsidRDefault="00BD48CA" w:rsidP="00BD48CA">
            <w:pPr>
              <w:pStyle w:val="Tabletext"/>
              <w:rPr>
                <w:kern w:val="24"/>
              </w:rPr>
            </w:pPr>
            <w:r w:rsidRPr="00787ED2">
              <w:rPr>
                <w:kern w:val="24"/>
              </w:rPr>
              <w:t>This may be a case of recording / entering the most recent supplementary assessment completed during that episode or performing the supplementary assessments at soon as practicably possible for those patients.</w:t>
            </w:r>
          </w:p>
        </w:tc>
      </w:tr>
      <w:tr w:rsidR="00BD48CA" w:rsidRPr="00787ED2" w:rsidTr="00000307">
        <w:tc>
          <w:tcPr>
            <w:tcW w:w="216" w:type="pct"/>
            <w:shd w:val="clear" w:color="auto" w:fill="auto"/>
            <w:tcMar>
              <w:left w:w="28" w:type="dxa"/>
              <w:right w:w="28" w:type="dxa"/>
            </w:tcMar>
          </w:tcPr>
          <w:p w:rsidR="00BD48CA" w:rsidRPr="00787ED2" w:rsidRDefault="00BD48CA" w:rsidP="00BD48CA">
            <w:pPr>
              <w:pStyle w:val="Tabletext"/>
            </w:pPr>
            <w:r w:rsidRPr="00787ED2">
              <w:t>6.12</w:t>
            </w:r>
          </w:p>
        </w:tc>
        <w:tc>
          <w:tcPr>
            <w:tcW w:w="1518" w:type="pct"/>
            <w:gridSpan w:val="2"/>
            <w:shd w:val="clear" w:color="auto" w:fill="auto"/>
            <w:tcMar>
              <w:left w:w="28" w:type="dxa"/>
              <w:right w:w="28" w:type="dxa"/>
            </w:tcMar>
          </w:tcPr>
          <w:p w:rsidR="00BD48CA" w:rsidRPr="00787ED2" w:rsidRDefault="00BD48CA" w:rsidP="00BD48CA">
            <w:pPr>
              <w:pStyle w:val="Tabletext"/>
            </w:pPr>
            <w:r w:rsidRPr="00787ED2">
              <w:t>How do we correct errors on the forms?</w:t>
            </w:r>
            <w:r w:rsidR="00AE0B59">
              <w:t xml:space="preserve"> </w:t>
            </w:r>
            <w:r w:rsidRPr="00787ED2">
              <w:t>We are finding that many forms are being fixed with liquid paper. There appears to be confusion as to whether this is permissible or not.</w:t>
            </w:r>
          </w:p>
        </w:tc>
        <w:tc>
          <w:tcPr>
            <w:tcW w:w="3266" w:type="pct"/>
            <w:shd w:val="clear" w:color="auto" w:fill="auto"/>
            <w:tcMar>
              <w:left w:w="28" w:type="dxa"/>
              <w:right w:w="28" w:type="dxa"/>
            </w:tcMar>
          </w:tcPr>
          <w:p w:rsidR="00BD48CA" w:rsidRPr="00787ED2" w:rsidRDefault="00BD48CA" w:rsidP="00BD48CA">
            <w:pPr>
              <w:pStyle w:val="Tabletext"/>
              <w:rPr>
                <w:kern w:val="24"/>
              </w:rPr>
            </w:pPr>
            <w:r w:rsidRPr="00787ED2">
              <w:rPr>
                <w:kern w:val="24"/>
              </w:rPr>
              <w:t>The OCR company can confirmed the following regarding the use of liquid paper and scribbling out / cancelling entries on the collection forms:</w:t>
            </w:r>
          </w:p>
          <w:p w:rsidR="00BD48CA" w:rsidRPr="00787ED2" w:rsidRDefault="00BD48CA" w:rsidP="00BD48CA">
            <w:pPr>
              <w:pStyle w:val="Tabletext"/>
              <w:rPr>
                <w:kern w:val="24"/>
              </w:rPr>
            </w:pPr>
            <w:r w:rsidRPr="00787ED2">
              <w:rPr>
                <w:kern w:val="24"/>
              </w:rPr>
              <w:t>It is ok to use liquid paper or correction tape to correct errors on both the non-admitted and subacute admitted forms.</w:t>
            </w:r>
          </w:p>
          <w:p w:rsidR="00BD48CA" w:rsidRPr="00787ED2" w:rsidRDefault="00BD48CA" w:rsidP="00BD48CA">
            <w:pPr>
              <w:pStyle w:val="Tabletext"/>
              <w:rPr>
                <w:kern w:val="24"/>
              </w:rPr>
            </w:pPr>
            <w:r w:rsidRPr="00787ED2">
              <w:rPr>
                <w:kern w:val="24"/>
              </w:rPr>
              <w:t xml:space="preserve">It is ok to scribble out / cancel out an 'X' in a box on both the non-admitted and subacute admitted forms if entered in error. </w:t>
            </w:r>
          </w:p>
          <w:p w:rsidR="00BD48CA" w:rsidRPr="00787ED2" w:rsidRDefault="00BD48CA" w:rsidP="00BD48CA">
            <w:pPr>
              <w:pStyle w:val="Tabletext"/>
              <w:rPr>
                <w:kern w:val="24"/>
              </w:rPr>
            </w:pPr>
            <w:r w:rsidRPr="00787ED2">
              <w:rPr>
                <w:kern w:val="24"/>
              </w:rPr>
              <w:t>It is ok to scribble out / cancel out written numbers on both the non-admitted and subacute admitted forms.</w:t>
            </w:r>
            <w:r w:rsidR="00AE0B59">
              <w:rPr>
                <w:kern w:val="24"/>
              </w:rPr>
              <w:t xml:space="preserve"> </w:t>
            </w:r>
            <w:r w:rsidRPr="00787ED2">
              <w:rPr>
                <w:kern w:val="24"/>
              </w:rPr>
              <w:t>The correct entry, if applicable, should be made next to the scribbled out entry, even if the new entry goes outside the form field box - the OCR machine can still read this.</w:t>
            </w:r>
          </w:p>
        </w:tc>
      </w:tr>
    </w:tbl>
    <w:p w:rsidR="00BD48CA" w:rsidRPr="009C4386" w:rsidRDefault="00BD48CA" w:rsidP="00BD48CA"/>
    <w:p w:rsidR="00BD48CA" w:rsidRDefault="00BD48CA" w:rsidP="00BD48CA">
      <w:pPr>
        <w:rPr>
          <w:lang w:eastAsia="en-AU"/>
        </w:rPr>
        <w:sectPr w:rsidR="00BD48CA" w:rsidSect="008112C7">
          <w:footerReference w:type="default" r:id="rId49"/>
          <w:pgSz w:w="11906" w:h="16838" w:code="9"/>
          <w:pgMar w:top="1418" w:right="851" w:bottom="425" w:left="1418" w:header="851" w:footer="425" w:gutter="0"/>
          <w:cols w:space="708"/>
          <w:docGrid w:linePitch="360"/>
        </w:sectPr>
      </w:pPr>
    </w:p>
    <w:p w:rsidR="00BD48CA" w:rsidRPr="006D764F" w:rsidRDefault="002B4356" w:rsidP="006D764F">
      <w:pPr>
        <w:pStyle w:val="AppendixGOVT"/>
      </w:pPr>
      <w:bookmarkStart w:id="341" w:name="_Toc385429590"/>
      <w:bookmarkStart w:id="342" w:name="_Toc385489302"/>
      <w:bookmarkStart w:id="343" w:name="_Toc398219287"/>
      <w:r>
        <w:lastRenderedPageBreak/>
        <w:t xml:space="preserve">Project </w:t>
      </w:r>
      <w:r w:rsidR="00BD48CA" w:rsidRPr="006D764F">
        <w:t>Reference guide</w:t>
      </w:r>
      <w:bookmarkEnd w:id="341"/>
      <w:bookmarkEnd w:id="342"/>
      <w:bookmarkEnd w:id="343"/>
    </w:p>
    <w:p w:rsidR="00B52745" w:rsidRDefault="00B52745" w:rsidP="00B52745">
      <w:pPr>
        <w:rPr>
          <w:lang w:eastAsia="en-AU"/>
        </w:rPr>
      </w:pPr>
      <w:r>
        <w:rPr>
          <w:lang w:eastAsia="en-AU"/>
        </w:rPr>
        <w:t xml:space="preserve">The Non-admitted and Subacute Costing Study Project Reference Guide is available on IHPA's website </w:t>
      </w:r>
      <w:hyperlink r:id="rId50" w:history="1">
        <w:r w:rsidRPr="00B52745">
          <w:rPr>
            <w:rStyle w:val="Hyperlink"/>
            <w:sz w:val="22"/>
            <w:lang w:eastAsia="en-AU"/>
          </w:rPr>
          <w:t>www.ihpa.gov.au</w:t>
        </w:r>
      </w:hyperlink>
      <w:r>
        <w:rPr>
          <w:lang w:eastAsia="en-AU"/>
        </w:rPr>
        <w:t xml:space="preserve"> </w:t>
      </w:r>
    </w:p>
    <w:p w:rsidR="00BD48CA" w:rsidRDefault="00B52745" w:rsidP="00B52745">
      <w:pPr>
        <w:rPr>
          <w:lang w:eastAsia="en-AU"/>
        </w:rPr>
      </w:pPr>
      <w:r>
        <w:rPr>
          <w:lang w:eastAsia="en-AU"/>
        </w:rPr>
        <w:t> </w:t>
      </w:r>
      <w:r w:rsidR="00BD48CA">
        <w:rPr>
          <w:lang w:eastAsia="en-AU"/>
        </w:rPr>
        <w:br w:type="page"/>
      </w:r>
    </w:p>
    <w:p w:rsidR="004A5B60" w:rsidRDefault="00BD48CA" w:rsidP="004A5B60">
      <w:pPr>
        <w:pStyle w:val="AppendixGOVT"/>
      </w:pPr>
      <w:bookmarkStart w:id="344" w:name="_Toc385429591"/>
      <w:bookmarkStart w:id="345" w:name="_Toc385489303"/>
      <w:bookmarkStart w:id="346" w:name="_Toc398219288"/>
      <w:r w:rsidRPr="006D764F">
        <w:lastRenderedPageBreak/>
        <w:t>Engagement Framework</w:t>
      </w:r>
      <w:bookmarkEnd w:id="344"/>
      <w:bookmarkEnd w:id="345"/>
      <w:bookmarkEnd w:id="346"/>
    </w:p>
    <w:p w:rsidR="00B52745" w:rsidRDefault="00B52745" w:rsidP="00B52745">
      <w:pPr>
        <w:spacing w:after="0"/>
      </w:pPr>
      <w:r w:rsidRPr="00B52745">
        <w:t>The Non-admitted and Subacute Costing Study Engagement Framework is available on IHPA's</w:t>
      </w:r>
    </w:p>
    <w:p w:rsidR="00B52745" w:rsidRDefault="00B52745" w:rsidP="00B52745">
      <w:pPr>
        <w:spacing w:after="0"/>
        <w:rPr>
          <w:lang w:eastAsia="en-AU"/>
        </w:rPr>
      </w:pPr>
      <w:proofErr w:type="gramStart"/>
      <w:r>
        <w:rPr>
          <w:lang w:eastAsia="en-AU"/>
        </w:rPr>
        <w:t>website</w:t>
      </w:r>
      <w:proofErr w:type="gramEnd"/>
      <w:r>
        <w:rPr>
          <w:lang w:eastAsia="en-AU"/>
        </w:rPr>
        <w:t xml:space="preserve"> </w:t>
      </w:r>
      <w:hyperlink r:id="rId51" w:history="1">
        <w:r w:rsidRPr="00B52745">
          <w:rPr>
            <w:rStyle w:val="Hyperlink"/>
            <w:sz w:val="22"/>
            <w:lang w:eastAsia="en-AU"/>
          </w:rPr>
          <w:t>www.ihpa.gov.au</w:t>
        </w:r>
      </w:hyperlink>
      <w:r>
        <w:rPr>
          <w:lang w:eastAsia="en-AU"/>
        </w:rPr>
        <w:t xml:space="preserve"> </w:t>
      </w:r>
    </w:p>
    <w:p w:rsidR="00BD48CA" w:rsidRPr="004A5B60" w:rsidRDefault="00B52745" w:rsidP="00000307">
      <w:r w:rsidRPr="00B52745">
        <w:t xml:space="preserve"> </w:t>
      </w:r>
      <w:r w:rsidR="00BD48CA" w:rsidRPr="006D764F">
        <w:br w:type="page"/>
      </w:r>
    </w:p>
    <w:p w:rsidR="00BD48CA" w:rsidRPr="006D764F" w:rsidRDefault="00BD48CA" w:rsidP="006D764F">
      <w:pPr>
        <w:pStyle w:val="AppendixGOVT"/>
      </w:pPr>
      <w:bookmarkStart w:id="347" w:name="_Toc385429592"/>
      <w:bookmarkStart w:id="348" w:name="_Toc385489304"/>
      <w:bookmarkStart w:id="349" w:name="_Toc398219289"/>
      <w:r w:rsidRPr="006D764F">
        <w:lastRenderedPageBreak/>
        <w:t>AROC Impairment Codes and Data Collection Form</w:t>
      </w:r>
      <w:bookmarkEnd w:id="347"/>
      <w:bookmarkEnd w:id="348"/>
      <w:bookmarkEnd w:id="349"/>
    </w:p>
    <w:p w:rsidR="00B63137" w:rsidRPr="00B63137" w:rsidRDefault="00B63137" w:rsidP="00B63137">
      <w:pPr>
        <w:rPr>
          <w:lang w:eastAsia="en-AU"/>
        </w:rPr>
      </w:pPr>
      <w:r>
        <w:rPr>
          <w:noProof/>
          <w:lang w:eastAsia="en-AU"/>
        </w:rPr>
        <w:drawing>
          <wp:inline distT="0" distB="0" distL="0" distR="0" wp14:anchorId="7E3436B9" wp14:editId="34245743">
            <wp:extent cx="5364000" cy="8427600"/>
            <wp:effectExtent l="0" t="0" r="8255" b="0"/>
            <wp:docPr id="16" name="Picture 13" descr="AROC v4 impairment codes and data collection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srcRect/>
                    <a:stretch>
                      <a:fillRect/>
                    </a:stretch>
                  </pic:blipFill>
                  <pic:spPr bwMode="auto">
                    <a:xfrm>
                      <a:off x="0" y="0"/>
                      <a:ext cx="5364000" cy="8427600"/>
                    </a:xfrm>
                    <a:prstGeom prst="rect">
                      <a:avLst/>
                    </a:prstGeom>
                    <a:noFill/>
                    <a:ln w="9525">
                      <a:noFill/>
                      <a:miter lim="800000"/>
                      <a:headEnd/>
                      <a:tailEnd/>
                    </a:ln>
                  </pic:spPr>
                </pic:pic>
              </a:graphicData>
            </a:graphic>
          </wp:inline>
        </w:drawing>
      </w:r>
    </w:p>
    <w:p w:rsidR="00BD48CA" w:rsidRDefault="00BD48CA" w:rsidP="00BD48CA">
      <w:pPr>
        <w:rPr>
          <w:lang w:eastAsia="en-AU"/>
        </w:rPr>
      </w:pPr>
      <w:r>
        <w:rPr>
          <w:noProof/>
          <w:lang w:eastAsia="en-AU"/>
        </w:rPr>
        <w:lastRenderedPageBreak/>
        <w:drawing>
          <wp:inline distT="0" distB="0" distL="0" distR="0" wp14:anchorId="2B942369" wp14:editId="6D1F3694">
            <wp:extent cx="5466715" cy="8597265"/>
            <wp:effectExtent l="0" t="0" r="635" b="0"/>
            <wp:docPr id="17" name="Picture 16" descr="AROC v4 data collection form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srcRect/>
                    <a:stretch>
                      <a:fillRect/>
                    </a:stretch>
                  </pic:blipFill>
                  <pic:spPr bwMode="auto">
                    <a:xfrm>
                      <a:off x="0" y="0"/>
                      <a:ext cx="5466715" cy="8597265"/>
                    </a:xfrm>
                    <a:prstGeom prst="rect">
                      <a:avLst/>
                    </a:prstGeom>
                    <a:noFill/>
                    <a:ln w="9525">
                      <a:noFill/>
                      <a:miter lim="800000"/>
                      <a:headEnd/>
                      <a:tailEnd/>
                    </a:ln>
                  </pic:spPr>
                </pic:pic>
              </a:graphicData>
            </a:graphic>
          </wp:inline>
        </w:drawing>
      </w:r>
      <w:r>
        <w:rPr>
          <w:noProof/>
          <w:lang w:eastAsia="en-AU"/>
        </w:rPr>
        <w:lastRenderedPageBreak/>
        <w:drawing>
          <wp:inline distT="0" distB="0" distL="0" distR="0" wp14:anchorId="1F910323" wp14:editId="19320BF7">
            <wp:extent cx="5756275" cy="7965713"/>
            <wp:effectExtent l="0" t="0" r="0" b="0"/>
            <wp:docPr id="18" name="Picture 19" descr="AROC v4 data collection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a:stretch>
                      <a:fillRect/>
                    </a:stretch>
                  </pic:blipFill>
                  <pic:spPr bwMode="auto">
                    <a:xfrm>
                      <a:off x="0" y="0"/>
                      <a:ext cx="5756275" cy="7965713"/>
                    </a:xfrm>
                    <a:prstGeom prst="rect">
                      <a:avLst/>
                    </a:prstGeom>
                    <a:noFill/>
                    <a:ln w="9525">
                      <a:noFill/>
                      <a:miter lim="800000"/>
                      <a:headEnd/>
                      <a:tailEnd/>
                    </a:ln>
                  </pic:spPr>
                </pic:pic>
              </a:graphicData>
            </a:graphic>
          </wp:inline>
        </w:drawing>
      </w:r>
      <w:r>
        <w:rPr>
          <w:noProof/>
          <w:lang w:eastAsia="en-AU"/>
        </w:rPr>
        <w:lastRenderedPageBreak/>
        <w:drawing>
          <wp:inline distT="0" distB="0" distL="0" distR="0" wp14:anchorId="1FBFA75B" wp14:editId="16841EE9">
            <wp:extent cx="5756275" cy="7835691"/>
            <wp:effectExtent l="0" t="0" r="0" b="0"/>
            <wp:docPr id="20" name="Picture 22" descr="AROC v4 data collection form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srcRect/>
                    <a:stretch>
                      <a:fillRect/>
                    </a:stretch>
                  </pic:blipFill>
                  <pic:spPr bwMode="auto">
                    <a:xfrm>
                      <a:off x="0" y="0"/>
                      <a:ext cx="5756275" cy="7835691"/>
                    </a:xfrm>
                    <a:prstGeom prst="rect">
                      <a:avLst/>
                    </a:prstGeom>
                    <a:noFill/>
                    <a:ln w="9525">
                      <a:noFill/>
                      <a:miter lim="800000"/>
                      <a:headEnd/>
                      <a:tailEnd/>
                    </a:ln>
                  </pic:spPr>
                </pic:pic>
              </a:graphicData>
            </a:graphic>
          </wp:inline>
        </w:drawing>
      </w:r>
      <w:r>
        <w:rPr>
          <w:noProof/>
          <w:lang w:eastAsia="en-AU"/>
        </w:rPr>
        <w:lastRenderedPageBreak/>
        <w:drawing>
          <wp:inline distT="0" distB="0" distL="0" distR="0" wp14:anchorId="12A17732" wp14:editId="57667029">
            <wp:extent cx="5756275" cy="7969254"/>
            <wp:effectExtent l="0" t="0" r="0" b="0"/>
            <wp:docPr id="28" name="Picture 25" descr="AROC v4 data collection appendix A - AROC impairment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srcRect/>
                    <a:stretch>
                      <a:fillRect/>
                    </a:stretch>
                  </pic:blipFill>
                  <pic:spPr bwMode="auto">
                    <a:xfrm>
                      <a:off x="0" y="0"/>
                      <a:ext cx="5756275" cy="7969254"/>
                    </a:xfrm>
                    <a:prstGeom prst="rect">
                      <a:avLst/>
                    </a:prstGeom>
                    <a:noFill/>
                    <a:ln w="9525">
                      <a:noFill/>
                      <a:miter lim="800000"/>
                      <a:headEnd/>
                      <a:tailEnd/>
                    </a:ln>
                  </pic:spPr>
                </pic:pic>
              </a:graphicData>
            </a:graphic>
          </wp:inline>
        </w:drawing>
      </w:r>
      <w:r>
        <w:rPr>
          <w:lang w:eastAsia="en-AU"/>
        </w:rPr>
        <w:br w:type="page"/>
      </w:r>
    </w:p>
    <w:p w:rsidR="00BD48CA" w:rsidRPr="006D764F" w:rsidRDefault="00BD48CA" w:rsidP="006D764F">
      <w:pPr>
        <w:pStyle w:val="AppendixGOVT"/>
      </w:pPr>
      <w:bookmarkStart w:id="350" w:name="_Toc385429593"/>
      <w:bookmarkStart w:id="351" w:name="_Toc385489305"/>
      <w:bookmarkStart w:id="352" w:name="_Toc398219290"/>
      <w:r w:rsidRPr="006D764F">
        <w:lastRenderedPageBreak/>
        <w:t>Data Dictionary</w:t>
      </w:r>
      <w:bookmarkEnd w:id="350"/>
      <w:bookmarkEnd w:id="351"/>
      <w:bookmarkEnd w:id="352"/>
    </w:p>
    <w:p w:rsidR="00BD48CA" w:rsidRDefault="00BD48CA" w:rsidP="00BD48CA">
      <w:pPr>
        <w:rPr>
          <w:lang w:eastAsia="en-AU"/>
        </w:rPr>
        <w:sectPr w:rsidR="00BD48CA" w:rsidSect="008112C7">
          <w:pgSz w:w="11906" w:h="16838" w:code="9"/>
          <w:pgMar w:top="1418" w:right="851" w:bottom="425" w:left="1418" w:header="851" w:footer="425" w:gutter="0"/>
          <w:cols w:space="708"/>
          <w:docGrid w:linePitch="360"/>
        </w:sectPr>
      </w:pPr>
      <w:r w:rsidRPr="00202B8F">
        <w:rPr>
          <w:noProof/>
          <w:lang w:eastAsia="en-AU"/>
        </w:rPr>
        <w:drawing>
          <wp:inline distT="0" distB="0" distL="0" distR="0" wp14:anchorId="2C8DEE14" wp14:editId="5BF33225">
            <wp:extent cx="5731510" cy="7606673"/>
            <wp:effectExtent l="0" t="0" r="2540" b="0"/>
            <wp:docPr id="25" name="Picture 2" descr="Non-admitted and subacute admitted costing study data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5731510" cy="7606673"/>
                    </a:xfrm>
                    <a:prstGeom prst="rect">
                      <a:avLst/>
                    </a:prstGeom>
                    <a:noFill/>
                    <a:ln w="9525">
                      <a:noFill/>
                      <a:miter lim="800000"/>
                      <a:headEnd/>
                      <a:tailEnd/>
                    </a:ln>
                  </pic:spPr>
                </pic:pic>
              </a:graphicData>
            </a:graphic>
          </wp:inline>
        </w:drawing>
      </w:r>
    </w:p>
    <w:p w:rsidR="00BD48CA" w:rsidRPr="006D764F" w:rsidRDefault="00BD48CA" w:rsidP="006D764F">
      <w:pPr>
        <w:pStyle w:val="AppendixGOVT"/>
      </w:pPr>
      <w:bookmarkStart w:id="353" w:name="_Toc385429594"/>
      <w:bookmarkStart w:id="354" w:name="_Toc385489306"/>
      <w:bookmarkStart w:id="355" w:name="_Toc398219291"/>
      <w:r w:rsidRPr="006D764F">
        <w:lastRenderedPageBreak/>
        <w:t>Data extract summary by Participant</w:t>
      </w:r>
      <w:bookmarkEnd w:id="353"/>
      <w:bookmarkEnd w:id="354"/>
      <w:bookmarkEnd w:id="355"/>
    </w:p>
    <w:p w:rsidR="00536ADB" w:rsidRDefault="00536ADB" w:rsidP="00536ADB">
      <w:pPr>
        <w:pStyle w:val="BodyText1"/>
      </w:pPr>
      <w:r>
        <w:t xml:space="preserve">Legend” Green -file received, Yellow –combined file received, Grey- Not available, Red or white – Not received </w:t>
      </w:r>
    </w:p>
    <w:p w:rsidR="00536ADB" w:rsidRDefault="0087306D" w:rsidP="00536ADB">
      <w:pPr>
        <w:pStyle w:val="BodyText1"/>
        <w:rPr>
          <w:lang w:eastAsia="en-AU"/>
        </w:rPr>
      </w:pPr>
      <w:r w:rsidRPr="0087306D">
        <w:rPr>
          <w:noProof/>
          <w:lang w:eastAsia="en-AU"/>
        </w:rPr>
        <w:drawing>
          <wp:inline distT="0" distB="0" distL="0" distR="0" wp14:anchorId="6B094B3F" wp14:editId="5E989D35">
            <wp:extent cx="13321030" cy="3411147"/>
            <wp:effectExtent l="0" t="0" r="0" b="0"/>
            <wp:docPr id="2" name="Picture 2" title="Table identifing the files received per hosp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21030" cy="3411147"/>
                    </a:xfrm>
                    <a:prstGeom prst="rect">
                      <a:avLst/>
                    </a:prstGeom>
                    <a:noFill/>
                    <a:ln>
                      <a:noFill/>
                    </a:ln>
                  </pic:spPr>
                </pic:pic>
              </a:graphicData>
            </a:graphic>
          </wp:inline>
        </w:drawing>
      </w:r>
    </w:p>
    <w:p w:rsidR="00536ADB" w:rsidRDefault="0087306D" w:rsidP="00536ADB">
      <w:pPr>
        <w:pStyle w:val="BodyText1"/>
        <w:rPr>
          <w:lang w:eastAsia="en-AU"/>
        </w:rPr>
      </w:pPr>
      <w:r w:rsidRPr="0087306D">
        <w:rPr>
          <w:noProof/>
          <w:lang w:eastAsia="en-AU"/>
        </w:rPr>
        <w:drawing>
          <wp:inline distT="0" distB="0" distL="0" distR="0" wp14:anchorId="56CFB5BA" wp14:editId="797B808D">
            <wp:extent cx="13321030" cy="3410184"/>
            <wp:effectExtent l="0" t="0" r="0" b="0"/>
            <wp:docPr id="11" name="Picture 11" title="Table identifying the files received by hosp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21030" cy="3410184"/>
                    </a:xfrm>
                    <a:prstGeom prst="rect">
                      <a:avLst/>
                    </a:prstGeom>
                    <a:noFill/>
                    <a:ln>
                      <a:noFill/>
                    </a:ln>
                  </pic:spPr>
                </pic:pic>
              </a:graphicData>
            </a:graphic>
          </wp:inline>
        </w:drawing>
      </w:r>
      <w:r w:rsidR="00536ADB">
        <w:rPr>
          <w:lang w:eastAsia="en-AU"/>
        </w:rPr>
        <w:br w:type="page"/>
      </w:r>
    </w:p>
    <w:p w:rsidR="00536ADB" w:rsidRDefault="0087306D" w:rsidP="00536ADB">
      <w:pPr>
        <w:pStyle w:val="BodyText1"/>
        <w:rPr>
          <w:lang w:eastAsia="en-AU"/>
        </w:rPr>
      </w:pPr>
      <w:r w:rsidRPr="0087306D">
        <w:rPr>
          <w:noProof/>
          <w:lang w:eastAsia="en-AU"/>
        </w:rPr>
        <w:lastRenderedPageBreak/>
        <w:drawing>
          <wp:inline distT="0" distB="0" distL="0" distR="0" wp14:anchorId="236A8CBC" wp14:editId="49A5D70C">
            <wp:extent cx="13321030" cy="4405252"/>
            <wp:effectExtent l="0" t="0" r="0" b="0"/>
            <wp:docPr id="13" name="Picture 13" title="Table identifying files received per hosp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21030" cy="4405252"/>
                    </a:xfrm>
                    <a:prstGeom prst="rect">
                      <a:avLst/>
                    </a:prstGeom>
                    <a:noFill/>
                    <a:ln>
                      <a:noFill/>
                    </a:ln>
                  </pic:spPr>
                </pic:pic>
              </a:graphicData>
            </a:graphic>
          </wp:inline>
        </w:drawing>
      </w:r>
    </w:p>
    <w:p w:rsidR="00536ADB" w:rsidRDefault="00536ADB" w:rsidP="00536ADB">
      <w:pPr>
        <w:pStyle w:val="BodyText1"/>
        <w:rPr>
          <w:lang w:eastAsia="en-AU"/>
        </w:rPr>
      </w:pPr>
      <w:r w:rsidRPr="006C2953">
        <w:rPr>
          <w:noProof/>
          <w:lang w:eastAsia="en-AU"/>
        </w:rPr>
        <w:drawing>
          <wp:inline distT="0" distB="0" distL="0" distR="0" wp14:anchorId="4502DF91" wp14:editId="1A47A335">
            <wp:extent cx="13325473" cy="4000500"/>
            <wp:effectExtent l="0" t="0" r="0" b="0"/>
            <wp:docPr id="2028" name="Picture 2028" descr="Data extract summary by participant page 2,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321030" cy="3999166"/>
                    </a:xfrm>
                    <a:prstGeom prst="rect">
                      <a:avLst/>
                    </a:prstGeom>
                    <a:noFill/>
                    <a:ln>
                      <a:noFill/>
                    </a:ln>
                  </pic:spPr>
                </pic:pic>
              </a:graphicData>
            </a:graphic>
          </wp:inline>
        </w:drawing>
      </w:r>
      <w:r>
        <w:rPr>
          <w:lang w:eastAsia="en-AU"/>
        </w:rPr>
        <w:br w:type="page"/>
      </w:r>
    </w:p>
    <w:p w:rsidR="00536ADB" w:rsidRDefault="00536ADB" w:rsidP="00536ADB">
      <w:pPr>
        <w:pStyle w:val="BodyText1"/>
        <w:rPr>
          <w:lang w:eastAsia="en-AU"/>
        </w:rPr>
      </w:pPr>
      <w:r w:rsidRPr="006C2953">
        <w:rPr>
          <w:noProof/>
          <w:lang w:eastAsia="en-AU"/>
        </w:rPr>
        <w:lastRenderedPageBreak/>
        <w:drawing>
          <wp:inline distT="0" distB="0" distL="0" distR="0" wp14:anchorId="494CE073" wp14:editId="254B7E76">
            <wp:extent cx="13321030" cy="3503847"/>
            <wp:effectExtent l="0" t="0" r="0" b="1905"/>
            <wp:docPr id="2029" name="Picture 2029" descr="Data extract summary by participant page 3, tabl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21030" cy="3503847"/>
                    </a:xfrm>
                    <a:prstGeom prst="rect">
                      <a:avLst/>
                    </a:prstGeom>
                    <a:noFill/>
                    <a:ln>
                      <a:noFill/>
                    </a:ln>
                  </pic:spPr>
                </pic:pic>
              </a:graphicData>
            </a:graphic>
          </wp:inline>
        </w:drawing>
      </w:r>
    </w:p>
    <w:p w:rsidR="00536ADB" w:rsidRDefault="00536ADB" w:rsidP="00536ADB">
      <w:pPr>
        <w:pStyle w:val="BodyText1"/>
        <w:rPr>
          <w:lang w:eastAsia="en-AU"/>
        </w:rPr>
      </w:pPr>
      <w:r w:rsidRPr="006C2953">
        <w:rPr>
          <w:noProof/>
          <w:lang w:eastAsia="en-AU"/>
        </w:rPr>
        <w:drawing>
          <wp:inline distT="0" distB="0" distL="0" distR="0" wp14:anchorId="5C3F30CF" wp14:editId="7F405B06">
            <wp:extent cx="13321030" cy="3503847"/>
            <wp:effectExtent l="0" t="0" r="0" b="1905"/>
            <wp:docPr id="2030" name="Picture 2030" descr="Data extract summary by participant page 3, tabl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321030" cy="3503847"/>
                    </a:xfrm>
                    <a:prstGeom prst="rect">
                      <a:avLst/>
                    </a:prstGeom>
                    <a:noFill/>
                    <a:ln>
                      <a:noFill/>
                    </a:ln>
                  </pic:spPr>
                </pic:pic>
              </a:graphicData>
            </a:graphic>
          </wp:inline>
        </w:drawing>
      </w:r>
      <w:r>
        <w:rPr>
          <w:lang w:eastAsia="en-AU"/>
        </w:rPr>
        <w:br w:type="page"/>
      </w:r>
    </w:p>
    <w:p w:rsidR="00536ADB" w:rsidRDefault="00536ADB" w:rsidP="00536ADB">
      <w:pPr>
        <w:pStyle w:val="BodyText1"/>
        <w:rPr>
          <w:lang w:eastAsia="en-AU"/>
        </w:rPr>
      </w:pPr>
      <w:r w:rsidRPr="006C2953">
        <w:rPr>
          <w:noProof/>
          <w:lang w:eastAsia="en-AU"/>
        </w:rPr>
        <w:lastRenderedPageBreak/>
        <w:drawing>
          <wp:inline distT="0" distB="0" distL="0" distR="0" wp14:anchorId="62F0EF9C" wp14:editId="50252C3B">
            <wp:extent cx="13321030" cy="3503847"/>
            <wp:effectExtent l="0" t="0" r="0" b="1905"/>
            <wp:docPr id="4" name="Picture 4" descr="Data extract summary by participant page 4, 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321030" cy="3503847"/>
                    </a:xfrm>
                    <a:prstGeom prst="rect">
                      <a:avLst/>
                    </a:prstGeom>
                    <a:noFill/>
                    <a:ln>
                      <a:noFill/>
                    </a:ln>
                  </pic:spPr>
                </pic:pic>
              </a:graphicData>
            </a:graphic>
          </wp:inline>
        </w:drawing>
      </w:r>
    </w:p>
    <w:p w:rsidR="00536ADB" w:rsidRDefault="00536ADB" w:rsidP="00536ADB">
      <w:pPr>
        <w:pStyle w:val="BodyText1"/>
        <w:rPr>
          <w:lang w:eastAsia="en-AU"/>
        </w:rPr>
      </w:pPr>
      <w:r w:rsidRPr="006C2953">
        <w:rPr>
          <w:noProof/>
          <w:lang w:eastAsia="en-AU"/>
        </w:rPr>
        <w:drawing>
          <wp:inline distT="0" distB="0" distL="0" distR="0" wp14:anchorId="3D1EB73D" wp14:editId="5E6876E6">
            <wp:extent cx="13321030" cy="3611762"/>
            <wp:effectExtent l="0" t="0" r="0" b="8255"/>
            <wp:docPr id="2031" name="Picture 2031" descr="Data extract summary by participant page 4, tabl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321030" cy="3611762"/>
                    </a:xfrm>
                    <a:prstGeom prst="rect">
                      <a:avLst/>
                    </a:prstGeom>
                    <a:noFill/>
                    <a:ln>
                      <a:noFill/>
                    </a:ln>
                  </pic:spPr>
                </pic:pic>
              </a:graphicData>
            </a:graphic>
          </wp:inline>
        </w:drawing>
      </w:r>
      <w:r>
        <w:rPr>
          <w:lang w:eastAsia="en-AU"/>
        </w:rPr>
        <w:br w:type="page"/>
      </w:r>
    </w:p>
    <w:p w:rsidR="00536ADB" w:rsidRDefault="00536ADB" w:rsidP="00536ADB">
      <w:pPr>
        <w:pStyle w:val="BodyText1"/>
        <w:rPr>
          <w:lang w:eastAsia="en-AU"/>
        </w:rPr>
      </w:pPr>
      <w:r w:rsidRPr="00830BF4">
        <w:rPr>
          <w:noProof/>
          <w:lang w:eastAsia="en-AU"/>
        </w:rPr>
        <w:lastRenderedPageBreak/>
        <w:drawing>
          <wp:inline distT="0" distB="0" distL="0" distR="0" wp14:anchorId="68A64A4A" wp14:editId="4E7CF8EF">
            <wp:extent cx="13321030" cy="4267268"/>
            <wp:effectExtent l="0" t="0" r="0" b="0"/>
            <wp:docPr id="2032" name="Picture 8" descr="Data extract summary by participant page 5, tabl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srcRect/>
                    <a:stretch>
                      <a:fillRect/>
                    </a:stretch>
                  </pic:blipFill>
                  <pic:spPr bwMode="auto">
                    <a:xfrm>
                      <a:off x="0" y="0"/>
                      <a:ext cx="13321030" cy="4267268"/>
                    </a:xfrm>
                    <a:prstGeom prst="rect">
                      <a:avLst/>
                    </a:prstGeom>
                    <a:noFill/>
                    <a:ln w="9525">
                      <a:noFill/>
                      <a:miter lim="800000"/>
                      <a:headEnd/>
                      <a:tailEnd/>
                    </a:ln>
                  </pic:spPr>
                </pic:pic>
              </a:graphicData>
            </a:graphic>
          </wp:inline>
        </w:drawing>
      </w:r>
    </w:p>
    <w:p w:rsidR="00536ADB" w:rsidRDefault="00536ADB" w:rsidP="00536ADB">
      <w:pPr>
        <w:pStyle w:val="BodyText1"/>
        <w:rPr>
          <w:lang w:eastAsia="en-AU"/>
        </w:rPr>
      </w:pPr>
      <w:r w:rsidRPr="00830BF4">
        <w:rPr>
          <w:noProof/>
          <w:lang w:eastAsia="en-AU"/>
        </w:rPr>
        <w:drawing>
          <wp:inline distT="0" distB="0" distL="0" distR="0" wp14:anchorId="2B66D2ED" wp14:editId="22B6895E">
            <wp:extent cx="13321030" cy="4773369"/>
            <wp:effectExtent l="0" t="0" r="0" b="8255"/>
            <wp:docPr id="728" name="Picture 9" descr="Data extract summary by participant page 4,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13321030" cy="4773369"/>
                    </a:xfrm>
                    <a:prstGeom prst="rect">
                      <a:avLst/>
                    </a:prstGeom>
                    <a:noFill/>
                    <a:ln w="9525">
                      <a:noFill/>
                      <a:miter lim="800000"/>
                      <a:headEnd/>
                      <a:tailEnd/>
                    </a:ln>
                  </pic:spPr>
                </pic:pic>
              </a:graphicData>
            </a:graphic>
          </wp:inline>
        </w:drawing>
      </w:r>
      <w:r>
        <w:rPr>
          <w:lang w:eastAsia="en-AU"/>
        </w:rPr>
        <w:br w:type="page"/>
      </w:r>
    </w:p>
    <w:p w:rsidR="00536ADB" w:rsidRDefault="00536ADB" w:rsidP="00536ADB">
      <w:pPr>
        <w:pStyle w:val="BodyText1"/>
        <w:rPr>
          <w:lang w:eastAsia="en-AU"/>
        </w:rPr>
      </w:pPr>
      <w:r w:rsidRPr="00830BF4">
        <w:rPr>
          <w:noProof/>
          <w:lang w:eastAsia="en-AU"/>
        </w:rPr>
        <w:lastRenderedPageBreak/>
        <w:drawing>
          <wp:inline distT="0" distB="0" distL="0" distR="0" wp14:anchorId="4FC0A8A0" wp14:editId="2D11D4EC">
            <wp:extent cx="13201650" cy="5910205"/>
            <wp:effectExtent l="0" t="0" r="0" b="0"/>
            <wp:docPr id="729" name="Picture 10" descr="Data extract summary by participants page 5, table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srcRect/>
                    <a:stretch>
                      <a:fillRect/>
                    </a:stretch>
                  </pic:blipFill>
                  <pic:spPr bwMode="auto">
                    <a:xfrm>
                      <a:off x="0" y="0"/>
                      <a:ext cx="13201650" cy="5910205"/>
                    </a:xfrm>
                    <a:prstGeom prst="rect">
                      <a:avLst/>
                    </a:prstGeom>
                    <a:noFill/>
                    <a:ln w="9525">
                      <a:noFill/>
                      <a:miter lim="800000"/>
                      <a:headEnd/>
                      <a:tailEnd/>
                    </a:ln>
                  </pic:spPr>
                </pic:pic>
              </a:graphicData>
            </a:graphic>
          </wp:inline>
        </w:drawing>
      </w:r>
    </w:p>
    <w:p w:rsidR="00536ADB" w:rsidRDefault="00536ADB" w:rsidP="00536ADB">
      <w:pPr>
        <w:pStyle w:val="BodyText1"/>
        <w:rPr>
          <w:lang w:eastAsia="en-AU"/>
        </w:rPr>
        <w:sectPr w:rsidR="00536ADB" w:rsidSect="00BD48CA">
          <w:footerReference w:type="default" r:id="rId68"/>
          <w:pgSz w:w="23814" w:h="16839" w:orient="landscape" w:code="8"/>
          <w:pgMar w:top="1418" w:right="1418" w:bottom="851" w:left="1418" w:header="851" w:footer="425" w:gutter="0"/>
          <w:cols w:space="708"/>
          <w:docGrid w:linePitch="360"/>
        </w:sectPr>
      </w:pPr>
    </w:p>
    <w:p w:rsidR="00536ADB" w:rsidRPr="004314C7" w:rsidRDefault="00536ADB" w:rsidP="0089779A">
      <w:pPr>
        <w:pStyle w:val="ListParagraph"/>
        <w:numPr>
          <w:ilvl w:val="0"/>
          <w:numId w:val="2"/>
        </w:numPr>
        <w:rPr>
          <w:rFonts w:ascii="EYInterstate" w:hAnsi="EYInterstate" w:cs="Arial"/>
          <w:color w:val="000000" w:themeColor="text1"/>
        </w:rPr>
      </w:pPr>
      <w:r w:rsidRPr="004314C7">
        <w:rPr>
          <w:rFonts w:ascii="EYInterstate" w:hAnsi="EYInterstate" w:cs="Arial"/>
          <w:color w:val="000000" w:themeColor="text1"/>
        </w:rPr>
        <w:lastRenderedPageBreak/>
        <w:t>EY | Assurance | Tax | Transactions | Advisory</w:t>
      </w:r>
    </w:p>
    <w:p w:rsidR="00536ADB" w:rsidRPr="004314C7" w:rsidRDefault="00536ADB" w:rsidP="0089779A">
      <w:pPr>
        <w:pStyle w:val="ListParagraph"/>
        <w:numPr>
          <w:ilvl w:val="0"/>
          <w:numId w:val="2"/>
        </w:numPr>
        <w:rPr>
          <w:rFonts w:cs="Arial"/>
          <w:color w:val="000000" w:themeColor="text1"/>
        </w:rPr>
      </w:pPr>
    </w:p>
    <w:p w:rsidR="00536ADB" w:rsidRPr="004314C7" w:rsidRDefault="00536ADB" w:rsidP="0089779A">
      <w:pPr>
        <w:pStyle w:val="ListParagraph"/>
        <w:numPr>
          <w:ilvl w:val="0"/>
          <w:numId w:val="2"/>
        </w:numPr>
        <w:rPr>
          <w:rFonts w:ascii="EYInterstate" w:hAnsi="EYInterstate" w:cs="Arial"/>
          <w:color w:val="000000" w:themeColor="text1"/>
        </w:rPr>
      </w:pPr>
      <w:r w:rsidRPr="004314C7">
        <w:rPr>
          <w:rFonts w:ascii="EYInterstate" w:hAnsi="EYInterstate" w:cs="Arial"/>
          <w:color w:val="000000" w:themeColor="text1"/>
        </w:rPr>
        <w:t>About EY</w:t>
      </w:r>
    </w:p>
    <w:p w:rsidR="00536ADB" w:rsidRPr="004314C7" w:rsidRDefault="00536ADB" w:rsidP="0089779A">
      <w:pPr>
        <w:pStyle w:val="ListParagraph"/>
        <w:numPr>
          <w:ilvl w:val="0"/>
          <w:numId w:val="2"/>
        </w:numPr>
        <w:rPr>
          <w:rFonts w:cs="Arial"/>
          <w:color w:val="000000" w:themeColor="text1"/>
          <w:sz w:val="16"/>
          <w:szCs w:val="16"/>
        </w:rPr>
      </w:pPr>
      <w:r w:rsidRPr="004314C7">
        <w:rPr>
          <w:rFonts w:cs="Arial"/>
          <w:color w:val="000000" w:themeColor="text1"/>
          <w:sz w:val="16"/>
          <w:szCs w:val="16"/>
        </w:rPr>
        <w:t>EY is a global leader in assurance, tax, transaction and advisory</w:t>
      </w:r>
    </w:p>
    <w:p w:rsidR="00536ADB" w:rsidRPr="004314C7" w:rsidRDefault="00536ADB" w:rsidP="0089779A">
      <w:pPr>
        <w:pStyle w:val="ListParagraph"/>
        <w:numPr>
          <w:ilvl w:val="0"/>
          <w:numId w:val="2"/>
        </w:numPr>
        <w:rPr>
          <w:rFonts w:cs="Arial"/>
          <w:color w:val="000000" w:themeColor="text1"/>
          <w:sz w:val="16"/>
          <w:szCs w:val="16"/>
        </w:rPr>
      </w:pPr>
      <w:proofErr w:type="gramStart"/>
      <w:r w:rsidRPr="004314C7">
        <w:rPr>
          <w:rFonts w:cs="Arial"/>
          <w:color w:val="000000" w:themeColor="text1"/>
          <w:sz w:val="16"/>
          <w:szCs w:val="16"/>
        </w:rPr>
        <w:t>services</w:t>
      </w:r>
      <w:proofErr w:type="gramEnd"/>
      <w:r w:rsidRPr="004314C7">
        <w:rPr>
          <w:rFonts w:cs="Arial"/>
          <w:color w:val="000000" w:themeColor="text1"/>
          <w:sz w:val="16"/>
          <w:szCs w:val="16"/>
        </w:rPr>
        <w:t>. The insights and quality services we deliver help build trust and</w:t>
      </w:r>
    </w:p>
    <w:p w:rsidR="00536ADB" w:rsidRPr="004314C7" w:rsidRDefault="00536ADB" w:rsidP="0089779A">
      <w:pPr>
        <w:pStyle w:val="ListParagraph"/>
        <w:numPr>
          <w:ilvl w:val="0"/>
          <w:numId w:val="2"/>
        </w:numPr>
        <w:rPr>
          <w:rFonts w:cs="Arial"/>
          <w:color w:val="000000" w:themeColor="text1"/>
          <w:sz w:val="16"/>
          <w:szCs w:val="16"/>
        </w:rPr>
      </w:pPr>
      <w:proofErr w:type="gramStart"/>
      <w:r w:rsidRPr="004314C7">
        <w:rPr>
          <w:rFonts w:cs="Arial"/>
          <w:color w:val="000000" w:themeColor="text1"/>
          <w:sz w:val="16"/>
          <w:szCs w:val="16"/>
        </w:rPr>
        <w:t>confidence</w:t>
      </w:r>
      <w:proofErr w:type="gramEnd"/>
      <w:r w:rsidRPr="004314C7">
        <w:rPr>
          <w:rFonts w:cs="Arial"/>
          <w:color w:val="000000" w:themeColor="text1"/>
          <w:sz w:val="16"/>
          <w:szCs w:val="16"/>
        </w:rPr>
        <w:t xml:space="preserve"> in the capital markets and in economies the world over. We</w:t>
      </w:r>
    </w:p>
    <w:p w:rsidR="00536ADB" w:rsidRPr="004314C7" w:rsidRDefault="00536ADB" w:rsidP="0089779A">
      <w:pPr>
        <w:pStyle w:val="ListParagraph"/>
        <w:numPr>
          <w:ilvl w:val="0"/>
          <w:numId w:val="2"/>
        </w:numPr>
        <w:rPr>
          <w:rFonts w:cs="Arial"/>
          <w:color w:val="000000" w:themeColor="text1"/>
          <w:sz w:val="16"/>
          <w:szCs w:val="16"/>
        </w:rPr>
      </w:pPr>
      <w:r w:rsidRPr="004314C7">
        <w:rPr>
          <w:rFonts w:cs="Arial"/>
          <w:color w:val="000000" w:themeColor="text1"/>
          <w:sz w:val="16"/>
          <w:szCs w:val="16"/>
        </w:rPr>
        <w:t>develop outstanding leaders who team to deliver on our promises to all</w:t>
      </w:r>
    </w:p>
    <w:p w:rsidR="00536ADB" w:rsidRPr="004314C7" w:rsidRDefault="00536ADB" w:rsidP="0089779A">
      <w:pPr>
        <w:pStyle w:val="ListParagraph"/>
        <w:numPr>
          <w:ilvl w:val="0"/>
          <w:numId w:val="2"/>
        </w:numPr>
        <w:rPr>
          <w:rFonts w:cs="Arial"/>
          <w:color w:val="000000" w:themeColor="text1"/>
          <w:sz w:val="16"/>
          <w:szCs w:val="16"/>
        </w:rPr>
      </w:pPr>
      <w:proofErr w:type="gramStart"/>
      <w:r w:rsidRPr="004314C7">
        <w:rPr>
          <w:rFonts w:cs="Arial"/>
          <w:color w:val="000000" w:themeColor="text1"/>
          <w:sz w:val="16"/>
          <w:szCs w:val="16"/>
        </w:rPr>
        <w:t>of</w:t>
      </w:r>
      <w:proofErr w:type="gramEnd"/>
      <w:r w:rsidRPr="004314C7">
        <w:rPr>
          <w:rFonts w:cs="Arial"/>
          <w:color w:val="000000" w:themeColor="text1"/>
          <w:sz w:val="16"/>
          <w:szCs w:val="16"/>
        </w:rPr>
        <w:t xml:space="preserve"> our stakeholders. In so doing, we play a critical role in building a better</w:t>
      </w:r>
    </w:p>
    <w:p w:rsidR="00536ADB" w:rsidRPr="004314C7" w:rsidRDefault="00536ADB" w:rsidP="0089779A">
      <w:pPr>
        <w:pStyle w:val="ListParagraph"/>
        <w:numPr>
          <w:ilvl w:val="0"/>
          <w:numId w:val="2"/>
        </w:numPr>
        <w:rPr>
          <w:rFonts w:cs="Arial"/>
          <w:color w:val="000000" w:themeColor="text1"/>
          <w:sz w:val="16"/>
          <w:szCs w:val="16"/>
        </w:rPr>
      </w:pPr>
      <w:proofErr w:type="gramStart"/>
      <w:r w:rsidRPr="004314C7">
        <w:rPr>
          <w:rFonts w:cs="Arial"/>
          <w:color w:val="000000" w:themeColor="text1"/>
          <w:sz w:val="16"/>
          <w:szCs w:val="16"/>
        </w:rPr>
        <w:t>working</w:t>
      </w:r>
      <w:proofErr w:type="gramEnd"/>
      <w:r w:rsidRPr="004314C7">
        <w:rPr>
          <w:rFonts w:cs="Arial"/>
          <w:color w:val="000000" w:themeColor="text1"/>
          <w:sz w:val="16"/>
          <w:szCs w:val="16"/>
        </w:rPr>
        <w:t xml:space="preserve"> world for our people, for our clients and for our communities.</w:t>
      </w:r>
    </w:p>
    <w:p w:rsidR="00536ADB" w:rsidRPr="004314C7" w:rsidRDefault="00536ADB" w:rsidP="0089779A">
      <w:pPr>
        <w:pStyle w:val="ListParagraph"/>
        <w:numPr>
          <w:ilvl w:val="0"/>
          <w:numId w:val="2"/>
        </w:numPr>
        <w:rPr>
          <w:rFonts w:cs="Arial"/>
          <w:color w:val="000000" w:themeColor="text1"/>
          <w:sz w:val="16"/>
          <w:szCs w:val="16"/>
        </w:rPr>
      </w:pPr>
      <w:r w:rsidRPr="004314C7">
        <w:rPr>
          <w:rFonts w:cs="Arial"/>
          <w:color w:val="000000" w:themeColor="text1"/>
          <w:sz w:val="16"/>
          <w:szCs w:val="16"/>
        </w:rPr>
        <w:t>firms of Ernst &amp; Young Global Limited, each of which is a separate legal</w:t>
      </w:r>
    </w:p>
    <w:p w:rsidR="00536ADB" w:rsidRPr="004314C7" w:rsidRDefault="00536ADB" w:rsidP="0089779A">
      <w:pPr>
        <w:pStyle w:val="ListParagraph"/>
        <w:numPr>
          <w:ilvl w:val="0"/>
          <w:numId w:val="2"/>
        </w:numPr>
        <w:rPr>
          <w:rFonts w:cs="Arial"/>
          <w:color w:val="000000" w:themeColor="text1"/>
          <w:sz w:val="16"/>
          <w:szCs w:val="16"/>
        </w:rPr>
      </w:pPr>
      <w:proofErr w:type="gramStart"/>
      <w:r w:rsidRPr="004314C7">
        <w:rPr>
          <w:rFonts w:cs="Arial"/>
          <w:color w:val="000000" w:themeColor="text1"/>
          <w:sz w:val="16"/>
          <w:szCs w:val="16"/>
        </w:rPr>
        <w:t>entity</w:t>
      </w:r>
      <w:proofErr w:type="gramEnd"/>
      <w:r w:rsidRPr="004314C7">
        <w:rPr>
          <w:rFonts w:cs="Arial"/>
          <w:color w:val="000000" w:themeColor="text1"/>
          <w:sz w:val="16"/>
          <w:szCs w:val="16"/>
        </w:rPr>
        <w:t>. Ernst &amp; Young Global Limited, a UK company limited by guarantee,</w:t>
      </w:r>
    </w:p>
    <w:p w:rsidR="00536ADB" w:rsidRPr="004314C7" w:rsidRDefault="00536ADB" w:rsidP="0089779A">
      <w:pPr>
        <w:pStyle w:val="ListParagraph"/>
        <w:numPr>
          <w:ilvl w:val="0"/>
          <w:numId w:val="2"/>
        </w:numPr>
        <w:rPr>
          <w:rFonts w:cs="Arial"/>
          <w:color w:val="000000" w:themeColor="text1"/>
          <w:sz w:val="16"/>
          <w:szCs w:val="16"/>
        </w:rPr>
      </w:pPr>
      <w:proofErr w:type="gramStart"/>
      <w:r w:rsidRPr="004314C7">
        <w:rPr>
          <w:rFonts w:cs="Arial"/>
          <w:color w:val="000000" w:themeColor="text1"/>
          <w:sz w:val="16"/>
          <w:szCs w:val="16"/>
        </w:rPr>
        <w:t>does</w:t>
      </w:r>
      <w:proofErr w:type="gramEnd"/>
      <w:r w:rsidRPr="004314C7">
        <w:rPr>
          <w:rFonts w:cs="Arial"/>
          <w:color w:val="000000" w:themeColor="text1"/>
          <w:sz w:val="16"/>
          <w:szCs w:val="16"/>
        </w:rPr>
        <w:t xml:space="preserve"> not provide services to clients. For more information about our</w:t>
      </w:r>
    </w:p>
    <w:p w:rsidR="00536ADB" w:rsidRPr="004314C7" w:rsidRDefault="00536ADB" w:rsidP="00F27EE7">
      <w:pPr>
        <w:pStyle w:val="ListParagraph"/>
        <w:numPr>
          <w:ilvl w:val="0"/>
          <w:numId w:val="2"/>
        </w:numPr>
        <w:rPr>
          <w:rFonts w:cs="Helv"/>
          <w:color w:val="000000" w:themeColor="text1"/>
          <w:sz w:val="16"/>
          <w:szCs w:val="16"/>
        </w:rPr>
      </w:pPr>
      <w:proofErr w:type="gramStart"/>
      <w:r w:rsidRPr="00F27EE7">
        <w:rPr>
          <w:rFonts w:cs="Arial"/>
          <w:color w:val="000000" w:themeColor="text1"/>
          <w:sz w:val="16"/>
          <w:szCs w:val="16"/>
        </w:rPr>
        <w:t>organisation</w:t>
      </w:r>
      <w:proofErr w:type="gramEnd"/>
      <w:r w:rsidRPr="00F27EE7">
        <w:rPr>
          <w:rFonts w:cs="Arial"/>
          <w:color w:val="000000" w:themeColor="text1"/>
          <w:sz w:val="16"/>
          <w:szCs w:val="16"/>
        </w:rPr>
        <w:t>, please visit ey.com.</w:t>
      </w:r>
      <w:r w:rsidRPr="00F27EE7">
        <w:rPr>
          <w:rFonts w:cs="Helv"/>
          <w:color w:val="000000" w:themeColor="text1"/>
          <w:sz w:val="16"/>
          <w:szCs w:val="16"/>
        </w:rPr>
        <w:br/>
      </w:r>
    </w:p>
    <w:p w:rsidR="00536ADB" w:rsidRPr="00F27EE7" w:rsidRDefault="00536ADB" w:rsidP="00F27EE7">
      <w:pPr>
        <w:pStyle w:val="ListParagraph"/>
        <w:numPr>
          <w:ilvl w:val="0"/>
          <w:numId w:val="2"/>
        </w:numPr>
        <w:rPr>
          <w:rFonts w:cs="Arial"/>
          <w:color w:val="000000" w:themeColor="text1"/>
          <w:sz w:val="16"/>
          <w:szCs w:val="16"/>
        </w:rPr>
      </w:pPr>
      <w:r w:rsidRPr="00F27EE7">
        <w:rPr>
          <w:rFonts w:cs="Arial"/>
          <w:color w:val="000000" w:themeColor="text1"/>
          <w:sz w:val="16"/>
          <w:szCs w:val="16"/>
        </w:rPr>
        <w:t>© 2014 Ernst &amp; Young, Australia.</w:t>
      </w:r>
    </w:p>
    <w:p w:rsidR="00536ADB" w:rsidRPr="004314C7" w:rsidRDefault="00536ADB" w:rsidP="0089779A">
      <w:pPr>
        <w:pStyle w:val="ListParagraph"/>
        <w:numPr>
          <w:ilvl w:val="0"/>
          <w:numId w:val="2"/>
        </w:numPr>
        <w:rPr>
          <w:rFonts w:cs="Arial"/>
          <w:color w:val="000000" w:themeColor="text1"/>
          <w:sz w:val="16"/>
          <w:szCs w:val="16"/>
        </w:rPr>
      </w:pPr>
      <w:r w:rsidRPr="004314C7">
        <w:rPr>
          <w:rFonts w:cs="Arial"/>
          <w:color w:val="000000" w:themeColor="text1"/>
          <w:sz w:val="16"/>
          <w:szCs w:val="16"/>
        </w:rPr>
        <w:t>All Rights Reserved.</w:t>
      </w:r>
    </w:p>
    <w:p w:rsidR="00536ADB" w:rsidRPr="00FE26C7" w:rsidRDefault="00536ADB" w:rsidP="00536ADB">
      <w:pPr>
        <w:autoSpaceDE w:val="0"/>
        <w:autoSpaceDN w:val="0"/>
        <w:adjustRightInd w:val="0"/>
        <w:spacing w:after="120"/>
        <w:rPr>
          <w:rFonts w:cs="EYInterstate-Light"/>
          <w:sz w:val="16"/>
          <w:szCs w:val="16"/>
          <w:lang w:val="en-US"/>
        </w:rPr>
      </w:pPr>
    </w:p>
    <w:p w:rsidR="00536ADB" w:rsidRPr="00FE26C7" w:rsidRDefault="00536ADB" w:rsidP="00536ADB">
      <w:pPr>
        <w:autoSpaceDE w:val="0"/>
        <w:autoSpaceDN w:val="0"/>
        <w:adjustRightInd w:val="0"/>
        <w:rPr>
          <w:rFonts w:cs="EYInterstate-Light"/>
          <w:sz w:val="16"/>
          <w:szCs w:val="16"/>
        </w:rPr>
      </w:pPr>
      <w:r>
        <w:rPr>
          <w:rFonts w:cs="EYInterstate-Light"/>
          <w:sz w:val="16"/>
          <w:szCs w:val="16"/>
        </w:rPr>
        <w:t>Ernst &amp; Young</w:t>
      </w:r>
      <w:r w:rsidRPr="00FE26C7">
        <w:rPr>
          <w:rFonts w:cs="EYInterstate-Light"/>
          <w:sz w:val="16"/>
          <w:szCs w:val="16"/>
        </w:rPr>
        <w:t xml:space="preserve"> is a registered trademark. Our report may be relied upon by</w:t>
      </w:r>
      <w:r>
        <w:rPr>
          <w:rFonts w:cs="EYInterstate-Light"/>
          <w:sz w:val="16"/>
          <w:szCs w:val="16"/>
        </w:rPr>
        <w:t xml:space="preserve"> the Independent Hospital Pricing Authority</w:t>
      </w:r>
      <w:r w:rsidRPr="00FD3479">
        <w:rPr>
          <w:rFonts w:cs="EYInterstate-Light"/>
          <w:sz w:val="16"/>
          <w:szCs w:val="16"/>
        </w:rPr>
        <w:t xml:space="preserve"> </w:t>
      </w:r>
      <w:r w:rsidRPr="00FE26C7">
        <w:rPr>
          <w:rFonts w:cs="EYInterstate-Light"/>
          <w:sz w:val="16"/>
          <w:szCs w:val="16"/>
        </w:rPr>
        <w:t>for the purpose of</w:t>
      </w:r>
      <w:r>
        <w:rPr>
          <w:rFonts w:cs="EYInterstate-Light"/>
          <w:sz w:val="16"/>
          <w:szCs w:val="16"/>
        </w:rPr>
        <w:t xml:space="preserve"> the Costing Studies </w:t>
      </w:r>
      <w:r w:rsidR="002B4356">
        <w:rPr>
          <w:rFonts w:cs="EYInterstate-Light"/>
          <w:sz w:val="16"/>
          <w:szCs w:val="16"/>
        </w:rPr>
        <w:t xml:space="preserve">for </w:t>
      </w:r>
      <w:r>
        <w:rPr>
          <w:rFonts w:cs="EYInterstate-Light"/>
          <w:sz w:val="16"/>
          <w:szCs w:val="16"/>
        </w:rPr>
        <w:t>Non-admitted and Subacute</w:t>
      </w:r>
      <w:r w:rsidR="002B4356">
        <w:rPr>
          <w:rFonts w:cs="EYInterstate-Light"/>
          <w:sz w:val="16"/>
          <w:szCs w:val="16"/>
        </w:rPr>
        <w:t xml:space="preserve"> admitted</w:t>
      </w:r>
      <w:r>
        <w:rPr>
          <w:rFonts w:cs="EYInterstate-Light"/>
          <w:sz w:val="16"/>
          <w:szCs w:val="16"/>
        </w:rPr>
        <w:t xml:space="preserve"> Services</w:t>
      </w:r>
      <w:r>
        <w:rPr>
          <w:sz w:val="16"/>
          <w:szCs w:val="16"/>
          <w:lang w:val="en-US" w:eastAsia="ko-KR"/>
        </w:rPr>
        <w:t xml:space="preserve"> </w:t>
      </w:r>
      <w:r w:rsidRPr="00FE26C7">
        <w:rPr>
          <w:rFonts w:cs="EYInterstate-Light"/>
          <w:sz w:val="16"/>
          <w:szCs w:val="16"/>
        </w:rPr>
        <w:t>only pursuant to the terms of our engagement letter dated</w:t>
      </w:r>
      <w:r>
        <w:rPr>
          <w:rFonts w:cs="EYInterstate-Light"/>
          <w:sz w:val="16"/>
          <w:szCs w:val="16"/>
        </w:rPr>
        <w:t xml:space="preserve"> 8</w:t>
      </w:r>
      <w:r w:rsidRPr="00DC4512">
        <w:rPr>
          <w:rFonts w:cs="EYInterstate-Light"/>
          <w:sz w:val="16"/>
          <w:szCs w:val="16"/>
          <w:vertAlign w:val="superscript"/>
        </w:rPr>
        <w:t>th</w:t>
      </w:r>
      <w:r>
        <w:rPr>
          <w:rFonts w:cs="EYInterstate-Light"/>
          <w:sz w:val="16"/>
          <w:szCs w:val="16"/>
        </w:rPr>
        <w:t xml:space="preserve"> April 2013.</w:t>
      </w:r>
      <w:r w:rsidR="00AE0B59">
        <w:rPr>
          <w:rFonts w:cs="EYInterstate-Light"/>
          <w:sz w:val="16"/>
          <w:szCs w:val="16"/>
        </w:rPr>
        <w:t xml:space="preserve"> </w:t>
      </w:r>
      <w:r w:rsidRPr="00FE26C7">
        <w:rPr>
          <w:rFonts w:cs="EYInterstate-Light"/>
          <w:sz w:val="16"/>
          <w:szCs w:val="16"/>
        </w:rPr>
        <w:t>We</w:t>
      </w:r>
      <w:r>
        <w:rPr>
          <w:rFonts w:cs="EYInterstate-Light"/>
          <w:sz w:val="16"/>
          <w:szCs w:val="16"/>
        </w:rPr>
        <w:t xml:space="preserve"> </w:t>
      </w:r>
      <w:r w:rsidRPr="00FE26C7">
        <w:rPr>
          <w:rFonts w:cs="EYInterstate-Light"/>
          <w:sz w:val="16"/>
          <w:szCs w:val="16"/>
        </w:rPr>
        <w:t>disclaim all responsibility to any other party for any loss or liability that the other party may suffer or incur arising from or</w:t>
      </w:r>
      <w:r>
        <w:rPr>
          <w:rFonts w:cs="EYInterstate-Light"/>
          <w:sz w:val="16"/>
          <w:szCs w:val="16"/>
        </w:rPr>
        <w:t xml:space="preserve"> </w:t>
      </w:r>
      <w:r w:rsidRPr="00FE26C7">
        <w:rPr>
          <w:rFonts w:cs="EYInterstate-Light"/>
          <w:sz w:val="16"/>
          <w:szCs w:val="16"/>
        </w:rPr>
        <w:t>relating to or in any way connected with the contents of our report, the provision of our report to the other party or the</w:t>
      </w:r>
      <w:r>
        <w:rPr>
          <w:rFonts w:cs="EYInterstate-Light"/>
          <w:sz w:val="16"/>
          <w:szCs w:val="16"/>
        </w:rPr>
        <w:t xml:space="preserve"> </w:t>
      </w:r>
      <w:r w:rsidRPr="00FE26C7">
        <w:rPr>
          <w:rFonts w:cs="EYInterstate-Light"/>
          <w:sz w:val="16"/>
          <w:szCs w:val="16"/>
        </w:rPr>
        <w:t>reliance upon our report by the other party.</w:t>
      </w:r>
    </w:p>
    <w:p w:rsidR="00536ADB" w:rsidRPr="00BC08E5" w:rsidRDefault="00536ADB" w:rsidP="00536ADB">
      <w:pPr>
        <w:rPr>
          <w:sz w:val="16"/>
          <w:szCs w:val="16"/>
        </w:rPr>
      </w:pPr>
      <w:bookmarkStart w:id="356" w:name="DisclaimerInsertionPoint2"/>
      <w:r>
        <w:rPr>
          <w:sz w:val="16"/>
          <w:szCs w:val="16"/>
        </w:rPr>
        <w:t>Liability limited by a scheme approved under Professional Standards Legislation.</w:t>
      </w:r>
      <w:r w:rsidR="00AE0B59">
        <w:rPr>
          <w:sz w:val="16"/>
          <w:szCs w:val="16"/>
        </w:rPr>
        <w:t xml:space="preserve"> </w:t>
      </w:r>
      <w:bookmarkEnd w:id="356"/>
    </w:p>
    <w:p w:rsidR="00536ADB" w:rsidRPr="00B14CBF" w:rsidRDefault="00536ADB" w:rsidP="00536ADB">
      <w:pPr>
        <w:tabs>
          <w:tab w:val="left" w:pos="-720"/>
          <w:tab w:val="left" w:pos="0"/>
          <w:tab w:val="left" w:pos="720"/>
          <w:tab w:val="left" w:pos="1440"/>
          <w:tab w:val="left" w:pos="2160"/>
          <w:tab w:val="left" w:pos="2880"/>
          <w:tab w:val="left" w:pos="3600"/>
          <w:tab w:val="left" w:pos="4320"/>
        </w:tabs>
      </w:pPr>
      <w:r w:rsidRPr="0092642A">
        <w:rPr>
          <w:rFonts w:ascii="EYInterstate" w:hAnsi="EYInterstate"/>
          <w:color w:val="000000" w:themeColor="text1"/>
        </w:rPr>
        <w:t>ey.</w:t>
      </w:r>
      <w:r>
        <w:rPr>
          <w:rFonts w:ascii="EYInterstate" w:hAnsi="EYInterstate"/>
          <w:color w:val="000000" w:themeColor="text1"/>
        </w:rPr>
        <w:t>com</w:t>
      </w:r>
    </w:p>
    <w:sectPr w:rsidR="00536ADB" w:rsidRPr="00B14CBF" w:rsidSect="00536ADB">
      <w:footerReference w:type="default" r:id="rId69"/>
      <w:pgSz w:w="11906" w:h="16838" w:code="9"/>
      <w:pgMar w:top="1418" w:right="4535" w:bottom="425" w:left="1418" w:header="851"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BFB" w:rsidRDefault="00684BFB" w:rsidP="00CD7AE9">
      <w:pPr>
        <w:spacing w:after="0"/>
      </w:pPr>
      <w:r>
        <w:separator/>
      </w:r>
    </w:p>
  </w:endnote>
  <w:endnote w:type="continuationSeparator" w:id="0">
    <w:p w:rsidR="00684BFB" w:rsidRDefault="00684BFB" w:rsidP="00CD7A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EYInterstate Light">
    <w:altName w:val="Franklin Gothic Medium Cond"/>
    <w:charset w:val="00"/>
    <w:family w:val="auto"/>
    <w:pitch w:val="variable"/>
    <w:sig w:usb0="A00002AF" w:usb1="5000206A" w:usb2="00000000" w:usb3="00000000" w:csb0="0000009F" w:csb1="00000000"/>
  </w:font>
  <w:font w:name="Tahoma">
    <w:panose1 w:val="020B0604030504040204"/>
    <w:charset w:val="00"/>
    <w:family w:val="swiss"/>
    <w:pitch w:val="variable"/>
    <w:sig w:usb0="E1002EFF" w:usb1="C000605B" w:usb2="00000029" w:usb3="00000000" w:csb0="000101FF" w:csb1="00000000"/>
  </w:font>
  <w:font w:name="EYInterstate">
    <w:altName w:val="Corbel"/>
    <w:charset w:val="00"/>
    <w:family w:val="auto"/>
    <w:pitch w:val="variable"/>
    <w:sig w:usb0="A00002AF" w:usb1="5000206A"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ans-serif">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EYInterstate-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8184"/>
      <w:gridCol w:w="1669"/>
    </w:tblGrid>
    <w:tr w:rsidR="00B52745" w:rsidRPr="00382F3E" w:rsidTr="00206952">
      <w:trPr>
        <w:trHeight w:val="187"/>
      </w:trPr>
      <w:tc>
        <w:tcPr>
          <w:tcW w:w="4153" w:type="pct"/>
        </w:tcPr>
        <w:p w:rsidR="00B52745" w:rsidRPr="00382F3E" w:rsidRDefault="00B52745" w:rsidP="00206952">
          <w:pPr>
            <w:pStyle w:val="Footer"/>
            <w:ind w:right="360" w:hanging="26"/>
            <w:rPr>
              <w:sz w:val="16"/>
              <w:szCs w:val="16"/>
            </w:rPr>
          </w:pPr>
        </w:p>
      </w:tc>
      <w:tc>
        <w:tcPr>
          <w:tcW w:w="847" w:type="pct"/>
        </w:tcPr>
        <w:p w:rsidR="00B52745" w:rsidRPr="00382F3E" w:rsidRDefault="00B52745" w:rsidP="00206952">
          <w:pPr>
            <w:pStyle w:val="Footer"/>
            <w:rPr>
              <w:sz w:val="16"/>
              <w:szCs w:val="16"/>
            </w:rPr>
          </w:pPr>
        </w:p>
      </w:tc>
    </w:tr>
    <w:tr w:rsidR="00B52745" w:rsidRPr="00382F3E" w:rsidTr="00206952">
      <w:trPr>
        <w:trHeight w:val="187"/>
      </w:trPr>
      <w:tc>
        <w:tcPr>
          <w:tcW w:w="4153" w:type="pct"/>
        </w:tcPr>
        <w:p w:rsidR="00B52745" w:rsidRPr="00382F3E" w:rsidRDefault="00B52745" w:rsidP="00206952">
          <w:pPr>
            <w:pStyle w:val="Footer"/>
            <w:rPr>
              <w:color w:val="808080"/>
              <w:sz w:val="16"/>
              <w:szCs w:val="16"/>
            </w:rPr>
          </w:pPr>
          <w:r w:rsidRPr="00382F3E">
            <w:rPr>
              <w:color w:val="808080"/>
              <w:sz w:val="16"/>
              <w:szCs w:val="16"/>
            </w:rPr>
            <w:t>National Non-admitted and Subacute Admitted Costing Study 2013</w:t>
          </w:r>
        </w:p>
      </w:tc>
      <w:tc>
        <w:tcPr>
          <w:tcW w:w="847" w:type="pct"/>
        </w:tcPr>
        <w:p w:rsidR="00B52745" w:rsidRPr="00382F3E" w:rsidRDefault="00B52745" w:rsidP="00206952">
          <w:pPr>
            <w:pStyle w:val="Footer"/>
            <w:jc w:val="right"/>
            <w:rPr>
              <w:color w:val="808080"/>
              <w:sz w:val="16"/>
              <w:szCs w:val="16"/>
            </w:rPr>
          </w:pPr>
          <w:r w:rsidRPr="00382F3E">
            <w:rPr>
              <w:color w:val="808080"/>
              <w:sz w:val="16"/>
              <w:szCs w:val="16"/>
            </w:rPr>
            <w:t xml:space="preserve">EY </w:t>
          </w:r>
          <w:r w:rsidRPr="00382F3E">
            <w:rPr>
              <w:color w:val="808080"/>
              <w:sz w:val="16"/>
              <w:szCs w:val="16"/>
            </w:rPr>
            <w:sym w:font="Symbol" w:char="F0F7"/>
          </w:r>
          <w:r w:rsidRPr="00382F3E">
            <w:rPr>
              <w:color w:val="808080"/>
              <w:sz w:val="16"/>
              <w:szCs w:val="16"/>
            </w:rPr>
            <w:t xml:space="preserve"> </w:t>
          </w:r>
          <w:r w:rsidRPr="00382F3E">
            <w:rPr>
              <w:color w:val="808080"/>
              <w:sz w:val="16"/>
              <w:szCs w:val="16"/>
            </w:rPr>
            <w:fldChar w:fldCharType="begin"/>
          </w:r>
          <w:r w:rsidRPr="00382F3E">
            <w:rPr>
              <w:color w:val="808080"/>
              <w:sz w:val="16"/>
              <w:szCs w:val="16"/>
            </w:rPr>
            <w:instrText xml:space="preserve"> PAGE   \* MERGEFORMAT </w:instrText>
          </w:r>
          <w:r w:rsidRPr="00382F3E">
            <w:rPr>
              <w:color w:val="808080"/>
              <w:sz w:val="16"/>
              <w:szCs w:val="16"/>
            </w:rPr>
            <w:fldChar w:fldCharType="separate"/>
          </w:r>
          <w:r>
            <w:rPr>
              <w:noProof/>
              <w:color w:val="808080"/>
              <w:sz w:val="16"/>
              <w:szCs w:val="16"/>
            </w:rPr>
            <w:t>1</w:t>
          </w:r>
          <w:r w:rsidRPr="00382F3E">
            <w:rPr>
              <w:color w:val="808080"/>
              <w:sz w:val="16"/>
              <w:szCs w:val="16"/>
            </w:rPr>
            <w:fldChar w:fldCharType="end"/>
          </w:r>
          <w:r w:rsidRPr="00382F3E">
            <w:rPr>
              <w:color w:val="808080"/>
              <w:sz w:val="16"/>
              <w:szCs w:val="16"/>
            </w:rPr>
            <w:t xml:space="preserve"> </w:t>
          </w:r>
        </w:p>
      </w:tc>
    </w:tr>
  </w:tbl>
  <w:p w:rsidR="00B52745" w:rsidRPr="00382F3E" w:rsidRDefault="00B52745" w:rsidP="002F4E99">
    <w:pPr>
      <w:pStyle w:val="Footer"/>
      <w:rPr>
        <w:sz w:val="2"/>
        <w:szCs w:val="2"/>
      </w:rPr>
    </w:pPr>
  </w:p>
  <w:p w:rsidR="00B52745" w:rsidRPr="002F4E99" w:rsidRDefault="00B52745">
    <w:pPr>
      <w:pStyle w:val="Footer"/>
      <w:rPr>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11809"/>
      <w:gridCol w:w="2409"/>
    </w:tblGrid>
    <w:tr w:rsidR="00B52745" w:rsidRPr="00382F3E" w:rsidTr="00835CAC">
      <w:trPr>
        <w:trHeight w:val="187"/>
      </w:trPr>
      <w:tc>
        <w:tcPr>
          <w:tcW w:w="4153" w:type="pct"/>
        </w:tcPr>
        <w:p w:rsidR="00B52745" w:rsidRPr="00382F3E" w:rsidRDefault="00B52745" w:rsidP="00835CAC">
          <w:pPr>
            <w:pStyle w:val="Footer"/>
            <w:ind w:right="360" w:hanging="26"/>
            <w:rPr>
              <w:sz w:val="16"/>
              <w:szCs w:val="16"/>
            </w:rPr>
          </w:pPr>
        </w:p>
      </w:tc>
      <w:tc>
        <w:tcPr>
          <w:tcW w:w="847" w:type="pct"/>
        </w:tcPr>
        <w:p w:rsidR="00B52745" w:rsidRPr="00382F3E" w:rsidRDefault="00B52745" w:rsidP="00835CAC">
          <w:pPr>
            <w:pStyle w:val="Footer"/>
            <w:rPr>
              <w:sz w:val="16"/>
              <w:szCs w:val="16"/>
            </w:rPr>
          </w:pPr>
        </w:p>
      </w:tc>
    </w:tr>
    <w:tr w:rsidR="00B52745" w:rsidRPr="00382F3E" w:rsidTr="00835CAC">
      <w:trPr>
        <w:trHeight w:val="187"/>
      </w:trPr>
      <w:tc>
        <w:tcPr>
          <w:tcW w:w="4153" w:type="pct"/>
        </w:tcPr>
        <w:p w:rsidR="00B52745" w:rsidRPr="00382F3E" w:rsidRDefault="00B52745" w:rsidP="00835CAC">
          <w:pPr>
            <w:pStyle w:val="Footer"/>
            <w:rPr>
              <w:color w:val="808080"/>
              <w:sz w:val="16"/>
              <w:szCs w:val="16"/>
            </w:rPr>
          </w:pPr>
          <w:r w:rsidRPr="00382F3E">
            <w:rPr>
              <w:color w:val="808080"/>
              <w:sz w:val="16"/>
              <w:szCs w:val="16"/>
            </w:rPr>
            <w:t>National Non-admitted and Subacute Admitted Costing Study 2013</w:t>
          </w:r>
        </w:p>
      </w:tc>
      <w:tc>
        <w:tcPr>
          <w:tcW w:w="847" w:type="pct"/>
        </w:tcPr>
        <w:p w:rsidR="00B52745" w:rsidRPr="00382F3E" w:rsidRDefault="00B52745" w:rsidP="00835CAC">
          <w:pPr>
            <w:pStyle w:val="Footer"/>
            <w:jc w:val="right"/>
            <w:rPr>
              <w:color w:val="808080"/>
              <w:sz w:val="16"/>
              <w:szCs w:val="16"/>
            </w:rPr>
          </w:pPr>
          <w:r w:rsidRPr="00382F3E">
            <w:rPr>
              <w:color w:val="808080"/>
              <w:sz w:val="16"/>
              <w:szCs w:val="16"/>
            </w:rPr>
            <w:t xml:space="preserve">EY </w:t>
          </w:r>
          <w:r w:rsidRPr="00382F3E">
            <w:rPr>
              <w:color w:val="808080"/>
              <w:sz w:val="16"/>
              <w:szCs w:val="16"/>
            </w:rPr>
            <w:sym w:font="Symbol" w:char="F0F7"/>
          </w:r>
          <w:r w:rsidRPr="00382F3E">
            <w:rPr>
              <w:color w:val="808080"/>
              <w:sz w:val="16"/>
              <w:szCs w:val="16"/>
            </w:rPr>
            <w:t xml:space="preserve"> </w:t>
          </w:r>
          <w:r w:rsidRPr="00382F3E">
            <w:rPr>
              <w:color w:val="808080"/>
              <w:sz w:val="16"/>
              <w:szCs w:val="16"/>
            </w:rPr>
            <w:fldChar w:fldCharType="begin"/>
          </w:r>
          <w:r w:rsidRPr="00382F3E">
            <w:rPr>
              <w:color w:val="808080"/>
              <w:sz w:val="16"/>
              <w:szCs w:val="16"/>
            </w:rPr>
            <w:instrText xml:space="preserve"> PAGE   \* MERGEFORMAT </w:instrText>
          </w:r>
          <w:r w:rsidRPr="00382F3E">
            <w:rPr>
              <w:color w:val="808080"/>
              <w:sz w:val="16"/>
              <w:szCs w:val="16"/>
            </w:rPr>
            <w:fldChar w:fldCharType="separate"/>
          </w:r>
          <w:r w:rsidR="004525E4">
            <w:rPr>
              <w:noProof/>
              <w:color w:val="808080"/>
              <w:sz w:val="16"/>
              <w:szCs w:val="16"/>
            </w:rPr>
            <w:t>67</w:t>
          </w:r>
          <w:r w:rsidRPr="00382F3E">
            <w:rPr>
              <w:color w:val="808080"/>
              <w:sz w:val="16"/>
              <w:szCs w:val="16"/>
            </w:rPr>
            <w:fldChar w:fldCharType="end"/>
          </w:r>
          <w:r w:rsidRPr="00382F3E">
            <w:rPr>
              <w:color w:val="808080"/>
              <w:sz w:val="16"/>
              <w:szCs w:val="16"/>
            </w:rPr>
            <w:t xml:space="preserve"> </w:t>
          </w:r>
        </w:p>
      </w:tc>
    </w:tr>
  </w:tbl>
  <w:p w:rsidR="00B52745" w:rsidRPr="00202E89" w:rsidRDefault="00B52745" w:rsidP="00E60FE3">
    <w:pPr>
      <w:pStyle w:val="Footer"/>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45" w:rsidRPr="00202E89" w:rsidRDefault="00B52745" w:rsidP="00E60FE3">
    <w:pPr>
      <w:pStyle w:val="Foote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11809"/>
      <w:gridCol w:w="2409"/>
    </w:tblGrid>
    <w:tr w:rsidR="00B52745" w:rsidRPr="00382F3E" w:rsidTr="00835CAC">
      <w:trPr>
        <w:trHeight w:val="187"/>
      </w:trPr>
      <w:tc>
        <w:tcPr>
          <w:tcW w:w="4153" w:type="pct"/>
        </w:tcPr>
        <w:p w:rsidR="00B52745" w:rsidRPr="00382F3E" w:rsidRDefault="00B52745" w:rsidP="00835CAC">
          <w:pPr>
            <w:pStyle w:val="Footer"/>
            <w:ind w:right="360" w:hanging="26"/>
            <w:rPr>
              <w:sz w:val="16"/>
              <w:szCs w:val="16"/>
            </w:rPr>
          </w:pPr>
        </w:p>
      </w:tc>
      <w:tc>
        <w:tcPr>
          <w:tcW w:w="847" w:type="pct"/>
        </w:tcPr>
        <w:p w:rsidR="00B52745" w:rsidRPr="00382F3E" w:rsidRDefault="00B52745" w:rsidP="00835CAC">
          <w:pPr>
            <w:pStyle w:val="Footer"/>
            <w:rPr>
              <w:sz w:val="16"/>
              <w:szCs w:val="16"/>
            </w:rPr>
          </w:pPr>
        </w:p>
      </w:tc>
    </w:tr>
    <w:tr w:rsidR="00B52745" w:rsidRPr="00382F3E" w:rsidTr="00835CAC">
      <w:trPr>
        <w:trHeight w:val="187"/>
      </w:trPr>
      <w:tc>
        <w:tcPr>
          <w:tcW w:w="4153" w:type="pct"/>
        </w:tcPr>
        <w:p w:rsidR="00B52745" w:rsidRPr="00382F3E" w:rsidRDefault="00B52745" w:rsidP="00835CAC">
          <w:pPr>
            <w:pStyle w:val="Footer"/>
            <w:rPr>
              <w:color w:val="808080"/>
              <w:sz w:val="16"/>
              <w:szCs w:val="16"/>
            </w:rPr>
          </w:pPr>
          <w:r w:rsidRPr="00382F3E">
            <w:rPr>
              <w:color w:val="808080"/>
              <w:sz w:val="16"/>
              <w:szCs w:val="16"/>
            </w:rPr>
            <w:t>National Non-admitted and Subacute Admitted Costing Study 2013</w:t>
          </w:r>
        </w:p>
      </w:tc>
      <w:tc>
        <w:tcPr>
          <w:tcW w:w="847" w:type="pct"/>
        </w:tcPr>
        <w:p w:rsidR="00B52745" w:rsidRPr="00382F3E" w:rsidRDefault="00B52745" w:rsidP="00835CAC">
          <w:pPr>
            <w:pStyle w:val="Footer"/>
            <w:jc w:val="right"/>
            <w:rPr>
              <w:color w:val="808080"/>
              <w:sz w:val="16"/>
              <w:szCs w:val="16"/>
            </w:rPr>
          </w:pPr>
          <w:r w:rsidRPr="00382F3E">
            <w:rPr>
              <w:color w:val="808080"/>
              <w:sz w:val="16"/>
              <w:szCs w:val="16"/>
            </w:rPr>
            <w:t xml:space="preserve">EY </w:t>
          </w:r>
          <w:r w:rsidRPr="00382F3E">
            <w:rPr>
              <w:color w:val="808080"/>
              <w:sz w:val="16"/>
              <w:szCs w:val="16"/>
            </w:rPr>
            <w:sym w:font="Symbol" w:char="F0F7"/>
          </w:r>
          <w:r w:rsidRPr="00382F3E">
            <w:rPr>
              <w:color w:val="808080"/>
              <w:sz w:val="16"/>
              <w:szCs w:val="16"/>
            </w:rPr>
            <w:t xml:space="preserve"> </w:t>
          </w:r>
          <w:r w:rsidRPr="00382F3E">
            <w:rPr>
              <w:color w:val="808080"/>
              <w:sz w:val="16"/>
              <w:szCs w:val="16"/>
            </w:rPr>
            <w:fldChar w:fldCharType="begin"/>
          </w:r>
          <w:r w:rsidRPr="00382F3E">
            <w:rPr>
              <w:color w:val="808080"/>
              <w:sz w:val="16"/>
              <w:szCs w:val="16"/>
            </w:rPr>
            <w:instrText xml:space="preserve"> PAGE   \* MERGEFORMAT </w:instrText>
          </w:r>
          <w:r w:rsidRPr="00382F3E">
            <w:rPr>
              <w:color w:val="808080"/>
              <w:sz w:val="16"/>
              <w:szCs w:val="16"/>
            </w:rPr>
            <w:fldChar w:fldCharType="separate"/>
          </w:r>
          <w:r w:rsidR="004525E4">
            <w:rPr>
              <w:noProof/>
              <w:color w:val="808080"/>
              <w:sz w:val="16"/>
              <w:szCs w:val="16"/>
            </w:rPr>
            <w:t>156</w:t>
          </w:r>
          <w:r w:rsidRPr="00382F3E">
            <w:rPr>
              <w:color w:val="808080"/>
              <w:sz w:val="16"/>
              <w:szCs w:val="16"/>
            </w:rPr>
            <w:fldChar w:fldCharType="end"/>
          </w:r>
          <w:r w:rsidRPr="00382F3E">
            <w:rPr>
              <w:color w:val="808080"/>
              <w:sz w:val="16"/>
              <w:szCs w:val="16"/>
            </w:rPr>
            <w:t xml:space="preserve"> </w:t>
          </w:r>
        </w:p>
      </w:tc>
    </w:tr>
  </w:tbl>
  <w:p w:rsidR="00B52745" w:rsidRPr="00202E89" w:rsidRDefault="00B52745" w:rsidP="00E60FE3">
    <w:pPr>
      <w:pStyle w:val="Footer"/>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45" w:rsidRPr="00202E89" w:rsidRDefault="00B52745" w:rsidP="00E60FE3">
    <w:pPr>
      <w:pStyle w:val="Footer"/>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45" w:rsidRPr="00202E89" w:rsidRDefault="00B52745" w:rsidP="00E60FE3">
    <w:pPr>
      <w:pStyle w:val="Foote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45" w:rsidRPr="00202E89" w:rsidRDefault="00B52745" w:rsidP="00E60FE3">
    <w:pPr>
      <w:pStyle w:val="Foote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45" w:rsidRPr="00382F3E" w:rsidRDefault="00B52745" w:rsidP="002F4E99">
    <w:pPr>
      <w:pStyle w:val="Footer"/>
      <w:rPr>
        <w:sz w:val="2"/>
        <w:szCs w:val="2"/>
      </w:rPr>
    </w:pPr>
  </w:p>
  <w:p w:rsidR="00B52745" w:rsidRPr="002F4E99" w:rsidRDefault="00B52745">
    <w:pPr>
      <w:pStyle w:val="Foote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45" w:rsidRDefault="00B52745" w:rsidP="004F3E4D">
    <w:pPr>
      <w:pStyle w:val="Footer"/>
      <w:tabs>
        <w:tab w:val="clear" w:pos="9026"/>
        <w:tab w:val="left" w:pos="935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45" w:rsidRPr="00382F3E" w:rsidRDefault="00B52745" w:rsidP="002F4E99">
    <w:pPr>
      <w:pStyle w:val="Foote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45" w:rsidRDefault="00B52745" w:rsidP="006E0983">
    <w:pPr>
      <w:tabs>
        <w:tab w:val="left" w:pos="9356"/>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45" w:rsidRPr="00465DE4" w:rsidRDefault="00B52745" w:rsidP="00465DE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45" w:rsidRPr="00202E89" w:rsidRDefault="00B52745" w:rsidP="00E60FE3">
    <w:pPr>
      <w:pStyle w:val="Foote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17604"/>
      <w:gridCol w:w="3590"/>
    </w:tblGrid>
    <w:tr w:rsidR="00B52745" w:rsidRPr="00382F3E" w:rsidTr="00835CAC">
      <w:trPr>
        <w:trHeight w:val="187"/>
      </w:trPr>
      <w:tc>
        <w:tcPr>
          <w:tcW w:w="4153" w:type="pct"/>
        </w:tcPr>
        <w:p w:rsidR="00B52745" w:rsidRPr="00382F3E" w:rsidRDefault="00B52745" w:rsidP="00835CAC">
          <w:pPr>
            <w:pStyle w:val="Footer"/>
            <w:ind w:right="360" w:hanging="26"/>
            <w:rPr>
              <w:sz w:val="16"/>
              <w:szCs w:val="16"/>
            </w:rPr>
          </w:pPr>
        </w:p>
      </w:tc>
      <w:tc>
        <w:tcPr>
          <w:tcW w:w="847" w:type="pct"/>
        </w:tcPr>
        <w:p w:rsidR="00B52745" w:rsidRPr="00382F3E" w:rsidRDefault="00B52745" w:rsidP="00835CAC">
          <w:pPr>
            <w:pStyle w:val="Footer"/>
            <w:rPr>
              <w:sz w:val="16"/>
              <w:szCs w:val="16"/>
            </w:rPr>
          </w:pPr>
        </w:p>
      </w:tc>
    </w:tr>
    <w:tr w:rsidR="00B52745" w:rsidRPr="00382F3E" w:rsidTr="00835CAC">
      <w:trPr>
        <w:trHeight w:val="187"/>
      </w:trPr>
      <w:tc>
        <w:tcPr>
          <w:tcW w:w="4153" w:type="pct"/>
        </w:tcPr>
        <w:p w:rsidR="00B52745" w:rsidRPr="00382F3E" w:rsidRDefault="00B52745" w:rsidP="00835CAC">
          <w:pPr>
            <w:pStyle w:val="Footer"/>
            <w:rPr>
              <w:color w:val="808080"/>
              <w:sz w:val="16"/>
              <w:szCs w:val="16"/>
            </w:rPr>
          </w:pPr>
          <w:r w:rsidRPr="00382F3E">
            <w:rPr>
              <w:color w:val="808080"/>
              <w:sz w:val="16"/>
              <w:szCs w:val="16"/>
            </w:rPr>
            <w:t>National Non-admitted and Subacute Admitted Costing Study 2013</w:t>
          </w:r>
        </w:p>
      </w:tc>
      <w:tc>
        <w:tcPr>
          <w:tcW w:w="847" w:type="pct"/>
        </w:tcPr>
        <w:p w:rsidR="00B52745" w:rsidRPr="00382F3E" w:rsidRDefault="00B52745" w:rsidP="00835CAC">
          <w:pPr>
            <w:pStyle w:val="Footer"/>
            <w:jc w:val="right"/>
            <w:rPr>
              <w:color w:val="808080"/>
              <w:sz w:val="16"/>
              <w:szCs w:val="16"/>
            </w:rPr>
          </w:pPr>
          <w:r w:rsidRPr="00382F3E">
            <w:rPr>
              <w:color w:val="808080"/>
              <w:sz w:val="16"/>
              <w:szCs w:val="16"/>
            </w:rPr>
            <w:t xml:space="preserve">EY </w:t>
          </w:r>
          <w:r w:rsidRPr="00382F3E">
            <w:rPr>
              <w:color w:val="808080"/>
              <w:sz w:val="16"/>
              <w:szCs w:val="16"/>
            </w:rPr>
            <w:sym w:font="Symbol" w:char="F0F7"/>
          </w:r>
          <w:r w:rsidRPr="00382F3E">
            <w:rPr>
              <w:color w:val="808080"/>
              <w:sz w:val="16"/>
              <w:szCs w:val="16"/>
            </w:rPr>
            <w:t xml:space="preserve"> </w:t>
          </w:r>
          <w:r w:rsidRPr="00382F3E">
            <w:rPr>
              <w:color w:val="808080"/>
              <w:sz w:val="16"/>
              <w:szCs w:val="16"/>
            </w:rPr>
            <w:fldChar w:fldCharType="begin"/>
          </w:r>
          <w:r w:rsidRPr="00382F3E">
            <w:rPr>
              <w:color w:val="808080"/>
              <w:sz w:val="16"/>
              <w:szCs w:val="16"/>
            </w:rPr>
            <w:instrText xml:space="preserve"> PAGE   \* MERGEFORMAT </w:instrText>
          </w:r>
          <w:r w:rsidRPr="00382F3E">
            <w:rPr>
              <w:color w:val="808080"/>
              <w:sz w:val="16"/>
              <w:szCs w:val="16"/>
            </w:rPr>
            <w:fldChar w:fldCharType="separate"/>
          </w:r>
          <w:r w:rsidR="004525E4">
            <w:rPr>
              <w:noProof/>
              <w:color w:val="808080"/>
              <w:sz w:val="16"/>
              <w:szCs w:val="16"/>
            </w:rPr>
            <w:t>63</w:t>
          </w:r>
          <w:r w:rsidRPr="00382F3E">
            <w:rPr>
              <w:color w:val="808080"/>
              <w:sz w:val="16"/>
              <w:szCs w:val="16"/>
            </w:rPr>
            <w:fldChar w:fldCharType="end"/>
          </w:r>
          <w:r w:rsidRPr="00382F3E">
            <w:rPr>
              <w:color w:val="808080"/>
              <w:sz w:val="16"/>
              <w:szCs w:val="16"/>
            </w:rPr>
            <w:t xml:space="preserve"> </w:t>
          </w:r>
        </w:p>
      </w:tc>
    </w:tr>
  </w:tbl>
  <w:p w:rsidR="00B52745" w:rsidRPr="00202E89" w:rsidRDefault="00B52745" w:rsidP="00E60FE3">
    <w:pPr>
      <w:pStyle w:val="Foote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8184"/>
      <w:gridCol w:w="1669"/>
    </w:tblGrid>
    <w:tr w:rsidR="00B52745" w:rsidRPr="00382F3E" w:rsidTr="00835CAC">
      <w:trPr>
        <w:trHeight w:val="187"/>
      </w:trPr>
      <w:tc>
        <w:tcPr>
          <w:tcW w:w="4153" w:type="pct"/>
        </w:tcPr>
        <w:p w:rsidR="00B52745" w:rsidRPr="00382F3E" w:rsidRDefault="00B52745" w:rsidP="00835CAC">
          <w:pPr>
            <w:pStyle w:val="Footer"/>
            <w:ind w:right="360" w:hanging="26"/>
            <w:rPr>
              <w:sz w:val="16"/>
              <w:szCs w:val="16"/>
            </w:rPr>
          </w:pPr>
        </w:p>
      </w:tc>
      <w:tc>
        <w:tcPr>
          <w:tcW w:w="847" w:type="pct"/>
        </w:tcPr>
        <w:p w:rsidR="00B52745" w:rsidRPr="00382F3E" w:rsidRDefault="00B52745" w:rsidP="00835CAC">
          <w:pPr>
            <w:pStyle w:val="Footer"/>
            <w:rPr>
              <w:sz w:val="16"/>
              <w:szCs w:val="16"/>
            </w:rPr>
          </w:pPr>
        </w:p>
      </w:tc>
    </w:tr>
    <w:tr w:rsidR="00B52745" w:rsidRPr="00382F3E" w:rsidTr="00835CAC">
      <w:trPr>
        <w:trHeight w:val="187"/>
      </w:trPr>
      <w:tc>
        <w:tcPr>
          <w:tcW w:w="4153" w:type="pct"/>
        </w:tcPr>
        <w:p w:rsidR="00B52745" w:rsidRPr="00382F3E" w:rsidRDefault="00B52745" w:rsidP="00835CAC">
          <w:pPr>
            <w:pStyle w:val="Footer"/>
            <w:rPr>
              <w:color w:val="808080"/>
              <w:sz w:val="16"/>
              <w:szCs w:val="16"/>
            </w:rPr>
          </w:pPr>
        </w:p>
      </w:tc>
      <w:tc>
        <w:tcPr>
          <w:tcW w:w="847" w:type="pct"/>
        </w:tcPr>
        <w:p w:rsidR="00B52745" w:rsidRPr="00382F3E" w:rsidRDefault="00B52745" w:rsidP="00835CAC">
          <w:pPr>
            <w:pStyle w:val="Footer"/>
            <w:jc w:val="right"/>
            <w:rPr>
              <w:color w:val="808080"/>
              <w:sz w:val="16"/>
              <w:szCs w:val="16"/>
            </w:rPr>
          </w:pPr>
        </w:p>
      </w:tc>
    </w:tr>
  </w:tbl>
  <w:p w:rsidR="00B52745" w:rsidRPr="00202E89" w:rsidRDefault="00B52745" w:rsidP="00E60FE3">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BFB" w:rsidRDefault="00684BFB" w:rsidP="00CD7AE9">
      <w:pPr>
        <w:spacing w:after="0"/>
      </w:pPr>
      <w:r>
        <w:separator/>
      </w:r>
    </w:p>
  </w:footnote>
  <w:footnote w:type="continuationSeparator" w:id="0">
    <w:p w:rsidR="00684BFB" w:rsidRDefault="00684BFB" w:rsidP="00CD7AE9">
      <w:pPr>
        <w:spacing w:after="0"/>
      </w:pPr>
      <w:r>
        <w:continuationSeparator/>
      </w:r>
    </w:p>
  </w:footnote>
  <w:footnote w:id="1">
    <w:p w:rsidR="00B52745" w:rsidRPr="00C036CC" w:rsidRDefault="00B52745" w:rsidP="000C54FF">
      <w:pPr>
        <w:pStyle w:val="FootnoteText"/>
        <w:rPr>
          <w:lang w:val="en-US"/>
        </w:rPr>
      </w:pPr>
      <w:r>
        <w:rPr>
          <w:rStyle w:val="FootnoteReference"/>
        </w:rPr>
        <w:footnoteRef/>
      </w:r>
      <w:r>
        <w:t xml:space="preserve"> </w:t>
      </w:r>
      <w:r w:rsidRPr="005B6C3A">
        <w:t>http://www.ihpa.gov.au/internet/ihpa/publishing.nsf/Content/5A5241ACEEFB02BDCA257AD90013231F/$File/Tier2-Non-Admitted-Services-Compendium-2013-2014.pdf</w:t>
      </w:r>
    </w:p>
  </w:footnote>
  <w:footnote w:id="2">
    <w:p w:rsidR="00B52745" w:rsidRDefault="00B52745">
      <w:pPr>
        <w:pStyle w:val="FootnoteText"/>
      </w:pPr>
      <w:r>
        <w:rPr>
          <w:rStyle w:val="FootnoteReference"/>
        </w:rPr>
        <w:footnoteRef/>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45" w:rsidRDefault="00B52745">
    <w:pPr>
      <w:pStyle w:val="Header"/>
    </w:pPr>
    <w:r w:rsidRPr="00BB6D66">
      <w:rPr>
        <w:noProof/>
        <w:szCs w:val="24"/>
        <w:lang w:eastAsia="en-AU"/>
      </w:rPr>
      <w:drawing>
        <wp:anchor distT="0" distB="0" distL="114300" distR="114300" simplePos="0" relativeHeight="251657728" behindDoc="0" locked="1" layoutInCell="1" allowOverlap="1" wp14:anchorId="7944FB53" wp14:editId="666A84E7">
          <wp:simplePos x="0" y="0"/>
          <wp:positionH relativeFrom="page">
            <wp:posOffset>1875790</wp:posOffset>
          </wp:positionH>
          <wp:positionV relativeFrom="page">
            <wp:posOffset>9469120</wp:posOffset>
          </wp:positionV>
          <wp:extent cx="1080000" cy="817200"/>
          <wp:effectExtent l="0" t="0" r="6350" b="2540"/>
          <wp:wrapNone/>
          <wp:docPr id="7" name="Picture 2" descr="EY Building a better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817200"/>
                  </a:xfrm>
                  <a:prstGeom prst="rect">
                    <a:avLst/>
                  </a:prstGeom>
                  <a:noFill/>
                  <a:ln>
                    <a:noFill/>
                  </a:ln>
                  <a:effectLst/>
                  <a:extLst/>
                </pic:spPr>
              </pic:pic>
            </a:graphicData>
          </a:graphic>
        </wp:anchor>
      </w:drawing>
    </w:r>
    <w:r>
      <w:rPr>
        <w:noProof/>
        <w:lang w:eastAsia="en-AU"/>
      </w:rPr>
      <w:drawing>
        <wp:anchor distT="0" distB="0" distL="114300" distR="114300" simplePos="0" relativeHeight="251656704" behindDoc="0" locked="1" layoutInCell="1" allowOverlap="1" wp14:anchorId="1F798563" wp14:editId="13FED6EC">
          <wp:simplePos x="0" y="0"/>
          <wp:positionH relativeFrom="page">
            <wp:posOffset>-57150</wp:posOffset>
          </wp:positionH>
          <wp:positionV relativeFrom="page">
            <wp:posOffset>4754880</wp:posOffset>
          </wp:positionV>
          <wp:extent cx="7644130" cy="2784475"/>
          <wp:effectExtent l="0" t="0" r="0" b="0"/>
          <wp:wrapNone/>
          <wp:docPr id="8" name="Picture 8" descr="EY Yellow Be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emf"/>
                  <pic:cNvPicPr/>
                </pic:nvPicPr>
                <pic:blipFill>
                  <a:blip r:embed="rId2">
                    <a:extLst>
                      <a:ext uri="{28A0092B-C50C-407E-A947-70E740481C1C}">
                        <a14:useLocalDpi xmlns:a14="http://schemas.microsoft.com/office/drawing/2010/main" val="0"/>
                      </a:ext>
                    </a:extLst>
                  </a:blip>
                  <a:stretch>
                    <a:fillRect/>
                  </a:stretch>
                </pic:blipFill>
                <pic:spPr>
                  <a:xfrm>
                    <a:off x="0" y="0"/>
                    <a:ext cx="7644130" cy="27844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45" w:rsidRDefault="00B527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745" w:rsidRPr="00F80CF2" w:rsidRDefault="00B52745" w:rsidP="00E60FE3">
    <w:pPr>
      <w:pStyle w:val="Header"/>
      <w:ind w:left="57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B9C7C00"/>
    <w:lvl w:ilvl="0">
      <w:start w:val="1"/>
      <w:numFmt w:val="decimal"/>
      <w:lvlText w:val="%1."/>
      <w:lvlJc w:val="left"/>
      <w:pPr>
        <w:tabs>
          <w:tab w:val="num" w:pos="1492"/>
        </w:tabs>
        <w:ind w:left="1492" w:hanging="360"/>
      </w:pPr>
    </w:lvl>
  </w:abstractNum>
  <w:abstractNum w:abstractNumId="1">
    <w:nsid w:val="FFFFFF7D"/>
    <w:multiLevelType w:val="singleLevel"/>
    <w:tmpl w:val="F71202B2"/>
    <w:lvl w:ilvl="0">
      <w:start w:val="1"/>
      <w:numFmt w:val="decimal"/>
      <w:lvlText w:val="%1."/>
      <w:lvlJc w:val="left"/>
      <w:pPr>
        <w:tabs>
          <w:tab w:val="num" w:pos="1209"/>
        </w:tabs>
        <w:ind w:left="1209" w:hanging="360"/>
      </w:pPr>
    </w:lvl>
  </w:abstractNum>
  <w:abstractNum w:abstractNumId="2">
    <w:nsid w:val="FFFFFF7E"/>
    <w:multiLevelType w:val="singleLevel"/>
    <w:tmpl w:val="1BEED272"/>
    <w:lvl w:ilvl="0">
      <w:start w:val="1"/>
      <w:numFmt w:val="decimal"/>
      <w:lvlText w:val="%1."/>
      <w:lvlJc w:val="left"/>
      <w:pPr>
        <w:tabs>
          <w:tab w:val="num" w:pos="926"/>
        </w:tabs>
        <w:ind w:left="926" w:hanging="360"/>
      </w:pPr>
    </w:lvl>
  </w:abstractNum>
  <w:abstractNum w:abstractNumId="3">
    <w:nsid w:val="FFFFFF7F"/>
    <w:multiLevelType w:val="singleLevel"/>
    <w:tmpl w:val="58CC1228"/>
    <w:lvl w:ilvl="0">
      <w:start w:val="1"/>
      <w:numFmt w:val="decimal"/>
      <w:lvlText w:val="%1."/>
      <w:lvlJc w:val="left"/>
      <w:pPr>
        <w:tabs>
          <w:tab w:val="num" w:pos="643"/>
        </w:tabs>
        <w:ind w:left="643" w:hanging="360"/>
      </w:pPr>
    </w:lvl>
  </w:abstractNum>
  <w:abstractNum w:abstractNumId="4">
    <w:nsid w:val="FFFFFF81"/>
    <w:multiLevelType w:val="singleLevel"/>
    <w:tmpl w:val="97123B16"/>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76CCDD7A"/>
    <w:lvl w:ilvl="0">
      <w:start w:val="1"/>
      <w:numFmt w:val="bullet"/>
      <w:lvlText w:val=""/>
      <w:lvlJc w:val="left"/>
      <w:pPr>
        <w:tabs>
          <w:tab w:val="num" w:pos="926"/>
        </w:tabs>
        <w:ind w:left="926" w:hanging="360"/>
      </w:pPr>
      <w:rPr>
        <w:rFonts w:ascii="Symbol" w:hAnsi="Symbol" w:hint="default"/>
      </w:rPr>
    </w:lvl>
  </w:abstractNum>
  <w:abstractNum w:abstractNumId="6">
    <w:nsid w:val="FFFFFF88"/>
    <w:multiLevelType w:val="singleLevel"/>
    <w:tmpl w:val="A15E243C"/>
    <w:lvl w:ilvl="0">
      <w:start w:val="1"/>
      <w:numFmt w:val="decimal"/>
      <w:pStyle w:val="Bullet"/>
      <w:lvlText w:val="%1."/>
      <w:lvlJc w:val="left"/>
      <w:pPr>
        <w:tabs>
          <w:tab w:val="num" w:pos="360"/>
        </w:tabs>
        <w:ind w:left="360" w:hanging="360"/>
      </w:pPr>
    </w:lvl>
  </w:abstractNum>
  <w:abstractNum w:abstractNumId="7">
    <w:nsid w:val="05CA428D"/>
    <w:multiLevelType w:val="multilevel"/>
    <w:tmpl w:val="6AEC6814"/>
    <w:lvl w:ilvl="0">
      <w:start w:val="1"/>
      <w:numFmt w:val="decimal"/>
      <w:pStyle w:val="ListBullet"/>
      <w:lvlText w:val=""/>
      <w:lvlJc w:val="left"/>
      <w:pPr>
        <w:tabs>
          <w:tab w:val="num" w:pos="425"/>
        </w:tabs>
        <w:ind w:left="425" w:hanging="425"/>
      </w:pPr>
      <w:rPr>
        <w:rFonts w:ascii="Wingdings" w:hAnsi="Wingdings" w:hint="default"/>
        <w:color w:val="auto"/>
        <w:sz w:val="18"/>
      </w:rPr>
    </w:lvl>
    <w:lvl w:ilvl="1">
      <w:start w:val="1"/>
      <w:numFmt w:val="lowerLetter"/>
      <w:pStyle w:val="ListBullet2"/>
      <w:lvlText w:val=""/>
      <w:lvlJc w:val="left"/>
      <w:pPr>
        <w:tabs>
          <w:tab w:val="num" w:pos="850"/>
        </w:tabs>
        <w:ind w:left="850" w:hanging="425"/>
      </w:pPr>
      <w:rPr>
        <w:rFonts w:ascii="Symbol" w:hAnsi="Symbol" w:hint="default"/>
        <w:color w:val="auto"/>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36A01B5"/>
    <w:multiLevelType w:val="hybridMultilevel"/>
    <w:tmpl w:val="F1584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817E7E"/>
    <w:multiLevelType w:val="singleLevel"/>
    <w:tmpl w:val="E182FB5C"/>
    <w:lvl w:ilvl="0">
      <w:start w:val="1"/>
      <w:numFmt w:val="decimal"/>
      <w:pStyle w:val="ListNumber"/>
      <w:lvlText w:val="%1."/>
      <w:lvlJc w:val="left"/>
      <w:pPr>
        <w:tabs>
          <w:tab w:val="num" w:pos="425"/>
        </w:tabs>
        <w:ind w:left="425" w:hanging="425"/>
      </w:pPr>
      <w:rPr>
        <w:color w:val="auto"/>
      </w:rPr>
    </w:lvl>
  </w:abstractNum>
  <w:abstractNum w:abstractNumId="10">
    <w:nsid w:val="1ADC2106"/>
    <w:multiLevelType w:val="hybridMultilevel"/>
    <w:tmpl w:val="5FCEEC3C"/>
    <w:lvl w:ilvl="0" w:tplc="6AA49C7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E6197B"/>
    <w:multiLevelType w:val="hybridMultilevel"/>
    <w:tmpl w:val="6798B052"/>
    <w:lvl w:ilvl="0" w:tplc="C0865FDE">
      <w:start w:val="1"/>
      <w:numFmt w:val="bullet"/>
      <w:lvlText w:val="►"/>
      <w:lvlJc w:val="left"/>
      <w:pPr>
        <w:ind w:left="871" w:hanging="360"/>
      </w:pPr>
      <w:rPr>
        <w:rFonts w:ascii="Arial" w:hAnsi="Arial" w:hint="default"/>
        <w:sz w:val="12"/>
      </w:rPr>
    </w:lvl>
    <w:lvl w:ilvl="1" w:tplc="0C090003" w:tentative="1">
      <w:start w:val="1"/>
      <w:numFmt w:val="bullet"/>
      <w:lvlText w:val="o"/>
      <w:lvlJc w:val="left"/>
      <w:pPr>
        <w:ind w:left="1591" w:hanging="360"/>
      </w:pPr>
      <w:rPr>
        <w:rFonts w:ascii="Courier New" w:hAnsi="Courier New" w:cs="Courier New" w:hint="default"/>
      </w:rPr>
    </w:lvl>
    <w:lvl w:ilvl="2" w:tplc="0C090005" w:tentative="1">
      <w:start w:val="1"/>
      <w:numFmt w:val="bullet"/>
      <w:lvlText w:val=""/>
      <w:lvlJc w:val="left"/>
      <w:pPr>
        <w:ind w:left="2311" w:hanging="360"/>
      </w:pPr>
      <w:rPr>
        <w:rFonts w:ascii="Wingdings" w:hAnsi="Wingdings" w:hint="default"/>
      </w:rPr>
    </w:lvl>
    <w:lvl w:ilvl="3" w:tplc="0C090001" w:tentative="1">
      <w:start w:val="1"/>
      <w:numFmt w:val="bullet"/>
      <w:lvlText w:val=""/>
      <w:lvlJc w:val="left"/>
      <w:pPr>
        <w:ind w:left="3031" w:hanging="360"/>
      </w:pPr>
      <w:rPr>
        <w:rFonts w:ascii="Symbol" w:hAnsi="Symbol" w:hint="default"/>
      </w:rPr>
    </w:lvl>
    <w:lvl w:ilvl="4" w:tplc="0C090003" w:tentative="1">
      <w:start w:val="1"/>
      <w:numFmt w:val="bullet"/>
      <w:lvlText w:val="o"/>
      <w:lvlJc w:val="left"/>
      <w:pPr>
        <w:ind w:left="3751" w:hanging="360"/>
      </w:pPr>
      <w:rPr>
        <w:rFonts w:ascii="Courier New" w:hAnsi="Courier New" w:cs="Courier New" w:hint="default"/>
      </w:rPr>
    </w:lvl>
    <w:lvl w:ilvl="5" w:tplc="0C090005" w:tentative="1">
      <w:start w:val="1"/>
      <w:numFmt w:val="bullet"/>
      <w:lvlText w:val=""/>
      <w:lvlJc w:val="left"/>
      <w:pPr>
        <w:ind w:left="4471" w:hanging="360"/>
      </w:pPr>
      <w:rPr>
        <w:rFonts w:ascii="Wingdings" w:hAnsi="Wingdings" w:hint="default"/>
      </w:rPr>
    </w:lvl>
    <w:lvl w:ilvl="6" w:tplc="0C090001" w:tentative="1">
      <w:start w:val="1"/>
      <w:numFmt w:val="bullet"/>
      <w:lvlText w:val=""/>
      <w:lvlJc w:val="left"/>
      <w:pPr>
        <w:ind w:left="5191" w:hanging="360"/>
      </w:pPr>
      <w:rPr>
        <w:rFonts w:ascii="Symbol" w:hAnsi="Symbol" w:hint="default"/>
      </w:rPr>
    </w:lvl>
    <w:lvl w:ilvl="7" w:tplc="0C090003" w:tentative="1">
      <w:start w:val="1"/>
      <w:numFmt w:val="bullet"/>
      <w:lvlText w:val="o"/>
      <w:lvlJc w:val="left"/>
      <w:pPr>
        <w:ind w:left="5911" w:hanging="360"/>
      </w:pPr>
      <w:rPr>
        <w:rFonts w:ascii="Courier New" w:hAnsi="Courier New" w:cs="Courier New" w:hint="default"/>
      </w:rPr>
    </w:lvl>
    <w:lvl w:ilvl="8" w:tplc="0C090005" w:tentative="1">
      <w:start w:val="1"/>
      <w:numFmt w:val="bullet"/>
      <w:lvlText w:val=""/>
      <w:lvlJc w:val="left"/>
      <w:pPr>
        <w:ind w:left="6631" w:hanging="360"/>
      </w:pPr>
      <w:rPr>
        <w:rFonts w:ascii="Wingdings" w:hAnsi="Wingdings" w:hint="default"/>
      </w:rPr>
    </w:lvl>
  </w:abstractNum>
  <w:abstractNum w:abstractNumId="12">
    <w:nsid w:val="233F7154"/>
    <w:multiLevelType w:val="hybridMultilevel"/>
    <w:tmpl w:val="06ECF8E6"/>
    <w:lvl w:ilvl="0" w:tplc="D69497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6E31B18"/>
    <w:multiLevelType w:val="hybridMultilevel"/>
    <w:tmpl w:val="23F6E864"/>
    <w:name w:val="List Number"/>
    <w:lvl w:ilvl="0" w:tplc="F61C549C">
      <w:start w:val="1"/>
      <w:numFmt w:val="bullet"/>
      <w:lvlText w:val=""/>
      <w:lvlJc w:val="left"/>
      <w:pPr>
        <w:ind w:left="360" w:hanging="360"/>
      </w:pPr>
      <w:rPr>
        <w:rFonts w:ascii="Symbol" w:hAnsi="Symbol" w:hint="default"/>
      </w:rPr>
    </w:lvl>
    <w:lvl w:ilvl="1" w:tplc="6E9E3506">
      <w:start w:val="1"/>
      <w:numFmt w:val="bullet"/>
      <w:lvlText w:val="o"/>
      <w:lvlJc w:val="left"/>
      <w:pPr>
        <w:ind w:left="1080" w:hanging="360"/>
      </w:pPr>
      <w:rPr>
        <w:rFonts w:ascii="Courier New" w:hAnsi="Courier New" w:hint="default"/>
      </w:rPr>
    </w:lvl>
    <w:lvl w:ilvl="2" w:tplc="90D85AEC" w:tentative="1">
      <w:start w:val="1"/>
      <w:numFmt w:val="bullet"/>
      <w:lvlText w:val=""/>
      <w:lvlJc w:val="left"/>
      <w:pPr>
        <w:ind w:left="1800" w:hanging="360"/>
      </w:pPr>
      <w:rPr>
        <w:rFonts w:ascii="Wingdings" w:hAnsi="Wingdings" w:hint="default"/>
      </w:rPr>
    </w:lvl>
    <w:lvl w:ilvl="3" w:tplc="7644A82C" w:tentative="1">
      <w:start w:val="1"/>
      <w:numFmt w:val="bullet"/>
      <w:lvlText w:val=""/>
      <w:lvlJc w:val="left"/>
      <w:pPr>
        <w:ind w:left="2520" w:hanging="360"/>
      </w:pPr>
      <w:rPr>
        <w:rFonts w:ascii="Symbol" w:hAnsi="Symbol" w:hint="default"/>
      </w:rPr>
    </w:lvl>
    <w:lvl w:ilvl="4" w:tplc="1DA0EE78" w:tentative="1">
      <w:start w:val="1"/>
      <w:numFmt w:val="bullet"/>
      <w:lvlText w:val="o"/>
      <w:lvlJc w:val="left"/>
      <w:pPr>
        <w:ind w:left="3240" w:hanging="360"/>
      </w:pPr>
      <w:rPr>
        <w:rFonts w:ascii="Courier New" w:hAnsi="Courier New" w:hint="default"/>
      </w:rPr>
    </w:lvl>
    <w:lvl w:ilvl="5" w:tplc="05C0DD42" w:tentative="1">
      <w:start w:val="1"/>
      <w:numFmt w:val="bullet"/>
      <w:lvlText w:val=""/>
      <w:lvlJc w:val="left"/>
      <w:pPr>
        <w:ind w:left="3960" w:hanging="360"/>
      </w:pPr>
      <w:rPr>
        <w:rFonts w:ascii="Wingdings" w:hAnsi="Wingdings" w:hint="default"/>
      </w:rPr>
    </w:lvl>
    <w:lvl w:ilvl="6" w:tplc="D51AEC5C" w:tentative="1">
      <w:start w:val="1"/>
      <w:numFmt w:val="bullet"/>
      <w:lvlText w:val=""/>
      <w:lvlJc w:val="left"/>
      <w:pPr>
        <w:ind w:left="4680" w:hanging="360"/>
      </w:pPr>
      <w:rPr>
        <w:rFonts w:ascii="Symbol" w:hAnsi="Symbol" w:hint="default"/>
      </w:rPr>
    </w:lvl>
    <w:lvl w:ilvl="7" w:tplc="4E20ADA4" w:tentative="1">
      <w:start w:val="1"/>
      <w:numFmt w:val="bullet"/>
      <w:lvlText w:val="o"/>
      <w:lvlJc w:val="left"/>
      <w:pPr>
        <w:ind w:left="5400" w:hanging="360"/>
      </w:pPr>
      <w:rPr>
        <w:rFonts w:ascii="Courier New" w:hAnsi="Courier New" w:hint="default"/>
      </w:rPr>
    </w:lvl>
    <w:lvl w:ilvl="8" w:tplc="02CE031A" w:tentative="1">
      <w:start w:val="1"/>
      <w:numFmt w:val="bullet"/>
      <w:lvlText w:val=""/>
      <w:lvlJc w:val="left"/>
      <w:pPr>
        <w:ind w:left="6120" w:hanging="360"/>
      </w:pPr>
      <w:rPr>
        <w:rFonts w:ascii="Wingdings" w:hAnsi="Wingdings" w:hint="default"/>
      </w:rPr>
    </w:lvl>
  </w:abstractNum>
  <w:abstractNum w:abstractNumId="14">
    <w:nsid w:val="39A773EF"/>
    <w:multiLevelType w:val="hybridMultilevel"/>
    <w:tmpl w:val="DE8883C6"/>
    <w:lvl w:ilvl="0" w:tplc="84F08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865C90"/>
    <w:multiLevelType w:val="hybridMultilevel"/>
    <w:tmpl w:val="A3DE25FA"/>
    <w:lvl w:ilvl="0" w:tplc="35A42360">
      <w:start w:val="1"/>
      <w:numFmt w:val="bullet"/>
      <w:pStyle w:val="Tablebullet1"/>
      <w:lvlText w:val=""/>
      <w:lvlJc w:val="left"/>
      <w:pPr>
        <w:ind w:left="720" w:hanging="360"/>
      </w:pPr>
      <w:rPr>
        <w:rFonts w:ascii="Symbol" w:hAnsi="Symbol" w:hint="default"/>
        <w:sz w:val="16"/>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7">
    <w:nsid w:val="3CAD7C82"/>
    <w:multiLevelType w:val="multilevel"/>
    <w:tmpl w:val="AE128F7E"/>
    <w:lvl w:ilvl="0">
      <w:start w:val="1"/>
      <w:numFmt w:val="bullet"/>
      <w:pStyle w:val="EYBulletedList1"/>
      <w:lvlText w:val="►"/>
      <w:lvlJc w:val="left"/>
      <w:pPr>
        <w:tabs>
          <w:tab w:val="num" w:pos="425"/>
        </w:tabs>
        <w:ind w:left="425" w:hanging="425"/>
      </w:pPr>
      <w:rPr>
        <w:rFonts w:ascii="Arial" w:hAnsi="Arial" w:cs="Times New Roman" w:hint="default"/>
        <w:color w:val="auto"/>
        <w:sz w:val="12"/>
        <w:szCs w:val="12"/>
      </w:rPr>
    </w:lvl>
    <w:lvl w:ilvl="1">
      <w:start w:val="1"/>
      <w:numFmt w:val="bullet"/>
      <w:pStyle w:val="EYBulletedList2"/>
      <w:lvlText w:val="►"/>
      <w:lvlJc w:val="left"/>
      <w:pPr>
        <w:tabs>
          <w:tab w:val="num" w:pos="851"/>
        </w:tabs>
        <w:ind w:left="851" w:hanging="426"/>
      </w:pPr>
      <w:rPr>
        <w:rFonts w:ascii="Arial" w:hAnsi="Arial" w:cs="Times New Roman" w:hint="default"/>
        <w:color w:val="auto"/>
        <w:sz w:val="16"/>
        <w:szCs w:val="16"/>
      </w:rPr>
    </w:lvl>
    <w:lvl w:ilvl="2">
      <w:start w:val="1"/>
      <w:numFmt w:val="bullet"/>
      <w:pStyle w:val="EYBulletedList3"/>
      <w:lvlText w:val="►"/>
      <w:lvlJc w:val="left"/>
      <w:pPr>
        <w:tabs>
          <w:tab w:val="num" w:pos="1276"/>
        </w:tabs>
        <w:ind w:left="1276" w:hanging="425"/>
      </w:pPr>
      <w:rPr>
        <w:rFonts w:ascii="Arial" w:hAnsi="Arial" w:cs="Times New Roman" w:hint="default"/>
        <w:color w:val="auto"/>
        <w:sz w:val="16"/>
        <w:szCs w:val="16"/>
      </w:rPr>
    </w:lvl>
    <w:lvl w:ilvl="3">
      <w:start w:val="1"/>
      <w:numFmt w:val="bullet"/>
      <w:lvlText w:val="►"/>
      <w:lvlJc w:val="left"/>
      <w:pPr>
        <w:tabs>
          <w:tab w:val="num" w:pos="0"/>
        </w:tabs>
        <w:ind w:left="0" w:firstLine="0"/>
      </w:pPr>
      <w:rPr>
        <w:rFonts w:ascii="Arial" w:hAnsi="Arial" w:cs="Times New Roman" w:hint="default"/>
        <w:color w:val="auto"/>
        <w:sz w:val="16"/>
        <w:szCs w:val="24"/>
      </w:rPr>
    </w:lvl>
    <w:lvl w:ilvl="4">
      <w:start w:val="1"/>
      <w:numFmt w:val="bullet"/>
      <w:lvlText w:val="►"/>
      <w:lvlJc w:val="left"/>
      <w:pPr>
        <w:tabs>
          <w:tab w:val="num" w:pos="0"/>
        </w:tabs>
        <w:ind w:left="0" w:firstLine="0"/>
      </w:pPr>
      <w:rPr>
        <w:rFonts w:ascii="Arial" w:hAnsi="Arial" w:cs="Times New Roman" w:hint="default"/>
        <w:color w:val="auto"/>
        <w:sz w:val="16"/>
        <w:szCs w:val="24"/>
      </w:rPr>
    </w:lvl>
    <w:lvl w:ilvl="5">
      <w:start w:val="1"/>
      <w:numFmt w:val="bullet"/>
      <w:lvlText w:val="►"/>
      <w:lvlJc w:val="left"/>
      <w:pPr>
        <w:tabs>
          <w:tab w:val="num" w:pos="0"/>
        </w:tabs>
        <w:ind w:left="0" w:firstLine="0"/>
      </w:pPr>
      <w:rPr>
        <w:rFonts w:ascii="Arial" w:hAnsi="Arial" w:cs="Times New Roman" w:hint="default"/>
        <w:color w:val="auto"/>
        <w:sz w:val="16"/>
        <w:szCs w:val="24"/>
      </w:rPr>
    </w:lvl>
    <w:lvl w:ilvl="6">
      <w:start w:val="1"/>
      <w:numFmt w:val="none"/>
      <w:suff w:val="nothing"/>
      <w:lvlText w:val=""/>
      <w:lvlJc w:val="left"/>
      <w:pPr>
        <w:ind w:left="2880" w:firstLine="0"/>
      </w:pPr>
      <w:rPr>
        <w:rFonts w:hint="default"/>
      </w:rPr>
    </w:lvl>
    <w:lvl w:ilvl="7">
      <w:start w:val="1"/>
      <w:numFmt w:val="none"/>
      <w:suff w:val="nothing"/>
      <w:lvlText w:val=""/>
      <w:lvlJc w:val="left"/>
      <w:pPr>
        <w:ind w:left="2880" w:firstLine="0"/>
      </w:pPr>
      <w:rPr>
        <w:rFonts w:hint="default"/>
      </w:rPr>
    </w:lvl>
    <w:lvl w:ilvl="8">
      <w:start w:val="1"/>
      <w:numFmt w:val="none"/>
      <w:suff w:val="nothing"/>
      <w:lvlText w:val=""/>
      <w:lvlJc w:val="left"/>
      <w:pPr>
        <w:ind w:left="2880" w:firstLine="0"/>
      </w:pPr>
      <w:rPr>
        <w:rFonts w:hint="default"/>
      </w:rPr>
    </w:lvl>
  </w:abstractNum>
  <w:abstractNum w:abstractNumId="18">
    <w:nsid w:val="3CF13A57"/>
    <w:multiLevelType w:val="hybridMultilevel"/>
    <w:tmpl w:val="A588C838"/>
    <w:lvl w:ilvl="0" w:tplc="0C090003">
      <w:start w:val="1"/>
      <w:numFmt w:val="bullet"/>
      <w:lvlText w:val="o"/>
      <w:lvlJc w:val="left"/>
      <w:pPr>
        <w:ind w:left="371" w:hanging="360"/>
      </w:pPr>
      <w:rPr>
        <w:rFonts w:ascii="Courier New" w:hAnsi="Courier New" w:cs="Courier New" w:hint="default"/>
      </w:rPr>
    </w:lvl>
    <w:lvl w:ilvl="1" w:tplc="150605EA">
      <w:start w:val="1"/>
      <w:numFmt w:val="bullet"/>
      <w:lvlText w:val="o"/>
      <w:lvlJc w:val="left"/>
      <w:pPr>
        <w:ind w:left="1091" w:hanging="360"/>
      </w:pPr>
      <w:rPr>
        <w:rFonts w:ascii="Courier New" w:hAnsi="Courier New" w:cs="Courier New" w:hint="default"/>
      </w:rPr>
    </w:lvl>
    <w:lvl w:ilvl="2" w:tplc="7F0EB808">
      <w:start w:val="1"/>
      <w:numFmt w:val="bullet"/>
      <w:lvlText w:val=""/>
      <w:lvlJc w:val="left"/>
      <w:pPr>
        <w:ind w:left="1811" w:hanging="360"/>
      </w:pPr>
      <w:rPr>
        <w:rFonts w:ascii="Wingdings" w:hAnsi="Wingdings" w:hint="default"/>
      </w:rPr>
    </w:lvl>
    <w:lvl w:ilvl="3" w:tplc="0C090001" w:tentative="1">
      <w:start w:val="1"/>
      <w:numFmt w:val="bullet"/>
      <w:lvlText w:val=""/>
      <w:lvlJc w:val="left"/>
      <w:pPr>
        <w:ind w:left="2531" w:hanging="360"/>
      </w:pPr>
      <w:rPr>
        <w:rFonts w:ascii="Symbol" w:hAnsi="Symbol" w:hint="default"/>
      </w:rPr>
    </w:lvl>
    <w:lvl w:ilvl="4" w:tplc="0C090003" w:tentative="1">
      <w:start w:val="1"/>
      <w:numFmt w:val="bullet"/>
      <w:lvlText w:val="o"/>
      <w:lvlJc w:val="left"/>
      <w:pPr>
        <w:ind w:left="3251" w:hanging="360"/>
      </w:pPr>
      <w:rPr>
        <w:rFonts w:ascii="Courier New" w:hAnsi="Courier New" w:cs="Courier New" w:hint="default"/>
      </w:rPr>
    </w:lvl>
    <w:lvl w:ilvl="5" w:tplc="0C090005" w:tentative="1">
      <w:start w:val="1"/>
      <w:numFmt w:val="bullet"/>
      <w:lvlText w:val=""/>
      <w:lvlJc w:val="left"/>
      <w:pPr>
        <w:ind w:left="3971" w:hanging="360"/>
      </w:pPr>
      <w:rPr>
        <w:rFonts w:ascii="Wingdings" w:hAnsi="Wingdings" w:hint="default"/>
      </w:rPr>
    </w:lvl>
    <w:lvl w:ilvl="6" w:tplc="0C090001" w:tentative="1">
      <w:start w:val="1"/>
      <w:numFmt w:val="bullet"/>
      <w:lvlText w:val=""/>
      <w:lvlJc w:val="left"/>
      <w:pPr>
        <w:ind w:left="4691" w:hanging="360"/>
      </w:pPr>
      <w:rPr>
        <w:rFonts w:ascii="Symbol" w:hAnsi="Symbol" w:hint="default"/>
      </w:rPr>
    </w:lvl>
    <w:lvl w:ilvl="7" w:tplc="0C090003" w:tentative="1">
      <w:start w:val="1"/>
      <w:numFmt w:val="bullet"/>
      <w:lvlText w:val="o"/>
      <w:lvlJc w:val="left"/>
      <w:pPr>
        <w:ind w:left="5411" w:hanging="360"/>
      </w:pPr>
      <w:rPr>
        <w:rFonts w:ascii="Courier New" w:hAnsi="Courier New" w:cs="Courier New" w:hint="default"/>
      </w:rPr>
    </w:lvl>
    <w:lvl w:ilvl="8" w:tplc="0C090005" w:tentative="1">
      <w:start w:val="1"/>
      <w:numFmt w:val="bullet"/>
      <w:lvlText w:val=""/>
      <w:lvlJc w:val="left"/>
      <w:pPr>
        <w:ind w:left="6131" w:hanging="360"/>
      </w:pPr>
      <w:rPr>
        <w:rFonts w:ascii="Wingdings" w:hAnsi="Wingdings" w:hint="default"/>
      </w:rPr>
    </w:lvl>
  </w:abstractNum>
  <w:abstractNum w:abstractNumId="19">
    <w:nsid w:val="3F5E2AE2"/>
    <w:multiLevelType w:val="hybridMultilevel"/>
    <w:tmpl w:val="D2187096"/>
    <w:lvl w:ilvl="0" w:tplc="083AFFC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19E14E8"/>
    <w:multiLevelType w:val="hybridMultilevel"/>
    <w:tmpl w:val="6DFE3A30"/>
    <w:lvl w:ilvl="0" w:tplc="D180912E">
      <w:start w:val="1"/>
      <w:numFmt w:val="decimal"/>
      <w:lvlText w:val="%1."/>
      <w:lvlJc w:val="left"/>
      <w:pPr>
        <w:ind w:left="720" w:hanging="360"/>
      </w:pPr>
      <w:rPr>
        <w:rFonts w:ascii="Calibri" w:hAnsi="Calibri" w:hint="default"/>
        <w:caps/>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9E5237A8">
      <w:start w:val="1"/>
      <w:numFmt w:val="decimal"/>
      <w:pStyle w:val="Numberbullet"/>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470476B"/>
    <w:multiLevelType w:val="hybridMultilevel"/>
    <w:tmpl w:val="EC46C71C"/>
    <w:lvl w:ilvl="0" w:tplc="EFA42A6A">
      <w:start w:val="1"/>
      <w:numFmt w:val="lowerRoman"/>
      <w:pStyle w:val="Romanbullet"/>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BF52D58"/>
    <w:multiLevelType w:val="multilevel"/>
    <w:tmpl w:val="9DD221BA"/>
    <w:styleLink w:val="ParaNumberingArial"/>
    <w:lvl w:ilvl="0">
      <w:start w:val="1"/>
      <w:numFmt w:val="decimal"/>
      <w:lvlRestart w:val="0"/>
      <w:lvlText w:val=""/>
      <w:lvlJc w:val="left"/>
      <w:pPr>
        <w:tabs>
          <w:tab w:val="num" w:pos="0"/>
        </w:tabs>
        <w:ind w:left="0" w:firstLine="0"/>
      </w:pPr>
      <w:rPr>
        <w:rFonts w:ascii="Arial" w:hAnsi="Arial"/>
        <w:b/>
        <w:color w:val="7F7E82"/>
        <w:sz w:val="32"/>
      </w:rPr>
    </w:lvl>
    <w:lvl w:ilvl="1">
      <w:start w:val="1"/>
      <w:numFmt w:val="decimal"/>
      <w:lvlText w:val=""/>
      <w:lvlJc w:val="left"/>
      <w:pPr>
        <w:tabs>
          <w:tab w:val="num" w:pos="0"/>
        </w:tabs>
        <w:ind w:left="0" w:firstLine="0"/>
      </w:pPr>
      <w:rPr>
        <w:rFonts w:ascii="Arial" w:hAnsi="Arial" w:hint="default"/>
        <w:b/>
        <w:color w:val="000000"/>
        <w:sz w:val="28"/>
      </w:rPr>
    </w:lvl>
    <w:lvl w:ilvl="2">
      <w:start w:val="1"/>
      <w:numFmt w:val="decimal"/>
      <w:lvlRestart w:val="1"/>
      <w:lvlText w:val=""/>
      <w:lvlJc w:val="left"/>
      <w:pPr>
        <w:tabs>
          <w:tab w:val="num" w:pos="0"/>
        </w:tabs>
        <w:ind w:left="0" w:firstLine="0"/>
      </w:pPr>
      <w:rPr>
        <w:rFonts w:ascii="Arial" w:hAnsi="Arial" w:hint="default"/>
        <w:b/>
        <w:color w:val="000000"/>
        <w:sz w:val="24"/>
      </w:rPr>
    </w:lvl>
    <w:lvl w:ilvl="3">
      <w:start w:val="1"/>
      <w:numFmt w:val="decimal"/>
      <w:lvlRestart w:val="1"/>
      <w:lvlText w:val=""/>
      <w:lvlJc w:val="left"/>
      <w:pPr>
        <w:tabs>
          <w:tab w:val="num" w:pos="0"/>
        </w:tabs>
        <w:ind w:left="0" w:firstLine="0"/>
      </w:pPr>
      <w:rPr>
        <w:rFonts w:ascii="Arial" w:hAnsi="Arial" w:hint="default"/>
        <w:b/>
        <w:color w:val="000000"/>
        <w:sz w:val="20"/>
      </w:rPr>
    </w:lvl>
    <w:lvl w:ilvl="4">
      <w:start w:val="1"/>
      <w:numFmt w:val="decimal"/>
      <w:lvlRestart w:val="1"/>
      <w:lvlText w:val=""/>
      <w:lvlJc w:val="left"/>
      <w:pPr>
        <w:tabs>
          <w:tab w:val="num" w:pos="0"/>
        </w:tabs>
        <w:ind w:left="0" w:firstLine="0"/>
      </w:pPr>
      <w:rPr>
        <w:rFonts w:ascii="Arial" w:hAnsi="Arial" w:hint="default"/>
        <w:b w:val="0"/>
        <w:color w:val="000000"/>
        <w:sz w:val="20"/>
      </w:rPr>
    </w:lvl>
    <w:lvl w:ilvl="5">
      <w:start w:val="1"/>
      <w:numFmt w:val="none"/>
      <w:lvlText w:val=""/>
      <w:lvlJc w:val="left"/>
      <w:pPr>
        <w:tabs>
          <w:tab w:val="num" w:pos="0"/>
        </w:tabs>
        <w:ind w:left="0" w:firstLine="0"/>
      </w:pPr>
      <w:rPr>
        <w:rFonts w:ascii="Arial" w:hAnsi="Arial" w:hint="default"/>
      </w:rPr>
    </w:lvl>
    <w:lvl w:ilvl="6">
      <w:start w:val="1"/>
      <w:numFmt w:val="none"/>
      <w:lvlText w:val=""/>
      <w:lvlJc w:val="left"/>
      <w:pPr>
        <w:tabs>
          <w:tab w:val="num" w:pos="0"/>
        </w:tabs>
        <w:ind w:left="0" w:firstLine="0"/>
      </w:pPr>
      <w:rPr>
        <w:rFonts w:ascii="Arial" w:hAnsi="Arial" w:hint="default"/>
      </w:rPr>
    </w:lvl>
    <w:lvl w:ilvl="7">
      <w:start w:val="1"/>
      <w:numFmt w:val="none"/>
      <w:lvlText w:val=""/>
      <w:lvlJc w:val="left"/>
      <w:pPr>
        <w:tabs>
          <w:tab w:val="num" w:pos="0"/>
        </w:tabs>
        <w:ind w:left="0" w:firstLine="0"/>
      </w:pPr>
      <w:rPr>
        <w:rFonts w:ascii="Arial" w:hAnsi="Arial" w:hint="default"/>
      </w:rPr>
    </w:lvl>
    <w:lvl w:ilvl="8">
      <w:start w:val="1"/>
      <w:numFmt w:val="none"/>
      <w:lvlText w:val=""/>
      <w:lvlJc w:val="left"/>
      <w:pPr>
        <w:tabs>
          <w:tab w:val="num" w:pos="0"/>
        </w:tabs>
        <w:ind w:left="0" w:firstLine="0"/>
      </w:pPr>
      <w:rPr>
        <w:rFonts w:ascii="Arial" w:hAnsi="Arial" w:hint="default"/>
      </w:rPr>
    </w:lvl>
  </w:abstractNum>
  <w:abstractNum w:abstractNumId="23">
    <w:nsid w:val="4D4D4A44"/>
    <w:multiLevelType w:val="hybridMultilevel"/>
    <w:tmpl w:val="9202C76C"/>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nsid w:val="50867679"/>
    <w:multiLevelType w:val="hybridMultilevel"/>
    <w:tmpl w:val="5E708204"/>
    <w:lvl w:ilvl="0" w:tplc="931647CC">
      <w:start w:val="1"/>
      <w:numFmt w:val="decimal"/>
      <w:pStyle w:val="NumberedList"/>
      <w:lvlText w:val="%1."/>
      <w:lvlJc w:val="left"/>
      <w:pPr>
        <w:tabs>
          <w:tab w:val="num" w:pos="851"/>
        </w:tabs>
      </w:pPr>
      <w:rPr>
        <w:rFonts w:cs="Times New Roman" w:hint="default"/>
        <w:b w:val="0"/>
      </w:rPr>
    </w:lvl>
    <w:lvl w:ilvl="1" w:tplc="E3C811F0">
      <w:start w:val="1"/>
      <w:numFmt w:val="decimal"/>
      <w:isLgl/>
      <w:lvlText w:val="%2.%2"/>
      <w:lvlJc w:val="left"/>
      <w:pPr>
        <w:tabs>
          <w:tab w:val="num" w:pos="720"/>
        </w:tabs>
        <w:ind w:left="720" w:hanging="360"/>
      </w:pPr>
      <w:rPr>
        <w:rFonts w:cs="Times New Roman" w:hint="default"/>
        <w:b w:val="0"/>
      </w:rPr>
    </w:lvl>
    <w:lvl w:ilvl="2" w:tplc="6CAA493E">
      <w:numFmt w:val="none"/>
      <w:lvlText w:val=""/>
      <w:lvlJc w:val="left"/>
      <w:pPr>
        <w:tabs>
          <w:tab w:val="num" w:pos="360"/>
        </w:tabs>
      </w:pPr>
      <w:rPr>
        <w:rFonts w:cs="Times New Roman"/>
      </w:rPr>
    </w:lvl>
    <w:lvl w:ilvl="3" w:tplc="50204A7C">
      <w:numFmt w:val="none"/>
      <w:lvlText w:val=""/>
      <w:lvlJc w:val="left"/>
      <w:pPr>
        <w:tabs>
          <w:tab w:val="num" w:pos="360"/>
        </w:tabs>
      </w:pPr>
      <w:rPr>
        <w:rFonts w:cs="Times New Roman"/>
      </w:rPr>
    </w:lvl>
    <w:lvl w:ilvl="4" w:tplc="F9725376">
      <w:numFmt w:val="none"/>
      <w:lvlText w:val=""/>
      <w:lvlJc w:val="left"/>
      <w:pPr>
        <w:tabs>
          <w:tab w:val="num" w:pos="360"/>
        </w:tabs>
      </w:pPr>
      <w:rPr>
        <w:rFonts w:cs="Times New Roman"/>
      </w:rPr>
    </w:lvl>
    <w:lvl w:ilvl="5" w:tplc="44807640">
      <w:numFmt w:val="none"/>
      <w:lvlText w:val=""/>
      <w:lvlJc w:val="left"/>
      <w:pPr>
        <w:tabs>
          <w:tab w:val="num" w:pos="360"/>
        </w:tabs>
      </w:pPr>
      <w:rPr>
        <w:rFonts w:cs="Times New Roman"/>
      </w:rPr>
    </w:lvl>
    <w:lvl w:ilvl="6" w:tplc="07B88620">
      <w:numFmt w:val="none"/>
      <w:lvlText w:val=""/>
      <w:lvlJc w:val="left"/>
      <w:pPr>
        <w:tabs>
          <w:tab w:val="num" w:pos="360"/>
        </w:tabs>
      </w:pPr>
      <w:rPr>
        <w:rFonts w:cs="Times New Roman"/>
      </w:rPr>
    </w:lvl>
    <w:lvl w:ilvl="7" w:tplc="EC6EE54C">
      <w:numFmt w:val="none"/>
      <w:lvlText w:val=""/>
      <w:lvlJc w:val="left"/>
      <w:pPr>
        <w:tabs>
          <w:tab w:val="num" w:pos="360"/>
        </w:tabs>
      </w:pPr>
      <w:rPr>
        <w:rFonts w:cs="Times New Roman"/>
      </w:rPr>
    </w:lvl>
    <w:lvl w:ilvl="8" w:tplc="39B685AC">
      <w:numFmt w:val="none"/>
      <w:lvlText w:val=""/>
      <w:lvlJc w:val="left"/>
      <w:pPr>
        <w:tabs>
          <w:tab w:val="num" w:pos="360"/>
        </w:tabs>
      </w:pPr>
      <w:rPr>
        <w:rFonts w:cs="Times New Roman"/>
      </w:rPr>
    </w:lvl>
  </w:abstractNum>
  <w:abstractNum w:abstractNumId="25">
    <w:nsid w:val="55810F91"/>
    <w:multiLevelType w:val="hybridMultilevel"/>
    <w:tmpl w:val="C9E4E100"/>
    <w:lvl w:ilvl="0" w:tplc="0C090003">
      <w:start w:val="1"/>
      <w:numFmt w:val="bullet"/>
      <w:lvlText w:val="o"/>
      <w:lvlJc w:val="left"/>
      <w:pPr>
        <w:ind w:left="720" w:hanging="360"/>
      </w:pPr>
      <w:rPr>
        <w:rFonts w:ascii="Courier New" w:hAnsi="Courier New" w:cs="Courier New" w:hint="default"/>
      </w:rPr>
    </w:lvl>
    <w:lvl w:ilvl="1" w:tplc="150605EA">
      <w:start w:val="1"/>
      <w:numFmt w:val="bullet"/>
      <w:lvlText w:val="o"/>
      <w:lvlJc w:val="left"/>
      <w:pPr>
        <w:ind w:left="1440" w:hanging="360"/>
      </w:pPr>
      <w:rPr>
        <w:rFonts w:ascii="Courier New" w:hAnsi="Courier New" w:cs="Courier New" w:hint="default"/>
      </w:rPr>
    </w:lvl>
    <w:lvl w:ilvl="2" w:tplc="7F0EB808">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D666A86"/>
    <w:multiLevelType w:val="singleLevel"/>
    <w:tmpl w:val="0BF6540E"/>
    <w:lvl w:ilvl="0">
      <w:start w:val="1"/>
      <w:numFmt w:val="lowerRoman"/>
      <w:pStyle w:val="ListRoman"/>
      <w:lvlText w:val="%1)"/>
      <w:lvlJc w:val="left"/>
      <w:pPr>
        <w:tabs>
          <w:tab w:val="num" w:pos="425"/>
        </w:tabs>
        <w:ind w:left="425" w:hanging="425"/>
      </w:pPr>
      <w:rPr>
        <w:color w:val="auto"/>
      </w:rPr>
    </w:lvl>
  </w:abstractNum>
  <w:abstractNum w:abstractNumId="27">
    <w:nsid w:val="619C76F6"/>
    <w:multiLevelType w:val="multilevel"/>
    <w:tmpl w:val="0F4E672E"/>
    <w:lvl w:ilvl="0">
      <w:start w:val="1"/>
      <w:numFmt w:val="bullet"/>
      <w:pStyle w:val="BulletPoint1"/>
      <w:lvlText w:val=""/>
      <w:lvlJc w:val="left"/>
      <w:pPr>
        <w:tabs>
          <w:tab w:val="num" w:pos="284"/>
        </w:tabs>
        <w:ind w:left="284" w:hanging="284"/>
      </w:pPr>
      <w:rPr>
        <w:rFonts w:ascii="Wingdings 3" w:hAnsi="Wingdings 3" w:cs="Times New Roman" w:hint="default"/>
        <w:color w:val="auto"/>
      </w:rPr>
    </w:lvl>
    <w:lvl w:ilvl="1">
      <w:start w:val="1"/>
      <w:numFmt w:val="bullet"/>
      <w:pStyle w:val="BulletPoint2"/>
      <w:lvlText w:val=""/>
      <w:lvlJc w:val="left"/>
      <w:pPr>
        <w:tabs>
          <w:tab w:val="num" w:pos="567"/>
        </w:tabs>
        <w:ind w:left="567" w:hanging="283"/>
      </w:pPr>
      <w:rPr>
        <w:rFonts w:ascii="Wingdings 3" w:hAnsi="Wingdings 3" w:cs="Times New Roman" w:hint="default"/>
        <w:color w:val="auto"/>
      </w:rPr>
    </w:lvl>
    <w:lvl w:ilvl="2">
      <w:start w:val="1"/>
      <w:numFmt w:val="bullet"/>
      <w:pStyle w:val="BulletPoint3"/>
      <w:lvlText w:val=""/>
      <w:lvlJc w:val="left"/>
      <w:pPr>
        <w:tabs>
          <w:tab w:val="num" w:pos="851"/>
        </w:tabs>
        <w:ind w:left="851" w:hanging="284"/>
      </w:pPr>
      <w:rPr>
        <w:rFonts w:ascii="Wingdings 3" w:hAnsi="Wingdings 3" w:cs="Times New Roman" w:hint="default"/>
        <w:color w:val="auto"/>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8">
    <w:nsid w:val="62094D84"/>
    <w:multiLevelType w:val="hybridMultilevel"/>
    <w:tmpl w:val="815416F4"/>
    <w:lvl w:ilvl="0" w:tplc="98128E1A">
      <w:start w:val="914"/>
      <w:numFmt w:val="bullet"/>
      <w:lvlText w:val="►"/>
      <w:lvlJc w:val="left"/>
      <w:pPr>
        <w:ind w:left="644" w:hanging="360"/>
      </w:pPr>
      <w:rPr>
        <w:rFonts w:ascii="Arial" w:hAnsi="Arial" w:hint="default"/>
        <w:color w:val="auto"/>
        <w:sz w:val="12"/>
        <w:szCs w:val="12"/>
      </w:rPr>
    </w:lvl>
    <w:lvl w:ilvl="1" w:tplc="6DEA2C2C">
      <w:start w:val="1"/>
      <w:numFmt w:val="bullet"/>
      <w:lvlText w:val="►"/>
      <w:lvlJc w:val="left"/>
      <w:pPr>
        <w:ind w:left="1440" w:hanging="360"/>
      </w:pPr>
      <w:rPr>
        <w:rFonts w:ascii="Arial" w:hAnsi="Arial" w:hint="default"/>
        <w:color w:val="auto"/>
        <w:sz w:val="12"/>
        <w:szCs w:val="1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40C5D09"/>
    <w:multiLevelType w:val="multilevel"/>
    <w:tmpl w:val="F2F06B7C"/>
    <w:lvl w:ilvl="0">
      <w:start w:val="1"/>
      <w:numFmt w:val="upperLetter"/>
      <w:pStyle w:val="AppendixGOVT"/>
      <w:lvlText w:val="Appendix %1"/>
      <w:lvlJc w:val="left"/>
      <w:pPr>
        <w:ind w:left="2268" w:hanging="2268"/>
      </w:pPr>
      <w:rPr>
        <w:rFonts w:hint="default"/>
        <w:color w:val="365F91"/>
      </w:rPr>
    </w:lvl>
    <w:lvl w:ilvl="1">
      <w:start w:val="1"/>
      <w:numFmt w:val="none"/>
      <w:lvlText w:val=""/>
      <w:lvlJc w:val="left"/>
      <w:pPr>
        <w:tabs>
          <w:tab w:val="num" w:pos="-30687"/>
        </w:tabs>
        <w:ind w:left="-31774" w:firstLine="32767"/>
      </w:pPr>
      <w:rPr>
        <w:rFonts w:hint="default"/>
        <w:b w:val="0"/>
        <w:i w:val="0"/>
        <w:color w:val="auto"/>
        <w:sz w:val="28"/>
        <w:szCs w:val="32"/>
      </w:rPr>
    </w:lvl>
    <w:lvl w:ilvl="2">
      <w:start w:val="1"/>
      <w:numFmt w:val="none"/>
      <w:lvlText w:val=""/>
      <w:lvlJc w:val="left"/>
      <w:pPr>
        <w:tabs>
          <w:tab w:val="num" w:pos="-30687"/>
        </w:tabs>
        <w:ind w:left="-31774" w:firstLine="32767"/>
      </w:pPr>
      <w:rPr>
        <w:rFonts w:hint="default"/>
        <w:b/>
        <w:color w:val="auto"/>
        <w:sz w:val="24"/>
        <w:szCs w:val="32"/>
      </w:rPr>
    </w:lvl>
    <w:lvl w:ilvl="3">
      <w:start w:val="1"/>
      <w:numFmt w:val="none"/>
      <w:lvlText w:val="%4"/>
      <w:lvlJc w:val="left"/>
      <w:pPr>
        <w:tabs>
          <w:tab w:val="num" w:pos="0"/>
        </w:tabs>
        <w:ind w:left="0" w:firstLine="0"/>
      </w:pPr>
      <w:rPr>
        <w:rFonts w:hint="default"/>
        <w:b/>
        <w:color w:val="auto"/>
        <w:sz w:val="20"/>
        <w:szCs w:val="32"/>
      </w:rPr>
    </w:lvl>
    <w:lvl w:ilvl="4">
      <w:start w:val="1"/>
      <w:numFmt w:val="none"/>
      <w:lvlRestart w:val="0"/>
      <w:lvlText w:val=""/>
      <w:lvlJc w:val="left"/>
      <w:pPr>
        <w:tabs>
          <w:tab w:val="num" w:pos="993"/>
        </w:tabs>
        <w:ind w:left="993" w:firstLine="0"/>
      </w:pPr>
      <w:rPr>
        <w:rFonts w:hint="default"/>
        <w:b/>
        <w:i w:val="0"/>
        <w:color w:val="7F7E82"/>
        <w:sz w:val="40"/>
        <w:szCs w:val="20"/>
      </w:rPr>
    </w:lvl>
    <w:lvl w:ilvl="5">
      <w:start w:val="1"/>
      <w:numFmt w:val="none"/>
      <w:lvlRestart w:val="0"/>
      <w:lvlText w:val=""/>
      <w:lvlJc w:val="left"/>
      <w:pPr>
        <w:tabs>
          <w:tab w:val="num" w:pos="993"/>
        </w:tabs>
        <w:ind w:left="993" w:firstLine="0"/>
      </w:pPr>
      <w:rPr>
        <w:rFonts w:hint="default"/>
        <w:b/>
        <w:color w:val="4367C5"/>
        <w:sz w:val="32"/>
        <w:szCs w:val="32"/>
      </w:rPr>
    </w:lvl>
    <w:lvl w:ilvl="6">
      <w:start w:val="1"/>
      <w:numFmt w:val="none"/>
      <w:lvlRestart w:val="0"/>
      <w:lvlText w:val=""/>
      <w:lvlJc w:val="left"/>
      <w:pPr>
        <w:tabs>
          <w:tab w:val="num" w:pos="993"/>
        </w:tabs>
        <w:ind w:left="993" w:firstLine="0"/>
      </w:pPr>
      <w:rPr>
        <w:rFonts w:hint="default"/>
        <w:color w:val="4367C5"/>
        <w:sz w:val="32"/>
        <w:szCs w:val="32"/>
      </w:rPr>
    </w:lvl>
    <w:lvl w:ilvl="7">
      <w:start w:val="1"/>
      <w:numFmt w:val="none"/>
      <w:lvlRestart w:val="0"/>
      <w:lvlText w:val=""/>
      <w:lvlJc w:val="left"/>
      <w:pPr>
        <w:tabs>
          <w:tab w:val="num" w:pos="993"/>
        </w:tabs>
        <w:ind w:left="993" w:firstLine="0"/>
      </w:pPr>
      <w:rPr>
        <w:rFonts w:hint="default"/>
        <w:color w:val="4367C5"/>
      </w:rPr>
    </w:lvl>
    <w:lvl w:ilvl="8">
      <w:numFmt w:val="none"/>
      <w:lvlRestart w:val="0"/>
      <w:lvlText w:val=""/>
      <w:lvlJc w:val="left"/>
      <w:pPr>
        <w:tabs>
          <w:tab w:val="num" w:pos="993"/>
        </w:tabs>
        <w:ind w:left="993" w:firstLine="0"/>
      </w:pPr>
      <w:rPr>
        <w:rFonts w:hint="default"/>
        <w:color w:val="4367C5"/>
      </w:rPr>
    </w:lvl>
  </w:abstractNum>
  <w:abstractNum w:abstractNumId="30">
    <w:nsid w:val="666737CF"/>
    <w:multiLevelType w:val="multilevel"/>
    <w:tmpl w:val="382A004C"/>
    <w:styleLink w:val="ExecutiveSum1"/>
    <w:lvl w:ilvl="0">
      <w:start w:val="1"/>
      <w:numFmt w:val="decimal"/>
      <w:suff w:val="nothing"/>
      <w:lvlText w:val="%1"/>
      <w:lvlJc w:val="left"/>
      <w:pPr>
        <w:ind w:left="7797" w:firstLine="0"/>
      </w:pPr>
      <w:rPr>
        <w:rFonts w:ascii="Times New Roman" w:hAnsi="Times New Roman" w:hint="default"/>
        <w:b/>
        <w:i w:val="0"/>
        <w:color w:val="FFFFFF"/>
        <w:sz w:val="96"/>
        <w:szCs w:val="96"/>
      </w:rPr>
    </w:lvl>
    <w:lvl w:ilvl="1">
      <w:start w:val="1"/>
      <w:numFmt w:val="decimal"/>
      <w:lvlText w:val="E.%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none"/>
      <w:lvlText w:val="%4"/>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1">
    <w:nsid w:val="6AAE5713"/>
    <w:multiLevelType w:val="hybridMultilevel"/>
    <w:tmpl w:val="63C63CE2"/>
    <w:lvl w:ilvl="0" w:tplc="D69497A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nsid w:val="6B766CC5"/>
    <w:multiLevelType w:val="hybridMultilevel"/>
    <w:tmpl w:val="B1B4E47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72CEE8A2">
      <w:start w:val="1"/>
      <w:numFmt w:val="lowerLetter"/>
      <w:pStyle w:val="Alphabullet"/>
      <w:lvlText w:val="%8."/>
      <w:lvlJc w:val="left"/>
      <w:pPr>
        <w:ind w:left="5760" w:hanging="360"/>
      </w:pPr>
    </w:lvl>
    <w:lvl w:ilvl="8" w:tplc="0C09001B" w:tentative="1">
      <w:start w:val="1"/>
      <w:numFmt w:val="lowerRoman"/>
      <w:lvlText w:val="%9."/>
      <w:lvlJc w:val="right"/>
      <w:pPr>
        <w:ind w:left="6480" w:hanging="180"/>
      </w:pPr>
    </w:lvl>
  </w:abstractNum>
  <w:abstractNum w:abstractNumId="33">
    <w:nsid w:val="6DB10040"/>
    <w:multiLevelType w:val="hybridMultilevel"/>
    <w:tmpl w:val="A1722622"/>
    <w:lvl w:ilvl="0" w:tplc="71AAFD9C">
      <w:start w:val="1"/>
      <w:numFmt w:val="decimal"/>
      <w:pStyle w:val="Tablenumber"/>
      <w:lvlText w:val="%1."/>
      <w:lvlJc w:val="left"/>
      <w:pPr>
        <w:tabs>
          <w:tab w:val="num" w:pos="720"/>
        </w:tabs>
        <w:ind w:left="720" w:hanging="360"/>
      </w:pPr>
    </w:lvl>
    <w:lvl w:ilvl="1" w:tplc="C410290C">
      <w:start w:val="1"/>
      <w:numFmt w:val="decimal"/>
      <w:lvlText w:val="%2."/>
      <w:lvlJc w:val="left"/>
      <w:pPr>
        <w:tabs>
          <w:tab w:val="num" w:pos="1440"/>
        </w:tabs>
        <w:ind w:left="1440" w:hanging="360"/>
      </w:pPr>
    </w:lvl>
    <w:lvl w:ilvl="2" w:tplc="FF9E11A6">
      <w:start w:val="1"/>
      <w:numFmt w:val="decimal"/>
      <w:lvlText w:val="%3."/>
      <w:lvlJc w:val="left"/>
      <w:pPr>
        <w:tabs>
          <w:tab w:val="num" w:pos="2160"/>
        </w:tabs>
        <w:ind w:left="2160" w:hanging="360"/>
      </w:pPr>
    </w:lvl>
    <w:lvl w:ilvl="3" w:tplc="6652B43C">
      <w:start w:val="1"/>
      <w:numFmt w:val="decimal"/>
      <w:lvlText w:val="%4."/>
      <w:lvlJc w:val="left"/>
      <w:pPr>
        <w:tabs>
          <w:tab w:val="num" w:pos="2880"/>
        </w:tabs>
        <w:ind w:left="2880" w:hanging="360"/>
      </w:pPr>
    </w:lvl>
    <w:lvl w:ilvl="4" w:tplc="D3840202">
      <w:start w:val="1"/>
      <w:numFmt w:val="decimal"/>
      <w:lvlText w:val="%5."/>
      <w:lvlJc w:val="left"/>
      <w:pPr>
        <w:tabs>
          <w:tab w:val="num" w:pos="3600"/>
        </w:tabs>
        <w:ind w:left="3600" w:hanging="360"/>
      </w:pPr>
    </w:lvl>
    <w:lvl w:ilvl="5" w:tplc="72A49DEC">
      <w:start w:val="1"/>
      <w:numFmt w:val="decimal"/>
      <w:lvlText w:val="%6."/>
      <w:lvlJc w:val="left"/>
      <w:pPr>
        <w:tabs>
          <w:tab w:val="num" w:pos="4320"/>
        </w:tabs>
        <w:ind w:left="4320" w:hanging="360"/>
      </w:pPr>
    </w:lvl>
    <w:lvl w:ilvl="6" w:tplc="150E2B1A">
      <w:start w:val="1"/>
      <w:numFmt w:val="decimal"/>
      <w:lvlText w:val="%7."/>
      <w:lvlJc w:val="left"/>
      <w:pPr>
        <w:tabs>
          <w:tab w:val="num" w:pos="5040"/>
        </w:tabs>
        <w:ind w:left="5040" w:hanging="360"/>
      </w:pPr>
    </w:lvl>
    <w:lvl w:ilvl="7" w:tplc="D14CDCA8">
      <w:start w:val="1"/>
      <w:numFmt w:val="decimal"/>
      <w:lvlText w:val="%8."/>
      <w:lvlJc w:val="left"/>
      <w:pPr>
        <w:tabs>
          <w:tab w:val="num" w:pos="5760"/>
        </w:tabs>
        <w:ind w:left="5760" w:hanging="360"/>
      </w:pPr>
    </w:lvl>
    <w:lvl w:ilvl="8" w:tplc="987AF2E6">
      <w:start w:val="1"/>
      <w:numFmt w:val="decimal"/>
      <w:lvlText w:val="%9."/>
      <w:lvlJc w:val="left"/>
      <w:pPr>
        <w:tabs>
          <w:tab w:val="num" w:pos="6480"/>
        </w:tabs>
        <w:ind w:left="6480" w:hanging="360"/>
      </w:pPr>
    </w:lvl>
  </w:abstractNum>
  <w:abstractNum w:abstractNumId="34">
    <w:nsid w:val="70B11342"/>
    <w:multiLevelType w:val="multilevel"/>
    <w:tmpl w:val="BE66D958"/>
    <w:lvl w:ilvl="0">
      <w:start w:val="1"/>
      <w:numFmt w:val="bullet"/>
      <w:lvlText w:val="►"/>
      <w:lvlJc w:val="left"/>
      <w:pPr>
        <w:tabs>
          <w:tab w:val="num" w:pos="993"/>
        </w:tabs>
        <w:ind w:left="993" w:hanging="425"/>
      </w:pPr>
      <w:rPr>
        <w:rFonts w:ascii="Arial" w:hAnsi="Arial" w:cs="Times New Roman" w:hint="default"/>
        <w:color w:val="auto"/>
        <w:sz w:val="12"/>
        <w:szCs w:val="12"/>
      </w:rPr>
    </w:lvl>
    <w:lvl w:ilvl="1">
      <w:start w:val="1"/>
      <w:numFmt w:val="bullet"/>
      <w:pStyle w:val="EYBulletedText2"/>
      <w:lvlText w:val="►"/>
      <w:lvlJc w:val="left"/>
      <w:pPr>
        <w:tabs>
          <w:tab w:val="num" w:pos="851"/>
        </w:tabs>
        <w:ind w:left="851" w:hanging="426"/>
      </w:pPr>
      <w:rPr>
        <w:rFonts w:ascii="Arial" w:hAnsi="Arial" w:cs="Times New Roman" w:hint="default"/>
        <w:color w:val="auto"/>
        <w:sz w:val="12"/>
        <w:szCs w:val="12"/>
      </w:rPr>
    </w:lvl>
    <w:lvl w:ilvl="2">
      <w:start w:val="1"/>
      <w:numFmt w:val="bullet"/>
      <w:pStyle w:val="EYBulletedText3"/>
      <w:lvlText w:val="►"/>
      <w:lvlJc w:val="left"/>
      <w:pPr>
        <w:tabs>
          <w:tab w:val="num" w:pos="1276"/>
        </w:tabs>
        <w:ind w:left="1276" w:hanging="425"/>
      </w:pPr>
      <w:rPr>
        <w:rFonts w:ascii="Arial" w:hAnsi="Arial" w:cs="Times New Roman" w:hint="default"/>
        <w:color w:val="auto"/>
        <w:sz w:val="16"/>
        <w:szCs w:val="16"/>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none"/>
      <w:suff w:val="nothing"/>
      <w:lvlText w:val=""/>
      <w:lvlJc w:val="left"/>
      <w:pPr>
        <w:ind w:left="4320" w:firstLine="0"/>
      </w:pPr>
      <w:rPr>
        <w:rFonts w:hint="default"/>
      </w:rPr>
    </w:lvl>
    <w:lvl w:ilvl="7">
      <w:start w:val="1"/>
      <w:numFmt w:val="none"/>
      <w:suff w:val="nothing"/>
      <w:lvlText w:val=""/>
      <w:lvlJc w:val="left"/>
      <w:pPr>
        <w:ind w:left="4320" w:firstLine="0"/>
      </w:pPr>
      <w:rPr>
        <w:rFonts w:hint="default"/>
      </w:rPr>
    </w:lvl>
    <w:lvl w:ilvl="8">
      <w:start w:val="1"/>
      <w:numFmt w:val="none"/>
      <w:suff w:val="nothing"/>
      <w:lvlText w:val=""/>
      <w:lvlJc w:val="left"/>
      <w:pPr>
        <w:ind w:left="4320" w:firstLine="0"/>
      </w:pPr>
      <w:rPr>
        <w:rFonts w:hint="default"/>
      </w:rPr>
    </w:lvl>
  </w:abstractNum>
  <w:abstractNum w:abstractNumId="35">
    <w:nsid w:val="73A37718"/>
    <w:multiLevelType w:val="multilevel"/>
    <w:tmpl w:val="B12A2EF4"/>
    <w:lvl w:ilvl="0">
      <w:start w:val="1"/>
      <w:numFmt w:val="bullet"/>
      <w:lvlText w:val="►"/>
      <w:lvlJc w:val="left"/>
      <w:pPr>
        <w:tabs>
          <w:tab w:val="num" w:pos="284"/>
        </w:tabs>
        <w:ind w:left="284" w:hanging="284"/>
      </w:pPr>
      <w:rPr>
        <w:rFonts w:ascii="Arial" w:hAnsi="Arial" w:cs="Times New Roman" w:hint="default"/>
        <w:b w:val="0"/>
        <w:bCs/>
        <w:i w:val="0"/>
        <w:color w:val="auto"/>
        <w:sz w:val="12"/>
        <w:szCs w:val="24"/>
      </w:rPr>
    </w:lvl>
    <w:lvl w:ilvl="1">
      <w:start w:val="1"/>
      <w:numFmt w:val="bullet"/>
      <w:pStyle w:val="EYTablebullet2"/>
      <w:lvlText w:val="►"/>
      <w:lvlJc w:val="left"/>
      <w:pPr>
        <w:tabs>
          <w:tab w:val="num" w:pos="567"/>
        </w:tabs>
        <w:ind w:left="567" w:hanging="283"/>
      </w:pPr>
      <w:rPr>
        <w:rFonts w:ascii="Arial" w:hAnsi="Arial" w:cs="Times New Roman" w:hint="default"/>
        <w:b w:val="0"/>
        <w:i w:val="0"/>
        <w:color w:val="auto"/>
        <w:sz w:val="12"/>
        <w:szCs w:val="24"/>
      </w:rPr>
    </w:lvl>
    <w:lvl w:ilvl="2">
      <w:start w:val="1"/>
      <w:numFmt w:val="none"/>
      <w:lvlText w:val=""/>
      <w:lvlJc w:val="left"/>
      <w:pPr>
        <w:tabs>
          <w:tab w:val="num" w:pos="0"/>
        </w:tabs>
        <w:ind w:left="0" w:firstLine="0"/>
      </w:pPr>
      <w:rPr>
        <w:rFonts w:hint="default"/>
        <w:color w:val="002261"/>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3240"/>
        </w:tabs>
        <w:ind w:left="2232" w:hanging="792"/>
      </w:pPr>
      <w:rPr>
        <w:rFonts w:hint="default"/>
      </w:rPr>
    </w:lvl>
    <w:lvl w:ilvl="5">
      <w:start w:val="1"/>
      <w:numFmt w:val="none"/>
      <w:lvlText w:val=""/>
      <w:lvlJc w:val="left"/>
      <w:pPr>
        <w:tabs>
          <w:tab w:val="num" w:pos="3960"/>
        </w:tabs>
        <w:ind w:left="2736" w:hanging="936"/>
      </w:pPr>
      <w:rPr>
        <w:rFonts w:hint="default"/>
      </w:rPr>
    </w:lvl>
    <w:lvl w:ilvl="6">
      <w:start w:val="1"/>
      <w:numFmt w:val="none"/>
      <w:lvlText w:val=""/>
      <w:lvlJc w:val="left"/>
      <w:pPr>
        <w:tabs>
          <w:tab w:val="num" w:pos="4680"/>
        </w:tabs>
        <w:ind w:left="3240" w:hanging="1080"/>
      </w:pPr>
      <w:rPr>
        <w:rFonts w:hint="default"/>
      </w:rPr>
    </w:lvl>
    <w:lvl w:ilvl="7">
      <w:start w:val="1"/>
      <w:numFmt w:val="none"/>
      <w:lvlText w:val=""/>
      <w:lvlJc w:val="left"/>
      <w:pPr>
        <w:tabs>
          <w:tab w:val="num" w:pos="5400"/>
        </w:tabs>
        <w:ind w:left="3744" w:hanging="1224"/>
      </w:pPr>
      <w:rPr>
        <w:rFonts w:hint="default"/>
      </w:rPr>
    </w:lvl>
    <w:lvl w:ilvl="8">
      <w:start w:val="1"/>
      <w:numFmt w:val="none"/>
      <w:lvlText w:val=""/>
      <w:lvlJc w:val="left"/>
      <w:pPr>
        <w:tabs>
          <w:tab w:val="num" w:pos="5760"/>
        </w:tabs>
        <w:ind w:left="4320" w:hanging="1440"/>
      </w:pPr>
      <w:rPr>
        <w:rFonts w:hint="default"/>
      </w:rPr>
    </w:lvl>
  </w:abstractNum>
  <w:abstractNum w:abstractNumId="36">
    <w:nsid w:val="76545477"/>
    <w:multiLevelType w:val="hybridMultilevel"/>
    <w:tmpl w:val="044AE918"/>
    <w:lvl w:ilvl="0" w:tplc="22928448">
      <w:start w:val="1"/>
      <w:numFmt w:val="bullet"/>
      <w:pStyle w:val="EYHeadingArial1"/>
      <w:lvlText w:val="►"/>
      <w:lvlJc w:val="left"/>
      <w:pPr>
        <w:tabs>
          <w:tab w:val="num" w:pos="360"/>
        </w:tabs>
        <w:ind w:left="360" w:hanging="360"/>
      </w:pPr>
      <w:rPr>
        <w:rFonts w:ascii="Arial" w:hAnsi="Arial" w:hint="default"/>
        <w:sz w:val="12"/>
        <w:szCs w:val="12"/>
      </w:rPr>
    </w:lvl>
    <w:lvl w:ilvl="1" w:tplc="EA36D154">
      <w:start w:val="914"/>
      <w:numFmt w:val="bullet"/>
      <w:pStyle w:val="EYHeadingArial2"/>
      <w:lvlText w:val="►"/>
      <w:lvlJc w:val="left"/>
      <w:pPr>
        <w:tabs>
          <w:tab w:val="num" w:pos="1080"/>
        </w:tabs>
        <w:ind w:left="1080" w:hanging="360"/>
      </w:pPr>
      <w:rPr>
        <w:rFonts w:ascii="Arial" w:hAnsi="Arial" w:hint="default"/>
        <w:color w:val="auto"/>
        <w:sz w:val="12"/>
        <w:szCs w:val="12"/>
      </w:rPr>
    </w:lvl>
    <w:lvl w:ilvl="2" w:tplc="ECE0CE2E" w:tentative="1">
      <w:start w:val="1"/>
      <w:numFmt w:val="bullet"/>
      <w:pStyle w:val="EYHeadingArial3"/>
      <w:lvlText w:val=""/>
      <w:lvlJc w:val="left"/>
      <w:pPr>
        <w:tabs>
          <w:tab w:val="num" w:pos="1800"/>
        </w:tabs>
        <w:ind w:left="1800" w:hanging="360"/>
      </w:pPr>
      <w:rPr>
        <w:rFonts w:ascii="Wingdings 3" w:hAnsi="Wingdings 3" w:hint="default"/>
      </w:rPr>
    </w:lvl>
    <w:lvl w:ilvl="3" w:tplc="5B424F8A" w:tentative="1">
      <w:start w:val="1"/>
      <w:numFmt w:val="bullet"/>
      <w:pStyle w:val="EYHeadingArial4"/>
      <w:lvlText w:val=""/>
      <w:lvlJc w:val="left"/>
      <w:pPr>
        <w:tabs>
          <w:tab w:val="num" w:pos="2520"/>
        </w:tabs>
        <w:ind w:left="2520" w:hanging="360"/>
      </w:pPr>
      <w:rPr>
        <w:rFonts w:ascii="Wingdings 3" w:hAnsi="Wingdings 3" w:hint="default"/>
      </w:rPr>
    </w:lvl>
    <w:lvl w:ilvl="4" w:tplc="D57A5378" w:tentative="1">
      <w:start w:val="1"/>
      <w:numFmt w:val="bullet"/>
      <w:lvlText w:val=""/>
      <w:lvlJc w:val="left"/>
      <w:pPr>
        <w:tabs>
          <w:tab w:val="num" w:pos="3240"/>
        </w:tabs>
        <w:ind w:left="3240" w:hanging="360"/>
      </w:pPr>
      <w:rPr>
        <w:rFonts w:ascii="Wingdings 3" w:hAnsi="Wingdings 3" w:hint="default"/>
      </w:rPr>
    </w:lvl>
    <w:lvl w:ilvl="5" w:tplc="7EDE8938" w:tentative="1">
      <w:start w:val="1"/>
      <w:numFmt w:val="bullet"/>
      <w:lvlText w:val=""/>
      <w:lvlJc w:val="left"/>
      <w:pPr>
        <w:tabs>
          <w:tab w:val="num" w:pos="3960"/>
        </w:tabs>
        <w:ind w:left="3960" w:hanging="360"/>
      </w:pPr>
      <w:rPr>
        <w:rFonts w:ascii="Wingdings 3" w:hAnsi="Wingdings 3" w:hint="default"/>
      </w:rPr>
    </w:lvl>
    <w:lvl w:ilvl="6" w:tplc="ADA65A80" w:tentative="1">
      <w:start w:val="1"/>
      <w:numFmt w:val="bullet"/>
      <w:lvlText w:val=""/>
      <w:lvlJc w:val="left"/>
      <w:pPr>
        <w:tabs>
          <w:tab w:val="num" w:pos="4680"/>
        </w:tabs>
        <w:ind w:left="4680" w:hanging="360"/>
      </w:pPr>
      <w:rPr>
        <w:rFonts w:ascii="Wingdings 3" w:hAnsi="Wingdings 3" w:hint="default"/>
      </w:rPr>
    </w:lvl>
    <w:lvl w:ilvl="7" w:tplc="6298C428" w:tentative="1">
      <w:start w:val="1"/>
      <w:numFmt w:val="bullet"/>
      <w:lvlText w:val=""/>
      <w:lvlJc w:val="left"/>
      <w:pPr>
        <w:tabs>
          <w:tab w:val="num" w:pos="5400"/>
        </w:tabs>
        <w:ind w:left="5400" w:hanging="360"/>
      </w:pPr>
      <w:rPr>
        <w:rFonts w:ascii="Wingdings 3" w:hAnsi="Wingdings 3" w:hint="default"/>
      </w:rPr>
    </w:lvl>
    <w:lvl w:ilvl="8" w:tplc="E332B104" w:tentative="1">
      <w:start w:val="1"/>
      <w:numFmt w:val="bullet"/>
      <w:lvlText w:val=""/>
      <w:lvlJc w:val="left"/>
      <w:pPr>
        <w:tabs>
          <w:tab w:val="num" w:pos="6120"/>
        </w:tabs>
        <w:ind w:left="6120" w:hanging="360"/>
      </w:pPr>
      <w:rPr>
        <w:rFonts w:ascii="Wingdings 3" w:hAnsi="Wingdings 3" w:hint="default"/>
      </w:rPr>
    </w:lvl>
  </w:abstractNum>
  <w:abstractNum w:abstractNumId="37">
    <w:nsid w:val="775A7D94"/>
    <w:multiLevelType w:val="singleLevel"/>
    <w:tmpl w:val="E1065440"/>
    <w:lvl w:ilvl="0">
      <w:start w:val="1"/>
      <w:numFmt w:val="lowerLetter"/>
      <w:pStyle w:val="ListAlpha"/>
      <w:lvlText w:val="%1)"/>
      <w:lvlJc w:val="left"/>
      <w:pPr>
        <w:tabs>
          <w:tab w:val="num" w:pos="425"/>
        </w:tabs>
        <w:ind w:left="425" w:hanging="425"/>
      </w:pPr>
      <w:rPr>
        <w:color w:val="auto"/>
      </w:rPr>
    </w:lvl>
  </w:abstractNum>
  <w:abstractNum w:abstractNumId="38">
    <w:nsid w:val="798F30D8"/>
    <w:multiLevelType w:val="multilevel"/>
    <w:tmpl w:val="9DD221BA"/>
    <w:styleLink w:val="ParaNumbering"/>
    <w:lvl w:ilvl="0">
      <w:start w:val="1"/>
      <w:numFmt w:val="decimal"/>
      <w:lvlRestart w:val="0"/>
      <w:lvlText w:val=""/>
      <w:lvlJc w:val="left"/>
      <w:pPr>
        <w:tabs>
          <w:tab w:val="num" w:pos="0"/>
        </w:tabs>
        <w:ind w:left="0" w:firstLine="0"/>
      </w:pPr>
      <w:rPr>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9">
    <w:nsid w:val="7A515686"/>
    <w:multiLevelType w:val="multilevel"/>
    <w:tmpl w:val="EA50A2FC"/>
    <w:lvl w:ilvl="0">
      <w:start w:val="1"/>
      <w:numFmt w:val="decimal"/>
      <w:pStyle w:val="Heading1"/>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7A8F14FA"/>
    <w:multiLevelType w:val="hybridMultilevel"/>
    <w:tmpl w:val="C5ACCBCA"/>
    <w:lvl w:ilvl="0" w:tplc="9410BDFE">
      <w:start w:val="1"/>
      <w:numFmt w:val="bullet"/>
      <w:pStyle w:val="Bullet1"/>
      <w:lvlText w:val=""/>
      <w:lvlJc w:val="left"/>
      <w:pPr>
        <w:ind w:left="720" w:hanging="360"/>
      </w:pPr>
      <w:rPr>
        <w:rFonts w:ascii="Symbol" w:hAnsi="Symbol" w:hint="default"/>
      </w:rPr>
    </w:lvl>
    <w:lvl w:ilvl="1" w:tplc="150605EA">
      <w:start w:val="1"/>
      <w:numFmt w:val="bullet"/>
      <w:pStyle w:val="Bullet2"/>
      <w:lvlText w:val="o"/>
      <w:lvlJc w:val="left"/>
      <w:pPr>
        <w:ind w:left="1440" w:hanging="360"/>
      </w:pPr>
      <w:rPr>
        <w:rFonts w:ascii="Courier New" w:hAnsi="Courier New" w:cs="Courier New" w:hint="default"/>
      </w:rPr>
    </w:lvl>
    <w:lvl w:ilvl="2" w:tplc="7F0EB808">
      <w:start w:val="1"/>
      <w:numFmt w:val="bullet"/>
      <w:pStyle w:val="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0"/>
  </w:num>
  <w:num w:numId="2">
    <w:abstractNumId w:val="22"/>
  </w:num>
  <w:num w:numId="3">
    <w:abstractNumId w:val="28"/>
  </w:num>
  <w:num w:numId="4">
    <w:abstractNumId w:val="15"/>
  </w:num>
  <w:num w:numId="5">
    <w:abstractNumId w:val="21"/>
  </w:num>
  <w:num w:numId="6">
    <w:abstractNumId w:val="39"/>
  </w:num>
  <w:num w:numId="7">
    <w:abstractNumId w:val="20"/>
  </w:num>
  <w:num w:numId="8">
    <w:abstractNumId w:val="17"/>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29"/>
  </w:num>
  <w:num w:numId="12">
    <w:abstractNumId w:val="6"/>
  </w:num>
  <w:num w:numId="13">
    <w:abstractNumId w:val="34"/>
  </w:num>
  <w:num w:numId="14">
    <w:abstractNumId w:val="14"/>
  </w:num>
  <w:num w:numId="15">
    <w:abstractNumId w:val="19"/>
  </w:num>
  <w:num w:numId="16">
    <w:abstractNumId w:val="12"/>
  </w:num>
  <w:num w:numId="17">
    <w:abstractNumId w:val="8"/>
  </w:num>
  <w:num w:numId="18">
    <w:abstractNumId w:val="31"/>
  </w:num>
  <w:num w:numId="19">
    <w:abstractNumId w:val="10"/>
  </w:num>
  <w:num w:numId="20">
    <w:abstractNumId w:val="32"/>
  </w:num>
  <w:num w:numId="21">
    <w:abstractNumId w:val="7"/>
  </w:num>
  <w:num w:numId="22">
    <w:abstractNumId w:val="9"/>
  </w:num>
  <w:num w:numId="23">
    <w:abstractNumId w:val="37"/>
  </w:num>
  <w:num w:numId="24">
    <w:abstractNumId w:val="26"/>
  </w:num>
  <w:num w:numId="25">
    <w:abstractNumId w:val="38"/>
  </w:num>
  <w:num w:numId="26">
    <w:abstractNumId w:val="24"/>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16"/>
  </w:num>
  <w:num w:numId="30">
    <w:abstractNumId w:val="27"/>
  </w:num>
  <w:num w:numId="31">
    <w:abstractNumId w:val="36"/>
  </w:num>
  <w:num w:numId="32">
    <w:abstractNumId w:val="30"/>
  </w:num>
  <w:num w:numId="33">
    <w:abstractNumId w:val="11"/>
  </w:num>
  <w:num w:numId="34">
    <w:abstractNumId w:val="18"/>
  </w:num>
  <w:num w:numId="35">
    <w:abstractNumId w:val="25"/>
  </w:num>
  <w:num w:numId="36">
    <w:abstractNumId w:val="5"/>
  </w:num>
  <w:num w:numId="37">
    <w:abstractNumId w:val="4"/>
  </w:num>
  <w:num w:numId="38">
    <w:abstractNumId w:val="3"/>
  </w:num>
  <w:num w:numId="39">
    <w:abstractNumId w:val="2"/>
  </w:num>
  <w:num w:numId="40">
    <w:abstractNumId w:val="1"/>
  </w:num>
  <w:num w:numId="41">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78A"/>
    <w:rsid w:val="00000307"/>
    <w:rsid w:val="00001104"/>
    <w:rsid w:val="00001439"/>
    <w:rsid w:val="00001A83"/>
    <w:rsid w:val="00004B72"/>
    <w:rsid w:val="0000650E"/>
    <w:rsid w:val="000066F0"/>
    <w:rsid w:val="00007D5B"/>
    <w:rsid w:val="00013D61"/>
    <w:rsid w:val="00013E79"/>
    <w:rsid w:val="00015752"/>
    <w:rsid w:val="0002724B"/>
    <w:rsid w:val="000354C5"/>
    <w:rsid w:val="00047A3E"/>
    <w:rsid w:val="00053159"/>
    <w:rsid w:val="00057C4E"/>
    <w:rsid w:val="00060D59"/>
    <w:rsid w:val="000612AE"/>
    <w:rsid w:val="00061F1A"/>
    <w:rsid w:val="0006345B"/>
    <w:rsid w:val="000926B0"/>
    <w:rsid w:val="00092AA6"/>
    <w:rsid w:val="00096BC0"/>
    <w:rsid w:val="000A4707"/>
    <w:rsid w:val="000A496D"/>
    <w:rsid w:val="000A50D7"/>
    <w:rsid w:val="000A60B8"/>
    <w:rsid w:val="000B226B"/>
    <w:rsid w:val="000C54FF"/>
    <w:rsid w:val="000D1A6A"/>
    <w:rsid w:val="000D6149"/>
    <w:rsid w:val="000E10E6"/>
    <w:rsid w:val="000E22E3"/>
    <w:rsid w:val="000E4188"/>
    <w:rsid w:val="00100BE9"/>
    <w:rsid w:val="001141C0"/>
    <w:rsid w:val="00114E64"/>
    <w:rsid w:val="00116827"/>
    <w:rsid w:val="001174B3"/>
    <w:rsid w:val="00120F47"/>
    <w:rsid w:val="00121691"/>
    <w:rsid w:val="00125FE5"/>
    <w:rsid w:val="0014634C"/>
    <w:rsid w:val="0015581F"/>
    <w:rsid w:val="00160B66"/>
    <w:rsid w:val="0017302D"/>
    <w:rsid w:val="00177AC4"/>
    <w:rsid w:val="00186889"/>
    <w:rsid w:val="001910C8"/>
    <w:rsid w:val="00196A55"/>
    <w:rsid w:val="001B305A"/>
    <w:rsid w:val="001C0765"/>
    <w:rsid w:val="001C0E7B"/>
    <w:rsid w:val="001C1EE0"/>
    <w:rsid w:val="001C476E"/>
    <w:rsid w:val="001C7144"/>
    <w:rsid w:val="001D38EF"/>
    <w:rsid w:val="001E2597"/>
    <w:rsid w:val="001E5467"/>
    <w:rsid w:val="001F20E3"/>
    <w:rsid w:val="001F456B"/>
    <w:rsid w:val="001F73E1"/>
    <w:rsid w:val="00203CBA"/>
    <w:rsid w:val="00206952"/>
    <w:rsid w:val="002177E7"/>
    <w:rsid w:val="00221D0A"/>
    <w:rsid w:val="00231951"/>
    <w:rsid w:val="0024660C"/>
    <w:rsid w:val="00252B68"/>
    <w:rsid w:val="0025472D"/>
    <w:rsid w:val="00264210"/>
    <w:rsid w:val="0027071D"/>
    <w:rsid w:val="00271F1F"/>
    <w:rsid w:val="0027221E"/>
    <w:rsid w:val="002724CA"/>
    <w:rsid w:val="00272D6B"/>
    <w:rsid w:val="00273DD7"/>
    <w:rsid w:val="00275FF0"/>
    <w:rsid w:val="002927C0"/>
    <w:rsid w:val="00295881"/>
    <w:rsid w:val="00297230"/>
    <w:rsid w:val="002A030D"/>
    <w:rsid w:val="002B1CF5"/>
    <w:rsid w:val="002B28DA"/>
    <w:rsid w:val="002B4356"/>
    <w:rsid w:val="002B444E"/>
    <w:rsid w:val="002C4EEB"/>
    <w:rsid w:val="002D4796"/>
    <w:rsid w:val="002E3D91"/>
    <w:rsid w:val="002E4674"/>
    <w:rsid w:val="002E7F2D"/>
    <w:rsid w:val="002F4E99"/>
    <w:rsid w:val="002F549D"/>
    <w:rsid w:val="002F5BD0"/>
    <w:rsid w:val="00307E54"/>
    <w:rsid w:val="003164E4"/>
    <w:rsid w:val="00317A1F"/>
    <w:rsid w:val="003306C6"/>
    <w:rsid w:val="00335E2F"/>
    <w:rsid w:val="00337A41"/>
    <w:rsid w:val="00342B90"/>
    <w:rsid w:val="0034385D"/>
    <w:rsid w:val="003453E1"/>
    <w:rsid w:val="003540B9"/>
    <w:rsid w:val="00362BF4"/>
    <w:rsid w:val="0036476E"/>
    <w:rsid w:val="003653A1"/>
    <w:rsid w:val="00370B82"/>
    <w:rsid w:val="003767FE"/>
    <w:rsid w:val="003806D0"/>
    <w:rsid w:val="00382F3E"/>
    <w:rsid w:val="003839E2"/>
    <w:rsid w:val="00385773"/>
    <w:rsid w:val="0038653D"/>
    <w:rsid w:val="003937B5"/>
    <w:rsid w:val="00395A41"/>
    <w:rsid w:val="003963FC"/>
    <w:rsid w:val="003A04A3"/>
    <w:rsid w:val="003B3948"/>
    <w:rsid w:val="003C6250"/>
    <w:rsid w:val="003D2DF8"/>
    <w:rsid w:val="003D6767"/>
    <w:rsid w:val="003D7434"/>
    <w:rsid w:val="003D7DE1"/>
    <w:rsid w:val="003E15B1"/>
    <w:rsid w:val="003E181A"/>
    <w:rsid w:val="003E3419"/>
    <w:rsid w:val="003E4371"/>
    <w:rsid w:val="003F1295"/>
    <w:rsid w:val="003F3657"/>
    <w:rsid w:val="003F3DBA"/>
    <w:rsid w:val="003F7C90"/>
    <w:rsid w:val="00406223"/>
    <w:rsid w:val="00412D67"/>
    <w:rsid w:val="00412E53"/>
    <w:rsid w:val="004160DB"/>
    <w:rsid w:val="00425548"/>
    <w:rsid w:val="00425A1D"/>
    <w:rsid w:val="00427D99"/>
    <w:rsid w:val="004423A6"/>
    <w:rsid w:val="004502A5"/>
    <w:rsid w:val="004525E4"/>
    <w:rsid w:val="004529D8"/>
    <w:rsid w:val="00463654"/>
    <w:rsid w:val="00465DE4"/>
    <w:rsid w:val="0047020D"/>
    <w:rsid w:val="004732F0"/>
    <w:rsid w:val="0049156B"/>
    <w:rsid w:val="00492D7C"/>
    <w:rsid w:val="00493341"/>
    <w:rsid w:val="004934AF"/>
    <w:rsid w:val="004A00C3"/>
    <w:rsid w:val="004A11FE"/>
    <w:rsid w:val="004A5B60"/>
    <w:rsid w:val="004B4F39"/>
    <w:rsid w:val="004B6701"/>
    <w:rsid w:val="004B72C3"/>
    <w:rsid w:val="004C078E"/>
    <w:rsid w:val="004D121D"/>
    <w:rsid w:val="004D1BA9"/>
    <w:rsid w:val="004D33C9"/>
    <w:rsid w:val="004E1201"/>
    <w:rsid w:val="004E1F01"/>
    <w:rsid w:val="004E4ABB"/>
    <w:rsid w:val="004E582D"/>
    <w:rsid w:val="004E6D25"/>
    <w:rsid w:val="004F3E4D"/>
    <w:rsid w:val="004F7C36"/>
    <w:rsid w:val="004F7D8B"/>
    <w:rsid w:val="00501B31"/>
    <w:rsid w:val="00501BEC"/>
    <w:rsid w:val="0050383F"/>
    <w:rsid w:val="00505B3A"/>
    <w:rsid w:val="00515EF7"/>
    <w:rsid w:val="00516608"/>
    <w:rsid w:val="00516752"/>
    <w:rsid w:val="00530281"/>
    <w:rsid w:val="00534EC8"/>
    <w:rsid w:val="00536AC3"/>
    <w:rsid w:val="00536ADB"/>
    <w:rsid w:val="00540139"/>
    <w:rsid w:val="00540A05"/>
    <w:rsid w:val="0055726C"/>
    <w:rsid w:val="00561114"/>
    <w:rsid w:val="005647F8"/>
    <w:rsid w:val="00565174"/>
    <w:rsid w:val="005660CC"/>
    <w:rsid w:val="0058414C"/>
    <w:rsid w:val="00586CE4"/>
    <w:rsid w:val="00592B02"/>
    <w:rsid w:val="00592E5F"/>
    <w:rsid w:val="005A2273"/>
    <w:rsid w:val="005B6F70"/>
    <w:rsid w:val="005C0A53"/>
    <w:rsid w:val="005C7D5E"/>
    <w:rsid w:val="005D3A75"/>
    <w:rsid w:val="005D62D4"/>
    <w:rsid w:val="005D653F"/>
    <w:rsid w:val="005D68C5"/>
    <w:rsid w:val="005E5539"/>
    <w:rsid w:val="005F02A8"/>
    <w:rsid w:val="005F2C94"/>
    <w:rsid w:val="005F64E8"/>
    <w:rsid w:val="005F7C41"/>
    <w:rsid w:val="00601423"/>
    <w:rsid w:val="0060204E"/>
    <w:rsid w:val="00602A8D"/>
    <w:rsid w:val="006046C3"/>
    <w:rsid w:val="006054E4"/>
    <w:rsid w:val="00607370"/>
    <w:rsid w:val="00616780"/>
    <w:rsid w:val="006213B5"/>
    <w:rsid w:val="00622693"/>
    <w:rsid w:val="00630DC8"/>
    <w:rsid w:val="00630FB8"/>
    <w:rsid w:val="006328A0"/>
    <w:rsid w:val="006347FB"/>
    <w:rsid w:val="00637887"/>
    <w:rsid w:val="006430B8"/>
    <w:rsid w:val="00646F66"/>
    <w:rsid w:val="00653BAB"/>
    <w:rsid w:val="006552C0"/>
    <w:rsid w:val="00670723"/>
    <w:rsid w:val="006728FE"/>
    <w:rsid w:val="00684BFB"/>
    <w:rsid w:val="00686293"/>
    <w:rsid w:val="00695BB6"/>
    <w:rsid w:val="006C480A"/>
    <w:rsid w:val="006D30B5"/>
    <w:rsid w:val="006D4273"/>
    <w:rsid w:val="006D4859"/>
    <w:rsid w:val="006D764F"/>
    <w:rsid w:val="006E0673"/>
    <w:rsid w:val="006E0983"/>
    <w:rsid w:val="006F05DE"/>
    <w:rsid w:val="006F14FF"/>
    <w:rsid w:val="00701463"/>
    <w:rsid w:val="0071055E"/>
    <w:rsid w:val="00711977"/>
    <w:rsid w:val="007149E4"/>
    <w:rsid w:val="007250D8"/>
    <w:rsid w:val="00725C9C"/>
    <w:rsid w:val="00727962"/>
    <w:rsid w:val="00731782"/>
    <w:rsid w:val="007374D1"/>
    <w:rsid w:val="00741A9E"/>
    <w:rsid w:val="007442FB"/>
    <w:rsid w:val="00755C98"/>
    <w:rsid w:val="00763E10"/>
    <w:rsid w:val="007738D8"/>
    <w:rsid w:val="007758D9"/>
    <w:rsid w:val="0078307A"/>
    <w:rsid w:val="007917C5"/>
    <w:rsid w:val="0079285A"/>
    <w:rsid w:val="007962C6"/>
    <w:rsid w:val="007A770C"/>
    <w:rsid w:val="007B0ED6"/>
    <w:rsid w:val="007B395D"/>
    <w:rsid w:val="007B5FA6"/>
    <w:rsid w:val="007B7BD4"/>
    <w:rsid w:val="007C1549"/>
    <w:rsid w:val="007D110F"/>
    <w:rsid w:val="007D32FC"/>
    <w:rsid w:val="007E10A0"/>
    <w:rsid w:val="007E5D78"/>
    <w:rsid w:val="007F3B95"/>
    <w:rsid w:val="008018E0"/>
    <w:rsid w:val="00801F27"/>
    <w:rsid w:val="008112C7"/>
    <w:rsid w:val="0081423D"/>
    <w:rsid w:val="00817426"/>
    <w:rsid w:val="00822E7D"/>
    <w:rsid w:val="00822EE9"/>
    <w:rsid w:val="00824A2B"/>
    <w:rsid w:val="00825FE1"/>
    <w:rsid w:val="00827894"/>
    <w:rsid w:val="008311DB"/>
    <w:rsid w:val="00834802"/>
    <w:rsid w:val="00835CAC"/>
    <w:rsid w:val="00843C06"/>
    <w:rsid w:val="00846E28"/>
    <w:rsid w:val="0084717D"/>
    <w:rsid w:val="008517B7"/>
    <w:rsid w:val="00853F65"/>
    <w:rsid w:val="00855673"/>
    <w:rsid w:val="008614A3"/>
    <w:rsid w:val="00872CA0"/>
    <w:rsid w:val="0087306D"/>
    <w:rsid w:val="0087308D"/>
    <w:rsid w:val="008769FF"/>
    <w:rsid w:val="00881804"/>
    <w:rsid w:val="00884408"/>
    <w:rsid w:val="00891E25"/>
    <w:rsid w:val="00893FE1"/>
    <w:rsid w:val="0089779A"/>
    <w:rsid w:val="008A1721"/>
    <w:rsid w:val="008A6185"/>
    <w:rsid w:val="008C4256"/>
    <w:rsid w:val="008C69E3"/>
    <w:rsid w:val="008C7FFD"/>
    <w:rsid w:val="008D5741"/>
    <w:rsid w:val="008E242B"/>
    <w:rsid w:val="008E47C4"/>
    <w:rsid w:val="008E702F"/>
    <w:rsid w:val="008E7F52"/>
    <w:rsid w:val="00904C99"/>
    <w:rsid w:val="009059D1"/>
    <w:rsid w:val="009127AA"/>
    <w:rsid w:val="00914DC3"/>
    <w:rsid w:val="009151A8"/>
    <w:rsid w:val="00922730"/>
    <w:rsid w:val="00924BE2"/>
    <w:rsid w:val="00930175"/>
    <w:rsid w:val="00932CCC"/>
    <w:rsid w:val="00943325"/>
    <w:rsid w:val="00944475"/>
    <w:rsid w:val="009454B2"/>
    <w:rsid w:val="009539F4"/>
    <w:rsid w:val="00955032"/>
    <w:rsid w:val="00956DE3"/>
    <w:rsid w:val="009606DE"/>
    <w:rsid w:val="00962840"/>
    <w:rsid w:val="00962C5C"/>
    <w:rsid w:val="00965F3A"/>
    <w:rsid w:val="00967DC7"/>
    <w:rsid w:val="00971922"/>
    <w:rsid w:val="00995F5A"/>
    <w:rsid w:val="009A4811"/>
    <w:rsid w:val="009B1CAE"/>
    <w:rsid w:val="009B7C0A"/>
    <w:rsid w:val="009C79EF"/>
    <w:rsid w:val="009D4F1E"/>
    <w:rsid w:val="009D51B9"/>
    <w:rsid w:val="009E26DE"/>
    <w:rsid w:val="009F03B6"/>
    <w:rsid w:val="009F0669"/>
    <w:rsid w:val="009F2C1E"/>
    <w:rsid w:val="009F37E9"/>
    <w:rsid w:val="009F4138"/>
    <w:rsid w:val="00A01B85"/>
    <w:rsid w:val="00A1000A"/>
    <w:rsid w:val="00A1078A"/>
    <w:rsid w:val="00A11D3B"/>
    <w:rsid w:val="00A22473"/>
    <w:rsid w:val="00A24951"/>
    <w:rsid w:val="00A3046E"/>
    <w:rsid w:val="00A363FA"/>
    <w:rsid w:val="00A3682B"/>
    <w:rsid w:val="00A40338"/>
    <w:rsid w:val="00A40971"/>
    <w:rsid w:val="00A40C3F"/>
    <w:rsid w:val="00A4131E"/>
    <w:rsid w:val="00A510B9"/>
    <w:rsid w:val="00A5311E"/>
    <w:rsid w:val="00A54322"/>
    <w:rsid w:val="00A603C2"/>
    <w:rsid w:val="00A608B4"/>
    <w:rsid w:val="00A70095"/>
    <w:rsid w:val="00A7203B"/>
    <w:rsid w:val="00A74030"/>
    <w:rsid w:val="00A86486"/>
    <w:rsid w:val="00A9626A"/>
    <w:rsid w:val="00AA1D47"/>
    <w:rsid w:val="00AB09BF"/>
    <w:rsid w:val="00AB5A32"/>
    <w:rsid w:val="00AC2850"/>
    <w:rsid w:val="00AC4637"/>
    <w:rsid w:val="00AC6FFA"/>
    <w:rsid w:val="00AD32A7"/>
    <w:rsid w:val="00AE0B59"/>
    <w:rsid w:val="00AE43CC"/>
    <w:rsid w:val="00AF0AF8"/>
    <w:rsid w:val="00B02374"/>
    <w:rsid w:val="00B127CC"/>
    <w:rsid w:val="00B146F8"/>
    <w:rsid w:val="00B151B5"/>
    <w:rsid w:val="00B2026C"/>
    <w:rsid w:val="00B2416A"/>
    <w:rsid w:val="00B26FB7"/>
    <w:rsid w:val="00B3161C"/>
    <w:rsid w:val="00B3219E"/>
    <w:rsid w:val="00B366E3"/>
    <w:rsid w:val="00B36E2A"/>
    <w:rsid w:val="00B41CD0"/>
    <w:rsid w:val="00B41FC9"/>
    <w:rsid w:val="00B467DF"/>
    <w:rsid w:val="00B51C8C"/>
    <w:rsid w:val="00B52745"/>
    <w:rsid w:val="00B55139"/>
    <w:rsid w:val="00B558A4"/>
    <w:rsid w:val="00B56BD3"/>
    <w:rsid w:val="00B6203A"/>
    <w:rsid w:val="00B62650"/>
    <w:rsid w:val="00B63137"/>
    <w:rsid w:val="00B633DB"/>
    <w:rsid w:val="00B65CAE"/>
    <w:rsid w:val="00B8273A"/>
    <w:rsid w:val="00B8279F"/>
    <w:rsid w:val="00B8375C"/>
    <w:rsid w:val="00B92F50"/>
    <w:rsid w:val="00B935A1"/>
    <w:rsid w:val="00B94794"/>
    <w:rsid w:val="00BA735B"/>
    <w:rsid w:val="00BB116C"/>
    <w:rsid w:val="00BB20D9"/>
    <w:rsid w:val="00BB6881"/>
    <w:rsid w:val="00BC051C"/>
    <w:rsid w:val="00BC0BE7"/>
    <w:rsid w:val="00BC3639"/>
    <w:rsid w:val="00BD0A7C"/>
    <w:rsid w:val="00BD2439"/>
    <w:rsid w:val="00BD4378"/>
    <w:rsid w:val="00BD48CA"/>
    <w:rsid w:val="00BF1CD8"/>
    <w:rsid w:val="00BF41F9"/>
    <w:rsid w:val="00C02166"/>
    <w:rsid w:val="00C02738"/>
    <w:rsid w:val="00C02F17"/>
    <w:rsid w:val="00C10C54"/>
    <w:rsid w:val="00C10EDF"/>
    <w:rsid w:val="00C173BA"/>
    <w:rsid w:val="00C2514B"/>
    <w:rsid w:val="00C32231"/>
    <w:rsid w:val="00C33968"/>
    <w:rsid w:val="00C33B30"/>
    <w:rsid w:val="00C462DD"/>
    <w:rsid w:val="00C46658"/>
    <w:rsid w:val="00C56ADC"/>
    <w:rsid w:val="00C6012B"/>
    <w:rsid w:val="00C62D57"/>
    <w:rsid w:val="00C71267"/>
    <w:rsid w:val="00C72F9E"/>
    <w:rsid w:val="00C730E4"/>
    <w:rsid w:val="00C73290"/>
    <w:rsid w:val="00C87E4B"/>
    <w:rsid w:val="00C90D44"/>
    <w:rsid w:val="00CA5584"/>
    <w:rsid w:val="00CA56EE"/>
    <w:rsid w:val="00CB26B6"/>
    <w:rsid w:val="00CB35AE"/>
    <w:rsid w:val="00CB5E55"/>
    <w:rsid w:val="00CC24C5"/>
    <w:rsid w:val="00CC2918"/>
    <w:rsid w:val="00CD7AE9"/>
    <w:rsid w:val="00CE0CAF"/>
    <w:rsid w:val="00CE0D5B"/>
    <w:rsid w:val="00CE47ED"/>
    <w:rsid w:val="00CE571C"/>
    <w:rsid w:val="00CF2281"/>
    <w:rsid w:val="00CF2FDB"/>
    <w:rsid w:val="00D0483E"/>
    <w:rsid w:val="00D07DE5"/>
    <w:rsid w:val="00D11E89"/>
    <w:rsid w:val="00D2023D"/>
    <w:rsid w:val="00D217BD"/>
    <w:rsid w:val="00D261BA"/>
    <w:rsid w:val="00D26389"/>
    <w:rsid w:val="00D26E3D"/>
    <w:rsid w:val="00D42694"/>
    <w:rsid w:val="00D454D3"/>
    <w:rsid w:val="00D51EA8"/>
    <w:rsid w:val="00D54049"/>
    <w:rsid w:val="00D558D9"/>
    <w:rsid w:val="00D56494"/>
    <w:rsid w:val="00D659C3"/>
    <w:rsid w:val="00D80535"/>
    <w:rsid w:val="00D93078"/>
    <w:rsid w:val="00D978D3"/>
    <w:rsid w:val="00DA0CDE"/>
    <w:rsid w:val="00DA228F"/>
    <w:rsid w:val="00DA5358"/>
    <w:rsid w:val="00DA7C11"/>
    <w:rsid w:val="00DB3538"/>
    <w:rsid w:val="00DC5AC4"/>
    <w:rsid w:val="00DD2E1F"/>
    <w:rsid w:val="00DD469E"/>
    <w:rsid w:val="00DD4A70"/>
    <w:rsid w:val="00DE4B82"/>
    <w:rsid w:val="00DE76C9"/>
    <w:rsid w:val="00DF04DE"/>
    <w:rsid w:val="00DF5722"/>
    <w:rsid w:val="00DF6166"/>
    <w:rsid w:val="00E004B0"/>
    <w:rsid w:val="00E00FA8"/>
    <w:rsid w:val="00E15039"/>
    <w:rsid w:val="00E1588E"/>
    <w:rsid w:val="00E1744D"/>
    <w:rsid w:val="00E174DB"/>
    <w:rsid w:val="00E22F03"/>
    <w:rsid w:val="00E23ABA"/>
    <w:rsid w:val="00E24708"/>
    <w:rsid w:val="00E261E6"/>
    <w:rsid w:val="00E3101D"/>
    <w:rsid w:val="00E44DFB"/>
    <w:rsid w:val="00E60FE3"/>
    <w:rsid w:val="00E65496"/>
    <w:rsid w:val="00E67CD8"/>
    <w:rsid w:val="00E74292"/>
    <w:rsid w:val="00E86846"/>
    <w:rsid w:val="00E87E0E"/>
    <w:rsid w:val="00EB0C18"/>
    <w:rsid w:val="00EB1FB4"/>
    <w:rsid w:val="00EC21FD"/>
    <w:rsid w:val="00EC35EB"/>
    <w:rsid w:val="00EC4E32"/>
    <w:rsid w:val="00ED3354"/>
    <w:rsid w:val="00ED3EAF"/>
    <w:rsid w:val="00ED54DC"/>
    <w:rsid w:val="00ED71F9"/>
    <w:rsid w:val="00EE39D5"/>
    <w:rsid w:val="00EF2386"/>
    <w:rsid w:val="00EF6150"/>
    <w:rsid w:val="00EF67DE"/>
    <w:rsid w:val="00EF7806"/>
    <w:rsid w:val="00F0255E"/>
    <w:rsid w:val="00F04EB1"/>
    <w:rsid w:val="00F14CC2"/>
    <w:rsid w:val="00F27EE7"/>
    <w:rsid w:val="00F35200"/>
    <w:rsid w:val="00F46071"/>
    <w:rsid w:val="00F54929"/>
    <w:rsid w:val="00F60308"/>
    <w:rsid w:val="00F64D63"/>
    <w:rsid w:val="00F65EF3"/>
    <w:rsid w:val="00F75D6F"/>
    <w:rsid w:val="00F77F86"/>
    <w:rsid w:val="00F92309"/>
    <w:rsid w:val="00FA1A34"/>
    <w:rsid w:val="00FA5734"/>
    <w:rsid w:val="00FA64D2"/>
    <w:rsid w:val="00FB0265"/>
    <w:rsid w:val="00FB03A0"/>
    <w:rsid w:val="00FB57D6"/>
    <w:rsid w:val="00FB6EEB"/>
    <w:rsid w:val="00FC369A"/>
    <w:rsid w:val="00FD0AC8"/>
    <w:rsid w:val="00FD3431"/>
    <w:rsid w:val="00FD4BF1"/>
    <w:rsid w:val="00FE044E"/>
    <w:rsid w:val="00FF4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able of figures" w:uiPriority="0"/>
    <w:lsdException w:name="page number" w:uiPriority="0"/>
    <w:lsdException w:name="endnote text" w:uiPriority="0"/>
    <w:lsdException w:name="List" w:uiPriority="0"/>
    <w:lsdException w:name="List Bullet" w:uiPriority="0"/>
    <w:lsdException w:name="List Number" w:uiPriority="0"/>
    <w:lsdException w:name="List Bullet 2"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26C"/>
    <w:pPr>
      <w:spacing w:line="240" w:lineRule="auto"/>
    </w:pPr>
    <w:rPr>
      <w:rFonts w:ascii="Arial" w:hAnsi="Arial" w:cs="Arial"/>
    </w:rPr>
  </w:style>
  <w:style w:type="paragraph" w:styleId="Heading1">
    <w:name w:val="heading 1"/>
    <w:aliases w:val="h1,H1,h1 chapter heading,A MAJOR/BOLD,Section Heading,Para1,1m,Level 1 Head,Heading 1.1"/>
    <w:basedOn w:val="Normal"/>
    <w:next w:val="Normal"/>
    <w:link w:val="Heading1Char"/>
    <w:qFormat/>
    <w:rsid w:val="00F92309"/>
    <w:pPr>
      <w:keepNext/>
      <w:keepLines/>
      <w:pageBreakBefore/>
      <w:numPr>
        <w:numId w:val="6"/>
      </w:numPr>
      <w:spacing w:after="100"/>
      <w:outlineLvl w:val="0"/>
    </w:pPr>
    <w:rPr>
      <w:rFonts w:eastAsiaTheme="majorEastAsia" w:cstheme="majorBidi"/>
      <w:b/>
      <w:bCs/>
      <w:color w:val="365F91" w:themeColor="accent1" w:themeShade="BF"/>
      <w:sz w:val="32"/>
      <w:szCs w:val="28"/>
    </w:rPr>
  </w:style>
  <w:style w:type="paragraph" w:styleId="Heading2">
    <w:name w:val="heading 2"/>
    <w:aliases w:val="h2,h2 main heading,B Sub/Bold,Activity,A.B.C.,Level I for #'s,hoofd 2,Heading2-bio,Career Exp.,Heading 2 main heading,H2,Heading 2 main heading Char,h2 main heading Char,B Sub/Bold Char,Activity Char,h2 Char,A.B.C. Char,H2 Char,B Sub/Bold1,h"/>
    <w:basedOn w:val="Normal"/>
    <w:next w:val="Normal"/>
    <w:link w:val="Heading2Char"/>
    <w:autoRedefine/>
    <w:uiPriority w:val="9"/>
    <w:unhideWhenUsed/>
    <w:qFormat/>
    <w:rsid w:val="009B7C0A"/>
    <w:pPr>
      <w:keepNext/>
      <w:keepLines/>
      <w:spacing w:before="240" w:after="100"/>
      <w:outlineLvl w:val="1"/>
    </w:pPr>
    <w:rPr>
      <w:rFonts w:eastAsiaTheme="majorEastAsia" w:cstheme="majorBidi"/>
      <w:b/>
      <w:bCs/>
      <w:color w:val="4F81BD" w:themeColor="accent1"/>
      <w:sz w:val="24"/>
      <w:szCs w:val="26"/>
      <w:lang w:eastAsia="en-AU"/>
    </w:rPr>
  </w:style>
  <w:style w:type="paragraph" w:styleId="Heading3">
    <w:name w:val="heading 3"/>
    <w:aliases w:val="Activity head,h3,Mi,H3,h3 sub heading,C Sub-Sub/Italic,Level 1 - 2,Level 1 - 1,Normal Numbered,VS3,Para3,Head 3,Head 31,Head 32,C Sub-Sub/Italic1,3m,Heading 3 Sub Heading,3 bullet,b,Char,level 1 - 2"/>
    <w:basedOn w:val="Normal"/>
    <w:next w:val="Normal"/>
    <w:link w:val="Heading3Char"/>
    <w:autoRedefine/>
    <w:uiPriority w:val="9"/>
    <w:unhideWhenUsed/>
    <w:qFormat/>
    <w:rsid w:val="00C173BA"/>
    <w:pPr>
      <w:keepNext/>
      <w:keepLines/>
      <w:numPr>
        <w:ilvl w:val="2"/>
        <w:numId w:val="6"/>
      </w:numPr>
      <w:spacing w:before="240" w:after="100"/>
      <w:outlineLvl w:val="2"/>
    </w:pPr>
    <w:rPr>
      <w:rFonts w:eastAsiaTheme="majorEastAsia" w:cstheme="majorBidi"/>
      <w:b/>
      <w:bCs/>
      <w:color w:val="4F81BD" w:themeColor="accent1"/>
    </w:rPr>
  </w:style>
  <w:style w:type="paragraph" w:styleId="Heading4">
    <w:name w:val="heading 4"/>
    <w:basedOn w:val="Normal"/>
    <w:next w:val="Normal"/>
    <w:link w:val="Heading4Char"/>
    <w:unhideWhenUsed/>
    <w:qFormat/>
    <w:rsid w:val="00160B66"/>
    <w:pPr>
      <w:keepNext/>
      <w:keepLines/>
      <w:numPr>
        <w:ilvl w:val="3"/>
        <w:numId w:val="6"/>
      </w:numPr>
      <w:spacing w:after="100"/>
      <w:outlineLvl w:val="3"/>
    </w:pPr>
    <w:rPr>
      <w:rFonts w:eastAsiaTheme="majorEastAsia" w:cstheme="majorBidi"/>
      <w:b/>
      <w:bCs/>
      <w:i/>
      <w:iCs/>
      <w:color w:val="4F81BD" w:themeColor="accent1"/>
    </w:rPr>
  </w:style>
  <w:style w:type="paragraph" w:styleId="Heading5">
    <w:name w:val="heading 5"/>
    <w:basedOn w:val="Normal"/>
    <w:next w:val="Normal"/>
    <w:link w:val="Heading5Char"/>
    <w:unhideWhenUsed/>
    <w:qFormat/>
    <w:rsid w:val="00160B66"/>
    <w:pPr>
      <w:keepNext/>
      <w:keepLines/>
      <w:spacing w:after="0"/>
      <w:outlineLvl w:val="4"/>
    </w:pPr>
    <w:rPr>
      <w:rFonts w:eastAsiaTheme="majorEastAsia" w:cstheme="majorBidi"/>
    </w:rPr>
  </w:style>
  <w:style w:type="paragraph" w:styleId="Heading6">
    <w:name w:val="heading 6"/>
    <w:basedOn w:val="Normal"/>
    <w:next w:val="Normal"/>
    <w:link w:val="Heading6Char"/>
    <w:unhideWhenUsed/>
    <w:qFormat/>
    <w:rsid w:val="00160B6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9D51B9"/>
    <w:pPr>
      <w:tabs>
        <w:tab w:val="left" w:pos="709"/>
        <w:tab w:val="left" w:pos="1418"/>
        <w:tab w:val="left" w:pos="2126"/>
        <w:tab w:val="right" w:pos="9356"/>
      </w:tabs>
      <w:spacing w:before="240" w:after="60"/>
      <w:outlineLvl w:val="6"/>
    </w:pPr>
    <w:rPr>
      <w:rFonts w:ascii="EYInterstate Light" w:eastAsia="Times New Roman" w:hAnsi="EYInterstate Light" w:cs="Times New Roman"/>
      <w:sz w:val="20"/>
      <w:szCs w:val="24"/>
      <w:lang w:eastAsia="en-AU"/>
    </w:rPr>
  </w:style>
  <w:style w:type="paragraph" w:styleId="Heading8">
    <w:name w:val="heading 8"/>
    <w:basedOn w:val="Normal"/>
    <w:next w:val="Normal"/>
    <w:link w:val="Heading8Char"/>
    <w:qFormat/>
    <w:rsid w:val="009D51B9"/>
    <w:pPr>
      <w:tabs>
        <w:tab w:val="left" w:pos="709"/>
        <w:tab w:val="left" w:pos="1418"/>
        <w:tab w:val="left" w:pos="2126"/>
        <w:tab w:val="right" w:pos="9356"/>
      </w:tabs>
      <w:spacing w:before="240" w:after="60"/>
      <w:outlineLvl w:val="7"/>
    </w:pPr>
    <w:rPr>
      <w:rFonts w:ascii="EYInterstate Light" w:eastAsia="Times New Roman" w:hAnsi="EYInterstate Light" w:cs="Times New Roman"/>
      <w:i/>
      <w:sz w:val="20"/>
      <w:szCs w:val="24"/>
      <w:lang w:eastAsia="en-AU"/>
    </w:rPr>
  </w:style>
  <w:style w:type="paragraph" w:styleId="Heading9">
    <w:name w:val="heading 9"/>
    <w:basedOn w:val="Normal"/>
    <w:next w:val="Normal"/>
    <w:link w:val="Heading9Char"/>
    <w:qFormat/>
    <w:rsid w:val="009D51B9"/>
    <w:pPr>
      <w:tabs>
        <w:tab w:val="left" w:pos="709"/>
        <w:tab w:val="left" w:pos="1418"/>
        <w:tab w:val="left" w:pos="2126"/>
        <w:tab w:val="right" w:pos="9356"/>
      </w:tabs>
      <w:spacing w:before="240" w:after="60"/>
      <w:outlineLvl w:val="8"/>
    </w:pPr>
    <w:rPr>
      <w:rFonts w:ascii="EYInterstate Light" w:eastAsia="Times New Roman" w:hAnsi="EYInterstate Light" w:cs="Times New Roman"/>
      <w:b/>
      <w:i/>
      <w:sz w:val="18"/>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qFormat/>
    <w:rsid w:val="00A1078A"/>
  </w:style>
  <w:style w:type="character" w:customStyle="1" w:styleId="Heading1Char">
    <w:name w:val="Heading 1 Char"/>
    <w:aliases w:val="h1 Char,H1 Char,h1 chapter heading Char,A MAJOR/BOLD Char,Section Heading Char,Para1 Char,1m Char,Level 1 Head Char,Heading 1.1 Char"/>
    <w:basedOn w:val="DefaultParagraphFont"/>
    <w:link w:val="Heading1"/>
    <w:rsid w:val="00F92309"/>
    <w:rPr>
      <w:rFonts w:ascii="Arial" w:eastAsiaTheme="majorEastAsia" w:hAnsi="Arial" w:cstheme="majorBidi"/>
      <w:b/>
      <w:bCs/>
      <w:color w:val="365F91" w:themeColor="accent1" w:themeShade="BF"/>
      <w:sz w:val="32"/>
      <w:szCs w:val="28"/>
    </w:rPr>
  </w:style>
  <w:style w:type="character" w:customStyle="1" w:styleId="Heading2Char">
    <w:name w:val="Heading 2 Char"/>
    <w:aliases w:val="h2 Char1,h2 main heading Char1,B Sub/Bold Char1,Activity Char1,A.B.C. Char1,Level I for #'s Char,hoofd 2 Char,Heading2-bio Char,Career Exp. Char,Heading 2 main heading Char1,H2 Char1,Heading 2 main heading Char Char,B Sub/Bold Char Char"/>
    <w:basedOn w:val="DefaultParagraphFont"/>
    <w:link w:val="Heading2"/>
    <w:uiPriority w:val="9"/>
    <w:rsid w:val="009B7C0A"/>
    <w:rPr>
      <w:rFonts w:ascii="Arial" w:eastAsiaTheme="majorEastAsia" w:hAnsi="Arial" w:cstheme="majorBidi"/>
      <w:b/>
      <w:bCs/>
      <w:color w:val="4F81BD" w:themeColor="accent1"/>
      <w:sz w:val="24"/>
      <w:szCs w:val="26"/>
      <w:lang w:eastAsia="en-AU"/>
    </w:rPr>
  </w:style>
  <w:style w:type="character" w:customStyle="1" w:styleId="Heading3Char">
    <w:name w:val="Heading 3 Char"/>
    <w:aliases w:val="Activity head Char,h3 Char,Mi Char,H3 Char,h3 sub heading Char,C Sub-Sub/Italic Char,Level 1 - 2 Char,Level 1 - 1 Char,Normal Numbered Char,VS3 Char,Para3 Char,Head 3 Char,Head 31 Char,Head 32 Char,C Sub-Sub/Italic1 Char,3m Char,b Char"/>
    <w:basedOn w:val="DefaultParagraphFont"/>
    <w:link w:val="Heading3"/>
    <w:uiPriority w:val="9"/>
    <w:rsid w:val="00C173BA"/>
    <w:rPr>
      <w:rFonts w:ascii="Arial" w:eastAsiaTheme="majorEastAsia" w:hAnsi="Arial" w:cstheme="majorBidi"/>
      <w:b/>
      <w:bCs/>
      <w:color w:val="4F81BD" w:themeColor="accent1"/>
    </w:rPr>
  </w:style>
  <w:style w:type="character" w:customStyle="1" w:styleId="Heading4Char">
    <w:name w:val="Heading 4 Char"/>
    <w:basedOn w:val="DefaultParagraphFont"/>
    <w:link w:val="Heading4"/>
    <w:rsid w:val="00160B66"/>
    <w:rPr>
      <w:rFonts w:ascii="Arial" w:eastAsiaTheme="majorEastAsia" w:hAnsi="Arial" w:cstheme="majorBidi"/>
      <w:b/>
      <w:bCs/>
      <w:i/>
      <w:iCs/>
      <w:color w:val="4F81BD" w:themeColor="accent1"/>
    </w:rPr>
  </w:style>
  <w:style w:type="character" w:styleId="Strong">
    <w:name w:val="Strong"/>
    <w:basedOn w:val="DefaultParagraphFont"/>
    <w:qFormat/>
    <w:rsid w:val="00A1078A"/>
    <w:rPr>
      <w:b/>
      <w:bCs/>
    </w:rPr>
  </w:style>
  <w:style w:type="character" w:customStyle="1" w:styleId="Heading5Char">
    <w:name w:val="Heading 5 Char"/>
    <w:basedOn w:val="DefaultParagraphFont"/>
    <w:link w:val="Heading5"/>
    <w:rsid w:val="00160B66"/>
    <w:rPr>
      <w:rFonts w:ascii="Arial" w:eastAsiaTheme="majorEastAsia" w:hAnsi="Arial" w:cstheme="majorBidi"/>
    </w:rPr>
  </w:style>
  <w:style w:type="character" w:styleId="Emphasis">
    <w:name w:val="Emphasis"/>
    <w:basedOn w:val="DefaultParagraphFont"/>
    <w:uiPriority w:val="20"/>
    <w:qFormat/>
    <w:rsid w:val="00160B66"/>
    <w:rPr>
      <w:i/>
      <w:iCs/>
    </w:rPr>
  </w:style>
  <w:style w:type="paragraph" w:styleId="IntenseQuote">
    <w:name w:val="Intense Quote"/>
    <w:basedOn w:val="Normal"/>
    <w:next w:val="Normal"/>
    <w:link w:val="IntenseQuoteChar"/>
    <w:uiPriority w:val="30"/>
    <w:qFormat/>
    <w:rsid w:val="00160B6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60B66"/>
    <w:rPr>
      <w:rFonts w:ascii="Arial" w:hAnsi="Arial" w:cs="Arial"/>
      <w:b/>
      <w:bCs/>
      <w:i/>
      <w:iCs/>
      <w:color w:val="4F81BD" w:themeColor="accent1"/>
    </w:rPr>
  </w:style>
  <w:style w:type="paragraph" w:styleId="Quote">
    <w:name w:val="Quote"/>
    <w:basedOn w:val="Normal"/>
    <w:next w:val="Normal"/>
    <w:link w:val="QuoteChar"/>
    <w:uiPriority w:val="29"/>
    <w:qFormat/>
    <w:rsid w:val="00160B66"/>
    <w:rPr>
      <w:i/>
      <w:iCs/>
      <w:color w:val="000000" w:themeColor="text1"/>
    </w:rPr>
  </w:style>
  <w:style w:type="character" w:customStyle="1" w:styleId="QuoteChar">
    <w:name w:val="Quote Char"/>
    <w:basedOn w:val="DefaultParagraphFont"/>
    <w:link w:val="Quote"/>
    <w:uiPriority w:val="29"/>
    <w:rsid w:val="00160B66"/>
    <w:rPr>
      <w:rFonts w:ascii="Arial" w:hAnsi="Arial" w:cs="Arial"/>
      <w:i/>
      <w:iCs/>
      <w:color w:val="000000" w:themeColor="text1"/>
    </w:rPr>
  </w:style>
  <w:style w:type="character" w:customStyle="1" w:styleId="Heading6Char">
    <w:name w:val="Heading 6 Char"/>
    <w:basedOn w:val="DefaultParagraphFont"/>
    <w:link w:val="Heading6"/>
    <w:rsid w:val="00160B66"/>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CD7AE9"/>
    <w:pPr>
      <w:tabs>
        <w:tab w:val="center" w:pos="4513"/>
        <w:tab w:val="right" w:pos="9026"/>
      </w:tabs>
      <w:spacing w:after="0"/>
    </w:pPr>
  </w:style>
  <w:style w:type="character" w:customStyle="1" w:styleId="HeaderChar">
    <w:name w:val="Header Char"/>
    <w:basedOn w:val="DefaultParagraphFont"/>
    <w:link w:val="Header"/>
    <w:uiPriority w:val="99"/>
    <w:rsid w:val="00CD7AE9"/>
    <w:rPr>
      <w:rFonts w:ascii="Arial" w:hAnsi="Arial" w:cs="Arial"/>
    </w:rPr>
  </w:style>
  <w:style w:type="paragraph" w:styleId="Footer">
    <w:name w:val="footer"/>
    <w:basedOn w:val="Normal"/>
    <w:link w:val="FooterChar"/>
    <w:uiPriority w:val="99"/>
    <w:unhideWhenUsed/>
    <w:rsid w:val="00CD7AE9"/>
    <w:pPr>
      <w:tabs>
        <w:tab w:val="center" w:pos="4513"/>
        <w:tab w:val="right" w:pos="9026"/>
      </w:tabs>
      <w:spacing w:after="0"/>
    </w:pPr>
  </w:style>
  <w:style w:type="character" w:customStyle="1" w:styleId="FooterChar">
    <w:name w:val="Footer Char"/>
    <w:basedOn w:val="DefaultParagraphFont"/>
    <w:link w:val="Footer"/>
    <w:uiPriority w:val="99"/>
    <w:rsid w:val="00CD7AE9"/>
    <w:rPr>
      <w:rFonts w:ascii="Arial" w:hAnsi="Arial" w:cs="Arial"/>
    </w:rPr>
  </w:style>
  <w:style w:type="paragraph" w:customStyle="1" w:styleId="Bullet1">
    <w:name w:val="Bullet 1"/>
    <w:basedOn w:val="BodyText1"/>
    <w:qFormat/>
    <w:rsid w:val="00CD7AE9"/>
    <w:pPr>
      <w:numPr>
        <w:numId w:val="1"/>
      </w:numPr>
    </w:pPr>
  </w:style>
  <w:style w:type="paragraph" w:customStyle="1" w:styleId="MajorHeading">
    <w:name w:val="Major Heading"/>
    <w:basedOn w:val="Heading1"/>
    <w:qFormat/>
    <w:rsid w:val="00F92309"/>
    <w:pPr>
      <w:numPr>
        <w:numId w:val="0"/>
      </w:numPr>
      <w:spacing w:after="400"/>
    </w:pPr>
    <w:rPr>
      <w:color w:val="auto"/>
      <w:sz w:val="36"/>
    </w:rPr>
  </w:style>
  <w:style w:type="paragraph" w:customStyle="1" w:styleId="Headingonenotnumbered">
    <w:name w:val="Heading one not numbered"/>
    <w:basedOn w:val="Heading1"/>
    <w:qFormat/>
    <w:rsid w:val="000C54FF"/>
    <w:pPr>
      <w:keepNext w:val="0"/>
      <w:keepLines w:val="0"/>
      <w:pageBreakBefore w:val="0"/>
      <w:numPr>
        <w:numId w:val="0"/>
      </w:numPr>
    </w:pPr>
  </w:style>
  <w:style w:type="paragraph" w:customStyle="1" w:styleId="Headingtwononumber">
    <w:name w:val="Heading two no number"/>
    <w:basedOn w:val="Heading2"/>
    <w:qFormat/>
    <w:rsid w:val="00F92309"/>
  </w:style>
  <w:style w:type="paragraph" w:customStyle="1" w:styleId="Headingthreenonumber">
    <w:name w:val="Heading three no number"/>
    <w:basedOn w:val="Heading3"/>
    <w:autoRedefine/>
    <w:qFormat/>
    <w:rsid w:val="00834802"/>
    <w:pPr>
      <w:numPr>
        <w:ilvl w:val="0"/>
        <w:numId w:val="0"/>
      </w:numPr>
    </w:pPr>
  </w:style>
  <w:style w:type="paragraph" w:styleId="Caption">
    <w:name w:val="caption"/>
    <w:basedOn w:val="Normal"/>
    <w:next w:val="Normal"/>
    <w:unhideWhenUsed/>
    <w:qFormat/>
    <w:rsid w:val="00001104"/>
    <w:pPr>
      <w:spacing w:after="100"/>
    </w:pPr>
    <w:rPr>
      <w:b/>
      <w:bCs/>
      <w:color w:val="4F81BD" w:themeColor="accent1"/>
      <w:sz w:val="18"/>
      <w:szCs w:val="18"/>
    </w:rPr>
  </w:style>
  <w:style w:type="paragraph" w:customStyle="1" w:styleId="Tabletext">
    <w:name w:val="Table text"/>
    <w:basedOn w:val="Normal"/>
    <w:qFormat/>
    <w:rsid w:val="00CA5584"/>
    <w:pPr>
      <w:spacing w:after="40"/>
    </w:pPr>
    <w:rPr>
      <w:color w:val="000000"/>
      <w:sz w:val="16"/>
      <w:szCs w:val="16"/>
    </w:rPr>
  </w:style>
  <w:style w:type="paragraph" w:customStyle="1" w:styleId="Table">
    <w:name w:val="Table"/>
    <w:basedOn w:val="Normal"/>
    <w:rsid w:val="007917C5"/>
    <w:pPr>
      <w:spacing w:before="40" w:after="40"/>
    </w:pPr>
    <w:rPr>
      <w:rFonts w:ascii="Calibri" w:eastAsia="Times New Roman" w:hAnsi="Calibri" w:cs="Times New Roman"/>
      <w:snapToGrid w:val="0"/>
      <w:color w:val="000000"/>
      <w:sz w:val="18"/>
      <w:szCs w:val="20"/>
    </w:rPr>
  </w:style>
  <w:style w:type="paragraph" w:customStyle="1" w:styleId="Tabletextrightalign">
    <w:name w:val="Table text right align"/>
    <w:basedOn w:val="Tabletext"/>
    <w:qFormat/>
    <w:rsid w:val="007917C5"/>
    <w:pPr>
      <w:jc w:val="right"/>
    </w:pPr>
  </w:style>
  <w:style w:type="paragraph" w:customStyle="1" w:styleId="Bullet1nospace">
    <w:name w:val="Bullet 1 no space"/>
    <w:basedOn w:val="Bullet1"/>
    <w:qFormat/>
    <w:rsid w:val="00B3161C"/>
  </w:style>
  <w:style w:type="paragraph" w:customStyle="1" w:styleId="Bullet2">
    <w:name w:val="Bullet 2"/>
    <w:basedOn w:val="Bullet1"/>
    <w:qFormat/>
    <w:rsid w:val="00B3161C"/>
    <w:pPr>
      <w:numPr>
        <w:ilvl w:val="1"/>
      </w:numPr>
      <w:ind w:left="993" w:hanging="284"/>
    </w:pPr>
  </w:style>
  <w:style w:type="paragraph" w:styleId="BalloonText">
    <w:name w:val="Balloon Text"/>
    <w:basedOn w:val="Normal"/>
    <w:link w:val="BalloonTextChar"/>
    <w:uiPriority w:val="99"/>
    <w:unhideWhenUsed/>
    <w:rsid w:val="007E5D78"/>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7E5D78"/>
    <w:rPr>
      <w:rFonts w:ascii="Tahoma" w:hAnsi="Tahoma" w:cs="Tahoma"/>
      <w:sz w:val="16"/>
      <w:szCs w:val="16"/>
    </w:rPr>
  </w:style>
  <w:style w:type="paragraph" w:customStyle="1" w:styleId="Tablebullet1">
    <w:name w:val="Table bullet 1"/>
    <w:basedOn w:val="ListParagraph"/>
    <w:qFormat/>
    <w:rsid w:val="00206952"/>
    <w:pPr>
      <w:numPr>
        <w:numId w:val="4"/>
      </w:numPr>
      <w:tabs>
        <w:tab w:val="left" w:pos="156"/>
        <w:tab w:val="left" w:pos="1418"/>
        <w:tab w:val="left" w:pos="2126"/>
        <w:tab w:val="right" w:pos="9356"/>
      </w:tabs>
      <w:overflowPunct w:val="0"/>
      <w:autoSpaceDE w:val="0"/>
      <w:autoSpaceDN w:val="0"/>
      <w:adjustRightInd w:val="0"/>
      <w:spacing w:after="40"/>
      <w:ind w:left="156" w:hanging="156"/>
      <w:contextualSpacing w:val="0"/>
      <w:textAlignment w:val="baseline"/>
    </w:pPr>
    <w:rPr>
      <w:rFonts w:ascii="Arial" w:hAnsi="Arial" w:cstheme="minorHAnsi"/>
      <w:color w:val="000000" w:themeColor="text1"/>
      <w:sz w:val="16"/>
      <w:szCs w:val="16"/>
    </w:rPr>
  </w:style>
  <w:style w:type="paragraph" w:customStyle="1" w:styleId="Romanbullet">
    <w:name w:val="Roman bullet"/>
    <w:basedOn w:val="ListParagraph"/>
    <w:qFormat/>
    <w:rsid w:val="00DF5722"/>
    <w:pPr>
      <w:numPr>
        <w:numId w:val="5"/>
      </w:numPr>
      <w:spacing w:after="120"/>
      <w:contextualSpacing w:val="0"/>
    </w:pPr>
    <w:rPr>
      <w:rFonts w:ascii="Arial" w:hAnsi="Arial" w:cs="Arial"/>
      <w:color w:val="000000" w:themeColor="text1"/>
      <w:sz w:val="22"/>
      <w:szCs w:val="20"/>
      <w:lang w:val="en-US"/>
    </w:rPr>
  </w:style>
  <w:style w:type="numbering" w:customStyle="1" w:styleId="ParaNumberingArial">
    <w:name w:val="ParaNumbering Arial"/>
    <w:basedOn w:val="NoList"/>
    <w:rsid w:val="00B8279F"/>
    <w:pPr>
      <w:numPr>
        <w:numId w:val="2"/>
      </w:numPr>
    </w:pPr>
  </w:style>
  <w:style w:type="paragraph" w:customStyle="1" w:styleId="Tablehead">
    <w:name w:val="Table head"/>
    <w:basedOn w:val="Normal"/>
    <w:qFormat/>
    <w:rsid w:val="0024660C"/>
    <w:pPr>
      <w:spacing w:after="0"/>
    </w:pPr>
    <w:rPr>
      <w:b/>
      <w:color w:val="000000"/>
      <w:sz w:val="16"/>
      <w:szCs w:val="16"/>
    </w:rPr>
  </w:style>
  <w:style w:type="paragraph" w:styleId="NoSpacing">
    <w:name w:val="No Spacing"/>
    <w:uiPriority w:val="1"/>
    <w:qFormat/>
    <w:rsid w:val="0024660C"/>
    <w:pPr>
      <w:spacing w:after="0" w:line="240" w:lineRule="auto"/>
    </w:pPr>
    <w:rPr>
      <w:rFonts w:ascii="Arial" w:hAnsi="Arial" w:cs="Arial"/>
    </w:rPr>
  </w:style>
  <w:style w:type="paragraph" w:styleId="ListParagraph">
    <w:name w:val="List Paragraph"/>
    <w:basedOn w:val="Normal"/>
    <w:uiPriority w:val="34"/>
    <w:qFormat/>
    <w:rsid w:val="00E60FE3"/>
    <w:pPr>
      <w:spacing w:after="0"/>
      <w:ind w:left="720"/>
      <w:contextualSpacing/>
    </w:pPr>
    <w:rPr>
      <w:rFonts w:ascii="EYInterstate Light" w:eastAsia="Times New Roman" w:hAnsi="EYInterstate Light" w:cs="Times New Roman"/>
      <w:sz w:val="20"/>
      <w:szCs w:val="24"/>
      <w:lang w:eastAsia="en-AU"/>
    </w:rPr>
  </w:style>
  <w:style w:type="table" w:styleId="TableGrid">
    <w:name w:val="Table Grid"/>
    <w:basedOn w:val="TableNormal"/>
    <w:uiPriority w:val="59"/>
    <w:rsid w:val="00E60FE3"/>
    <w:pPr>
      <w:tabs>
        <w:tab w:val="left" w:pos="709"/>
        <w:tab w:val="left" w:pos="1418"/>
        <w:tab w:val="left" w:pos="2126"/>
        <w:tab w:val="right" w:pos="935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YTabletext">
    <w:name w:val="EY Table text"/>
    <w:basedOn w:val="Normal"/>
    <w:rsid w:val="004732F0"/>
    <w:pPr>
      <w:spacing w:before="40" w:after="60"/>
      <w:outlineLvl w:val="0"/>
    </w:pPr>
    <w:rPr>
      <w:rFonts w:ascii="EYInterstate Light" w:eastAsia="Times New Roman" w:hAnsi="EYInterstate Light" w:cs="Times New Roman"/>
      <w:sz w:val="16"/>
      <w:szCs w:val="24"/>
      <w:lang w:val="en-GB"/>
    </w:rPr>
  </w:style>
  <w:style w:type="paragraph" w:customStyle="1" w:styleId="Bullet3">
    <w:name w:val="Bullet 3"/>
    <w:basedOn w:val="Bullet2"/>
    <w:qFormat/>
    <w:rsid w:val="00DF5722"/>
    <w:pPr>
      <w:numPr>
        <w:ilvl w:val="2"/>
      </w:numPr>
      <w:ind w:left="1276" w:hanging="283"/>
    </w:pPr>
  </w:style>
  <w:style w:type="paragraph" w:customStyle="1" w:styleId="EYTablebullet2">
    <w:name w:val="EY Table bullet 2"/>
    <w:basedOn w:val="Normal"/>
    <w:rsid w:val="00FD4BF1"/>
    <w:pPr>
      <w:numPr>
        <w:ilvl w:val="1"/>
        <w:numId w:val="10"/>
      </w:numPr>
      <w:spacing w:before="20" w:after="20"/>
      <w:outlineLvl w:val="0"/>
    </w:pPr>
    <w:rPr>
      <w:rFonts w:ascii="EYInterstate Light" w:eastAsia="Times New Roman" w:hAnsi="EYInterstate Light" w:cs="Times New Roman"/>
      <w:sz w:val="16"/>
      <w:szCs w:val="24"/>
      <w:lang w:eastAsia="en-AU"/>
    </w:rPr>
  </w:style>
  <w:style w:type="paragraph" w:customStyle="1" w:styleId="EYTablebullet1">
    <w:name w:val="EY Table bullet 1"/>
    <w:basedOn w:val="Normal"/>
    <w:rsid w:val="004732F0"/>
    <w:pPr>
      <w:tabs>
        <w:tab w:val="num" w:pos="284"/>
      </w:tabs>
      <w:spacing w:before="20" w:after="20"/>
      <w:ind w:left="284" w:hanging="284"/>
      <w:outlineLvl w:val="0"/>
    </w:pPr>
    <w:rPr>
      <w:rFonts w:ascii="EYInterstate Light" w:eastAsia="Times New Roman" w:hAnsi="EYInterstate Light" w:cs="Times New Roman"/>
      <w:sz w:val="16"/>
      <w:szCs w:val="24"/>
      <w:lang w:eastAsia="en-AU"/>
    </w:rPr>
  </w:style>
  <w:style w:type="paragraph" w:customStyle="1" w:styleId="Numberbullet">
    <w:name w:val="Number bullet"/>
    <w:basedOn w:val="ListParagraph"/>
    <w:qFormat/>
    <w:rsid w:val="00835CAC"/>
    <w:pPr>
      <w:numPr>
        <w:ilvl w:val="6"/>
        <w:numId w:val="7"/>
      </w:numPr>
      <w:spacing w:after="200"/>
      <w:ind w:left="425" w:hanging="425"/>
      <w:contextualSpacing w:val="0"/>
    </w:pPr>
    <w:rPr>
      <w:rFonts w:ascii="Arial" w:hAnsi="Arial" w:cs="Arial"/>
      <w:sz w:val="22"/>
      <w:szCs w:val="22"/>
    </w:rPr>
  </w:style>
  <w:style w:type="paragraph" w:customStyle="1" w:styleId="EYBulletedList1">
    <w:name w:val="EY Bulleted List 1"/>
    <w:basedOn w:val="Normal"/>
    <w:rsid w:val="00D42694"/>
    <w:pPr>
      <w:numPr>
        <w:numId w:val="8"/>
      </w:numPr>
      <w:spacing w:before="120" w:after="0"/>
      <w:outlineLvl w:val="0"/>
    </w:pPr>
    <w:rPr>
      <w:rFonts w:ascii="EYInterstate Light" w:eastAsia="Times New Roman" w:hAnsi="EYInterstate Light" w:cs="Times New Roman"/>
      <w:kern w:val="12"/>
      <w:sz w:val="20"/>
      <w:szCs w:val="24"/>
      <w:lang w:eastAsia="en-AU"/>
    </w:rPr>
  </w:style>
  <w:style w:type="paragraph" w:customStyle="1" w:styleId="EYBulletedList2">
    <w:name w:val="EY Bulleted List 2"/>
    <w:basedOn w:val="Normal"/>
    <w:rsid w:val="00D42694"/>
    <w:pPr>
      <w:numPr>
        <w:ilvl w:val="1"/>
        <w:numId w:val="8"/>
      </w:numPr>
      <w:spacing w:before="120" w:after="0"/>
      <w:outlineLvl w:val="0"/>
    </w:pPr>
    <w:rPr>
      <w:rFonts w:ascii="EYInterstate Light" w:eastAsia="Times New Roman" w:hAnsi="EYInterstate Light" w:cs="Times New Roman"/>
      <w:kern w:val="12"/>
      <w:sz w:val="20"/>
      <w:szCs w:val="24"/>
      <w:lang w:eastAsia="en-AU"/>
    </w:rPr>
  </w:style>
  <w:style w:type="paragraph" w:customStyle="1" w:styleId="EYBulletedList3">
    <w:name w:val="EY Bulleted List 3"/>
    <w:basedOn w:val="Normal"/>
    <w:rsid w:val="00D42694"/>
    <w:pPr>
      <w:numPr>
        <w:ilvl w:val="2"/>
        <w:numId w:val="8"/>
      </w:numPr>
      <w:spacing w:before="120" w:after="0"/>
      <w:outlineLvl w:val="0"/>
    </w:pPr>
    <w:rPr>
      <w:rFonts w:ascii="EYInterstate Light" w:eastAsia="Times New Roman" w:hAnsi="EYInterstate Light" w:cs="Times New Roman"/>
      <w:kern w:val="12"/>
      <w:sz w:val="20"/>
      <w:szCs w:val="24"/>
      <w:lang w:eastAsia="en-AU"/>
    </w:rPr>
  </w:style>
  <w:style w:type="paragraph" w:customStyle="1" w:styleId="EYAppendixHeading2">
    <w:name w:val="EY Appendix Heading 2"/>
    <w:basedOn w:val="Normal"/>
    <w:next w:val="Normal"/>
    <w:rsid w:val="008112C7"/>
    <w:pPr>
      <w:spacing w:after="120"/>
      <w:outlineLvl w:val="0"/>
    </w:pPr>
    <w:rPr>
      <w:rFonts w:ascii="EYInterstate Light" w:eastAsia="Times New Roman" w:hAnsi="EYInterstate Light" w:cs="Times New Roman"/>
      <w:b/>
      <w:kern w:val="12"/>
      <w:sz w:val="28"/>
      <w:szCs w:val="24"/>
      <w:lang w:eastAsia="en-AU"/>
    </w:rPr>
  </w:style>
  <w:style w:type="paragraph" w:customStyle="1" w:styleId="Tablebullet2">
    <w:name w:val="Table bullet 2"/>
    <w:basedOn w:val="Tablebullet1"/>
    <w:qFormat/>
    <w:rsid w:val="00FD4BF1"/>
    <w:pPr>
      <w:tabs>
        <w:tab w:val="left" w:pos="587"/>
      </w:tabs>
      <w:ind w:left="587" w:hanging="284"/>
    </w:pPr>
    <w:rPr>
      <w:lang w:val="fr-FR"/>
    </w:rPr>
  </w:style>
  <w:style w:type="character" w:customStyle="1" w:styleId="EYHeading2Char">
    <w:name w:val="EY Heading 2 Char"/>
    <w:basedOn w:val="DefaultParagraphFont"/>
    <w:link w:val="EYHeading2"/>
    <w:locked/>
    <w:rsid w:val="007738D8"/>
    <w:rPr>
      <w:rFonts w:ascii="EYInterstate Light" w:hAnsi="EYInterstate Light"/>
      <w:b/>
      <w:bCs/>
      <w:iCs/>
      <w:sz w:val="28"/>
      <w:szCs w:val="28"/>
    </w:rPr>
  </w:style>
  <w:style w:type="paragraph" w:customStyle="1" w:styleId="EYHeading2">
    <w:name w:val="EY Heading 2"/>
    <w:basedOn w:val="Heading2"/>
    <w:next w:val="Normal"/>
    <w:link w:val="EYHeading2Char"/>
    <w:rsid w:val="007738D8"/>
    <w:pPr>
      <w:keepLines w:val="0"/>
      <w:tabs>
        <w:tab w:val="num" w:pos="850"/>
      </w:tabs>
      <w:spacing w:before="120" w:after="120"/>
      <w:ind w:left="850" w:hanging="850"/>
    </w:pPr>
    <w:rPr>
      <w:rFonts w:ascii="EYInterstate Light" w:eastAsiaTheme="minorHAnsi" w:hAnsi="EYInterstate Light" w:cstheme="minorBidi"/>
      <w:iCs/>
      <w:color w:val="auto"/>
      <w:sz w:val="28"/>
      <w:szCs w:val="28"/>
    </w:rPr>
  </w:style>
  <w:style w:type="paragraph" w:customStyle="1" w:styleId="AppendixGOVT">
    <w:name w:val="Appendix GOVT"/>
    <w:basedOn w:val="Normal"/>
    <w:next w:val="Normal"/>
    <w:rsid w:val="000C54FF"/>
    <w:pPr>
      <w:numPr>
        <w:numId w:val="11"/>
      </w:numPr>
      <w:spacing w:after="240"/>
      <w:outlineLvl w:val="0"/>
    </w:pPr>
    <w:rPr>
      <w:rFonts w:eastAsia="Times New Roman" w:cs="Times New Roman"/>
      <w:b/>
      <w:color w:val="365F91" w:themeColor="accent1" w:themeShade="BF"/>
      <w:kern w:val="12"/>
      <w:sz w:val="32"/>
      <w:szCs w:val="24"/>
      <w:lang w:eastAsia="en-AU"/>
    </w:rPr>
  </w:style>
  <w:style w:type="paragraph" w:styleId="BodyText">
    <w:name w:val="Body Text"/>
    <w:basedOn w:val="Normal"/>
    <w:link w:val="BodyTextChar"/>
    <w:rsid w:val="00FD4BF1"/>
    <w:pPr>
      <w:overflowPunct w:val="0"/>
      <w:autoSpaceDE w:val="0"/>
      <w:autoSpaceDN w:val="0"/>
      <w:adjustRightInd w:val="0"/>
      <w:textAlignment w:val="baseline"/>
    </w:pPr>
    <w:rPr>
      <w:rFonts w:ascii="EYInterstate Light" w:eastAsia="Times New Roman" w:hAnsi="EYInterstate Light" w:cs="Times New Roman"/>
      <w:sz w:val="20"/>
      <w:szCs w:val="20"/>
      <w:lang w:eastAsia="en-AU"/>
    </w:rPr>
  </w:style>
  <w:style w:type="character" w:customStyle="1" w:styleId="BodyTextChar">
    <w:name w:val="Body Text Char"/>
    <w:basedOn w:val="DefaultParagraphFont"/>
    <w:link w:val="BodyText"/>
    <w:rsid w:val="00FD4BF1"/>
    <w:rPr>
      <w:rFonts w:ascii="EYInterstate Light" w:eastAsia="Times New Roman" w:hAnsi="EYInterstate Light" w:cs="Times New Roman"/>
      <w:sz w:val="20"/>
      <w:szCs w:val="20"/>
      <w:lang w:eastAsia="en-AU"/>
    </w:rPr>
  </w:style>
  <w:style w:type="paragraph" w:customStyle="1" w:styleId="EYHeading1">
    <w:name w:val="EY Heading 1"/>
    <w:basedOn w:val="Heading1"/>
    <w:next w:val="Normal"/>
    <w:rsid w:val="00FD4BF1"/>
    <w:pPr>
      <w:keepLines w:val="0"/>
      <w:numPr>
        <w:numId w:val="0"/>
      </w:numPr>
      <w:tabs>
        <w:tab w:val="num" w:pos="850"/>
      </w:tabs>
      <w:spacing w:before="240" w:after="360"/>
      <w:ind w:left="850" w:hanging="850"/>
    </w:pPr>
    <w:rPr>
      <w:rFonts w:ascii="EYInterstate Light" w:eastAsia="Times New Roman" w:hAnsi="EYInterstate Light" w:cs="Arial"/>
      <w:color w:val="7F7E82"/>
      <w:kern w:val="32"/>
      <w:szCs w:val="32"/>
      <w:lang w:eastAsia="en-AU"/>
    </w:rPr>
  </w:style>
  <w:style w:type="paragraph" w:styleId="FootnoteText">
    <w:name w:val="footnote text"/>
    <w:aliases w:val="ACMA Footnote Text"/>
    <w:basedOn w:val="Normal"/>
    <w:link w:val="FootnoteTextChar"/>
    <w:rsid w:val="000C54FF"/>
    <w:pPr>
      <w:spacing w:after="0"/>
      <w:outlineLvl w:val="0"/>
    </w:pPr>
    <w:rPr>
      <w:rFonts w:ascii="EYInterstate Light" w:eastAsia="Times New Roman" w:hAnsi="EYInterstate Light" w:cs="Times New Roman"/>
      <w:kern w:val="12"/>
      <w:sz w:val="16"/>
      <w:szCs w:val="24"/>
      <w:lang w:eastAsia="en-AU"/>
    </w:rPr>
  </w:style>
  <w:style w:type="character" w:customStyle="1" w:styleId="FootnoteTextChar">
    <w:name w:val="Footnote Text Char"/>
    <w:aliases w:val="ACMA Footnote Text Char"/>
    <w:basedOn w:val="DefaultParagraphFont"/>
    <w:link w:val="FootnoteText"/>
    <w:rsid w:val="000C54FF"/>
    <w:rPr>
      <w:rFonts w:ascii="EYInterstate Light" w:eastAsia="Times New Roman" w:hAnsi="EYInterstate Light" w:cs="Times New Roman"/>
      <w:kern w:val="12"/>
      <w:sz w:val="16"/>
      <w:szCs w:val="24"/>
      <w:lang w:eastAsia="en-AU"/>
    </w:rPr>
  </w:style>
  <w:style w:type="paragraph" w:customStyle="1" w:styleId="EYHeading3">
    <w:name w:val="EY Heading 3"/>
    <w:basedOn w:val="Heading3"/>
    <w:next w:val="Normal"/>
    <w:rsid w:val="00FD4BF1"/>
    <w:pPr>
      <w:keepLines w:val="0"/>
      <w:numPr>
        <w:ilvl w:val="0"/>
        <w:numId w:val="0"/>
      </w:numPr>
      <w:tabs>
        <w:tab w:val="num" w:pos="850"/>
      </w:tabs>
      <w:spacing w:before="120" w:after="120"/>
      <w:ind w:left="850" w:hanging="850"/>
    </w:pPr>
    <w:rPr>
      <w:rFonts w:ascii="EYInterstate" w:eastAsia="Times New Roman" w:hAnsi="EYInterstate" w:cs="Times New Roman"/>
      <w:b w:val="0"/>
      <w:color w:val="auto"/>
      <w:sz w:val="24"/>
      <w:szCs w:val="26"/>
      <w:lang w:eastAsia="en-AU"/>
    </w:rPr>
  </w:style>
  <w:style w:type="paragraph" w:customStyle="1" w:styleId="EYHeading4">
    <w:name w:val="EY Heading 4"/>
    <w:basedOn w:val="EYHeading3"/>
    <w:next w:val="Normal"/>
    <w:rsid w:val="00FD4BF1"/>
    <w:rPr>
      <w:i/>
      <w:sz w:val="20"/>
    </w:rPr>
  </w:style>
  <w:style w:type="character" w:styleId="FootnoteReference">
    <w:name w:val="footnote reference"/>
    <w:basedOn w:val="DefaultParagraphFont"/>
    <w:uiPriority w:val="99"/>
    <w:rsid w:val="000C54FF"/>
    <w:rPr>
      <w:rFonts w:cs="Times New Roman"/>
      <w:vertAlign w:val="superscript"/>
    </w:rPr>
  </w:style>
  <w:style w:type="paragraph" w:customStyle="1" w:styleId="EYBulletedText1">
    <w:name w:val="EY Bulleted Text 1"/>
    <w:basedOn w:val="Normal"/>
    <w:link w:val="EYBulletedText1CharChar"/>
    <w:rsid w:val="00CA5584"/>
    <w:pPr>
      <w:tabs>
        <w:tab w:val="num" w:pos="993"/>
      </w:tabs>
      <w:spacing w:before="120" w:after="240"/>
      <w:ind w:left="993" w:hanging="425"/>
      <w:outlineLvl w:val="0"/>
    </w:pPr>
    <w:rPr>
      <w:rFonts w:ascii="EYInterstate Light" w:eastAsia="Times New Roman" w:hAnsi="EYInterstate Light" w:cs="Times New Roman"/>
      <w:kern w:val="12"/>
      <w:sz w:val="20"/>
      <w:szCs w:val="24"/>
      <w:lang w:eastAsia="en-AU"/>
    </w:rPr>
  </w:style>
  <w:style w:type="character" w:customStyle="1" w:styleId="EYBulletedText1CharChar">
    <w:name w:val="EY Bulleted Text 1 Char Char"/>
    <w:basedOn w:val="DefaultParagraphFont"/>
    <w:link w:val="EYBulletedText1"/>
    <w:locked/>
    <w:rsid w:val="00CA5584"/>
    <w:rPr>
      <w:rFonts w:ascii="EYInterstate Light" w:eastAsia="Times New Roman" w:hAnsi="EYInterstate Light" w:cs="Times New Roman"/>
      <w:kern w:val="12"/>
      <w:sz w:val="20"/>
      <w:szCs w:val="24"/>
      <w:lang w:eastAsia="en-AU"/>
    </w:rPr>
  </w:style>
  <w:style w:type="paragraph" w:customStyle="1" w:styleId="EYBodytextwithparaspace">
    <w:name w:val="EY Body text (with para space)"/>
    <w:basedOn w:val="Normal"/>
    <w:link w:val="EYBodytextwithparaspaceChar"/>
    <w:rsid w:val="00C730E4"/>
    <w:pPr>
      <w:tabs>
        <w:tab w:val="num" w:pos="0"/>
      </w:tabs>
      <w:spacing w:before="120" w:after="120"/>
      <w:outlineLvl w:val="0"/>
    </w:pPr>
    <w:rPr>
      <w:rFonts w:ascii="EYInterstate Light" w:eastAsia="Times New Roman" w:hAnsi="EYInterstate Light" w:cs="Times New Roman"/>
      <w:kern w:val="12"/>
      <w:sz w:val="20"/>
      <w:szCs w:val="24"/>
      <w:lang w:eastAsia="en-AU"/>
    </w:rPr>
  </w:style>
  <w:style w:type="character" w:customStyle="1" w:styleId="EYBodytextwithparaspaceChar">
    <w:name w:val="EY Body text (with para space) Char"/>
    <w:basedOn w:val="DefaultParagraphFont"/>
    <w:link w:val="EYBodytextwithparaspace"/>
    <w:rsid w:val="00C730E4"/>
    <w:rPr>
      <w:rFonts w:ascii="EYInterstate Light" w:eastAsia="Times New Roman" w:hAnsi="EYInterstate Light" w:cs="Times New Roman"/>
      <w:kern w:val="12"/>
      <w:sz w:val="20"/>
      <w:szCs w:val="24"/>
      <w:lang w:eastAsia="en-AU"/>
    </w:rPr>
  </w:style>
  <w:style w:type="paragraph" w:customStyle="1" w:styleId="EYTableText0">
    <w:name w:val="EY Table Text"/>
    <w:basedOn w:val="Normal"/>
    <w:rsid w:val="00370B82"/>
    <w:pPr>
      <w:spacing w:before="20" w:after="20"/>
      <w:outlineLvl w:val="0"/>
    </w:pPr>
    <w:rPr>
      <w:rFonts w:ascii="EYInterstate Light" w:eastAsia="Times New Roman" w:hAnsi="EYInterstate Light" w:cs="Times New Roman"/>
      <w:sz w:val="16"/>
      <w:szCs w:val="24"/>
      <w:lang w:eastAsia="en-AU"/>
    </w:rPr>
  </w:style>
  <w:style w:type="paragraph" w:customStyle="1" w:styleId="EYBulletedText2">
    <w:name w:val="EY Bulleted Text 2"/>
    <w:basedOn w:val="Normal"/>
    <w:rsid w:val="00196A55"/>
    <w:pPr>
      <w:numPr>
        <w:ilvl w:val="1"/>
        <w:numId w:val="13"/>
      </w:numPr>
      <w:spacing w:before="120" w:after="240"/>
      <w:outlineLvl w:val="0"/>
    </w:pPr>
    <w:rPr>
      <w:rFonts w:ascii="EYInterstate Light" w:eastAsia="Times New Roman" w:hAnsi="EYInterstate Light" w:cs="Times New Roman"/>
      <w:kern w:val="12"/>
      <w:sz w:val="20"/>
      <w:szCs w:val="24"/>
      <w:lang w:eastAsia="en-AU"/>
    </w:rPr>
  </w:style>
  <w:style w:type="paragraph" w:customStyle="1" w:styleId="EYBulletedText3">
    <w:name w:val="EY Bulleted Text 3"/>
    <w:basedOn w:val="Normal"/>
    <w:next w:val="Normal"/>
    <w:rsid w:val="00196A55"/>
    <w:pPr>
      <w:numPr>
        <w:ilvl w:val="2"/>
        <w:numId w:val="13"/>
      </w:numPr>
      <w:spacing w:before="120" w:after="240"/>
      <w:outlineLvl w:val="0"/>
    </w:pPr>
    <w:rPr>
      <w:rFonts w:ascii="EYInterstate Light" w:eastAsia="Times New Roman" w:hAnsi="EYInterstate Light" w:cs="Times New Roman"/>
      <w:kern w:val="12"/>
      <w:sz w:val="20"/>
      <w:szCs w:val="24"/>
      <w:lang w:eastAsia="en-AU"/>
    </w:rPr>
  </w:style>
  <w:style w:type="paragraph" w:customStyle="1" w:styleId="Bullet">
    <w:name w:val="Bullet"/>
    <w:basedOn w:val="Normal"/>
    <w:link w:val="BulletChar"/>
    <w:uiPriority w:val="99"/>
    <w:rsid w:val="00962C5C"/>
    <w:pPr>
      <w:numPr>
        <w:numId w:val="12"/>
      </w:numPr>
      <w:spacing w:before="60" w:after="60"/>
      <w:jc w:val="both"/>
    </w:pPr>
    <w:rPr>
      <w:rFonts w:ascii="Garamond" w:eastAsia="Times New Roman" w:hAnsi="Garamond" w:cs="Times New Roman"/>
      <w:szCs w:val="19"/>
      <w:lang w:eastAsia="en-AU"/>
    </w:rPr>
  </w:style>
  <w:style w:type="paragraph" w:customStyle="1" w:styleId="EYAppendixHeading3">
    <w:name w:val="EY Appendix Heading 3"/>
    <w:basedOn w:val="EYAppendixHeading2"/>
    <w:next w:val="Normal"/>
    <w:rsid w:val="00962C5C"/>
    <w:rPr>
      <w:sz w:val="24"/>
    </w:rPr>
  </w:style>
  <w:style w:type="paragraph" w:customStyle="1" w:styleId="EYTableHeading">
    <w:name w:val="EY Table Heading"/>
    <w:basedOn w:val="EYTableText0"/>
    <w:rsid w:val="00370B82"/>
    <w:pPr>
      <w:spacing w:before="60" w:after="60"/>
    </w:pPr>
    <w:rPr>
      <w:b/>
    </w:rPr>
  </w:style>
  <w:style w:type="paragraph" w:customStyle="1" w:styleId="Alphabullet">
    <w:name w:val="Alpha bullet"/>
    <w:basedOn w:val="ListParagraph"/>
    <w:qFormat/>
    <w:rsid w:val="00370B82"/>
    <w:pPr>
      <w:numPr>
        <w:ilvl w:val="7"/>
        <w:numId w:val="20"/>
      </w:numPr>
      <w:spacing w:after="100"/>
      <w:ind w:left="1276" w:hanging="567"/>
      <w:contextualSpacing w:val="0"/>
    </w:pPr>
    <w:rPr>
      <w:rFonts w:ascii="Arial" w:hAnsi="Arial" w:cs="Arial"/>
      <w:sz w:val="22"/>
      <w:szCs w:val="22"/>
    </w:rPr>
  </w:style>
  <w:style w:type="character" w:customStyle="1" w:styleId="Heading7Char">
    <w:name w:val="Heading 7 Char"/>
    <w:basedOn w:val="DefaultParagraphFont"/>
    <w:link w:val="Heading7"/>
    <w:rsid w:val="009D51B9"/>
    <w:rPr>
      <w:rFonts w:ascii="EYInterstate Light" w:eastAsia="Times New Roman" w:hAnsi="EYInterstate Light" w:cs="Times New Roman"/>
      <w:sz w:val="20"/>
      <w:szCs w:val="24"/>
      <w:lang w:eastAsia="en-AU"/>
    </w:rPr>
  </w:style>
  <w:style w:type="character" w:customStyle="1" w:styleId="Heading8Char">
    <w:name w:val="Heading 8 Char"/>
    <w:basedOn w:val="DefaultParagraphFont"/>
    <w:link w:val="Heading8"/>
    <w:rsid w:val="009D51B9"/>
    <w:rPr>
      <w:rFonts w:ascii="EYInterstate Light" w:eastAsia="Times New Roman" w:hAnsi="EYInterstate Light" w:cs="Times New Roman"/>
      <w:i/>
      <w:sz w:val="20"/>
      <w:szCs w:val="24"/>
      <w:lang w:eastAsia="en-AU"/>
    </w:rPr>
  </w:style>
  <w:style w:type="character" w:customStyle="1" w:styleId="Heading9Char">
    <w:name w:val="Heading 9 Char"/>
    <w:basedOn w:val="DefaultParagraphFont"/>
    <w:link w:val="Heading9"/>
    <w:rsid w:val="009D51B9"/>
    <w:rPr>
      <w:rFonts w:ascii="EYInterstate Light" w:eastAsia="Times New Roman" w:hAnsi="EYInterstate Light" w:cs="Times New Roman"/>
      <w:b/>
      <w:i/>
      <w:sz w:val="18"/>
      <w:szCs w:val="24"/>
      <w:lang w:eastAsia="en-AU"/>
    </w:rPr>
  </w:style>
  <w:style w:type="paragraph" w:styleId="TOC1">
    <w:name w:val="toc 1"/>
    <w:basedOn w:val="BodyText"/>
    <w:next w:val="Normal"/>
    <w:autoRedefine/>
    <w:uiPriority w:val="39"/>
    <w:rsid w:val="00425A1D"/>
    <w:pPr>
      <w:tabs>
        <w:tab w:val="left" w:pos="709"/>
        <w:tab w:val="left" w:pos="1701"/>
        <w:tab w:val="right" w:leader="dot" w:pos="8789"/>
      </w:tabs>
      <w:overflowPunct/>
      <w:autoSpaceDE/>
      <w:autoSpaceDN/>
      <w:adjustRightInd/>
      <w:spacing w:before="60" w:after="60"/>
      <w:ind w:right="-142"/>
      <w:textAlignment w:val="auto"/>
    </w:pPr>
    <w:rPr>
      <w:rFonts w:ascii="Arial" w:hAnsi="Arial" w:cs="Arial"/>
      <w:b/>
      <w:bCs/>
      <w:noProof/>
      <w:sz w:val="24"/>
    </w:rPr>
  </w:style>
  <w:style w:type="paragraph" w:styleId="TOC2">
    <w:name w:val="toc 2"/>
    <w:basedOn w:val="TOC1"/>
    <w:next w:val="Normal"/>
    <w:uiPriority w:val="39"/>
    <w:rsid w:val="009D51B9"/>
    <w:pPr>
      <w:spacing w:before="0" w:after="0"/>
      <w:ind w:left="238"/>
    </w:pPr>
    <w:rPr>
      <w:b w:val="0"/>
      <w:bCs w:val="0"/>
      <w:sz w:val="16"/>
    </w:rPr>
  </w:style>
  <w:style w:type="character" w:styleId="Hyperlink">
    <w:name w:val="Hyperlink"/>
    <w:basedOn w:val="DefaultParagraphFont"/>
    <w:uiPriority w:val="99"/>
    <w:rsid w:val="009D51B9"/>
    <w:rPr>
      <w:color w:val="0000FF"/>
      <w:sz w:val="20"/>
      <w:u w:val="single"/>
    </w:rPr>
  </w:style>
  <w:style w:type="character" w:styleId="PageNumber">
    <w:name w:val="page number"/>
    <w:basedOn w:val="DefaultParagraphFont"/>
    <w:rsid w:val="009D51B9"/>
    <w:rPr>
      <w:sz w:val="20"/>
    </w:rPr>
  </w:style>
  <w:style w:type="table" w:customStyle="1" w:styleId="LightShading-Accent11">
    <w:name w:val="Light Shading - Accent 11"/>
    <w:uiPriority w:val="99"/>
    <w:rsid w:val="009D51B9"/>
    <w:pPr>
      <w:spacing w:after="0" w:line="240" w:lineRule="auto"/>
    </w:pPr>
    <w:rPr>
      <w:rFonts w:ascii="Cambria" w:eastAsia="Times New Roman" w:hAnsi="Cambria" w:cs="Times New Roman"/>
      <w:color w:val="365F91"/>
      <w:sz w:val="20"/>
      <w:szCs w:val="20"/>
      <w:lang w:val="en-US"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NormalWeb">
    <w:name w:val="Normal (Web)"/>
    <w:basedOn w:val="Normal"/>
    <w:uiPriority w:val="99"/>
    <w:rsid w:val="009D51B9"/>
    <w:pPr>
      <w:spacing w:before="100" w:beforeAutospacing="1" w:after="100" w:afterAutospacing="1"/>
    </w:pPr>
    <w:rPr>
      <w:rFonts w:ascii="Arial Unicode MS" w:eastAsia="Arial Unicode MS" w:hAnsi="Arial Unicode MS" w:cs="Arial Unicode MS" w:hint="eastAsia"/>
      <w:color w:val="000000"/>
      <w:sz w:val="20"/>
      <w:szCs w:val="24"/>
      <w:lang w:eastAsia="en-AU"/>
    </w:rPr>
  </w:style>
  <w:style w:type="character" w:customStyle="1" w:styleId="BulletChar">
    <w:name w:val="Bullet Char"/>
    <w:basedOn w:val="DefaultParagraphFont"/>
    <w:link w:val="Bullet"/>
    <w:uiPriority w:val="99"/>
    <w:locked/>
    <w:rsid w:val="009D51B9"/>
    <w:rPr>
      <w:rFonts w:ascii="Garamond" w:eastAsia="Times New Roman" w:hAnsi="Garamond" w:cs="Times New Roman"/>
      <w:szCs w:val="19"/>
      <w:lang w:eastAsia="en-AU"/>
    </w:rPr>
  </w:style>
  <w:style w:type="paragraph" w:customStyle="1" w:styleId="FigureCaption">
    <w:name w:val="Figure Caption"/>
    <w:basedOn w:val="Normal"/>
    <w:next w:val="Normal"/>
    <w:link w:val="FigureCaptionChar"/>
    <w:uiPriority w:val="99"/>
    <w:rsid w:val="009D51B9"/>
    <w:pPr>
      <w:keepNext/>
      <w:spacing w:before="240" w:after="240"/>
      <w:jc w:val="center"/>
    </w:pPr>
    <w:rPr>
      <w:rFonts w:ascii="Garamond" w:eastAsia="Times New Roman" w:hAnsi="Garamond" w:cs="Times New Roman"/>
      <w:b/>
      <w:szCs w:val="20"/>
      <w:lang w:eastAsia="en-AU"/>
    </w:rPr>
  </w:style>
  <w:style w:type="character" w:customStyle="1" w:styleId="FigureCaptionChar">
    <w:name w:val="Figure Caption Char"/>
    <w:basedOn w:val="DefaultParagraphFont"/>
    <w:link w:val="FigureCaption"/>
    <w:uiPriority w:val="99"/>
    <w:locked/>
    <w:rsid w:val="009D51B9"/>
    <w:rPr>
      <w:rFonts w:ascii="Garamond" w:eastAsia="Times New Roman" w:hAnsi="Garamond" w:cs="Times New Roman"/>
      <w:b/>
      <w:szCs w:val="20"/>
      <w:lang w:eastAsia="en-AU"/>
    </w:rPr>
  </w:style>
  <w:style w:type="character" w:styleId="CommentReference">
    <w:name w:val="annotation reference"/>
    <w:basedOn w:val="DefaultParagraphFont"/>
    <w:uiPriority w:val="99"/>
    <w:semiHidden/>
    <w:rsid w:val="009D51B9"/>
    <w:rPr>
      <w:rFonts w:cs="Times New Roman"/>
      <w:sz w:val="18"/>
      <w:szCs w:val="18"/>
    </w:rPr>
  </w:style>
  <w:style w:type="paragraph" w:styleId="CommentText">
    <w:name w:val="annotation text"/>
    <w:basedOn w:val="Normal"/>
    <w:link w:val="CommentTextChar"/>
    <w:uiPriority w:val="99"/>
    <w:semiHidden/>
    <w:rsid w:val="009D51B9"/>
    <w:pPr>
      <w:spacing w:after="0"/>
    </w:pPr>
    <w:rPr>
      <w:rFonts w:ascii="EYInterstate Light" w:eastAsia="Times New Roman" w:hAnsi="EYInterstate Light" w:cs="Times New Roman"/>
      <w:sz w:val="20"/>
      <w:szCs w:val="20"/>
      <w:lang w:eastAsia="en-AU"/>
    </w:rPr>
  </w:style>
  <w:style w:type="character" w:customStyle="1" w:styleId="CommentTextChar">
    <w:name w:val="Comment Text Char"/>
    <w:basedOn w:val="DefaultParagraphFont"/>
    <w:link w:val="CommentText"/>
    <w:uiPriority w:val="99"/>
    <w:semiHidden/>
    <w:rsid w:val="009D51B9"/>
    <w:rPr>
      <w:rFonts w:ascii="EYInterstate Light" w:eastAsia="Times New Roman" w:hAnsi="EYInterstate Light" w:cs="Times New Roman"/>
      <w:sz w:val="20"/>
      <w:szCs w:val="20"/>
      <w:lang w:eastAsia="en-AU"/>
    </w:rPr>
  </w:style>
  <w:style w:type="paragraph" w:styleId="CommentSubject">
    <w:name w:val="annotation subject"/>
    <w:basedOn w:val="CommentText"/>
    <w:next w:val="CommentText"/>
    <w:link w:val="CommentSubjectChar"/>
    <w:uiPriority w:val="99"/>
    <w:semiHidden/>
    <w:rsid w:val="009D51B9"/>
    <w:rPr>
      <w:b/>
      <w:bCs/>
    </w:rPr>
  </w:style>
  <w:style w:type="character" w:customStyle="1" w:styleId="CommentSubjectChar">
    <w:name w:val="Comment Subject Char"/>
    <w:basedOn w:val="CommentTextChar"/>
    <w:link w:val="CommentSubject"/>
    <w:uiPriority w:val="99"/>
    <w:semiHidden/>
    <w:rsid w:val="009D51B9"/>
    <w:rPr>
      <w:rFonts w:ascii="EYInterstate Light" w:eastAsia="Times New Roman" w:hAnsi="EYInterstate Light" w:cs="Times New Roman"/>
      <w:b/>
      <w:bCs/>
      <w:sz w:val="20"/>
      <w:szCs w:val="20"/>
      <w:lang w:eastAsia="en-AU"/>
    </w:rPr>
  </w:style>
  <w:style w:type="paragraph" w:styleId="Subtitle">
    <w:name w:val="Subtitle"/>
    <w:basedOn w:val="Normal"/>
    <w:next w:val="Normal"/>
    <w:link w:val="SubtitleChar"/>
    <w:uiPriority w:val="99"/>
    <w:qFormat/>
    <w:rsid w:val="009D51B9"/>
    <w:pPr>
      <w:numPr>
        <w:ilvl w:val="1"/>
      </w:numPr>
      <w:spacing w:after="0"/>
    </w:pPr>
    <w:rPr>
      <w:rFonts w:ascii="Calibri" w:eastAsia="Times New Roman" w:hAnsi="Calibri" w:cs="Times New Roman"/>
      <w:i/>
      <w:iCs/>
      <w:color w:val="4F81BD"/>
      <w:spacing w:val="15"/>
      <w:sz w:val="20"/>
      <w:szCs w:val="24"/>
      <w:lang w:eastAsia="en-AU"/>
    </w:rPr>
  </w:style>
  <w:style w:type="character" w:customStyle="1" w:styleId="SubtitleChar">
    <w:name w:val="Subtitle Char"/>
    <w:basedOn w:val="DefaultParagraphFont"/>
    <w:link w:val="Subtitle"/>
    <w:uiPriority w:val="99"/>
    <w:rsid w:val="009D51B9"/>
    <w:rPr>
      <w:rFonts w:ascii="Calibri" w:eastAsia="Times New Roman" w:hAnsi="Calibri" w:cs="Times New Roman"/>
      <w:i/>
      <w:iCs/>
      <w:color w:val="4F81BD"/>
      <w:spacing w:val="15"/>
      <w:sz w:val="20"/>
      <w:szCs w:val="24"/>
      <w:lang w:eastAsia="en-AU"/>
    </w:rPr>
  </w:style>
  <w:style w:type="paragraph" w:customStyle="1" w:styleId="Default">
    <w:name w:val="Default"/>
    <w:rsid w:val="009D51B9"/>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Appendix1">
    <w:name w:val="Appendix 1"/>
    <w:basedOn w:val="Normal"/>
    <w:next w:val="BodyText"/>
    <w:rsid w:val="009D51B9"/>
    <w:pPr>
      <w:keepNext/>
      <w:spacing w:before="360" w:after="240"/>
      <w:outlineLvl w:val="0"/>
    </w:pPr>
    <w:rPr>
      <w:rFonts w:ascii="Arial Narrow" w:eastAsia="Times New Roman" w:hAnsi="Arial Narrow" w:cs="Times New Roman"/>
      <w:b/>
      <w:bCs/>
      <w:sz w:val="28"/>
      <w:szCs w:val="24"/>
      <w:lang w:eastAsia="en-AU"/>
    </w:rPr>
  </w:style>
  <w:style w:type="paragraph" w:customStyle="1" w:styleId="Appendix2">
    <w:name w:val="Appendix 2"/>
    <w:basedOn w:val="Normal"/>
    <w:next w:val="BodyText"/>
    <w:rsid w:val="009D51B9"/>
    <w:pPr>
      <w:keepNext/>
      <w:spacing w:before="240" w:after="240"/>
      <w:outlineLvl w:val="1"/>
    </w:pPr>
    <w:rPr>
      <w:rFonts w:ascii="Arial Narrow" w:eastAsia="Times New Roman" w:hAnsi="Arial Narrow" w:cs="Times New Roman"/>
      <w:b/>
      <w:bCs/>
      <w:sz w:val="20"/>
      <w:szCs w:val="24"/>
      <w:lang w:eastAsia="en-AU"/>
    </w:rPr>
  </w:style>
  <w:style w:type="paragraph" w:customStyle="1" w:styleId="Appendix3">
    <w:name w:val="Appendix 3"/>
    <w:basedOn w:val="Normal"/>
    <w:next w:val="BodyText"/>
    <w:rsid w:val="009D51B9"/>
    <w:pPr>
      <w:keepNext/>
      <w:spacing w:after="120"/>
      <w:outlineLvl w:val="2"/>
    </w:pPr>
    <w:rPr>
      <w:rFonts w:ascii="Arial Narrow" w:eastAsia="Times New Roman" w:hAnsi="Arial Narrow" w:cs="Times New Roman"/>
      <w:b/>
      <w:bCs/>
      <w:i/>
      <w:iCs/>
      <w:sz w:val="20"/>
      <w:szCs w:val="24"/>
      <w:lang w:eastAsia="en-AU"/>
    </w:rPr>
  </w:style>
  <w:style w:type="paragraph" w:customStyle="1" w:styleId="Appendix4">
    <w:name w:val="Appendix 4"/>
    <w:basedOn w:val="Normal"/>
    <w:next w:val="BodyText"/>
    <w:rsid w:val="009D51B9"/>
    <w:pPr>
      <w:keepNext/>
      <w:spacing w:after="60"/>
    </w:pPr>
    <w:rPr>
      <w:rFonts w:ascii="Arial Narrow" w:eastAsia="Times New Roman" w:hAnsi="Arial Narrow" w:cs="Times New Roman"/>
      <w:i/>
      <w:iCs/>
      <w:sz w:val="20"/>
      <w:szCs w:val="24"/>
      <w:lang w:eastAsia="en-AU"/>
    </w:rPr>
  </w:style>
  <w:style w:type="paragraph" w:styleId="BlockText">
    <w:name w:val="Block Text"/>
    <w:basedOn w:val="Normal"/>
    <w:rsid w:val="009D51B9"/>
    <w:pPr>
      <w:spacing w:after="120"/>
      <w:ind w:left="1440" w:right="1440"/>
    </w:pPr>
    <w:rPr>
      <w:rFonts w:ascii="EYInterstate Light" w:eastAsia="Times New Roman" w:hAnsi="EYInterstate Light" w:cs="Times New Roman"/>
      <w:sz w:val="20"/>
      <w:szCs w:val="24"/>
      <w:lang w:eastAsia="en-AU"/>
    </w:rPr>
  </w:style>
  <w:style w:type="paragraph" w:styleId="BodyTextIndent">
    <w:name w:val="Body Text Indent"/>
    <w:basedOn w:val="BodyText"/>
    <w:link w:val="BodyTextIndentChar"/>
    <w:rsid w:val="009D51B9"/>
    <w:pPr>
      <w:ind w:left="425"/>
    </w:pPr>
  </w:style>
  <w:style w:type="character" w:customStyle="1" w:styleId="BodyTextIndentChar">
    <w:name w:val="Body Text Indent Char"/>
    <w:basedOn w:val="DefaultParagraphFont"/>
    <w:link w:val="BodyTextIndent"/>
    <w:rsid w:val="009D51B9"/>
    <w:rPr>
      <w:rFonts w:ascii="EYInterstate Light" w:eastAsia="Times New Roman" w:hAnsi="EYInterstate Light" w:cs="Times New Roman"/>
      <w:sz w:val="20"/>
      <w:szCs w:val="20"/>
      <w:lang w:eastAsia="en-AU"/>
    </w:rPr>
  </w:style>
  <w:style w:type="paragraph" w:styleId="BodyTextIndent2">
    <w:name w:val="Body Text Indent 2"/>
    <w:basedOn w:val="BodyTextIndent"/>
    <w:link w:val="BodyTextIndent2Char"/>
    <w:rsid w:val="009D51B9"/>
    <w:pPr>
      <w:ind w:left="851"/>
    </w:pPr>
  </w:style>
  <w:style w:type="character" w:customStyle="1" w:styleId="BodyTextIndent2Char">
    <w:name w:val="Body Text Indent 2 Char"/>
    <w:basedOn w:val="DefaultParagraphFont"/>
    <w:link w:val="BodyTextIndent2"/>
    <w:rsid w:val="009D51B9"/>
    <w:rPr>
      <w:rFonts w:ascii="EYInterstate Light" w:eastAsia="Times New Roman" w:hAnsi="EYInterstate Light" w:cs="Times New Roman"/>
      <w:sz w:val="20"/>
      <w:szCs w:val="20"/>
      <w:lang w:eastAsia="en-AU"/>
    </w:rPr>
  </w:style>
  <w:style w:type="paragraph" w:styleId="ListBullet">
    <w:name w:val="List Bullet"/>
    <w:basedOn w:val="BodyText"/>
    <w:rsid w:val="009D51B9"/>
    <w:pPr>
      <w:numPr>
        <w:numId w:val="21"/>
      </w:numPr>
    </w:pPr>
  </w:style>
  <w:style w:type="paragraph" w:styleId="ListBullet2">
    <w:name w:val="List Bullet 2"/>
    <w:basedOn w:val="ListBullet"/>
    <w:rsid w:val="009D51B9"/>
    <w:pPr>
      <w:numPr>
        <w:ilvl w:val="1"/>
      </w:numPr>
    </w:pPr>
  </w:style>
  <w:style w:type="character" w:customStyle="1" w:styleId="Description">
    <w:name w:val="Description"/>
    <w:basedOn w:val="DefaultParagraphFont"/>
    <w:rsid w:val="009D51B9"/>
    <w:rPr>
      <w:rFonts w:ascii="Arial" w:hAnsi="Arial" w:cs="Arial"/>
      <w:color w:val="800000"/>
      <w:kern w:val="32"/>
      <w:sz w:val="20"/>
      <w:szCs w:val="32"/>
    </w:rPr>
  </w:style>
  <w:style w:type="paragraph" w:styleId="EndnoteText">
    <w:name w:val="endnote text"/>
    <w:basedOn w:val="Normal"/>
    <w:link w:val="EndnoteTextChar"/>
    <w:semiHidden/>
    <w:rsid w:val="009D51B9"/>
    <w:pPr>
      <w:spacing w:after="0"/>
    </w:pPr>
    <w:rPr>
      <w:rFonts w:ascii="EYInterstate Light" w:eastAsia="Times New Roman" w:hAnsi="EYInterstate Light" w:cs="Times New Roman"/>
      <w:sz w:val="20"/>
      <w:szCs w:val="24"/>
      <w:lang w:eastAsia="en-AU"/>
    </w:rPr>
  </w:style>
  <w:style w:type="character" w:customStyle="1" w:styleId="EndnoteTextChar">
    <w:name w:val="Endnote Text Char"/>
    <w:basedOn w:val="DefaultParagraphFont"/>
    <w:link w:val="EndnoteText"/>
    <w:semiHidden/>
    <w:rsid w:val="009D51B9"/>
    <w:rPr>
      <w:rFonts w:ascii="EYInterstate Light" w:eastAsia="Times New Roman" w:hAnsi="EYInterstate Light" w:cs="Times New Roman"/>
      <w:sz w:val="20"/>
      <w:szCs w:val="24"/>
      <w:lang w:eastAsia="en-AU"/>
    </w:rPr>
  </w:style>
  <w:style w:type="character" w:styleId="FollowedHyperlink">
    <w:name w:val="FollowedHyperlink"/>
    <w:basedOn w:val="DefaultParagraphFont"/>
    <w:uiPriority w:val="99"/>
    <w:rsid w:val="009D51B9"/>
    <w:rPr>
      <w:color w:val="800080"/>
      <w:u w:val="single"/>
    </w:rPr>
  </w:style>
  <w:style w:type="paragraph" w:customStyle="1" w:styleId="Indent1">
    <w:name w:val="Indent1"/>
    <w:basedOn w:val="Normal"/>
    <w:next w:val="Normal"/>
    <w:rsid w:val="009D51B9"/>
    <w:pPr>
      <w:tabs>
        <w:tab w:val="left" w:pos="709"/>
        <w:tab w:val="left" w:pos="1418"/>
        <w:tab w:val="left" w:pos="2126"/>
        <w:tab w:val="right" w:pos="9356"/>
      </w:tabs>
      <w:spacing w:after="0"/>
      <w:ind w:left="709" w:hanging="709"/>
    </w:pPr>
    <w:rPr>
      <w:rFonts w:ascii="EYInterstate Light" w:eastAsia="Times New Roman" w:hAnsi="EYInterstate Light" w:cs="Times New Roman"/>
      <w:sz w:val="20"/>
      <w:szCs w:val="24"/>
      <w:lang w:eastAsia="en-AU"/>
    </w:rPr>
  </w:style>
  <w:style w:type="paragraph" w:customStyle="1" w:styleId="Indent2">
    <w:name w:val="Indent2"/>
    <w:basedOn w:val="Indent1"/>
    <w:next w:val="Normal"/>
    <w:rsid w:val="009D51B9"/>
    <w:pPr>
      <w:ind w:left="1418"/>
    </w:pPr>
  </w:style>
  <w:style w:type="paragraph" w:customStyle="1" w:styleId="Indent3">
    <w:name w:val="Indent3"/>
    <w:basedOn w:val="Indent2"/>
    <w:next w:val="Normal"/>
    <w:rsid w:val="009D51B9"/>
    <w:pPr>
      <w:tabs>
        <w:tab w:val="clear" w:pos="709"/>
        <w:tab w:val="clear" w:pos="1418"/>
        <w:tab w:val="clear" w:pos="2126"/>
        <w:tab w:val="clear" w:pos="9356"/>
      </w:tabs>
      <w:ind w:left="2127"/>
      <w:textAlignment w:val="baseline"/>
    </w:pPr>
  </w:style>
  <w:style w:type="paragraph" w:styleId="Index1">
    <w:name w:val="index 1"/>
    <w:basedOn w:val="Normal"/>
    <w:next w:val="Normal"/>
    <w:semiHidden/>
    <w:rsid w:val="009D51B9"/>
    <w:pPr>
      <w:tabs>
        <w:tab w:val="left" w:pos="709"/>
        <w:tab w:val="left" w:pos="1418"/>
        <w:tab w:val="left" w:pos="2126"/>
        <w:tab w:val="left" w:pos="9356"/>
      </w:tabs>
      <w:spacing w:after="0"/>
    </w:pPr>
    <w:rPr>
      <w:rFonts w:ascii="EYInterstate Light" w:eastAsia="Times New Roman" w:hAnsi="EYInterstate Light" w:cs="Times New Roman"/>
      <w:sz w:val="20"/>
      <w:szCs w:val="24"/>
      <w:lang w:eastAsia="en-AU"/>
    </w:rPr>
  </w:style>
  <w:style w:type="paragraph" w:styleId="Index2">
    <w:name w:val="index 2"/>
    <w:basedOn w:val="Normal"/>
    <w:next w:val="Normal"/>
    <w:semiHidden/>
    <w:rsid w:val="009D51B9"/>
    <w:pPr>
      <w:tabs>
        <w:tab w:val="left" w:pos="709"/>
        <w:tab w:val="left" w:pos="1418"/>
        <w:tab w:val="left" w:pos="2126"/>
      </w:tabs>
      <w:spacing w:after="0"/>
    </w:pPr>
    <w:rPr>
      <w:rFonts w:ascii="EYInterstate Light" w:eastAsia="Times New Roman" w:hAnsi="EYInterstate Light" w:cs="Times New Roman"/>
      <w:sz w:val="20"/>
      <w:szCs w:val="24"/>
      <w:lang w:eastAsia="en-AU"/>
    </w:rPr>
  </w:style>
  <w:style w:type="paragraph" w:styleId="Index3">
    <w:name w:val="index 3"/>
    <w:basedOn w:val="Normal"/>
    <w:next w:val="Normal"/>
    <w:semiHidden/>
    <w:rsid w:val="009D51B9"/>
    <w:pPr>
      <w:tabs>
        <w:tab w:val="left" w:pos="709"/>
        <w:tab w:val="left" w:pos="1418"/>
        <w:tab w:val="left" w:pos="2126"/>
      </w:tabs>
      <w:spacing w:after="0"/>
    </w:pPr>
    <w:rPr>
      <w:rFonts w:ascii="EYInterstate Light" w:eastAsia="Times New Roman" w:hAnsi="EYInterstate Light" w:cs="Times New Roman"/>
      <w:sz w:val="20"/>
      <w:szCs w:val="24"/>
      <w:lang w:eastAsia="en-AU"/>
    </w:rPr>
  </w:style>
  <w:style w:type="paragraph" w:styleId="List">
    <w:name w:val="List"/>
    <w:basedOn w:val="Normal"/>
    <w:rsid w:val="009D51B9"/>
    <w:pPr>
      <w:spacing w:after="0"/>
      <w:ind w:left="283" w:hanging="283"/>
    </w:pPr>
    <w:rPr>
      <w:rFonts w:ascii="EYInterstate Light" w:eastAsia="Times New Roman" w:hAnsi="EYInterstate Light" w:cs="Times New Roman"/>
      <w:sz w:val="20"/>
      <w:szCs w:val="24"/>
      <w:lang w:eastAsia="en-AU"/>
    </w:rPr>
  </w:style>
  <w:style w:type="paragraph" w:customStyle="1" w:styleId="ListAlpha">
    <w:name w:val="List Alpha"/>
    <w:basedOn w:val="BodyText"/>
    <w:rsid w:val="009D51B9"/>
    <w:pPr>
      <w:numPr>
        <w:numId w:val="23"/>
      </w:numPr>
    </w:pPr>
  </w:style>
  <w:style w:type="paragraph" w:styleId="ListNumber">
    <w:name w:val="List Number"/>
    <w:basedOn w:val="BodyText"/>
    <w:rsid w:val="009D51B9"/>
    <w:pPr>
      <w:numPr>
        <w:numId w:val="22"/>
      </w:numPr>
    </w:pPr>
  </w:style>
  <w:style w:type="paragraph" w:customStyle="1" w:styleId="ListRoman">
    <w:name w:val="List Roman"/>
    <w:basedOn w:val="BodyText"/>
    <w:rsid w:val="009D51B9"/>
    <w:pPr>
      <w:numPr>
        <w:numId w:val="24"/>
      </w:numPr>
    </w:pPr>
  </w:style>
  <w:style w:type="paragraph" w:styleId="TOC3">
    <w:name w:val="toc 3"/>
    <w:basedOn w:val="TOC2"/>
    <w:next w:val="Normal"/>
    <w:autoRedefine/>
    <w:uiPriority w:val="39"/>
    <w:rsid w:val="009D51B9"/>
    <w:pPr>
      <w:ind w:left="480"/>
    </w:pPr>
    <w:rPr>
      <w:iCs/>
    </w:rPr>
  </w:style>
  <w:style w:type="paragraph" w:styleId="TOC4">
    <w:name w:val="toc 4"/>
    <w:basedOn w:val="Normal"/>
    <w:next w:val="Normal"/>
    <w:uiPriority w:val="39"/>
    <w:rsid w:val="009D51B9"/>
    <w:pPr>
      <w:spacing w:after="0"/>
      <w:ind w:left="720"/>
    </w:pPr>
    <w:rPr>
      <w:rFonts w:ascii="EYInterstate Light" w:eastAsia="Times New Roman" w:hAnsi="EYInterstate Light" w:cs="Times New Roman"/>
      <w:sz w:val="16"/>
      <w:szCs w:val="21"/>
      <w:lang w:eastAsia="en-AU"/>
    </w:rPr>
  </w:style>
  <w:style w:type="paragraph" w:styleId="TOC5">
    <w:name w:val="toc 5"/>
    <w:basedOn w:val="Normal"/>
    <w:next w:val="Normal"/>
    <w:autoRedefine/>
    <w:uiPriority w:val="39"/>
    <w:rsid w:val="009D51B9"/>
    <w:pPr>
      <w:spacing w:after="0"/>
    </w:pPr>
    <w:rPr>
      <w:rFonts w:ascii="EYInterstate Light" w:eastAsia="Times New Roman" w:hAnsi="EYInterstate Light" w:cs="Times New Roman"/>
      <w:b/>
      <w:sz w:val="20"/>
      <w:szCs w:val="21"/>
      <w:lang w:eastAsia="en-AU"/>
    </w:rPr>
  </w:style>
  <w:style w:type="paragraph" w:styleId="TOC6">
    <w:name w:val="toc 6"/>
    <w:basedOn w:val="Normal"/>
    <w:next w:val="Normal"/>
    <w:autoRedefine/>
    <w:uiPriority w:val="39"/>
    <w:rsid w:val="009D51B9"/>
    <w:pPr>
      <w:spacing w:after="0"/>
      <w:ind w:left="1200"/>
    </w:pPr>
    <w:rPr>
      <w:rFonts w:ascii="EYInterstate Light" w:eastAsia="Times New Roman" w:hAnsi="EYInterstate Light" w:cs="Times New Roman"/>
      <w:sz w:val="20"/>
      <w:szCs w:val="21"/>
      <w:lang w:eastAsia="en-AU"/>
    </w:rPr>
  </w:style>
  <w:style w:type="paragraph" w:styleId="TOC7">
    <w:name w:val="toc 7"/>
    <w:basedOn w:val="Normal"/>
    <w:next w:val="Normal"/>
    <w:autoRedefine/>
    <w:uiPriority w:val="39"/>
    <w:rsid w:val="009D51B9"/>
    <w:pPr>
      <w:spacing w:after="0"/>
      <w:ind w:left="1440"/>
    </w:pPr>
    <w:rPr>
      <w:rFonts w:ascii="EYInterstate Light" w:eastAsia="Times New Roman" w:hAnsi="EYInterstate Light" w:cs="Times New Roman"/>
      <w:sz w:val="20"/>
      <w:szCs w:val="21"/>
      <w:lang w:eastAsia="en-AU"/>
    </w:rPr>
  </w:style>
  <w:style w:type="paragraph" w:styleId="TOC8">
    <w:name w:val="toc 8"/>
    <w:basedOn w:val="Normal"/>
    <w:next w:val="Normal"/>
    <w:autoRedefine/>
    <w:uiPriority w:val="39"/>
    <w:rsid w:val="009D51B9"/>
    <w:pPr>
      <w:spacing w:after="0"/>
      <w:ind w:left="1680"/>
    </w:pPr>
    <w:rPr>
      <w:rFonts w:ascii="EYInterstate Light" w:eastAsia="Times New Roman" w:hAnsi="EYInterstate Light" w:cs="Times New Roman"/>
      <w:sz w:val="20"/>
      <w:szCs w:val="21"/>
      <w:lang w:eastAsia="en-AU"/>
    </w:rPr>
  </w:style>
  <w:style w:type="paragraph" w:styleId="TOC9">
    <w:name w:val="toc 9"/>
    <w:basedOn w:val="Normal"/>
    <w:next w:val="Normal"/>
    <w:autoRedefine/>
    <w:uiPriority w:val="39"/>
    <w:rsid w:val="009D51B9"/>
    <w:pPr>
      <w:spacing w:after="0"/>
      <w:ind w:left="1920"/>
    </w:pPr>
    <w:rPr>
      <w:rFonts w:ascii="EYInterstate Light" w:eastAsia="Times New Roman" w:hAnsi="EYInterstate Light" w:cs="Times New Roman"/>
      <w:sz w:val="20"/>
      <w:szCs w:val="21"/>
      <w:lang w:eastAsia="en-AU"/>
    </w:rPr>
  </w:style>
  <w:style w:type="paragraph" w:styleId="BodyText3">
    <w:name w:val="Body Text 3"/>
    <w:basedOn w:val="Normal"/>
    <w:link w:val="BodyText3Char"/>
    <w:rsid w:val="009D51B9"/>
    <w:pPr>
      <w:spacing w:after="120"/>
    </w:pPr>
    <w:rPr>
      <w:rFonts w:ascii="EYInterstate Light" w:eastAsia="Times New Roman" w:hAnsi="EYInterstate Light" w:cs="Times New Roman"/>
      <w:sz w:val="16"/>
      <w:szCs w:val="16"/>
      <w:lang w:eastAsia="en-AU"/>
    </w:rPr>
  </w:style>
  <w:style w:type="character" w:customStyle="1" w:styleId="BodyText3Char">
    <w:name w:val="Body Text 3 Char"/>
    <w:basedOn w:val="DefaultParagraphFont"/>
    <w:link w:val="BodyText3"/>
    <w:rsid w:val="009D51B9"/>
    <w:rPr>
      <w:rFonts w:ascii="EYInterstate Light" w:eastAsia="Times New Roman" w:hAnsi="EYInterstate Light" w:cs="Times New Roman"/>
      <w:sz w:val="16"/>
      <w:szCs w:val="16"/>
      <w:lang w:eastAsia="en-AU"/>
    </w:rPr>
  </w:style>
  <w:style w:type="character" w:styleId="EndnoteReference">
    <w:name w:val="endnote reference"/>
    <w:basedOn w:val="DefaultParagraphFont"/>
    <w:uiPriority w:val="99"/>
    <w:semiHidden/>
    <w:rsid w:val="009D51B9"/>
    <w:rPr>
      <w:rFonts w:cs="Times New Roman"/>
      <w:vertAlign w:val="superscript"/>
    </w:rPr>
  </w:style>
  <w:style w:type="character" w:styleId="HTMLTypewriter">
    <w:name w:val="HTML Typewriter"/>
    <w:basedOn w:val="DefaultParagraphFont"/>
    <w:uiPriority w:val="99"/>
    <w:rsid w:val="009D51B9"/>
    <w:rPr>
      <w:rFonts w:ascii="Courier New" w:hAnsi="Courier New" w:cs="Courier New"/>
      <w:sz w:val="20"/>
      <w:szCs w:val="20"/>
    </w:rPr>
  </w:style>
  <w:style w:type="character" w:styleId="HTMLSample">
    <w:name w:val="HTML Sample"/>
    <w:basedOn w:val="DefaultParagraphFont"/>
    <w:uiPriority w:val="99"/>
    <w:rsid w:val="009D51B9"/>
    <w:rPr>
      <w:rFonts w:ascii="Courier New" w:hAnsi="Courier New" w:cs="Courier New"/>
    </w:rPr>
  </w:style>
  <w:style w:type="paragraph" w:styleId="HTMLPreformatted">
    <w:name w:val="HTML Preformatted"/>
    <w:basedOn w:val="Normal"/>
    <w:link w:val="HTMLPreformattedChar"/>
    <w:uiPriority w:val="99"/>
    <w:rsid w:val="009D51B9"/>
    <w:pPr>
      <w:spacing w:after="0"/>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9D51B9"/>
    <w:rPr>
      <w:rFonts w:ascii="Courier New" w:eastAsia="Times New Roman" w:hAnsi="Courier New" w:cs="Courier New"/>
      <w:sz w:val="20"/>
      <w:szCs w:val="20"/>
      <w:lang w:eastAsia="en-AU"/>
    </w:rPr>
  </w:style>
  <w:style w:type="character" w:styleId="LineNumber">
    <w:name w:val="line number"/>
    <w:basedOn w:val="DefaultParagraphFont"/>
    <w:uiPriority w:val="99"/>
    <w:rsid w:val="009D51B9"/>
    <w:rPr>
      <w:rFonts w:cs="Times New Roman"/>
    </w:rPr>
  </w:style>
  <w:style w:type="paragraph" w:styleId="ListBullet5">
    <w:name w:val="List Bullet 5"/>
    <w:basedOn w:val="Normal"/>
    <w:rsid w:val="009D51B9"/>
    <w:pPr>
      <w:tabs>
        <w:tab w:val="num" w:pos="1492"/>
      </w:tabs>
      <w:spacing w:after="0"/>
      <w:ind w:left="1492" w:hanging="360"/>
    </w:pPr>
    <w:rPr>
      <w:rFonts w:ascii="EYInterstate Light" w:eastAsia="Times New Roman" w:hAnsi="EYInterstate Light" w:cs="Times New Roman"/>
      <w:sz w:val="20"/>
      <w:szCs w:val="24"/>
      <w:lang w:eastAsia="en-AU"/>
    </w:rPr>
  </w:style>
  <w:style w:type="paragraph" w:styleId="ListContinue5">
    <w:name w:val="List Continue 5"/>
    <w:basedOn w:val="Normal"/>
    <w:uiPriority w:val="99"/>
    <w:rsid w:val="009D51B9"/>
    <w:pPr>
      <w:spacing w:after="120"/>
      <w:ind w:left="1415"/>
    </w:pPr>
    <w:rPr>
      <w:rFonts w:ascii="EYInterstate Light" w:eastAsia="Times New Roman" w:hAnsi="EYInterstate Light" w:cs="Times New Roman"/>
      <w:sz w:val="20"/>
      <w:szCs w:val="24"/>
      <w:lang w:eastAsia="en-AU"/>
    </w:rPr>
  </w:style>
  <w:style w:type="paragraph" w:customStyle="1" w:styleId="StyleCopyJustified">
    <w:name w:val="Style Copy + Justified"/>
    <w:basedOn w:val="Normal"/>
    <w:uiPriority w:val="99"/>
    <w:rsid w:val="009D51B9"/>
    <w:pPr>
      <w:spacing w:after="240"/>
      <w:jc w:val="both"/>
    </w:pPr>
    <w:rPr>
      <w:rFonts w:eastAsia="Times New Roman" w:cs="Times New Roman"/>
      <w:sz w:val="24"/>
      <w:szCs w:val="20"/>
      <w:lang w:eastAsia="en-AU"/>
    </w:rPr>
  </w:style>
  <w:style w:type="paragraph" w:customStyle="1" w:styleId="TOCI">
    <w:name w:val="TOCI"/>
    <w:basedOn w:val="Default"/>
    <w:next w:val="Default"/>
    <w:uiPriority w:val="99"/>
    <w:rsid w:val="009D51B9"/>
    <w:rPr>
      <w:color w:val="auto"/>
      <w:lang w:eastAsia="en-US"/>
    </w:rPr>
  </w:style>
  <w:style w:type="paragraph" w:customStyle="1" w:styleId="NumberedList">
    <w:name w:val="Numbered List"/>
    <w:basedOn w:val="Normal"/>
    <w:link w:val="NumberedListChar"/>
    <w:uiPriority w:val="99"/>
    <w:rsid w:val="009D51B9"/>
    <w:pPr>
      <w:numPr>
        <w:numId w:val="26"/>
      </w:numPr>
      <w:spacing w:before="60" w:after="60"/>
      <w:jc w:val="both"/>
    </w:pPr>
    <w:rPr>
      <w:rFonts w:ascii="Century Gothic" w:eastAsia="Times New Roman" w:hAnsi="Century Gothic" w:cs="Times New Roman"/>
      <w:sz w:val="20"/>
      <w:szCs w:val="24"/>
      <w:lang w:eastAsia="en-AU"/>
    </w:rPr>
  </w:style>
  <w:style w:type="character" w:customStyle="1" w:styleId="NumberedListChar">
    <w:name w:val="Numbered List Char"/>
    <w:basedOn w:val="DefaultParagraphFont"/>
    <w:link w:val="NumberedList"/>
    <w:uiPriority w:val="99"/>
    <w:locked/>
    <w:rsid w:val="009D51B9"/>
    <w:rPr>
      <w:rFonts w:ascii="Century Gothic" w:eastAsia="Times New Roman" w:hAnsi="Century Gothic" w:cs="Times New Roman"/>
      <w:sz w:val="20"/>
      <w:szCs w:val="24"/>
      <w:lang w:eastAsia="en-AU"/>
    </w:rPr>
  </w:style>
  <w:style w:type="paragraph" w:customStyle="1" w:styleId="CharCharChar">
    <w:name w:val="Char Char Char"/>
    <w:basedOn w:val="Normal"/>
    <w:uiPriority w:val="99"/>
    <w:rsid w:val="009D51B9"/>
    <w:pPr>
      <w:spacing w:after="0"/>
    </w:pPr>
    <w:rPr>
      <w:rFonts w:eastAsia="Times New Roman"/>
      <w:lang w:eastAsia="en-AU"/>
    </w:rPr>
  </w:style>
  <w:style w:type="numbering" w:customStyle="1" w:styleId="ParaNumbering">
    <w:name w:val="ParaNumbering"/>
    <w:basedOn w:val="NoList"/>
    <w:rsid w:val="009D51B9"/>
    <w:pPr>
      <w:numPr>
        <w:numId w:val="25"/>
      </w:numPr>
    </w:pPr>
  </w:style>
  <w:style w:type="paragraph" w:customStyle="1" w:styleId="EYNormal">
    <w:name w:val="EY Normal"/>
    <w:link w:val="EYNormalChar"/>
    <w:rsid w:val="009D51B9"/>
    <w:pPr>
      <w:spacing w:after="0" w:line="240" w:lineRule="auto"/>
      <w:outlineLvl w:val="0"/>
    </w:pPr>
    <w:rPr>
      <w:rFonts w:ascii="EYInterstate Light" w:eastAsia="Times New Roman" w:hAnsi="EYInterstate Light" w:cs="Times New Roman"/>
      <w:kern w:val="12"/>
      <w:sz w:val="20"/>
      <w:szCs w:val="24"/>
      <w:lang w:eastAsia="en-AU"/>
    </w:rPr>
  </w:style>
  <w:style w:type="paragraph" w:customStyle="1" w:styleId="EYClosure">
    <w:name w:val="EY Closure"/>
    <w:basedOn w:val="Normal"/>
    <w:next w:val="Normal"/>
    <w:link w:val="EYClosureChar"/>
    <w:rsid w:val="009D51B9"/>
    <w:pPr>
      <w:spacing w:after="1040" w:line="260" w:lineRule="exact"/>
      <w:outlineLvl w:val="0"/>
    </w:pPr>
    <w:rPr>
      <w:rFonts w:ascii="EYInterstate Light" w:eastAsia="Times New Roman" w:hAnsi="EYInterstate Light" w:cs="Times New Roman"/>
      <w:kern w:val="12"/>
      <w:sz w:val="20"/>
      <w:szCs w:val="24"/>
      <w:lang w:eastAsia="en-AU"/>
    </w:rPr>
  </w:style>
  <w:style w:type="paragraph" w:customStyle="1" w:styleId="EYCoverTitle">
    <w:name w:val="EY Cover Title"/>
    <w:basedOn w:val="EYNormal"/>
    <w:next w:val="EYSub-title"/>
    <w:rsid w:val="009D51B9"/>
  </w:style>
  <w:style w:type="table" w:customStyle="1" w:styleId="TableFormat-Standard">
    <w:name w:val="Table Format - Standard"/>
    <w:basedOn w:val="TableNormal"/>
    <w:rsid w:val="009D51B9"/>
    <w:pPr>
      <w:spacing w:after="0" w:line="240" w:lineRule="auto"/>
    </w:pPr>
    <w:rPr>
      <w:rFonts w:ascii="Arial" w:eastAsia="Times New Roman" w:hAnsi="Arial" w:cs="Times New Roman"/>
      <w:sz w:val="20"/>
      <w:szCs w:val="20"/>
      <w:lang w:eastAsia="en-AU"/>
    </w:rPr>
    <w:tblPr>
      <w:tblInd w:w="0" w:type="dxa"/>
      <w:tblBorders>
        <w:insideH w:val="single" w:sz="4" w:space="0" w:color="CCCBCD"/>
      </w:tblBorders>
      <w:tblCellMar>
        <w:top w:w="0" w:type="dxa"/>
        <w:left w:w="0" w:type="dxa"/>
        <w:bottom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paragraph" w:customStyle="1" w:styleId="EYContents">
    <w:name w:val="EY Contents"/>
    <w:basedOn w:val="EYNormal"/>
    <w:next w:val="EYBodytextwithparaspace"/>
    <w:rsid w:val="009D51B9"/>
  </w:style>
  <w:style w:type="paragraph" w:customStyle="1" w:styleId="EYSub-title">
    <w:name w:val="EY Sub-title"/>
    <w:basedOn w:val="EYCoverTitle"/>
    <w:rsid w:val="009D51B9"/>
    <w:pPr>
      <w:spacing w:after="360"/>
      <w:ind w:left="3969"/>
    </w:pPr>
    <w:rPr>
      <w:bCs/>
      <w:kern w:val="28"/>
      <w:sz w:val="24"/>
      <w:szCs w:val="32"/>
    </w:rPr>
  </w:style>
  <w:style w:type="character" w:customStyle="1" w:styleId="EYNormalChar">
    <w:name w:val="EY Normal Char"/>
    <w:basedOn w:val="DefaultParagraphFont"/>
    <w:link w:val="EYNormal"/>
    <w:rsid w:val="009D51B9"/>
    <w:rPr>
      <w:rFonts w:ascii="EYInterstate Light" w:eastAsia="Times New Roman" w:hAnsi="EYInterstate Light" w:cs="Times New Roman"/>
      <w:kern w:val="12"/>
      <w:sz w:val="20"/>
      <w:szCs w:val="24"/>
      <w:lang w:eastAsia="en-AU"/>
    </w:rPr>
  </w:style>
  <w:style w:type="paragraph" w:customStyle="1" w:styleId="EYDate">
    <w:name w:val="EY Date"/>
    <w:basedOn w:val="EYSub-title"/>
    <w:rsid w:val="009D51B9"/>
    <w:pPr>
      <w:suppressAutoHyphens/>
      <w:outlineLvl w:val="9"/>
    </w:pPr>
    <w:rPr>
      <w:sz w:val="20"/>
    </w:rPr>
  </w:style>
  <w:style w:type="paragraph" w:customStyle="1" w:styleId="EYLetterText">
    <w:name w:val="EY Letter Text"/>
    <w:basedOn w:val="EYNormal"/>
    <w:rsid w:val="009D51B9"/>
  </w:style>
  <w:style w:type="paragraph" w:customStyle="1" w:styleId="EYPrivate">
    <w:name w:val="EY Private"/>
    <w:basedOn w:val="EYNormal"/>
    <w:rsid w:val="009D51B9"/>
  </w:style>
  <w:style w:type="character" w:customStyle="1" w:styleId="EYClosureChar">
    <w:name w:val="EY Closure Char"/>
    <w:basedOn w:val="DefaultParagraphFont"/>
    <w:link w:val="EYClosure"/>
    <w:rsid w:val="009D51B9"/>
    <w:rPr>
      <w:rFonts w:ascii="EYInterstate Light" w:eastAsia="Times New Roman" w:hAnsi="EYInterstate Light" w:cs="Times New Roman"/>
      <w:kern w:val="12"/>
      <w:sz w:val="20"/>
      <w:szCs w:val="24"/>
      <w:lang w:eastAsia="en-AU"/>
    </w:rPr>
  </w:style>
  <w:style w:type="paragraph" w:customStyle="1" w:styleId="EYBodytextsolid">
    <w:name w:val="EY Body text (solid)"/>
    <w:basedOn w:val="EYNormal"/>
    <w:link w:val="EYBodytextsolidChar"/>
    <w:rsid w:val="009D51B9"/>
  </w:style>
  <w:style w:type="character" w:customStyle="1" w:styleId="EYBodytextsolidChar">
    <w:name w:val="EY Body text (solid) Char"/>
    <w:basedOn w:val="EYNormalChar"/>
    <w:link w:val="EYBodytextsolid"/>
    <w:rsid w:val="009D51B9"/>
    <w:rPr>
      <w:rFonts w:ascii="EYInterstate Light" w:eastAsia="Times New Roman" w:hAnsi="EYInterstate Light" w:cs="Times New Roman"/>
      <w:kern w:val="12"/>
      <w:sz w:val="20"/>
      <w:szCs w:val="24"/>
      <w:lang w:eastAsia="en-AU"/>
    </w:rPr>
  </w:style>
  <w:style w:type="paragraph" w:customStyle="1" w:styleId="EYLetterBody">
    <w:name w:val="EY Letter Body"/>
    <w:link w:val="EYLetterBodyChar"/>
    <w:rsid w:val="009D51B9"/>
    <w:pPr>
      <w:spacing w:after="0" w:line="240" w:lineRule="auto"/>
    </w:pPr>
    <w:rPr>
      <w:rFonts w:ascii="EYInterstate Light" w:eastAsia="Times New Roman" w:hAnsi="EYInterstate Light" w:cs="Times New Roman"/>
      <w:kern w:val="12"/>
      <w:sz w:val="20"/>
      <w:szCs w:val="24"/>
      <w:lang w:eastAsia="en-AU"/>
    </w:rPr>
  </w:style>
  <w:style w:type="character" w:customStyle="1" w:styleId="EYLetterBodyChar">
    <w:name w:val="EY Letter Body Char"/>
    <w:basedOn w:val="DefaultParagraphFont"/>
    <w:link w:val="EYLetterBody"/>
    <w:rsid w:val="009D51B9"/>
    <w:rPr>
      <w:rFonts w:ascii="EYInterstate Light" w:eastAsia="Times New Roman" w:hAnsi="EYInterstate Light" w:cs="Times New Roman"/>
      <w:kern w:val="12"/>
      <w:sz w:val="20"/>
      <w:szCs w:val="24"/>
      <w:lang w:eastAsia="en-AU"/>
    </w:rPr>
  </w:style>
  <w:style w:type="paragraph" w:customStyle="1" w:styleId="StyleFootnoteTextsans-serif10pt">
    <w:name w:val="Style Footnote Text + sans-serif 10 pt"/>
    <w:basedOn w:val="FootnoteText"/>
    <w:link w:val="StyleFootnoteTextsans-serif10ptChar"/>
    <w:rsid w:val="009D51B9"/>
    <w:rPr>
      <w:rFonts w:ascii="sans-serif" w:hAnsi="sans-serif"/>
      <w:sz w:val="19"/>
    </w:rPr>
  </w:style>
  <w:style w:type="character" w:customStyle="1" w:styleId="StyleFootnoteTextsans-serif10ptChar">
    <w:name w:val="Style Footnote Text + sans-serif 10 pt Char"/>
    <w:basedOn w:val="FootnoteTextChar"/>
    <w:link w:val="StyleFootnoteTextsans-serif10pt"/>
    <w:rsid w:val="009D51B9"/>
    <w:rPr>
      <w:rFonts w:ascii="sans-serif" w:eastAsia="Times New Roman" w:hAnsi="sans-serif" w:cs="Times New Roman"/>
      <w:kern w:val="12"/>
      <w:sz w:val="19"/>
      <w:szCs w:val="24"/>
      <w:lang w:eastAsia="en-AU"/>
    </w:rPr>
  </w:style>
  <w:style w:type="paragraph" w:customStyle="1" w:styleId="StyleFootnoteText10ptAfter6pt">
    <w:name w:val="Style Footnote Text + 10 pt After:  6 pt"/>
    <w:basedOn w:val="FootnoteText"/>
    <w:next w:val="FootnoteText"/>
    <w:rsid w:val="009D51B9"/>
    <w:pPr>
      <w:spacing w:after="120"/>
    </w:pPr>
    <w:rPr>
      <w:szCs w:val="20"/>
    </w:rPr>
  </w:style>
  <w:style w:type="paragraph" w:customStyle="1" w:styleId="EYBusinessaddress">
    <w:name w:val="EY Business address"/>
    <w:basedOn w:val="EYNormal"/>
    <w:rsid w:val="009D51B9"/>
  </w:style>
  <w:style w:type="paragraph" w:customStyle="1" w:styleId="EYBusinessaddressbold">
    <w:name w:val="EY Business address (bold)"/>
    <w:basedOn w:val="EYBusinessaddress"/>
    <w:next w:val="EYBusinessaddress"/>
    <w:rsid w:val="009D51B9"/>
    <w:pPr>
      <w:spacing w:line="170" w:lineRule="atLeast"/>
    </w:pPr>
    <w:rPr>
      <w:b/>
      <w:color w:val="666666"/>
      <w:sz w:val="15"/>
    </w:rPr>
  </w:style>
  <w:style w:type="paragraph" w:customStyle="1" w:styleId="EYContentsContinued">
    <w:name w:val="EY Contents (Continued)"/>
    <w:basedOn w:val="EYContents"/>
    <w:rsid w:val="009D51B9"/>
    <w:pPr>
      <w:keepNext/>
      <w:spacing w:after="240"/>
    </w:pPr>
    <w:rPr>
      <w:color w:val="7F7E82"/>
      <w:sz w:val="16"/>
    </w:rPr>
  </w:style>
  <w:style w:type="paragraph" w:customStyle="1" w:styleId="EYFooterinfo">
    <w:name w:val="EY Footer info"/>
    <w:basedOn w:val="EYNormal"/>
    <w:rsid w:val="009D51B9"/>
  </w:style>
  <w:style w:type="paragraph" w:customStyle="1" w:styleId="EYIndent1">
    <w:name w:val="EY Indent 1"/>
    <w:basedOn w:val="EYNormal"/>
    <w:rsid w:val="009D51B9"/>
  </w:style>
  <w:style w:type="paragraph" w:customStyle="1" w:styleId="EYIndent2">
    <w:name w:val="EY Indent 2"/>
    <w:basedOn w:val="EYIndent1"/>
    <w:rsid w:val="009D51B9"/>
  </w:style>
  <w:style w:type="paragraph" w:customStyle="1" w:styleId="EYIndent3">
    <w:name w:val="EY Indent 3"/>
    <w:basedOn w:val="EYIndent1"/>
    <w:rsid w:val="009D51B9"/>
  </w:style>
  <w:style w:type="paragraph" w:customStyle="1" w:styleId="EYNumber">
    <w:name w:val="EY Number"/>
    <w:basedOn w:val="EYBodytextwithparaspace"/>
    <w:rsid w:val="009D51B9"/>
    <w:pPr>
      <w:numPr>
        <w:numId w:val="29"/>
      </w:numPr>
    </w:pPr>
  </w:style>
  <w:style w:type="paragraph" w:customStyle="1" w:styleId="EYLetter">
    <w:name w:val="EY Letter"/>
    <w:basedOn w:val="EYNumber"/>
    <w:rsid w:val="009D51B9"/>
    <w:pPr>
      <w:numPr>
        <w:ilvl w:val="1"/>
      </w:numPr>
      <w:spacing w:after="240"/>
    </w:pPr>
  </w:style>
  <w:style w:type="paragraph" w:customStyle="1" w:styleId="EYRoman">
    <w:name w:val="EY Roman"/>
    <w:basedOn w:val="EYNumber"/>
    <w:rsid w:val="009D51B9"/>
    <w:pPr>
      <w:numPr>
        <w:ilvl w:val="2"/>
      </w:numPr>
      <w:spacing w:after="240"/>
    </w:pPr>
  </w:style>
  <w:style w:type="paragraph" w:customStyle="1" w:styleId="EYSubheading">
    <w:name w:val="EY Subheading"/>
    <w:basedOn w:val="EYNormal"/>
    <w:next w:val="BodyText"/>
    <w:rsid w:val="009D51B9"/>
  </w:style>
  <w:style w:type="paragraph" w:customStyle="1" w:styleId="EYSecondarysubheading">
    <w:name w:val="EY Secondary subheading"/>
    <w:basedOn w:val="EYSubheading"/>
    <w:next w:val="E-mailSignature"/>
    <w:rsid w:val="009D51B9"/>
    <w:pPr>
      <w:keepNext/>
      <w:spacing w:after="120"/>
    </w:pPr>
    <w:rPr>
      <w:b/>
      <w:i/>
    </w:rPr>
  </w:style>
  <w:style w:type="paragraph" w:styleId="E-mailSignature">
    <w:name w:val="E-mail Signature"/>
    <w:basedOn w:val="Normal"/>
    <w:link w:val="E-mailSignatureChar"/>
    <w:rsid w:val="009D51B9"/>
    <w:pPr>
      <w:spacing w:after="0"/>
    </w:pPr>
    <w:rPr>
      <w:rFonts w:ascii="EYInterstate Light" w:eastAsia="Times New Roman" w:hAnsi="EYInterstate Light" w:cs="Times New Roman"/>
      <w:sz w:val="20"/>
      <w:szCs w:val="24"/>
      <w:lang w:eastAsia="en-AU"/>
    </w:rPr>
  </w:style>
  <w:style w:type="character" w:customStyle="1" w:styleId="E-mailSignatureChar">
    <w:name w:val="E-mail Signature Char"/>
    <w:basedOn w:val="DefaultParagraphFont"/>
    <w:link w:val="E-mailSignature"/>
    <w:rsid w:val="009D51B9"/>
    <w:rPr>
      <w:rFonts w:ascii="EYInterstate Light" w:eastAsia="Times New Roman" w:hAnsi="EYInterstate Light" w:cs="Times New Roman"/>
      <w:sz w:val="20"/>
      <w:szCs w:val="24"/>
      <w:lang w:eastAsia="en-AU"/>
    </w:rPr>
  </w:style>
  <w:style w:type="paragraph" w:customStyle="1" w:styleId="EYSource">
    <w:name w:val="EY Source"/>
    <w:basedOn w:val="EYNormal"/>
    <w:next w:val="EYBodytextwithparaspace"/>
    <w:rsid w:val="009D51B9"/>
  </w:style>
  <w:style w:type="paragraph" w:customStyle="1" w:styleId="EYTableNormal">
    <w:name w:val="EY Table Normal"/>
    <w:basedOn w:val="EYNormal"/>
    <w:autoRedefine/>
    <w:rsid w:val="009D51B9"/>
  </w:style>
  <w:style w:type="paragraph" w:customStyle="1" w:styleId="EYTabletextbold">
    <w:name w:val="EY Table text bold"/>
    <w:basedOn w:val="EYTableText0"/>
    <w:rsid w:val="009D51B9"/>
    <w:rPr>
      <w:b/>
    </w:rPr>
  </w:style>
  <w:style w:type="paragraph" w:customStyle="1" w:styleId="BulletPoint1">
    <w:name w:val="Bullet Point 1"/>
    <w:basedOn w:val="Normal"/>
    <w:semiHidden/>
    <w:rsid w:val="009D51B9"/>
    <w:pPr>
      <w:numPr>
        <w:numId w:val="30"/>
      </w:numPr>
      <w:adjustRightInd w:val="0"/>
      <w:snapToGrid w:val="0"/>
      <w:spacing w:after="240" w:line="240" w:lineRule="exact"/>
    </w:pPr>
    <w:rPr>
      <w:rFonts w:eastAsia="Times New Roman"/>
      <w:sz w:val="20"/>
      <w:szCs w:val="20"/>
      <w:lang w:eastAsia="en-GB"/>
    </w:rPr>
  </w:style>
  <w:style w:type="paragraph" w:customStyle="1" w:styleId="BulletPoint2">
    <w:name w:val="Bullet Point 2"/>
    <w:basedOn w:val="BulletPoint1"/>
    <w:semiHidden/>
    <w:rsid w:val="009D51B9"/>
    <w:pPr>
      <w:numPr>
        <w:ilvl w:val="1"/>
      </w:numPr>
    </w:pPr>
  </w:style>
  <w:style w:type="paragraph" w:customStyle="1" w:styleId="BulletPoint3">
    <w:name w:val="Bullet Point 3"/>
    <w:basedOn w:val="BulletPoint1"/>
    <w:semiHidden/>
    <w:rsid w:val="009D51B9"/>
    <w:pPr>
      <w:numPr>
        <w:ilvl w:val="2"/>
      </w:numPr>
    </w:pPr>
  </w:style>
  <w:style w:type="character" w:customStyle="1" w:styleId="EYBodytextwithparaspaceCharChar">
    <w:name w:val="EY Body text (with para space) Char Char"/>
    <w:basedOn w:val="DefaultParagraphFont"/>
    <w:rsid w:val="009D51B9"/>
    <w:rPr>
      <w:rFonts w:ascii="EYInterstate Light" w:hAnsi="EYInterstate Light"/>
      <w:kern w:val="12"/>
      <w:szCs w:val="24"/>
      <w:lang w:val="en-AU" w:eastAsia="en-US" w:bidi="ar-SA"/>
    </w:rPr>
  </w:style>
  <w:style w:type="paragraph" w:customStyle="1" w:styleId="EYBodytextwithoutparaspace">
    <w:name w:val="EY Body text (without para space)"/>
    <w:basedOn w:val="EYNormal"/>
    <w:rsid w:val="009D51B9"/>
  </w:style>
  <w:style w:type="paragraph" w:customStyle="1" w:styleId="EYAppendiceBodyText">
    <w:name w:val="EY Appendice Body Text"/>
    <w:basedOn w:val="BodyText"/>
    <w:rsid w:val="009D51B9"/>
    <w:pPr>
      <w:outlineLvl w:val="0"/>
    </w:pPr>
    <w:rPr>
      <w:kern w:val="12"/>
    </w:rPr>
  </w:style>
  <w:style w:type="paragraph" w:customStyle="1" w:styleId="EYInterstateLight">
    <w:name w:val="EY Interstate Light"/>
    <w:basedOn w:val="Normal"/>
    <w:qFormat/>
    <w:rsid w:val="009D51B9"/>
    <w:pPr>
      <w:framePr w:hSpace="181" w:wrap="around" w:vAnchor="page" w:hAnchor="margin" w:y="13582"/>
      <w:spacing w:after="0"/>
      <w:suppressOverlap/>
    </w:pPr>
    <w:rPr>
      <w:rFonts w:ascii="EYInterstate Light" w:eastAsia="Times New Roman" w:hAnsi="EYInterstate Light" w:cs="Times New Roman"/>
      <w:sz w:val="16"/>
      <w:szCs w:val="24"/>
      <w:lang w:eastAsia="en-AU"/>
    </w:rPr>
  </w:style>
  <w:style w:type="paragraph" w:styleId="BodyTextFirstIndent2">
    <w:name w:val="Body Text First Indent 2"/>
    <w:basedOn w:val="BodyTextIndent"/>
    <w:link w:val="BodyTextFirstIndent2Char"/>
    <w:rsid w:val="009D51B9"/>
    <w:pPr>
      <w:overflowPunct/>
      <w:autoSpaceDE/>
      <w:autoSpaceDN/>
      <w:adjustRightInd/>
      <w:ind w:left="360" w:firstLine="210"/>
      <w:textAlignment w:val="auto"/>
    </w:pPr>
    <w:rPr>
      <w:szCs w:val="24"/>
    </w:rPr>
  </w:style>
  <w:style w:type="character" w:customStyle="1" w:styleId="BodyTextFirstIndent2Char">
    <w:name w:val="Body Text First Indent 2 Char"/>
    <w:basedOn w:val="BodyTextIndentChar"/>
    <w:link w:val="BodyTextFirstIndent2"/>
    <w:rsid w:val="009D51B9"/>
    <w:rPr>
      <w:rFonts w:ascii="EYInterstate Light" w:eastAsia="Times New Roman" w:hAnsi="EYInterstate Light" w:cs="Times New Roman"/>
      <w:sz w:val="20"/>
      <w:szCs w:val="24"/>
      <w:lang w:eastAsia="en-AU"/>
    </w:rPr>
  </w:style>
  <w:style w:type="character" w:customStyle="1" w:styleId="Style1">
    <w:name w:val="Style1"/>
    <w:basedOn w:val="EYBodytextwithparaspaceCharChar"/>
    <w:uiPriority w:val="1"/>
    <w:qFormat/>
    <w:rsid w:val="009D51B9"/>
    <w:rPr>
      <w:rFonts w:ascii="EYInterstate Light" w:hAnsi="EYInterstate Light"/>
      <w:kern w:val="12"/>
      <w:sz w:val="16"/>
      <w:szCs w:val="24"/>
      <w:lang w:val="en-AU" w:eastAsia="en-US" w:bidi="ar-SA"/>
    </w:rPr>
  </w:style>
  <w:style w:type="paragraph" w:styleId="TableofFigures">
    <w:name w:val="table of figures"/>
    <w:basedOn w:val="Normal"/>
    <w:next w:val="Normal"/>
    <w:rsid w:val="009D51B9"/>
    <w:pPr>
      <w:spacing w:after="0"/>
    </w:pPr>
    <w:rPr>
      <w:rFonts w:ascii="EYInterstate Light" w:eastAsia="Times New Roman" w:hAnsi="EYInterstate Light" w:cs="Times New Roman"/>
      <w:sz w:val="20"/>
      <w:szCs w:val="24"/>
      <w:lang w:eastAsia="en-AU"/>
    </w:rPr>
  </w:style>
  <w:style w:type="paragraph" w:customStyle="1" w:styleId="EYHeadingArial1">
    <w:name w:val="EY Heading Arial 1"/>
    <w:basedOn w:val="EYHeading1"/>
    <w:qFormat/>
    <w:rsid w:val="009D51B9"/>
    <w:pPr>
      <w:numPr>
        <w:numId w:val="31"/>
      </w:numPr>
    </w:pPr>
    <w:rPr>
      <w:rFonts w:ascii="Arial" w:hAnsi="Arial"/>
    </w:rPr>
  </w:style>
  <w:style w:type="paragraph" w:customStyle="1" w:styleId="EYHeadingArial2">
    <w:name w:val="EY Heading Arial 2"/>
    <w:basedOn w:val="EYHeading2"/>
    <w:qFormat/>
    <w:rsid w:val="009D51B9"/>
    <w:pPr>
      <w:numPr>
        <w:ilvl w:val="1"/>
        <w:numId w:val="31"/>
      </w:numPr>
    </w:pPr>
    <w:rPr>
      <w:rFonts w:ascii="Arial" w:eastAsia="Times New Roman" w:hAnsi="Arial" w:cs="Times New Roman"/>
    </w:rPr>
  </w:style>
  <w:style w:type="paragraph" w:customStyle="1" w:styleId="EYHeadingArial3">
    <w:name w:val="EY Heading Arial 3"/>
    <w:basedOn w:val="EYHeading3"/>
    <w:qFormat/>
    <w:rsid w:val="009D51B9"/>
    <w:pPr>
      <w:numPr>
        <w:ilvl w:val="2"/>
        <w:numId w:val="31"/>
      </w:numPr>
    </w:pPr>
    <w:rPr>
      <w:rFonts w:ascii="Arial" w:hAnsi="Arial"/>
    </w:rPr>
  </w:style>
  <w:style w:type="paragraph" w:customStyle="1" w:styleId="EYHeadingArial4">
    <w:name w:val="EY Heading Arial 4"/>
    <w:basedOn w:val="EYHeading4"/>
    <w:qFormat/>
    <w:rsid w:val="009D51B9"/>
    <w:pPr>
      <w:numPr>
        <w:ilvl w:val="3"/>
        <w:numId w:val="31"/>
      </w:numPr>
    </w:pPr>
    <w:rPr>
      <w:rFonts w:ascii="Arial" w:hAnsi="Arial"/>
    </w:rPr>
  </w:style>
  <w:style w:type="paragraph" w:customStyle="1" w:styleId="LiabilityText">
    <w:name w:val="Liability Text"/>
    <w:basedOn w:val="Normal"/>
    <w:rsid w:val="009D51B9"/>
    <w:pPr>
      <w:framePr w:w="7677" w:h="3374" w:hSpace="181" w:wrap="around" w:vAnchor="page" w:hAnchor="page" w:x="2694" w:y="13456"/>
      <w:overflowPunct w:val="0"/>
      <w:autoSpaceDE w:val="0"/>
      <w:autoSpaceDN w:val="0"/>
      <w:spacing w:after="120"/>
      <w:textAlignment w:val="baseline"/>
      <w:outlineLvl w:val="0"/>
    </w:pPr>
    <w:rPr>
      <w:rFonts w:ascii="EYInterstate Light" w:eastAsia="Times New Roman" w:hAnsi="EYInterstate Light" w:cs="Times New Roman"/>
      <w:kern w:val="12"/>
      <w:sz w:val="16"/>
      <w:szCs w:val="40"/>
      <w:lang w:val="en-GB" w:eastAsia="en-AU"/>
    </w:rPr>
  </w:style>
  <w:style w:type="paragraph" w:styleId="Revision">
    <w:name w:val="Revision"/>
    <w:hidden/>
    <w:uiPriority w:val="99"/>
    <w:semiHidden/>
    <w:rsid w:val="009D51B9"/>
    <w:pPr>
      <w:spacing w:after="0" w:line="240" w:lineRule="auto"/>
    </w:pPr>
    <w:rPr>
      <w:rFonts w:ascii="EYInterstate Light" w:eastAsia="Times New Roman" w:hAnsi="EYInterstate Light" w:cs="Times New Roman"/>
      <w:sz w:val="20"/>
      <w:szCs w:val="24"/>
      <w:lang w:eastAsia="en-AU"/>
    </w:rPr>
  </w:style>
  <w:style w:type="paragraph" w:customStyle="1" w:styleId="form">
    <w:name w:val="form"/>
    <w:basedOn w:val="Heading1"/>
    <w:qFormat/>
    <w:rsid w:val="009D51B9"/>
    <w:pPr>
      <w:keepLines w:val="0"/>
      <w:pageBreakBefore w:val="0"/>
      <w:numPr>
        <w:numId w:val="0"/>
      </w:numPr>
      <w:spacing w:before="120" w:after="120"/>
      <w:ind w:left="72"/>
    </w:pPr>
    <w:rPr>
      <w:rFonts w:eastAsia="Times New Roman" w:cs="Arial"/>
      <w:noProof/>
      <w:color w:val="auto"/>
      <w:kern w:val="32"/>
      <w:sz w:val="20"/>
      <w:szCs w:val="20"/>
      <w:lang w:eastAsia="en-AU"/>
    </w:rPr>
  </w:style>
  <w:style w:type="paragraph" w:customStyle="1" w:styleId="formcontents">
    <w:name w:val="form contents"/>
    <w:basedOn w:val="Normal"/>
    <w:qFormat/>
    <w:rsid w:val="009D51B9"/>
    <w:pPr>
      <w:spacing w:after="100"/>
    </w:pPr>
    <w:rPr>
      <w:rFonts w:ascii="EYInterstate Light" w:eastAsia="Times New Roman" w:hAnsi="EYInterstate Light" w:cs="Times New Roman"/>
      <w:b/>
      <w:sz w:val="20"/>
      <w:szCs w:val="24"/>
      <w:lang w:eastAsia="en-AU"/>
    </w:rPr>
  </w:style>
  <w:style w:type="paragraph" w:customStyle="1" w:styleId="xl66">
    <w:name w:val="xl66"/>
    <w:basedOn w:val="Normal"/>
    <w:rsid w:val="009D51B9"/>
    <w:pPr>
      <w:spacing w:before="100" w:beforeAutospacing="1" w:after="100" w:afterAutospacing="1"/>
      <w:textAlignment w:val="top"/>
    </w:pPr>
    <w:rPr>
      <w:rFonts w:ascii="Times" w:eastAsia="Times New Roman" w:hAnsi="Times" w:cs="Times New Roman"/>
      <w:sz w:val="20"/>
      <w:szCs w:val="20"/>
    </w:rPr>
  </w:style>
  <w:style w:type="paragraph" w:customStyle="1" w:styleId="xl67">
    <w:name w:val="xl67"/>
    <w:basedOn w:val="Normal"/>
    <w:rsid w:val="009D51B9"/>
    <w:pPr>
      <w:pBdr>
        <w:top w:val="single" w:sz="4" w:space="0" w:color="auto"/>
        <w:left w:val="single" w:sz="8" w:space="0" w:color="auto"/>
        <w:bottom w:val="single" w:sz="4" w:space="0" w:color="auto"/>
      </w:pBdr>
      <w:spacing w:before="100" w:beforeAutospacing="1" w:after="100" w:afterAutospacing="1"/>
      <w:textAlignment w:val="top"/>
    </w:pPr>
    <w:rPr>
      <w:rFonts w:ascii="Times" w:eastAsia="Times New Roman" w:hAnsi="Times" w:cs="Times New Roman"/>
      <w:sz w:val="20"/>
      <w:szCs w:val="20"/>
    </w:rPr>
  </w:style>
  <w:style w:type="paragraph" w:customStyle="1" w:styleId="xl68">
    <w:name w:val="xl68"/>
    <w:basedOn w:val="Normal"/>
    <w:rsid w:val="009D51B9"/>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Times" w:eastAsia="Times New Roman" w:hAnsi="Times" w:cs="Times New Roman"/>
      <w:b/>
      <w:bCs/>
      <w:sz w:val="20"/>
      <w:szCs w:val="20"/>
    </w:rPr>
  </w:style>
  <w:style w:type="paragraph" w:customStyle="1" w:styleId="xl69">
    <w:name w:val="xl69"/>
    <w:basedOn w:val="Normal"/>
    <w:rsid w:val="009D51B9"/>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rFonts w:ascii="Times" w:eastAsia="Times New Roman" w:hAnsi="Times" w:cs="Times New Roman"/>
      <w:b/>
      <w:bCs/>
      <w:sz w:val="20"/>
      <w:szCs w:val="20"/>
    </w:rPr>
  </w:style>
  <w:style w:type="paragraph" w:customStyle="1" w:styleId="xl70">
    <w:name w:val="xl70"/>
    <w:basedOn w:val="Normal"/>
    <w:rsid w:val="009D51B9"/>
    <w:pPr>
      <w:pBdr>
        <w:top w:val="single" w:sz="4" w:space="0" w:color="auto"/>
        <w:right w:val="single" w:sz="8" w:space="0" w:color="auto"/>
      </w:pBdr>
      <w:spacing w:before="100" w:beforeAutospacing="1" w:after="100" w:afterAutospacing="1"/>
      <w:jc w:val="center"/>
      <w:textAlignment w:val="top"/>
    </w:pPr>
    <w:rPr>
      <w:rFonts w:ascii="Times" w:eastAsia="Times New Roman" w:hAnsi="Times" w:cs="Times New Roman"/>
      <w:sz w:val="20"/>
      <w:szCs w:val="20"/>
    </w:rPr>
  </w:style>
  <w:style w:type="paragraph" w:customStyle="1" w:styleId="xl71">
    <w:name w:val="xl71"/>
    <w:basedOn w:val="Normal"/>
    <w:rsid w:val="009D51B9"/>
    <w:pPr>
      <w:pBdr>
        <w:top w:val="single" w:sz="4" w:space="0" w:color="auto"/>
        <w:left w:val="single" w:sz="8" w:space="0" w:color="auto"/>
      </w:pBdr>
      <w:spacing w:before="100" w:beforeAutospacing="1" w:after="100" w:afterAutospacing="1"/>
      <w:textAlignment w:val="top"/>
    </w:pPr>
    <w:rPr>
      <w:rFonts w:ascii="Times" w:eastAsia="Times New Roman" w:hAnsi="Times" w:cs="Times New Roman"/>
      <w:sz w:val="20"/>
      <w:szCs w:val="20"/>
    </w:rPr>
  </w:style>
  <w:style w:type="paragraph" w:customStyle="1" w:styleId="xl72">
    <w:name w:val="xl72"/>
    <w:basedOn w:val="Normal"/>
    <w:rsid w:val="009D51B9"/>
    <w:pPr>
      <w:spacing w:before="100" w:beforeAutospacing="1" w:after="100" w:afterAutospacing="1"/>
      <w:jc w:val="center"/>
      <w:textAlignment w:val="center"/>
    </w:pPr>
    <w:rPr>
      <w:rFonts w:ascii="Times" w:eastAsia="Times New Roman" w:hAnsi="Times" w:cs="Times New Roman"/>
      <w:sz w:val="20"/>
      <w:szCs w:val="20"/>
    </w:rPr>
  </w:style>
  <w:style w:type="paragraph" w:customStyle="1" w:styleId="xl73">
    <w:name w:val="xl73"/>
    <w:basedOn w:val="Normal"/>
    <w:rsid w:val="009D51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eastAsia="Times New Roman" w:hAnsi="Times" w:cs="Times New Roman"/>
      <w:sz w:val="20"/>
      <w:szCs w:val="20"/>
    </w:rPr>
  </w:style>
  <w:style w:type="paragraph" w:customStyle="1" w:styleId="xl74">
    <w:name w:val="xl74"/>
    <w:basedOn w:val="Normal"/>
    <w:rsid w:val="009D51B9"/>
    <w:pPr>
      <w:spacing w:before="100" w:beforeAutospacing="1" w:after="100" w:afterAutospacing="1"/>
      <w:jc w:val="center"/>
      <w:textAlignment w:val="center"/>
    </w:pPr>
    <w:rPr>
      <w:rFonts w:ascii="Times" w:eastAsia="Times New Roman" w:hAnsi="Times" w:cs="Times New Roman"/>
      <w:sz w:val="20"/>
      <w:szCs w:val="20"/>
    </w:rPr>
  </w:style>
  <w:style w:type="paragraph" w:customStyle="1" w:styleId="xl75">
    <w:name w:val="xl75"/>
    <w:basedOn w:val="Normal"/>
    <w:rsid w:val="009D51B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w:eastAsia="Times New Roman" w:hAnsi="Times" w:cs="Times New Roman"/>
      <w:sz w:val="20"/>
      <w:szCs w:val="20"/>
    </w:rPr>
  </w:style>
  <w:style w:type="paragraph" w:customStyle="1" w:styleId="xl76">
    <w:name w:val="xl76"/>
    <w:basedOn w:val="Normal"/>
    <w:rsid w:val="009D51B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w:eastAsia="Times New Roman" w:hAnsi="Times" w:cs="Times New Roman"/>
      <w:sz w:val="20"/>
      <w:szCs w:val="20"/>
    </w:rPr>
  </w:style>
  <w:style w:type="paragraph" w:customStyle="1" w:styleId="xl77">
    <w:name w:val="xl77"/>
    <w:basedOn w:val="Normal"/>
    <w:rsid w:val="009D51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eastAsia="Times New Roman" w:hAnsi="Times" w:cs="Times New Roman"/>
      <w:b/>
      <w:bCs/>
      <w:sz w:val="20"/>
      <w:szCs w:val="20"/>
    </w:rPr>
  </w:style>
  <w:style w:type="paragraph" w:customStyle="1" w:styleId="xl78">
    <w:name w:val="xl78"/>
    <w:basedOn w:val="Normal"/>
    <w:rsid w:val="009D51B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w:eastAsia="Times New Roman" w:hAnsi="Times" w:cs="Times New Roman"/>
      <w:b/>
      <w:bCs/>
      <w:sz w:val="20"/>
      <w:szCs w:val="20"/>
    </w:rPr>
  </w:style>
  <w:style w:type="paragraph" w:customStyle="1" w:styleId="xl79">
    <w:name w:val="xl79"/>
    <w:basedOn w:val="Normal"/>
    <w:rsid w:val="009D51B9"/>
    <w:pPr>
      <w:pBdr>
        <w:left w:val="single" w:sz="4" w:space="0" w:color="auto"/>
        <w:right w:val="single" w:sz="4" w:space="0" w:color="auto"/>
      </w:pBdr>
      <w:spacing w:before="100" w:beforeAutospacing="1" w:after="100" w:afterAutospacing="1"/>
      <w:jc w:val="center"/>
      <w:textAlignment w:val="center"/>
    </w:pPr>
    <w:rPr>
      <w:rFonts w:ascii="Times" w:eastAsia="Times New Roman" w:hAnsi="Times" w:cs="Times New Roman"/>
      <w:sz w:val="20"/>
      <w:szCs w:val="20"/>
    </w:rPr>
  </w:style>
  <w:style w:type="paragraph" w:customStyle="1" w:styleId="xl80">
    <w:name w:val="xl80"/>
    <w:basedOn w:val="Normal"/>
    <w:rsid w:val="009D51B9"/>
    <w:pPr>
      <w:spacing w:before="100" w:beforeAutospacing="1" w:after="100" w:afterAutospacing="1"/>
      <w:textAlignment w:val="top"/>
    </w:pPr>
    <w:rPr>
      <w:rFonts w:ascii="Times" w:eastAsia="Times New Roman" w:hAnsi="Times" w:cs="Times New Roman"/>
      <w:sz w:val="28"/>
      <w:szCs w:val="28"/>
    </w:rPr>
  </w:style>
  <w:style w:type="paragraph" w:customStyle="1" w:styleId="xl81">
    <w:name w:val="xl81"/>
    <w:basedOn w:val="Normal"/>
    <w:rsid w:val="009D51B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w:eastAsia="Times New Roman" w:hAnsi="Times" w:cs="Times New Roman"/>
      <w:b/>
      <w:bCs/>
      <w:sz w:val="28"/>
      <w:szCs w:val="28"/>
    </w:rPr>
  </w:style>
  <w:style w:type="paragraph" w:customStyle="1" w:styleId="xl82">
    <w:name w:val="xl82"/>
    <w:basedOn w:val="Normal"/>
    <w:rsid w:val="009D51B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w:eastAsia="Times New Roman" w:hAnsi="Times" w:cs="Times New Roman"/>
      <w:b/>
      <w:bCs/>
      <w:sz w:val="28"/>
      <w:szCs w:val="28"/>
    </w:rPr>
  </w:style>
  <w:style w:type="paragraph" w:customStyle="1" w:styleId="xl83">
    <w:name w:val="xl83"/>
    <w:basedOn w:val="Normal"/>
    <w:rsid w:val="009D51B9"/>
    <w:pPr>
      <w:pBdr>
        <w:top w:val="single" w:sz="4" w:space="0" w:color="auto"/>
        <w:bottom w:val="single" w:sz="4" w:space="0" w:color="auto"/>
        <w:right w:val="single" w:sz="8" w:space="0" w:color="auto"/>
      </w:pBdr>
      <w:spacing w:before="100" w:beforeAutospacing="1" w:after="100" w:afterAutospacing="1"/>
      <w:jc w:val="center"/>
      <w:textAlignment w:val="top"/>
    </w:pPr>
    <w:rPr>
      <w:rFonts w:ascii="Times" w:eastAsia="Times New Roman" w:hAnsi="Times" w:cs="Times New Roman"/>
      <w:sz w:val="20"/>
      <w:szCs w:val="20"/>
    </w:rPr>
  </w:style>
  <w:style w:type="paragraph" w:customStyle="1" w:styleId="xl84">
    <w:name w:val="xl84"/>
    <w:basedOn w:val="Normal"/>
    <w:rsid w:val="009D51B9"/>
    <w:pPr>
      <w:pBdr>
        <w:bottom w:val="single" w:sz="4" w:space="0" w:color="auto"/>
        <w:right w:val="single" w:sz="8" w:space="0" w:color="auto"/>
      </w:pBdr>
      <w:shd w:val="clear" w:color="000000" w:fill="F2F2F2"/>
      <w:spacing w:before="100" w:beforeAutospacing="1" w:after="100" w:afterAutospacing="1"/>
      <w:jc w:val="center"/>
      <w:textAlignment w:val="top"/>
    </w:pPr>
    <w:rPr>
      <w:rFonts w:ascii="Times" w:eastAsia="Times New Roman" w:hAnsi="Times" w:cs="Times New Roman"/>
      <w:sz w:val="20"/>
      <w:szCs w:val="20"/>
    </w:rPr>
  </w:style>
  <w:style w:type="paragraph" w:customStyle="1" w:styleId="xl85">
    <w:name w:val="xl85"/>
    <w:basedOn w:val="Normal"/>
    <w:rsid w:val="009D51B9"/>
    <w:pPr>
      <w:pBdr>
        <w:top w:val="single" w:sz="4" w:space="0" w:color="auto"/>
        <w:bottom w:val="single" w:sz="4" w:space="0" w:color="auto"/>
        <w:right w:val="single" w:sz="8" w:space="0" w:color="auto"/>
      </w:pBdr>
      <w:shd w:val="clear" w:color="000000" w:fill="F2F2F2"/>
      <w:spacing w:before="100" w:beforeAutospacing="1" w:after="100" w:afterAutospacing="1"/>
      <w:jc w:val="center"/>
      <w:textAlignment w:val="top"/>
    </w:pPr>
    <w:rPr>
      <w:rFonts w:ascii="Times" w:eastAsia="Times New Roman" w:hAnsi="Times" w:cs="Times New Roman"/>
      <w:sz w:val="20"/>
      <w:szCs w:val="20"/>
    </w:rPr>
  </w:style>
  <w:style w:type="paragraph" w:customStyle="1" w:styleId="xl86">
    <w:name w:val="xl86"/>
    <w:basedOn w:val="Normal"/>
    <w:rsid w:val="009D51B9"/>
    <w:pPr>
      <w:pBdr>
        <w:top w:val="single" w:sz="4" w:space="0" w:color="auto"/>
        <w:left w:val="single" w:sz="8" w:space="0" w:color="auto"/>
        <w:bottom w:val="single" w:sz="4" w:space="0" w:color="auto"/>
      </w:pBdr>
      <w:shd w:val="clear" w:color="000000" w:fill="F2F2F2"/>
      <w:spacing w:before="100" w:beforeAutospacing="1" w:after="100" w:afterAutospacing="1"/>
      <w:textAlignment w:val="top"/>
    </w:pPr>
    <w:rPr>
      <w:rFonts w:ascii="Times" w:eastAsia="Times New Roman" w:hAnsi="Times" w:cs="Times New Roman"/>
      <w:sz w:val="20"/>
      <w:szCs w:val="20"/>
    </w:rPr>
  </w:style>
  <w:style w:type="paragraph" w:customStyle="1" w:styleId="xl87">
    <w:name w:val="xl87"/>
    <w:basedOn w:val="Normal"/>
    <w:rsid w:val="009D51B9"/>
    <w:pPr>
      <w:pBdr>
        <w:top w:val="single" w:sz="4" w:space="0" w:color="auto"/>
        <w:left w:val="single" w:sz="8" w:space="0" w:color="auto"/>
        <w:bottom w:val="single" w:sz="4" w:space="0" w:color="auto"/>
      </w:pBdr>
      <w:spacing w:before="100" w:beforeAutospacing="1" w:after="100" w:afterAutospacing="1"/>
      <w:jc w:val="right"/>
      <w:textAlignment w:val="top"/>
    </w:pPr>
    <w:rPr>
      <w:rFonts w:ascii="Times" w:eastAsia="Times New Roman" w:hAnsi="Times" w:cs="Times New Roman"/>
      <w:b/>
      <w:bCs/>
      <w:sz w:val="20"/>
      <w:szCs w:val="20"/>
    </w:rPr>
  </w:style>
  <w:style w:type="paragraph" w:customStyle="1" w:styleId="xl88">
    <w:name w:val="xl88"/>
    <w:basedOn w:val="Normal"/>
    <w:rsid w:val="009D51B9"/>
    <w:pPr>
      <w:pBdr>
        <w:left w:val="single" w:sz="8" w:space="0" w:color="auto"/>
        <w:right w:val="single" w:sz="4" w:space="0" w:color="auto"/>
      </w:pBdr>
      <w:spacing w:before="100" w:beforeAutospacing="1" w:after="100" w:afterAutospacing="1"/>
      <w:textAlignment w:val="top"/>
    </w:pPr>
    <w:rPr>
      <w:rFonts w:ascii="Times" w:eastAsia="Times New Roman" w:hAnsi="Times" w:cs="Times New Roman"/>
      <w:sz w:val="20"/>
      <w:szCs w:val="20"/>
    </w:rPr>
  </w:style>
  <w:style w:type="paragraph" w:customStyle="1" w:styleId="xl89">
    <w:name w:val="xl89"/>
    <w:basedOn w:val="Normal"/>
    <w:rsid w:val="009D51B9"/>
    <w:pPr>
      <w:pBdr>
        <w:left w:val="single" w:sz="8" w:space="0" w:color="auto"/>
      </w:pBdr>
      <w:shd w:val="clear" w:color="000000" w:fill="8DB4E2"/>
      <w:spacing w:before="100" w:beforeAutospacing="1" w:after="100" w:afterAutospacing="1"/>
      <w:jc w:val="center"/>
      <w:textAlignment w:val="center"/>
    </w:pPr>
    <w:rPr>
      <w:rFonts w:ascii="Times" w:eastAsia="Times New Roman" w:hAnsi="Times" w:cs="Times New Roman"/>
      <w:b/>
      <w:bCs/>
      <w:sz w:val="20"/>
      <w:szCs w:val="20"/>
    </w:rPr>
  </w:style>
  <w:style w:type="paragraph" w:customStyle="1" w:styleId="xl90">
    <w:name w:val="xl90"/>
    <w:basedOn w:val="Normal"/>
    <w:rsid w:val="009D51B9"/>
    <w:pPr>
      <w:shd w:val="clear" w:color="000000" w:fill="8DB4E2"/>
      <w:spacing w:before="100" w:beforeAutospacing="1" w:after="100" w:afterAutospacing="1"/>
      <w:jc w:val="center"/>
      <w:textAlignment w:val="center"/>
    </w:pPr>
    <w:rPr>
      <w:rFonts w:ascii="Times" w:eastAsia="Times New Roman" w:hAnsi="Times" w:cs="Times New Roman"/>
      <w:b/>
      <w:bCs/>
      <w:sz w:val="20"/>
      <w:szCs w:val="20"/>
    </w:rPr>
  </w:style>
  <w:style w:type="paragraph" w:customStyle="1" w:styleId="xl91">
    <w:name w:val="xl91"/>
    <w:basedOn w:val="Normal"/>
    <w:rsid w:val="009D51B9"/>
    <w:pPr>
      <w:pBdr>
        <w:top w:val="single" w:sz="4" w:space="0" w:color="auto"/>
        <w:left w:val="single" w:sz="8" w:space="0" w:color="auto"/>
        <w:right w:val="single" w:sz="4" w:space="0" w:color="auto"/>
      </w:pBdr>
      <w:spacing w:before="100" w:beforeAutospacing="1" w:after="100" w:afterAutospacing="1"/>
      <w:textAlignment w:val="top"/>
    </w:pPr>
    <w:rPr>
      <w:rFonts w:ascii="Times" w:eastAsia="Times New Roman" w:hAnsi="Times" w:cs="Times New Roman"/>
      <w:sz w:val="20"/>
      <w:szCs w:val="20"/>
    </w:rPr>
  </w:style>
  <w:style w:type="paragraph" w:customStyle="1" w:styleId="xl92">
    <w:name w:val="xl92"/>
    <w:basedOn w:val="Normal"/>
    <w:rsid w:val="009D51B9"/>
    <w:pPr>
      <w:pBdr>
        <w:left w:val="single" w:sz="8" w:space="0" w:color="auto"/>
        <w:bottom w:val="single" w:sz="4" w:space="0" w:color="auto"/>
        <w:right w:val="single" w:sz="4" w:space="0" w:color="auto"/>
      </w:pBdr>
      <w:spacing w:before="100" w:beforeAutospacing="1" w:after="100" w:afterAutospacing="1"/>
      <w:textAlignment w:val="top"/>
    </w:pPr>
    <w:rPr>
      <w:rFonts w:ascii="Times" w:eastAsia="Times New Roman" w:hAnsi="Times" w:cs="Times New Roman"/>
      <w:sz w:val="20"/>
      <w:szCs w:val="20"/>
    </w:rPr>
  </w:style>
  <w:style w:type="paragraph" w:customStyle="1" w:styleId="xl93">
    <w:name w:val="xl93"/>
    <w:basedOn w:val="Normal"/>
    <w:rsid w:val="009D51B9"/>
    <w:pPr>
      <w:pBdr>
        <w:top w:val="single" w:sz="4" w:space="0" w:color="auto"/>
        <w:left w:val="single" w:sz="8" w:space="0" w:color="auto"/>
        <w:right w:val="single" w:sz="4" w:space="0" w:color="auto"/>
      </w:pBdr>
      <w:shd w:val="clear" w:color="000000" w:fill="F2F2F2"/>
      <w:spacing w:before="100" w:beforeAutospacing="1" w:after="100" w:afterAutospacing="1"/>
      <w:textAlignment w:val="top"/>
    </w:pPr>
    <w:rPr>
      <w:rFonts w:ascii="Times" w:eastAsia="Times New Roman" w:hAnsi="Times" w:cs="Times New Roman"/>
      <w:sz w:val="20"/>
      <w:szCs w:val="20"/>
    </w:rPr>
  </w:style>
  <w:style w:type="paragraph" w:customStyle="1" w:styleId="xl94">
    <w:name w:val="xl94"/>
    <w:basedOn w:val="Normal"/>
    <w:rsid w:val="009D51B9"/>
    <w:pPr>
      <w:pBdr>
        <w:left w:val="single" w:sz="8" w:space="0" w:color="auto"/>
        <w:right w:val="single" w:sz="4" w:space="0" w:color="auto"/>
      </w:pBdr>
      <w:shd w:val="clear" w:color="000000" w:fill="F2F2F2"/>
      <w:spacing w:before="100" w:beforeAutospacing="1" w:after="100" w:afterAutospacing="1"/>
      <w:textAlignment w:val="top"/>
    </w:pPr>
    <w:rPr>
      <w:rFonts w:ascii="Times" w:eastAsia="Times New Roman" w:hAnsi="Times" w:cs="Times New Roman"/>
      <w:sz w:val="20"/>
      <w:szCs w:val="20"/>
    </w:rPr>
  </w:style>
  <w:style w:type="paragraph" w:customStyle="1" w:styleId="xl95">
    <w:name w:val="xl95"/>
    <w:basedOn w:val="Normal"/>
    <w:rsid w:val="009D51B9"/>
    <w:pPr>
      <w:pBdr>
        <w:left w:val="single" w:sz="8" w:space="0" w:color="auto"/>
        <w:bottom w:val="single" w:sz="4" w:space="0" w:color="auto"/>
        <w:right w:val="single" w:sz="4" w:space="0" w:color="auto"/>
      </w:pBdr>
      <w:shd w:val="clear" w:color="000000" w:fill="F2F2F2"/>
      <w:spacing w:before="100" w:beforeAutospacing="1" w:after="100" w:afterAutospacing="1"/>
      <w:textAlignment w:val="top"/>
    </w:pPr>
    <w:rPr>
      <w:rFonts w:ascii="Times" w:eastAsia="Times New Roman" w:hAnsi="Times" w:cs="Times New Roman"/>
      <w:sz w:val="20"/>
      <w:szCs w:val="20"/>
    </w:rPr>
  </w:style>
  <w:style w:type="paragraph" w:customStyle="1" w:styleId="xl96">
    <w:name w:val="xl96"/>
    <w:basedOn w:val="Normal"/>
    <w:rsid w:val="009D51B9"/>
    <w:pPr>
      <w:pBdr>
        <w:top w:val="single" w:sz="4" w:space="0" w:color="auto"/>
        <w:left w:val="single" w:sz="8" w:space="0" w:color="auto"/>
        <w:right w:val="single" w:sz="4" w:space="0" w:color="auto"/>
      </w:pBdr>
      <w:shd w:val="clear" w:color="000000" w:fill="F2F2F2"/>
      <w:spacing w:before="100" w:beforeAutospacing="1" w:after="100" w:afterAutospacing="1"/>
      <w:jc w:val="center"/>
      <w:textAlignment w:val="top"/>
    </w:pPr>
    <w:rPr>
      <w:rFonts w:ascii="Times" w:eastAsia="Times New Roman" w:hAnsi="Times" w:cs="Times New Roman"/>
      <w:sz w:val="20"/>
      <w:szCs w:val="20"/>
    </w:rPr>
  </w:style>
  <w:style w:type="paragraph" w:customStyle="1" w:styleId="xl97">
    <w:name w:val="xl97"/>
    <w:basedOn w:val="Normal"/>
    <w:rsid w:val="009D51B9"/>
    <w:pPr>
      <w:pBdr>
        <w:left w:val="single" w:sz="8" w:space="0" w:color="auto"/>
        <w:right w:val="single" w:sz="4" w:space="0" w:color="auto"/>
      </w:pBdr>
      <w:shd w:val="clear" w:color="000000" w:fill="F2F2F2"/>
      <w:spacing w:before="100" w:beforeAutospacing="1" w:after="100" w:afterAutospacing="1"/>
      <w:jc w:val="center"/>
      <w:textAlignment w:val="top"/>
    </w:pPr>
    <w:rPr>
      <w:rFonts w:ascii="Times" w:eastAsia="Times New Roman" w:hAnsi="Times" w:cs="Times New Roman"/>
      <w:sz w:val="20"/>
      <w:szCs w:val="20"/>
    </w:rPr>
  </w:style>
  <w:style w:type="paragraph" w:customStyle="1" w:styleId="xl98">
    <w:name w:val="xl98"/>
    <w:basedOn w:val="Normal"/>
    <w:rsid w:val="009D51B9"/>
    <w:pPr>
      <w:pBdr>
        <w:left w:val="single" w:sz="8"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Times" w:eastAsia="Times New Roman" w:hAnsi="Times" w:cs="Times New Roman"/>
      <w:sz w:val="20"/>
      <w:szCs w:val="20"/>
    </w:rPr>
  </w:style>
  <w:style w:type="paragraph" w:customStyle="1" w:styleId="xl99">
    <w:name w:val="xl99"/>
    <w:basedOn w:val="Normal"/>
    <w:rsid w:val="009D51B9"/>
    <w:pPr>
      <w:pBdr>
        <w:left w:val="single" w:sz="8" w:space="0" w:color="auto"/>
      </w:pBdr>
      <w:shd w:val="clear" w:color="000000" w:fill="92D050"/>
      <w:spacing w:before="100" w:beforeAutospacing="1" w:after="100" w:afterAutospacing="1"/>
      <w:jc w:val="center"/>
      <w:textAlignment w:val="center"/>
    </w:pPr>
    <w:rPr>
      <w:rFonts w:ascii="Times" w:eastAsia="Times New Roman" w:hAnsi="Times" w:cs="Times New Roman"/>
      <w:b/>
      <w:bCs/>
      <w:sz w:val="20"/>
      <w:szCs w:val="20"/>
    </w:rPr>
  </w:style>
  <w:style w:type="paragraph" w:customStyle="1" w:styleId="xl100">
    <w:name w:val="xl100"/>
    <w:basedOn w:val="Normal"/>
    <w:rsid w:val="009D51B9"/>
    <w:pPr>
      <w:shd w:val="clear" w:color="000000" w:fill="92D050"/>
      <w:spacing w:before="100" w:beforeAutospacing="1" w:after="100" w:afterAutospacing="1"/>
      <w:jc w:val="center"/>
      <w:textAlignment w:val="center"/>
    </w:pPr>
    <w:rPr>
      <w:rFonts w:ascii="Times" w:eastAsia="Times New Roman" w:hAnsi="Times" w:cs="Times New Roman"/>
      <w:b/>
      <w:bCs/>
      <w:sz w:val="20"/>
      <w:szCs w:val="20"/>
    </w:rPr>
  </w:style>
  <w:style w:type="paragraph" w:customStyle="1" w:styleId="xl63">
    <w:name w:val="xl63"/>
    <w:basedOn w:val="Normal"/>
    <w:rsid w:val="009D51B9"/>
    <w:pPr>
      <w:pBdr>
        <w:top w:val="single" w:sz="4" w:space="0" w:color="76933C"/>
        <w:bottom w:val="single" w:sz="4" w:space="0" w:color="D8E4BC"/>
      </w:pBdr>
      <w:shd w:val="clear" w:color="76933C" w:fill="76933C"/>
      <w:spacing w:before="100" w:beforeAutospacing="1" w:after="100" w:afterAutospacing="1"/>
    </w:pPr>
    <w:rPr>
      <w:rFonts w:ascii="Times" w:eastAsia="Times New Roman" w:hAnsi="Times" w:cs="Times New Roman"/>
      <w:color w:val="FFFFFF"/>
      <w:sz w:val="20"/>
      <w:szCs w:val="20"/>
    </w:rPr>
  </w:style>
  <w:style w:type="paragraph" w:customStyle="1" w:styleId="xl64">
    <w:name w:val="xl64"/>
    <w:basedOn w:val="Normal"/>
    <w:rsid w:val="009D51B9"/>
    <w:pPr>
      <w:pBdr>
        <w:top w:val="single" w:sz="4" w:space="0" w:color="EBF1DE"/>
        <w:bottom w:val="single" w:sz="4" w:space="0" w:color="EBF1DE"/>
      </w:pBdr>
      <w:spacing w:before="100" w:beforeAutospacing="1" w:after="100" w:afterAutospacing="1"/>
    </w:pPr>
    <w:rPr>
      <w:rFonts w:ascii="Times" w:eastAsia="Times New Roman" w:hAnsi="Times" w:cs="Times New Roman"/>
      <w:sz w:val="20"/>
      <w:szCs w:val="20"/>
    </w:rPr>
  </w:style>
  <w:style w:type="paragraph" w:customStyle="1" w:styleId="xl65">
    <w:name w:val="xl65"/>
    <w:basedOn w:val="Normal"/>
    <w:rsid w:val="009D51B9"/>
    <w:pPr>
      <w:pBdr>
        <w:top w:val="single" w:sz="4" w:space="0" w:color="EBF1DE"/>
        <w:bottom w:val="single" w:sz="4" w:space="0" w:color="EBF1DE"/>
      </w:pBdr>
      <w:spacing w:before="100" w:beforeAutospacing="1" w:after="100" w:afterAutospacing="1"/>
    </w:pPr>
    <w:rPr>
      <w:rFonts w:ascii="Times" w:eastAsia="Times New Roman" w:hAnsi="Times" w:cs="Times New Roman"/>
      <w:sz w:val="20"/>
      <w:szCs w:val="20"/>
    </w:rPr>
  </w:style>
  <w:style w:type="numbering" w:customStyle="1" w:styleId="ExecutiveSum1">
    <w:name w:val="Executive Sum1"/>
    <w:uiPriority w:val="99"/>
    <w:rsid w:val="009D51B9"/>
    <w:pPr>
      <w:numPr>
        <w:numId w:val="32"/>
      </w:numPr>
    </w:pPr>
  </w:style>
  <w:style w:type="paragraph" w:customStyle="1" w:styleId="Tablenumber">
    <w:name w:val="Table number"/>
    <w:basedOn w:val="Normal"/>
    <w:qFormat/>
    <w:rsid w:val="002927C0"/>
    <w:pPr>
      <w:numPr>
        <w:numId w:val="27"/>
      </w:numPr>
      <w:tabs>
        <w:tab w:val="clear" w:pos="720"/>
        <w:tab w:val="num" w:pos="318"/>
      </w:tabs>
      <w:spacing w:before="120" w:after="60"/>
      <w:ind w:left="318" w:hanging="318"/>
    </w:pPr>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able of figures" w:uiPriority="0"/>
    <w:lsdException w:name="page number" w:uiPriority="0"/>
    <w:lsdException w:name="endnote text" w:uiPriority="0"/>
    <w:lsdException w:name="List" w:uiPriority="0"/>
    <w:lsdException w:name="List Bullet" w:uiPriority="0"/>
    <w:lsdException w:name="List Number" w:uiPriority="0"/>
    <w:lsdException w:name="List Bullet 2"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26C"/>
    <w:pPr>
      <w:spacing w:line="240" w:lineRule="auto"/>
    </w:pPr>
    <w:rPr>
      <w:rFonts w:ascii="Arial" w:hAnsi="Arial" w:cs="Arial"/>
    </w:rPr>
  </w:style>
  <w:style w:type="paragraph" w:styleId="Heading1">
    <w:name w:val="heading 1"/>
    <w:aliases w:val="h1,H1,h1 chapter heading,A MAJOR/BOLD,Section Heading,Para1,1m,Level 1 Head,Heading 1.1"/>
    <w:basedOn w:val="Normal"/>
    <w:next w:val="Normal"/>
    <w:link w:val="Heading1Char"/>
    <w:qFormat/>
    <w:rsid w:val="00F92309"/>
    <w:pPr>
      <w:keepNext/>
      <w:keepLines/>
      <w:pageBreakBefore/>
      <w:numPr>
        <w:numId w:val="6"/>
      </w:numPr>
      <w:spacing w:after="100"/>
      <w:outlineLvl w:val="0"/>
    </w:pPr>
    <w:rPr>
      <w:rFonts w:eastAsiaTheme="majorEastAsia" w:cstheme="majorBidi"/>
      <w:b/>
      <w:bCs/>
      <w:color w:val="365F91" w:themeColor="accent1" w:themeShade="BF"/>
      <w:sz w:val="32"/>
      <w:szCs w:val="28"/>
    </w:rPr>
  </w:style>
  <w:style w:type="paragraph" w:styleId="Heading2">
    <w:name w:val="heading 2"/>
    <w:aliases w:val="h2,h2 main heading,B Sub/Bold,Activity,A.B.C.,Level I for #'s,hoofd 2,Heading2-bio,Career Exp.,Heading 2 main heading,H2,Heading 2 main heading Char,h2 main heading Char,B Sub/Bold Char,Activity Char,h2 Char,A.B.C. Char,H2 Char,B Sub/Bold1,h"/>
    <w:basedOn w:val="Normal"/>
    <w:next w:val="Normal"/>
    <w:link w:val="Heading2Char"/>
    <w:autoRedefine/>
    <w:uiPriority w:val="9"/>
    <w:unhideWhenUsed/>
    <w:qFormat/>
    <w:rsid w:val="009B7C0A"/>
    <w:pPr>
      <w:keepNext/>
      <w:keepLines/>
      <w:spacing w:before="240" w:after="100"/>
      <w:outlineLvl w:val="1"/>
    </w:pPr>
    <w:rPr>
      <w:rFonts w:eastAsiaTheme="majorEastAsia" w:cstheme="majorBidi"/>
      <w:b/>
      <w:bCs/>
      <w:color w:val="4F81BD" w:themeColor="accent1"/>
      <w:sz w:val="24"/>
      <w:szCs w:val="26"/>
      <w:lang w:eastAsia="en-AU"/>
    </w:rPr>
  </w:style>
  <w:style w:type="paragraph" w:styleId="Heading3">
    <w:name w:val="heading 3"/>
    <w:aliases w:val="Activity head,h3,Mi,H3,h3 sub heading,C Sub-Sub/Italic,Level 1 - 2,Level 1 - 1,Normal Numbered,VS3,Para3,Head 3,Head 31,Head 32,C Sub-Sub/Italic1,3m,Heading 3 Sub Heading,3 bullet,b,Char,level 1 - 2"/>
    <w:basedOn w:val="Normal"/>
    <w:next w:val="Normal"/>
    <w:link w:val="Heading3Char"/>
    <w:autoRedefine/>
    <w:uiPriority w:val="9"/>
    <w:unhideWhenUsed/>
    <w:qFormat/>
    <w:rsid w:val="00C173BA"/>
    <w:pPr>
      <w:keepNext/>
      <w:keepLines/>
      <w:numPr>
        <w:ilvl w:val="2"/>
        <w:numId w:val="6"/>
      </w:numPr>
      <w:spacing w:before="240" w:after="100"/>
      <w:outlineLvl w:val="2"/>
    </w:pPr>
    <w:rPr>
      <w:rFonts w:eastAsiaTheme="majorEastAsia" w:cstheme="majorBidi"/>
      <w:b/>
      <w:bCs/>
      <w:color w:val="4F81BD" w:themeColor="accent1"/>
    </w:rPr>
  </w:style>
  <w:style w:type="paragraph" w:styleId="Heading4">
    <w:name w:val="heading 4"/>
    <w:basedOn w:val="Normal"/>
    <w:next w:val="Normal"/>
    <w:link w:val="Heading4Char"/>
    <w:unhideWhenUsed/>
    <w:qFormat/>
    <w:rsid w:val="00160B66"/>
    <w:pPr>
      <w:keepNext/>
      <w:keepLines/>
      <w:numPr>
        <w:ilvl w:val="3"/>
        <w:numId w:val="6"/>
      </w:numPr>
      <w:spacing w:after="100"/>
      <w:outlineLvl w:val="3"/>
    </w:pPr>
    <w:rPr>
      <w:rFonts w:eastAsiaTheme="majorEastAsia" w:cstheme="majorBidi"/>
      <w:b/>
      <w:bCs/>
      <w:i/>
      <w:iCs/>
      <w:color w:val="4F81BD" w:themeColor="accent1"/>
    </w:rPr>
  </w:style>
  <w:style w:type="paragraph" w:styleId="Heading5">
    <w:name w:val="heading 5"/>
    <w:basedOn w:val="Normal"/>
    <w:next w:val="Normal"/>
    <w:link w:val="Heading5Char"/>
    <w:unhideWhenUsed/>
    <w:qFormat/>
    <w:rsid w:val="00160B66"/>
    <w:pPr>
      <w:keepNext/>
      <w:keepLines/>
      <w:spacing w:after="0"/>
      <w:outlineLvl w:val="4"/>
    </w:pPr>
    <w:rPr>
      <w:rFonts w:eastAsiaTheme="majorEastAsia" w:cstheme="majorBidi"/>
    </w:rPr>
  </w:style>
  <w:style w:type="paragraph" w:styleId="Heading6">
    <w:name w:val="heading 6"/>
    <w:basedOn w:val="Normal"/>
    <w:next w:val="Normal"/>
    <w:link w:val="Heading6Char"/>
    <w:unhideWhenUsed/>
    <w:qFormat/>
    <w:rsid w:val="00160B6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9D51B9"/>
    <w:pPr>
      <w:tabs>
        <w:tab w:val="left" w:pos="709"/>
        <w:tab w:val="left" w:pos="1418"/>
        <w:tab w:val="left" w:pos="2126"/>
        <w:tab w:val="right" w:pos="9356"/>
      </w:tabs>
      <w:spacing w:before="240" w:after="60"/>
      <w:outlineLvl w:val="6"/>
    </w:pPr>
    <w:rPr>
      <w:rFonts w:ascii="EYInterstate Light" w:eastAsia="Times New Roman" w:hAnsi="EYInterstate Light" w:cs="Times New Roman"/>
      <w:sz w:val="20"/>
      <w:szCs w:val="24"/>
      <w:lang w:eastAsia="en-AU"/>
    </w:rPr>
  </w:style>
  <w:style w:type="paragraph" w:styleId="Heading8">
    <w:name w:val="heading 8"/>
    <w:basedOn w:val="Normal"/>
    <w:next w:val="Normal"/>
    <w:link w:val="Heading8Char"/>
    <w:qFormat/>
    <w:rsid w:val="009D51B9"/>
    <w:pPr>
      <w:tabs>
        <w:tab w:val="left" w:pos="709"/>
        <w:tab w:val="left" w:pos="1418"/>
        <w:tab w:val="left" w:pos="2126"/>
        <w:tab w:val="right" w:pos="9356"/>
      </w:tabs>
      <w:spacing w:before="240" w:after="60"/>
      <w:outlineLvl w:val="7"/>
    </w:pPr>
    <w:rPr>
      <w:rFonts w:ascii="EYInterstate Light" w:eastAsia="Times New Roman" w:hAnsi="EYInterstate Light" w:cs="Times New Roman"/>
      <w:i/>
      <w:sz w:val="20"/>
      <w:szCs w:val="24"/>
      <w:lang w:eastAsia="en-AU"/>
    </w:rPr>
  </w:style>
  <w:style w:type="paragraph" w:styleId="Heading9">
    <w:name w:val="heading 9"/>
    <w:basedOn w:val="Normal"/>
    <w:next w:val="Normal"/>
    <w:link w:val="Heading9Char"/>
    <w:qFormat/>
    <w:rsid w:val="009D51B9"/>
    <w:pPr>
      <w:tabs>
        <w:tab w:val="left" w:pos="709"/>
        <w:tab w:val="left" w:pos="1418"/>
        <w:tab w:val="left" w:pos="2126"/>
        <w:tab w:val="right" w:pos="9356"/>
      </w:tabs>
      <w:spacing w:before="240" w:after="60"/>
      <w:outlineLvl w:val="8"/>
    </w:pPr>
    <w:rPr>
      <w:rFonts w:ascii="EYInterstate Light" w:eastAsia="Times New Roman" w:hAnsi="EYInterstate Light" w:cs="Times New Roman"/>
      <w:b/>
      <w:i/>
      <w:sz w:val="18"/>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qFormat/>
    <w:rsid w:val="00A1078A"/>
  </w:style>
  <w:style w:type="character" w:customStyle="1" w:styleId="Heading1Char">
    <w:name w:val="Heading 1 Char"/>
    <w:aliases w:val="h1 Char,H1 Char,h1 chapter heading Char,A MAJOR/BOLD Char,Section Heading Char,Para1 Char,1m Char,Level 1 Head Char,Heading 1.1 Char"/>
    <w:basedOn w:val="DefaultParagraphFont"/>
    <w:link w:val="Heading1"/>
    <w:rsid w:val="00F92309"/>
    <w:rPr>
      <w:rFonts w:ascii="Arial" w:eastAsiaTheme="majorEastAsia" w:hAnsi="Arial" w:cstheme="majorBidi"/>
      <w:b/>
      <w:bCs/>
      <w:color w:val="365F91" w:themeColor="accent1" w:themeShade="BF"/>
      <w:sz w:val="32"/>
      <w:szCs w:val="28"/>
    </w:rPr>
  </w:style>
  <w:style w:type="character" w:customStyle="1" w:styleId="Heading2Char">
    <w:name w:val="Heading 2 Char"/>
    <w:aliases w:val="h2 Char1,h2 main heading Char1,B Sub/Bold Char1,Activity Char1,A.B.C. Char1,Level I for #'s Char,hoofd 2 Char,Heading2-bio Char,Career Exp. Char,Heading 2 main heading Char1,H2 Char1,Heading 2 main heading Char Char,B Sub/Bold Char Char"/>
    <w:basedOn w:val="DefaultParagraphFont"/>
    <w:link w:val="Heading2"/>
    <w:uiPriority w:val="9"/>
    <w:rsid w:val="009B7C0A"/>
    <w:rPr>
      <w:rFonts w:ascii="Arial" w:eastAsiaTheme="majorEastAsia" w:hAnsi="Arial" w:cstheme="majorBidi"/>
      <w:b/>
      <w:bCs/>
      <w:color w:val="4F81BD" w:themeColor="accent1"/>
      <w:sz w:val="24"/>
      <w:szCs w:val="26"/>
      <w:lang w:eastAsia="en-AU"/>
    </w:rPr>
  </w:style>
  <w:style w:type="character" w:customStyle="1" w:styleId="Heading3Char">
    <w:name w:val="Heading 3 Char"/>
    <w:aliases w:val="Activity head Char,h3 Char,Mi Char,H3 Char,h3 sub heading Char,C Sub-Sub/Italic Char,Level 1 - 2 Char,Level 1 - 1 Char,Normal Numbered Char,VS3 Char,Para3 Char,Head 3 Char,Head 31 Char,Head 32 Char,C Sub-Sub/Italic1 Char,3m Char,b Char"/>
    <w:basedOn w:val="DefaultParagraphFont"/>
    <w:link w:val="Heading3"/>
    <w:uiPriority w:val="9"/>
    <w:rsid w:val="00C173BA"/>
    <w:rPr>
      <w:rFonts w:ascii="Arial" w:eastAsiaTheme="majorEastAsia" w:hAnsi="Arial" w:cstheme="majorBidi"/>
      <w:b/>
      <w:bCs/>
      <w:color w:val="4F81BD" w:themeColor="accent1"/>
    </w:rPr>
  </w:style>
  <w:style w:type="character" w:customStyle="1" w:styleId="Heading4Char">
    <w:name w:val="Heading 4 Char"/>
    <w:basedOn w:val="DefaultParagraphFont"/>
    <w:link w:val="Heading4"/>
    <w:rsid w:val="00160B66"/>
    <w:rPr>
      <w:rFonts w:ascii="Arial" w:eastAsiaTheme="majorEastAsia" w:hAnsi="Arial" w:cstheme="majorBidi"/>
      <w:b/>
      <w:bCs/>
      <w:i/>
      <w:iCs/>
      <w:color w:val="4F81BD" w:themeColor="accent1"/>
    </w:rPr>
  </w:style>
  <w:style w:type="character" w:styleId="Strong">
    <w:name w:val="Strong"/>
    <w:basedOn w:val="DefaultParagraphFont"/>
    <w:qFormat/>
    <w:rsid w:val="00A1078A"/>
    <w:rPr>
      <w:b/>
      <w:bCs/>
    </w:rPr>
  </w:style>
  <w:style w:type="character" w:customStyle="1" w:styleId="Heading5Char">
    <w:name w:val="Heading 5 Char"/>
    <w:basedOn w:val="DefaultParagraphFont"/>
    <w:link w:val="Heading5"/>
    <w:rsid w:val="00160B66"/>
    <w:rPr>
      <w:rFonts w:ascii="Arial" w:eastAsiaTheme="majorEastAsia" w:hAnsi="Arial" w:cstheme="majorBidi"/>
    </w:rPr>
  </w:style>
  <w:style w:type="character" w:styleId="Emphasis">
    <w:name w:val="Emphasis"/>
    <w:basedOn w:val="DefaultParagraphFont"/>
    <w:uiPriority w:val="20"/>
    <w:qFormat/>
    <w:rsid w:val="00160B66"/>
    <w:rPr>
      <w:i/>
      <w:iCs/>
    </w:rPr>
  </w:style>
  <w:style w:type="paragraph" w:styleId="IntenseQuote">
    <w:name w:val="Intense Quote"/>
    <w:basedOn w:val="Normal"/>
    <w:next w:val="Normal"/>
    <w:link w:val="IntenseQuoteChar"/>
    <w:uiPriority w:val="30"/>
    <w:qFormat/>
    <w:rsid w:val="00160B6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60B66"/>
    <w:rPr>
      <w:rFonts w:ascii="Arial" w:hAnsi="Arial" w:cs="Arial"/>
      <w:b/>
      <w:bCs/>
      <w:i/>
      <w:iCs/>
      <w:color w:val="4F81BD" w:themeColor="accent1"/>
    </w:rPr>
  </w:style>
  <w:style w:type="paragraph" w:styleId="Quote">
    <w:name w:val="Quote"/>
    <w:basedOn w:val="Normal"/>
    <w:next w:val="Normal"/>
    <w:link w:val="QuoteChar"/>
    <w:uiPriority w:val="29"/>
    <w:qFormat/>
    <w:rsid w:val="00160B66"/>
    <w:rPr>
      <w:i/>
      <w:iCs/>
      <w:color w:val="000000" w:themeColor="text1"/>
    </w:rPr>
  </w:style>
  <w:style w:type="character" w:customStyle="1" w:styleId="QuoteChar">
    <w:name w:val="Quote Char"/>
    <w:basedOn w:val="DefaultParagraphFont"/>
    <w:link w:val="Quote"/>
    <w:uiPriority w:val="29"/>
    <w:rsid w:val="00160B66"/>
    <w:rPr>
      <w:rFonts w:ascii="Arial" w:hAnsi="Arial" w:cs="Arial"/>
      <w:i/>
      <w:iCs/>
      <w:color w:val="000000" w:themeColor="text1"/>
    </w:rPr>
  </w:style>
  <w:style w:type="character" w:customStyle="1" w:styleId="Heading6Char">
    <w:name w:val="Heading 6 Char"/>
    <w:basedOn w:val="DefaultParagraphFont"/>
    <w:link w:val="Heading6"/>
    <w:rsid w:val="00160B66"/>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CD7AE9"/>
    <w:pPr>
      <w:tabs>
        <w:tab w:val="center" w:pos="4513"/>
        <w:tab w:val="right" w:pos="9026"/>
      </w:tabs>
      <w:spacing w:after="0"/>
    </w:pPr>
  </w:style>
  <w:style w:type="character" w:customStyle="1" w:styleId="HeaderChar">
    <w:name w:val="Header Char"/>
    <w:basedOn w:val="DefaultParagraphFont"/>
    <w:link w:val="Header"/>
    <w:uiPriority w:val="99"/>
    <w:rsid w:val="00CD7AE9"/>
    <w:rPr>
      <w:rFonts w:ascii="Arial" w:hAnsi="Arial" w:cs="Arial"/>
    </w:rPr>
  </w:style>
  <w:style w:type="paragraph" w:styleId="Footer">
    <w:name w:val="footer"/>
    <w:basedOn w:val="Normal"/>
    <w:link w:val="FooterChar"/>
    <w:uiPriority w:val="99"/>
    <w:unhideWhenUsed/>
    <w:rsid w:val="00CD7AE9"/>
    <w:pPr>
      <w:tabs>
        <w:tab w:val="center" w:pos="4513"/>
        <w:tab w:val="right" w:pos="9026"/>
      </w:tabs>
      <w:spacing w:after="0"/>
    </w:pPr>
  </w:style>
  <w:style w:type="character" w:customStyle="1" w:styleId="FooterChar">
    <w:name w:val="Footer Char"/>
    <w:basedOn w:val="DefaultParagraphFont"/>
    <w:link w:val="Footer"/>
    <w:uiPriority w:val="99"/>
    <w:rsid w:val="00CD7AE9"/>
    <w:rPr>
      <w:rFonts w:ascii="Arial" w:hAnsi="Arial" w:cs="Arial"/>
    </w:rPr>
  </w:style>
  <w:style w:type="paragraph" w:customStyle="1" w:styleId="Bullet1">
    <w:name w:val="Bullet 1"/>
    <w:basedOn w:val="BodyText1"/>
    <w:qFormat/>
    <w:rsid w:val="00CD7AE9"/>
    <w:pPr>
      <w:numPr>
        <w:numId w:val="1"/>
      </w:numPr>
    </w:pPr>
  </w:style>
  <w:style w:type="paragraph" w:customStyle="1" w:styleId="MajorHeading">
    <w:name w:val="Major Heading"/>
    <w:basedOn w:val="Heading1"/>
    <w:qFormat/>
    <w:rsid w:val="00F92309"/>
    <w:pPr>
      <w:numPr>
        <w:numId w:val="0"/>
      </w:numPr>
      <w:spacing w:after="400"/>
    </w:pPr>
    <w:rPr>
      <w:color w:val="auto"/>
      <w:sz w:val="36"/>
    </w:rPr>
  </w:style>
  <w:style w:type="paragraph" w:customStyle="1" w:styleId="Headingonenotnumbered">
    <w:name w:val="Heading one not numbered"/>
    <w:basedOn w:val="Heading1"/>
    <w:qFormat/>
    <w:rsid w:val="000C54FF"/>
    <w:pPr>
      <w:keepNext w:val="0"/>
      <w:keepLines w:val="0"/>
      <w:pageBreakBefore w:val="0"/>
      <w:numPr>
        <w:numId w:val="0"/>
      </w:numPr>
    </w:pPr>
  </w:style>
  <w:style w:type="paragraph" w:customStyle="1" w:styleId="Headingtwononumber">
    <w:name w:val="Heading two no number"/>
    <w:basedOn w:val="Heading2"/>
    <w:qFormat/>
    <w:rsid w:val="00F92309"/>
  </w:style>
  <w:style w:type="paragraph" w:customStyle="1" w:styleId="Headingthreenonumber">
    <w:name w:val="Heading three no number"/>
    <w:basedOn w:val="Heading3"/>
    <w:autoRedefine/>
    <w:qFormat/>
    <w:rsid w:val="00834802"/>
    <w:pPr>
      <w:numPr>
        <w:ilvl w:val="0"/>
        <w:numId w:val="0"/>
      </w:numPr>
    </w:pPr>
  </w:style>
  <w:style w:type="paragraph" w:styleId="Caption">
    <w:name w:val="caption"/>
    <w:basedOn w:val="Normal"/>
    <w:next w:val="Normal"/>
    <w:unhideWhenUsed/>
    <w:qFormat/>
    <w:rsid w:val="00001104"/>
    <w:pPr>
      <w:spacing w:after="100"/>
    </w:pPr>
    <w:rPr>
      <w:b/>
      <w:bCs/>
      <w:color w:val="4F81BD" w:themeColor="accent1"/>
      <w:sz w:val="18"/>
      <w:szCs w:val="18"/>
    </w:rPr>
  </w:style>
  <w:style w:type="paragraph" w:customStyle="1" w:styleId="Tabletext">
    <w:name w:val="Table text"/>
    <w:basedOn w:val="Normal"/>
    <w:qFormat/>
    <w:rsid w:val="00CA5584"/>
    <w:pPr>
      <w:spacing w:after="40"/>
    </w:pPr>
    <w:rPr>
      <w:color w:val="000000"/>
      <w:sz w:val="16"/>
      <w:szCs w:val="16"/>
    </w:rPr>
  </w:style>
  <w:style w:type="paragraph" w:customStyle="1" w:styleId="Table">
    <w:name w:val="Table"/>
    <w:basedOn w:val="Normal"/>
    <w:rsid w:val="007917C5"/>
    <w:pPr>
      <w:spacing w:before="40" w:after="40"/>
    </w:pPr>
    <w:rPr>
      <w:rFonts w:ascii="Calibri" w:eastAsia="Times New Roman" w:hAnsi="Calibri" w:cs="Times New Roman"/>
      <w:snapToGrid w:val="0"/>
      <w:color w:val="000000"/>
      <w:sz w:val="18"/>
      <w:szCs w:val="20"/>
    </w:rPr>
  </w:style>
  <w:style w:type="paragraph" w:customStyle="1" w:styleId="Tabletextrightalign">
    <w:name w:val="Table text right align"/>
    <w:basedOn w:val="Tabletext"/>
    <w:qFormat/>
    <w:rsid w:val="007917C5"/>
    <w:pPr>
      <w:jc w:val="right"/>
    </w:pPr>
  </w:style>
  <w:style w:type="paragraph" w:customStyle="1" w:styleId="Bullet1nospace">
    <w:name w:val="Bullet 1 no space"/>
    <w:basedOn w:val="Bullet1"/>
    <w:qFormat/>
    <w:rsid w:val="00B3161C"/>
  </w:style>
  <w:style w:type="paragraph" w:customStyle="1" w:styleId="Bullet2">
    <w:name w:val="Bullet 2"/>
    <w:basedOn w:val="Bullet1"/>
    <w:qFormat/>
    <w:rsid w:val="00B3161C"/>
    <w:pPr>
      <w:numPr>
        <w:ilvl w:val="1"/>
      </w:numPr>
      <w:ind w:left="993" w:hanging="284"/>
    </w:pPr>
  </w:style>
  <w:style w:type="paragraph" w:styleId="BalloonText">
    <w:name w:val="Balloon Text"/>
    <w:basedOn w:val="Normal"/>
    <w:link w:val="BalloonTextChar"/>
    <w:uiPriority w:val="99"/>
    <w:unhideWhenUsed/>
    <w:rsid w:val="007E5D78"/>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7E5D78"/>
    <w:rPr>
      <w:rFonts w:ascii="Tahoma" w:hAnsi="Tahoma" w:cs="Tahoma"/>
      <w:sz w:val="16"/>
      <w:szCs w:val="16"/>
    </w:rPr>
  </w:style>
  <w:style w:type="paragraph" w:customStyle="1" w:styleId="Tablebullet1">
    <w:name w:val="Table bullet 1"/>
    <w:basedOn w:val="ListParagraph"/>
    <w:qFormat/>
    <w:rsid w:val="00206952"/>
    <w:pPr>
      <w:numPr>
        <w:numId w:val="4"/>
      </w:numPr>
      <w:tabs>
        <w:tab w:val="left" w:pos="156"/>
        <w:tab w:val="left" w:pos="1418"/>
        <w:tab w:val="left" w:pos="2126"/>
        <w:tab w:val="right" w:pos="9356"/>
      </w:tabs>
      <w:overflowPunct w:val="0"/>
      <w:autoSpaceDE w:val="0"/>
      <w:autoSpaceDN w:val="0"/>
      <w:adjustRightInd w:val="0"/>
      <w:spacing w:after="40"/>
      <w:ind w:left="156" w:hanging="156"/>
      <w:contextualSpacing w:val="0"/>
      <w:textAlignment w:val="baseline"/>
    </w:pPr>
    <w:rPr>
      <w:rFonts w:ascii="Arial" w:hAnsi="Arial" w:cstheme="minorHAnsi"/>
      <w:color w:val="000000" w:themeColor="text1"/>
      <w:sz w:val="16"/>
      <w:szCs w:val="16"/>
    </w:rPr>
  </w:style>
  <w:style w:type="paragraph" w:customStyle="1" w:styleId="Romanbullet">
    <w:name w:val="Roman bullet"/>
    <w:basedOn w:val="ListParagraph"/>
    <w:qFormat/>
    <w:rsid w:val="00DF5722"/>
    <w:pPr>
      <w:numPr>
        <w:numId w:val="5"/>
      </w:numPr>
      <w:spacing w:after="120"/>
      <w:contextualSpacing w:val="0"/>
    </w:pPr>
    <w:rPr>
      <w:rFonts w:ascii="Arial" w:hAnsi="Arial" w:cs="Arial"/>
      <w:color w:val="000000" w:themeColor="text1"/>
      <w:sz w:val="22"/>
      <w:szCs w:val="20"/>
      <w:lang w:val="en-US"/>
    </w:rPr>
  </w:style>
  <w:style w:type="numbering" w:customStyle="1" w:styleId="ParaNumberingArial">
    <w:name w:val="ParaNumbering Arial"/>
    <w:basedOn w:val="NoList"/>
    <w:rsid w:val="00B8279F"/>
    <w:pPr>
      <w:numPr>
        <w:numId w:val="2"/>
      </w:numPr>
    </w:pPr>
  </w:style>
  <w:style w:type="paragraph" w:customStyle="1" w:styleId="Tablehead">
    <w:name w:val="Table head"/>
    <w:basedOn w:val="Normal"/>
    <w:qFormat/>
    <w:rsid w:val="0024660C"/>
    <w:pPr>
      <w:spacing w:after="0"/>
    </w:pPr>
    <w:rPr>
      <w:b/>
      <w:color w:val="000000"/>
      <w:sz w:val="16"/>
      <w:szCs w:val="16"/>
    </w:rPr>
  </w:style>
  <w:style w:type="paragraph" w:styleId="NoSpacing">
    <w:name w:val="No Spacing"/>
    <w:uiPriority w:val="1"/>
    <w:qFormat/>
    <w:rsid w:val="0024660C"/>
    <w:pPr>
      <w:spacing w:after="0" w:line="240" w:lineRule="auto"/>
    </w:pPr>
    <w:rPr>
      <w:rFonts w:ascii="Arial" w:hAnsi="Arial" w:cs="Arial"/>
    </w:rPr>
  </w:style>
  <w:style w:type="paragraph" w:styleId="ListParagraph">
    <w:name w:val="List Paragraph"/>
    <w:basedOn w:val="Normal"/>
    <w:uiPriority w:val="34"/>
    <w:qFormat/>
    <w:rsid w:val="00E60FE3"/>
    <w:pPr>
      <w:spacing w:after="0"/>
      <w:ind w:left="720"/>
      <w:contextualSpacing/>
    </w:pPr>
    <w:rPr>
      <w:rFonts w:ascii="EYInterstate Light" w:eastAsia="Times New Roman" w:hAnsi="EYInterstate Light" w:cs="Times New Roman"/>
      <w:sz w:val="20"/>
      <w:szCs w:val="24"/>
      <w:lang w:eastAsia="en-AU"/>
    </w:rPr>
  </w:style>
  <w:style w:type="table" w:styleId="TableGrid">
    <w:name w:val="Table Grid"/>
    <w:basedOn w:val="TableNormal"/>
    <w:uiPriority w:val="59"/>
    <w:rsid w:val="00E60FE3"/>
    <w:pPr>
      <w:tabs>
        <w:tab w:val="left" w:pos="709"/>
        <w:tab w:val="left" w:pos="1418"/>
        <w:tab w:val="left" w:pos="2126"/>
        <w:tab w:val="right" w:pos="935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YTabletext">
    <w:name w:val="EY Table text"/>
    <w:basedOn w:val="Normal"/>
    <w:rsid w:val="004732F0"/>
    <w:pPr>
      <w:spacing w:before="40" w:after="60"/>
      <w:outlineLvl w:val="0"/>
    </w:pPr>
    <w:rPr>
      <w:rFonts w:ascii="EYInterstate Light" w:eastAsia="Times New Roman" w:hAnsi="EYInterstate Light" w:cs="Times New Roman"/>
      <w:sz w:val="16"/>
      <w:szCs w:val="24"/>
      <w:lang w:val="en-GB"/>
    </w:rPr>
  </w:style>
  <w:style w:type="paragraph" w:customStyle="1" w:styleId="Bullet3">
    <w:name w:val="Bullet 3"/>
    <w:basedOn w:val="Bullet2"/>
    <w:qFormat/>
    <w:rsid w:val="00DF5722"/>
    <w:pPr>
      <w:numPr>
        <w:ilvl w:val="2"/>
      </w:numPr>
      <w:ind w:left="1276" w:hanging="283"/>
    </w:pPr>
  </w:style>
  <w:style w:type="paragraph" w:customStyle="1" w:styleId="EYTablebullet2">
    <w:name w:val="EY Table bullet 2"/>
    <w:basedOn w:val="Normal"/>
    <w:rsid w:val="00FD4BF1"/>
    <w:pPr>
      <w:numPr>
        <w:ilvl w:val="1"/>
        <w:numId w:val="10"/>
      </w:numPr>
      <w:spacing w:before="20" w:after="20"/>
      <w:outlineLvl w:val="0"/>
    </w:pPr>
    <w:rPr>
      <w:rFonts w:ascii="EYInterstate Light" w:eastAsia="Times New Roman" w:hAnsi="EYInterstate Light" w:cs="Times New Roman"/>
      <w:sz w:val="16"/>
      <w:szCs w:val="24"/>
      <w:lang w:eastAsia="en-AU"/>
    </w:rPr>
  </w:style>
  <w:style w:type="paragraph" w:customStyle="1" w:styleId="EYTablebullet1">
    <w:name w:val="EY Table bullet 1"/>
    <w:basedOn w:val="Normal"/>
    <w:rsid w:val="004732F0"/>
    <w:pPr>
      <w:tabs>
        <w:tab w:val="num" w:pos="284"/>
      </w:tabs>
      <w:spacing w:before="20" w:after="20"/>
      <w:ind w:left="284" w:hanging="284"/>
      <w:outlineLvl w:val="0"/>
    </w:pPr>
    <w:rPr>
      <w:rFonts w:ascii="EYInterstate Light" w:eastAsia="Times New Roman" w:hAnsi="EYInterstate Light" w:cs="Times New Roman"/>
      <w:sz w:val="16"/>
      <w:szCs w:val="24"/>
      <w:lang w:eastAsia="en-AU"/>
    </w:rPr>
  </w:style>
  <w:style w:type="paragraph" w:customStyle="1" w:styleId="Numberbullet">
    <w:name w:val="Number bullet"/>
    <w:basedOn w:val="ListParagraph"/>
    <w:qFormat/>
    <w:rsid w:val="00835CAC"/>
    <w:pPr>
      <w:numPr>
        <w:ilvl w:val="6"/>
        <w:numId w:val="7"/>
      </w:numPr>
      <w:spacing w:after="200"/>
      <w:ind w:left="425" w:hanging="425"/>
      <w:contextualSpacing w:val="0"/>
    </w:pPr>
    <w:rPr>
      <w:rFonts w:ascii="Arial" w:hAnsi="Arial" w:cs="Arial"/>
      <w:sz w:val="22"/>
      <w:szCs w:val="22"/>
    </w:rPr>
  </w:style>
  <w:style w:type="paragraph" w:customStyle="1" w:styleId="EYBulletedList1">
    <w:name w:val="EY Bulleted List 1"/>
    <w:basedOn w:val="Normal"/>
    <w:rsid w:val="00D42694"/>
    <w:pPr>
      <w:numPr>
        <w:numId w:val="8"/>
      </w:numPr>
      <w:spacing w:before="120" w:after="0"/>
      <w:outlineLvl w:val="0"/>
    </w:pPr>
    <w:rPr>
      <w:rFonts w:ascii="EYInterstate Light" w:eastAsia="Times New Roman" w:hAnsi="EYInterstate Light" w:cs="Times New Roman"/>
      <w:kern w:val="12"/>
      <w:sz w:val="20"/>
      <w:szCs w:val="24"/>
      <w:lang w:eastAsia="en-AU"/>
    </w:rPr>
  </w:style>
  <w:style w:type="paragraph" w:customStyle="1" w:styleId="EYBulletedList2">
    <w:name w:val="EY Bulleted List 2"/>
    <w:basedOn w:val="Normal"/>
    <w:rsid w:val="00D42694"/>
    <w:pPr>
      <w:numPr>
        <w:ilvl w:val="1"/>
        <w:numId w:val="8"/>
      </w:numPr>
      <w:spacing w:before="120" w:after="0"/>
      <w:outlineLvl w:val="0"/>
    </w:pPr>
    <w:rPr>
      <w:rFonts w:ascii="EYInterstate Light" w:eastAsia="Times New Roman" w:hAnsi="EYInterstate Light" w:cs="Times New Roman"/>
      <w:kern w:val="12"/>
      <w:sz w:val="20"/>
      <w:szCs w:val="24"/>
      <w:lang w:eastAsia="en-AU"/>
    </w:rPr>
  </w:style>
  <w:style w:type="paragraph" w:customStyle="1" w:styleId="EYBulletedList3">
    <w:name w:val="EY Bulleted List 3"/>
    <w:basedOn w:val="Normal"/>
    <w:rsid w:val="00D42694"/>
    <w:pPr>
      <w:numPr>
        <w:ilvl w:val="2"/>
        <w:numId w:val="8"/>
      </w:numPr>
      <w:spacing w:before="120" w:after="0"/>
      <w:outlineLvl w:val="0"/>
    </w:pPr>
    <w:rPr>
      <w:rFonts w:ascii="EYInterstate Light" w:eastAsia="Times New Roman" w:hAnsi="EYInterstate Light" w:cs="Times New Roman"/>
      <w:kern w:val="12"/>
      <w:sz w:val="20"/>
      <w:szCs w:val="24"/>
      <w:lang w:eastAsia="en-AU"/>
    </w:rPr>
  </w:style>
  <w:style w:type="paragraph" w:customStyle="1" w:styleId="EYAppendixHeading2">
    <w:name w:val="EY Appendix Heading 2"/>
    <w:basedOn w:val="Normal"/>
    <w:next w:val="Normal"/>
    <w:rsid w:val="008112C7"/>
    <w:pPr>
      <w:spacing w:after="120"/>
      <w:outlineLvl w:val="0"/>
    </w:pPr>
    <w:rPr>
      <w:rFonts w:ascii="EYInterstate Light" w:eastAsia="Times New Roman" w:hAnsi="EYInterstate Light" w:cs="Times New Roman"/>
      <w:b/>
      <w:kern w:val="12"/>
      <w:sz w:val="28"/>
      <w:szCs w:val="24"/>
      <w:lang w:eastAsia="en-AU"/>
    </w:rPr>
  </w:style>
  <w:style w:type="paragraph" w:customStyle="1" w:styleId="Tablebullet2">
    <w:name w:val="Table bullet 2"/>
    <w:basedOn w:val="Tablebullet1"/>
    <w:qFormat/>
    <w:rsid w:val="00FD4BF1"/>
    <w:pPr>
      <w:tabs>
        <w:tab w:val="left" w:pos="587"/>
      </w:tabs>
      <w:ind w:left="587" w:hanging="284"/>
    </w:pPr>
    <w:rPr>
      <w:lang w:val="fr-FR"/>
    </w:rPr>
  </w:style>
  <w:style w:type="character" w:customStyle="1" w:styleId="EYHeading2Char">
    <w:name w:val="EY Heading 2 Char"/>
    <w:basedOn w:val="DefaultParagraphFont"/>
    <w:link w:val="EYHeading2"/>
    <w:locked/>
    <w:rsid w:val="007738D8"/>
    <w:rPr>
      <w:rFonts w:ascii="EYInterstate Light" w:hAnsi="EYInterstate Light"/>
      <w:b/>
      <w:bCs/>
      <w:iCs/>
      <w:sz w:val="28"/>
      <w:szCs w:val="28"/>
    </w:rPr>
  </w:style>
  <w:style w:type="paragraph" w:customStyle="1" w:styleId="EYHeading2">
    <w:name w:val="EY Heading 2"/>
    <w:basedOn w:val="Heading2"/>
    <w:next w:val="Normal"/>
    <w:link w:val="EYHeading2Char"/>
    <w:rsid w:val="007738D8"/>
    <w:pPr>
      <w:keepLines w:val="0"/>
      <w:tabs>
        <w:tab w:val="num" w:pos="850"/>
      </w:tabs>
      <w:spacing w:before="120" w:after="120"/>
      <w:ind w:left="850" w:hanging="850"/>
    </w:pPr>
    <w:rPr>
      <w:rFonts w:ascii="EYInterstate Light" w:eastAsiaTheme="minorHAnsi" w:hAnsi="EYInterstate Light" w:cstheme="minorBidi"/>
      <w:iCs/>
      <w:color w:val="auto"/>
      <w:sz w:val="28"/>
      <w:szCs w:val="28"/>
    </w:rPr>
  </w:style>
  <w:style w:type="paragraph" w:customStyle="1" w:styleId="AppendixGOVT">
    <w:name w:val="Appendix GOVT"/>
    <w:basedOn w:val="Normal"/>
    <w:next w:val="Normal"/>
    <w:rsid w:val="000C54FF"/>
    <w:pPr>
      <w:numPr>
        <w:numId w:val="11"/>
      </w:numPr>
      <w:spacing w:after="240"/>
      <w:outlineLvl w:val="0"/>
    </w:pPr>
    <w:rPr>
      <w:rFonts w:eastAsia="Times New Roman" w:cs="Times New Roman"/>
      <w:b/>
      <w:color w:val="365F91" w:themeColor="accent1" w:themeShade="BF"/>
      <w:kern w:val="12"/>
      <w:sz w:val="32"/>
      <w:szCs w:val="24"/>
      <w:lang w:eastAsia="en-AU"/>
    </w:rPr>
  </w:style>
  <w:style w:type="paragraph" w:styleId="BodyText">
    <w:name w:val="Body Text"/>
    <w:basedOn w:val="Normal"/>
    <w:link w:val="BodyTextChar"/>
    <w:rsid w:val="00FD4BF1"/>
    <w:pPr>
      <w:overflowPunct w:val="0"/>
      <w:autoSpaceDE w:val="0"/>
      <w:autoSpaceDN w:val="0"/>
      <w:adjustRightInd w:val="0"/>
      <w:textAlignment w:val="baseline"/>
    </w:pPr>
    <w:rPr>
      <w:rFonts w:ascii="EYInterstate Light" w:eastAsia="Times New Roman" w:hAnsi="EYInterstate Light" w:cs="Times New Roman"/>
      <w:sz w:val="20"/>
      <w:szCs w:val="20"/>
      <w:lang w:eastAsia="en-AU"/>
    </w:rPr>
  </w:style>
  <w:style w:type="character" w:customStyle="1" w:styleId="BodyTextChar">
    <w:name w:val="Body Text Char"/>
    <w:basedOn w:val="DefaultParagraphFont"/>
    <w:link w:val="BodyText"/>
    <w:rsid w:val="00FD4BF1"/>
    <w:rPr>
      <w:rFonts w:ascii="EYInterstate Light" w:eastAsia="Times New Roman" w:hAnsi="EYInterstate Light" w:cs="Times New Roman"/>
      <w:sz w:val="20"/>
      <w:szCs w:val="20"/>
      <w:lang w:eastAsia="en-AU"/>
    </w:rPr>
  </w:style>
  <w:style w:type="paragraph" w:customStyle="1" w:styleId="EYHeading1">
    <w:name w:val="EY Heading 1"/>
    <w:basedOn w:val="Heading1"/>
    <w:next w:val="Normal"/>
    <w:rsid w:val="00FD4BF1"/>
    <w:pPr>
      <w:keepLines w:val="0"/>
      <w:numPr>
        <w:numId w:val="0"/>
      </w:numPr>
      <w:tabs>
        <w:tab w:val="num" w:pos="850"/>
      </w:tabs>
      <w:spacing w:before="240" w:after="360"/>
      <w:ind w:left="850" w:hanging="850"/>
    </w:pPr>
    <w:rPr>
      <w:rFonts w:ascii="EYInterstate Light" w:eastAsia="Times New Roman" w:hAnsi="EYInterstate Light" w:cs="Arial"/>
      <w:color w:val="7F7E82"/>
      <w:kern w:val="32"/>
      <w:szCs w:val="32"/>
      <w:lang w:eastAsia="en-AU"/>
    </w:rPr>
  </w:style>
  <w:style w:type="paragraph" w:styleId="FootnoteText">
    <w:name w:val="footnote text"/>
    <w:aliases w:val="ACMA Footnote Text"/>
    <w:basedOn w:val="Normal"/>
    <w:link w:val="FootnoteTextChar"/>
    <w:rsid w:val="000C54FF"/>
    <w:pPr>
      <w:spacing w:after="0"/>
      <w:outlineLvl w:val="0"/>
    </w:pPr>
    <w:rPr>
      <w:rFonts w:ascii="EYInterstate Light" w:eastAsia="Times New Roman" w:hAnsi="EYInterstate Light" w:cs="Times New Roman"/>
      <w:kern w:val="12"/>
      <w:sz w:val="16"/>
      <w:szCs w:val="24"/>
      <w:lang w:eastAsia="en-AU"/>
    </w:rPr>
  </w:style>
  <w:style w:type="character" w:customStyle="1" w:styleId="FootnoteTextChar">
    <w:name w:val="Footnote Text Char"/>
    <w:aliases w:val="ACMA Footnote Text Char"/>
    <w:basedOn w:val="DefaultParagraphFont"/>
    <w:link w:val="FootnoteText"/>
    <w:rsid w:val="000C54FF"/>
    <w:rPr>
      <w:rFonts w:ascii="EYInterstate Light" w:eastAsia="Times New Roman" w:hAnsi="EYInterstate Light" w:cs="Times New Roman"/>
      <w:kern w:val="12"/>
      <w:sz w:val="16"/>
      <w:szCs w:val="24"/>
      <w:lang w:eastAsia="en-AU"/>
    </w:rPr>
  </w:style>
  <w:style w:type="paragraph" w:customStyle="1" w:styleId="EYHeading3">
    <w:name w:val="EY Heading 3"/>
    <w:basedOn w:val="Heading3"/>
    <w:next w:val="Normal"/>
    <w:rsid w:val="00FD4BF1"/>
    <w:pPr>
      <w:keepLines w:val="0"/>
      <w:numPr>
        <w:ilvl w:val="0"/>
        <w:numId w:val="0"/>
      </w:numPr>
      <w:tabs>
        <w:tab w:val="num" w:pos="850"/>
      </w:tabs>
      <w:spacing w:before="120" w:after="120"/>
      <w:ind w:left="850" w:hanging="850"/>
    </w:pPr>
    <w:rPr>
      <w:rFonts w:ascii="EYInterstate" w:eastAsia="Times New Roman" w:hAnsi="EYInterstate" w:cs="Times New Roman"/>
      <w:b w:val="0"/>
      <w:color w:val="auto"/>
      <w:sz w:val="24"/>
      <w:szCs w:val="26"/>
      <w:lang w:eastAsia="en-AU"/>
    </w:rPr>
  </w:style>
  <w:style w:type="paragraph" w:customStyle="1" w:styleId="EYHeading4">
    <w:name w:val="EY Heading 4"/>
    <w:basedOn w:val="EYHeading3"/>
    <w:next w:val="Normal"/>
    <w:rsid w:val="00FD4BF1"/>
    <w:rPr>
      <w:i/>
      <w:sz w:val="20"/>
    </w:rPr>
  </w:style>
  <w:style w:type="character" w:styleId="FootnoteReference">
    <w:name w:val="footnote reference"/>
    <w:basedOn w:val="DefaultParagraphFont"/>
    <w:uiPriority w:val="99"/>
    <w:rsid w:val="000C54FF"/>
    <w:rPr>
      <w:rFonts w:cs="Times New Roman"/>
      <w:vertAlign w:val="superscript"/>
    </w:rPr>
  </w:style>
  <w:style w:type="paragraph" w:customStyle="1" w:styleId="EYBulletedText1">
    <w:name w:val="EY Bulleted Text 1"/>
    <w:basedOn w:val="Normal"/>
    <w:link w:val="EYBulletedText1CharChar"/>
    <w:rsid w:val="00CA5584"/>
    <w:pPr>
      <w:tabs>
        <w:tab w:val="num" w:pos="993"/>
      </w:tabs>
      <w:spacing w:before="120" w:after="240"/>
      <w:ind w:left="993" w:hanging="425"/>
      <w:outlineLvl w:val="0"/>
    </w:pPr>
    <w:rPr>
      <w:rFonts w:ascii="EYInterstate Light" w:eastAsia="Times New Roman" w:hAnsi="EYInterstate Light" w:cs="Times New Roman"/>
      <w:kern w:val="12"/>
      <w:sz w:val="20"/>
      <w:szCs w:val="24"/>
      <w:lang w:eastAsia="en-AU"/>
    </w:rPr>
  </w:style>
  <w:style w:type="character" w:customStyle="1" w:styleId="EYBulletedText1CharChar">
    <w:name w:val="EY Bulleted Text 1 Char Char"/>
    <w:basedOn w:val="DefaultParagraphFont"/>
    <w:link w:val="EYBulletedText1"/>
    <w:locked/>
    <w:rsid w:val="00CA5584"/>
    <w:rPr>
      <w:rFonts w:ascii="EYInterstate Light" w:eastAsia="Times New Roman" w:hAnsi="EYInterstate Light" w:cs="Times New Roman"/>
      <w:kern w:val="12"/>
      <w:sz w:val="20"/>
      <w:szCs w:val="24"/>
      <w:lang w:eastAsia="en-AU"/>
    </w:rPr>
  </w:style>
  <w:style w:type="paragraph" w:customStyle="1" w:styleId="EYBodytextwithparaspace">
    <w:name w:val="EY Body text (with para space)"/>
    <w:basedOn w:val="Normal"/>
    <w:link w:val="EYBodytextwithparaspaceChar"/>
    <w:rsid w:val="00C730E4"/>
    <w:pPr>
      <w:tabs>
        <w:tab w:val="num" w:pos="0"/>
      </w:tabs>
      <w:spacing w:before="120" w:after="120"/>
      <w:outlineLvl w:val="0"/>
    </w:pPr>
    <w:rPr>
      <w:rFonts w:ascii="EYInterstate Light" w:eastAsia="Times New Roman" w:hAnsi="EYInterstate Light" w:cs="Times New Roman"/>
      <w:kern w:val="12"/>
      <w:sz w:val="20"/>
      <w:szCs w:val="24"/>
      <w:lang w:eastAsia="en-AU"/>
    </w:rPr>
  </w:style>
  <w:style w:type="character" w:customStyle="1" w:styleId="EYBodytextwithparaspaceChar">
    <w:name w:val="EY Body text (with para space) Char"/>
    <w:basedOn w:val="DefaultParagraphFont"/>
    <w:link w:val="EYBodytextwithparaspace"/>
    <w:rsid w:val="00C730E4"/>
    <w:rPr>
      <w:rFonts w:ascii="EYInterstate Light" w:eastAsia="Times New Roman" w:hAnsi="EYInterstate Light" w:cs="Times New Roman"/>
      <w:kern w:val="12"/>
      <w:sz w:val="20"/>
      <w:szCs w:val="24"/>
      <w:lang w:eastAsia="en-AU"/>
    </w:rPr>
  </w:style>
  <w:style w:type="paragraph" w:customStyle="1" w:styleId="EYTableText0">
    <w:name w:val="EY Table Text"/>
    <w:basedOn w:val="Normal"/>
    <w:rsid w:val="00370B82"/>
    <w:pPr>
      <w:spacing w:before="20" w:after="20"/>
      <w:outlineLvl w:val="0"/>
    </w:pPr>
    <w:rPr>
      <w:rFonts w:ascii="EYInterstate Light" w:eastAsia="Times New Roman" w:hAnsi="EYInterstate Light" w:cs="Times New Roman"/>
      <w:sz w:val="16"/>
      <w:szCs w:val="24"/>
      <w:lang w:eastAsia="en-AU"/>
    </w:rPr>
  </w:style>
  <w:style w:type="paragraph" w:customStyle="1" w:styleId="EYBulletedText2">
    <w:name w:val="EY Bulleted Text 2"/>
    <w:basedOn w:val="Normal"/>
    <w:rsid w:val="00196A55"/>
    <w:pPr>
      <w:numPr>
        <w:ilvl w:val="1"/>
        <w:numId w:val="13"/>
      </w:numPr>
      <w:spacing w:before="120" w:after="240"/>
      <w:outlineLvl w:val="0"/>
    </w:pPr>
    <w:rPr>
      <w:rFonts w:ascii="EYInterstate Light" w:eastAsia="Times New Roman" w:hAnsi="EYInterstate Light" w:cs="Times New Roman"/>
      <w:kern w:val="12"/>
      <w:sz w:val="20"/>
      <w:szCs w:val="24"/>
      <w:lang w:eastAsia="en-AU"/>
    </w:rPr>
  </w:style>
  <w:style w:type="paragraph" w:customStyle="1" w:styleId="EYBulletedText3">
    <w:name w:val="EY Bulleted Text 3"/>
    <w:basedOn w:val="Normal"/>
    <w:next w:val="Normal"/>
    <w:rsid w:val="00196A55"/>
    <w:pPr>
      <w:numPr>
        <w:ilvl w:val="2"/>
        <w:numId w:val="13"/>
      </w:numPr>
      <w:spacing w:before="120" w:after="240"/>
      <w:outlineLvl w:val="0"/>
    </w:pPr>
    <w:rPr>
      <w:rFonts w:ascii="EYInterstate Light" w:eastAsia="Times New Roman" w:hAnsi="EYInterstate Light" w:cs="Times New Roman"/>
      <w:kern w:val="12"/>
      <w:sz w:val="20"/>
      <w:szCs w:val="24"/>
      <w:lang w:eastAsia="en-AU"/>
    </w:rPr>
  </w:style>
  <w:style w:type="paragraph" w:customStyle="1" w:styleId="Bullet">
    <w:name w:val="Bullet"/>
    <w:basedOn w:val="Normal"/>
    <w:link w:val="BulletChar"/>
    <w:uiPriority w:val="99"/>
    <w:rsid w:val="00962C5C"/>
    <w:pPr>
      <w:numPr>
        <w:numId w:val="12"/>
      </w:numPr>
      <w:spacing w:before="60" w:after="60"/>
      <w:jc w:val="both"/>
    </w:pPr>
    <w:rPr>
      <w:rFonts w:ascii="Garamond" w:eastAsia="Times New Roman" w:hAnsi="Garamond" w:cs="Times New Roman"/>
      <w:szCs w:val="19"/>
      <w:lang w:eastAsia="en-AU"/>
    </w:rPr>
  </w:style>
  <w:style w:type="paragraph" w:customStyle="1" w:styleId="EYAppendixHeading3">
    <w:name w:val="EY Appendix Heading 3"/>
    <w:basedOn w:val="EYAppendixHeading2"/>
    <w:next w:val="Normal"/>
    <w:rsid w:val="00962C5C"/>
    <w:rPr>
      <w:sz w:val="24"/>
    </w:rPr>
  </w:style>
  <w:style w:type="paragraph" w:customStyle="1" w:styleId="EYTableHeading">
    <w:name w:val="EY Table Heading"/>
    <w:basedOn w:val="EYTableText0"/>
    <w:rsid w:val="00370B82"/>
    <w:pPr>
      <w:spacing w:before="60" w:after="60"/>
    </w:pPr>
    <w:rPr>
      <w:b/>
    </w:rPr>
  </w:style>
  <w:style w:type="paragraph" w:customStyle="1" w:styleId="Alphabullet">
    <w:name w:val="Alpha bullet"/>
    <w:basedOn w:val="ListParagraph"/>
    <w:qFormat/>
    <w:rsid w:val="00370B82"/>
    <w:pPr>
      <w:numPr>
        <w:ilvl w:val="7"/>
        <w:numId w:val="20"/>
      </w:numPr>
      <w:spacing w:after="100"/>
      <w:ind w:left="1276" w:hanging="567"/>
      <w:contextualSpacing w:val="0"/>
    </w:pPr>
    <w:rPr>
      <w:rFonts w:ascii="Arial" w:hAnsi="Arial" w:cs="Arial"/>
      <w:sz w:val="22"/>
      <w:szCs w:val="22"/>
    </w:rPr>
  </w:style>
  <w:style w:type="character" w:customStyle="1" w:styleId="Heading7Char">
    <w:name w:val="Heading 7 Char"/>
    <w:basedOn w:val="DefaultParagraphFont"/>
    <w:link w:val="Heading7"/>
    <w:rsid w:val="009D51B9"/>
    <w:rPr>
      <w:rFonts w:ascii="EYInterstate Light" w:eastAsia="Times New Roman" w:hAnsi="EYInterstate Light" w:cs="Times New Roman"/>
      <w:sz w:val="20"/>
      <w:szCs w:val="24"/>
      <w:lang w:eastAsia="en-AU"/>
    </w:rPr>
  </w:style>
  <w:style w:type="character" w:customStyle="1" w:styleId="Heading8Char">
    <w:name w:val="Heading 8 Char"/>
    <w:basedOn w:val="DefaultParagraphFont"/>
    <w:link w:val="Heading8"/>
    <w:rsid w:val="009D51B9"/>
    <w:rPr>
      <w:rFonts w:ascii="EYInterstate Light" w:eastAsia="Times New Roman" w:hAnsi="EYInterstate Light" w:cs="Times New Roman"/>
      <w:i/>
      <w:sz w:val="20"/>
      <w:szCs w:val="24"/>
      <w:lang w:eastAsia="en-AU"/>
    </w:rPr>
  </w:style>
  <w:style w:type="character" w:customStyle="1" w:styleId="Heading9Char">
    <w:name w:val="Heading 9 Char"/>
    <w:basedOn w:val="DefaultParagraphFont"/>
    <w:link w:val="Heading9"/>
    <w:rsid w:val="009D51B9"/>
    <w:rPr>
      <w:rFonts w:ascii="EYInterstate Light" w:eastAsia="Times New Roman" w:hAnsi="EYInterstate Light" w:cs="Times New Roman"/>
      <w:b/>
      <w:i/>
      <w:sz w:val="18"/>
      <w:szCs w:val="24"/>
      <w:lang w:eastAsia="en-AU"/>
    </w:rPr>
  </w:style>
  <w:style w:type="paragraph" w:styleId="TOC1">
    <w:name w:val="toc 1"/>
    <w:basedOn w:val="BodyText"/>
    <w:next w:val="Normal"/>
    <w:autoRedefine/>
    <w:uiPriority w:val="39"/>
    <w:rsid w:val="00425A1D"/>
    <w:pPr>
      <w:tabs>
        <w:tab w:val="left" w:pos="709"/>
        <w:tab w:val="left" w:pos="1701"/>
        <w:tab w:val="right" w:leader="dot" w:pos="8789"/>
      </w:tabs>
      <w:overflowPunct/>
      <w:autoSpaceDE/>
      <w:autoSpaceDN/>
      <w:adjustRightInd/>
      <w:spacing w:before="60" w:after="60"/>
      <w:ind w:right="-142"/>
      <w:textAlignment w:val="auto"/>
    </w:pPr>
    <w:rPr>
      <w:rFonts w:ascii="Arial" w:hAnsi="Arial" w:cs="Arial"/>
      <w:b/>
      <w:bCs/>
      <w:noProof/>
      <w:sz w:val="24"/>
    </w:rPr>
  </w:style>
  <w:style w:type="paragraph" w:styleId="TOC2">
    <w:name w:val="toc 2"/>
    <w:basedOn w:val="TOC1"/>
    <w:next w:val="Normal"/>
    <w:uiPriority w:val="39"/>
    <w:rsid w:val="009D51B9"/>
    <w:pPr>
      <w:spacing w:before="0" w:after="0"/>
      <w:ind w:left="238"/>
    </w:pPr>
    <w:rPr>
      <w:b w:val="0"/>
      <w:bCs w:val="0"/>
      <w:sz w:val="16"/>
    </w:rPr>
  </w:style>
  <w:style w:type="character" w:styleId="Hyperlink">
    <w:name w:val="Hyperlink"/>
    <w:basedOn w:val="DefaultParagraphFont"/>
    <w:uiPriority w:val="99"/>
    <w:rsid w:val="009D51B9"/>
    <w:rPr>
      <w:color w:val="0000FF"/>
      <w:sz w:val="20"/>
      <w:u w:val="single"/>
    </w:rPr>
  </w:style>
  <w:style w:type="character" w:styleId="PageNumber">
    <w:name w:val="page number"/>
    <w:basedOn w:val="DefaultParagraphFont"/>
    <w:rsid w:val="009D51B9"/>
    <w:rPr>
      <w:sz w:val="20"/>
    </w:rPr>
  </w:style>
  <w:style w:type="table" w:customStyle="1" w:styleId="LightShading-Accent11">
    <w:name w:val="Light Shading - Accent 11"/>
    <w:uiPriority w:val="99"/>
    <w:rsid w:val="009D51B9"/>
    <w:pPr>
      <w:spacing w:after="0" w:line="240" w:lineRule="auto"/>
    </w:pPr>
    <w:rPr>
      <w:rFonts w:ascii="Cambria" w:eastAsia="Times New Roman" w:hAnsi="Cambria" w:cs="Times New Roman"/>
      <w:color w:val="365F91"/>
      <w:sz w:val="20"/>
      <w:szCs w:val="20"/>
      <w:lang w:val="en-US"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NormalWeb">
    <w:name w:val="Normal (Web)"/>
    <w:basedOn w:val="Normal"/>
    <w:uiPriority w:val="99"/>
    <w:rsid w:val="009D51B9"/>
    <w:pPr>
      <w:spacing w:before="100" w:beforeAutospacing="1" w:after="100" w:afterAutospacing="1"/>
    </w:pPr>
    <w:rPr>
      <w:rFonts w:ascii="Arial Unicode MS" w:eastAsia="Arial Unicode MS" w:hAnsi="Arial Unicode MS" w:cs="Arial Unicode MS" w:hint="eastAsia"/>
      <w:color w:val="000000"/>
      <w:sz w:val="20"/>
      <w:szCs w:val="24"/>
      <w:lang w:eastAsia="en-AU"/>
    </w:rPr>
  </w:style>
  <w:style w:type="character" w:customStyle="1" w:styleId="BulletChar">
    <w:name w:val="Bullet Char"/>
    <w:basedOn w:val="DefaultParagraphFont"/>
    <w:link w:val="Bullet"/>
    <w:uiPriority w:val="99"/>
    <w:locked/>
    <w:rsid w:val="009D51B9"/>
    <w:rPr>
      <w:rFonts w:ascii="Garamond" w:eastAsia="Times New Roman" w:hAnsi="Garamond" w:cs="Times New Roman"/>
      <w:szCs w:val="19"/>
      <w:lang w:eastAsia="en-AU"/>
    </w:rPr>
  </w:style>
  <w:style w:type="paragraph" w:customStyle="1" w:styleId="FigureCaption">
    <w:name w:val="Figure Caption"/>
    <w:basedOn w:val="Normal"/>
    <w:next w:val="Normal"/>
    <w:link w:val="FigureCaptionChar"/>
    <w:uiPriority w:val="99"/>
    <w:rsid w:val="009D51B9"/>
    <w:pPr>
      <w:keepNext/>
      <w:spacing w:before="240" w:after="240"/>
      <w:jc w:val="center"/>
    </w:pPr>
    <w:rPr>
      <w:rFonts w:ascii="Garamond" w:eastAsia="Times New Roman" w:hAnsi="Garamond" w:cs="Times New Roman"/>
      <w:b/>
      <w:szCs w:val="20"/>
      <w:lang w:eastAsia="en-AU"/>
    </w:rPr>
  </w:style>
  <w:style w:type="character" w:customStyle="1" w:styleId="FigureCaptionChar">
    <w:name w:val="Figure Caption Char"/>
    <w:basedOn w:val="DefaultParagraphFont"/>
    <w:link w:val="FigureCaption"/>
    <w:uiPriority w:val="99"/>
    <w:locked/>
    <w:rsid w:val="009D51B9"/>
    <w:rPr>
      <w:rFonts w:ascii="Garamond" w:eastAsia="Times New Roman" w:hAnsi="Garamond" w:cs="Times New Roman"/>
      <w:b/>
      <w:szCs w:val="20"/>
      <w:lang w:eastAsia="en-AU"/>
    </w:rPr>
  </w:style>
  <w:style w:type="character" w:styleId="CommentReference">
    <w:name w:val="annotation reference"/>
    <w:basedOn w:val="DefaultParagraphFont"/>
    <w:uiPriority w:val="99"/>
    <w:semiHidden/>
    <w:rsid w:val="009D51B9"/>
    <w:rPr>
      <w:rFonts w:cs="Times New Roman"/>
      <w:sz w:val="18"/>
      <w:szCs w:val="18"/>
    </w:rPr>
  </w:style>
  <w:style w:type="paragraph" w:styleId="CommentText">
    <w:name w:val="annotation text"/>
    <w:basedOn w:val="Normal"/>
    <w:link w:val="CommentTextChar"/>
    <w:uiPriority w:val="99"/>
    <w:semiHidden/>
    <w:rsid w:val="009D51B9"/>
    <w:pPr>
      <w:spacing w:after="0"/>
    </w:pPr>
    <w:rPr>
      <w:rFonts w:ascii="EYInterstate Light" w:eastAsia="Times New Roman" w:hAnsi="EYInterstate Light" w:cs="Times New Roman"/>
      <w:sz w:val="20"/>
      <w:szCs w:val="20"/>
      <w:lang w:eastAsia="en-AU"/>
    </w:rPr>
  </w:style>
  <w:style w:type="character" w:customStyle="1" w:styleId="CommentTextChar">
    <w:name w:val="Comment Text Char"/>
    <w:basedOn w:val="DefaultParagraphFont"/>
    <w:link w:val="CommentText"/>
    <w:uiPriority w:val="99"/>
    <w:semiHidden/>
    <w:rsid w:val="009D51B9"/>
    <w:rPr>
      <w:rFonts w:ascii="EYInterstate Light" w:eastAsia="Times New Roman" w:hAnsi="EYInterstate Light" w:cs="Times New Roman"/>
      <w:sz w:val="20"/>
      <w:szCs w:val="20"/>
      <w:lang w:eastAsia="en-AU"/>
    </w:rPr>
  </w:style>
  <w:style w:type="paragraph" w:styleId="CommentSubject">
    <w:name w:val="annotation subject"/>
    <w:basedOn w:val="CommentText"/>
    <w:next w:val="CommentText"/>
    <w:link w:val="CommentSubjectChar"/>
    <w:uiPriority w:val="99"/>
    <w:semiHidden/>
    <w:rsid w:val="009D51B9"/>
    <w:rPr>
      <w:b/>
      <w:bCs/>
    </w:rPr>
  </w:style>
  <w:style w:type="character" w:customStyle="1" w:styleId="CommentSubjectChar">
    <w:name w:val="Comment Subject Char"/>
    <w:basedOn w:val="CommentTextChar"/>
    <w:link w:val="CommentSubject"/>
    <w:uiPriority w:val="99"/>
    <w:semiHidden/>
    <w:rsid w:val="009D51B9"/>
    <w:rPr>
      <w:rFonts w:ascii="EYInterstate Light" w:eastAsia="Times New Roman" w:hAnsi="EYInterstate Light" w:cs="Times New Roman"/>
      <w:b/>
      <w:bCs/>
      <w:sz w:val="20"/>
      <w:szCs w:val="20"/>
      <w:lang w:eastAsia="en-AU"/>
    </w:rPr>
  </w:style>
  <w:style w:type="paragraph" w:styleId="Subtitle">
    <w:name w:val="Subtitle"/>
    <w:basedOn w:val="Normal"/>
    <w:next w:val="Normal"/>
    <w:link w:val="SubtitleChar"/>
    <w:uiPriority w:val="99"/>
    <w:qFormat/>
    <w:rsid w:val="009D51B9"/>
    <w:pPr>
      <w:numPr>
        <w:ilvl w:val="1"/>
      </w:numPr>
      <w:spacing w:after="0"/>
    </w:pPr>
    <w:rPr>
      <w:rFonts w:ascii="Calibri" w:eastAsia="Times New Roman" w:hAnsi="Calibri" w:cs="Times New Roman"/>
      <w:i/>
      <w:iCs/>
      <w:color w:val="4F81BD"/>
      <w:spacing w:val="15"/>
      <w:sz w:val="20"/>
      <w:szCs w:val="24"/>
      <w:lang w:eastAsia="en-AU"/>
    </w:rPr>
  </w:style>
  <w:style w:type="character" w:customStyle="1" w:styleId="SubtitleChar">
    <w:name w:val="Subtitle Char"/>
    <w:basedOn w:val="DefaultParagraphFont"/>
    <w:link w:val="Subtitle"/>
    <w:uiPriority w:val="99"/>
    <w:rsid w:val="009D51B9"/>
    <w:rPr>
      <w:rFonts w:ascii="Calibri" w:eastAsia="Times New Roman" w:hAnsi="Calibri" w:cs="Times New Roman"/>
      <w:i/>
      <w:iCs/>
      <w:color w:val="4F81BD"/>
      <w:spacing w:val="15"/>
      <w:sz w:val="20"/>
      <w:szCs w:val="24"/>
      <w:lang w:eastAsia="en-AU"/>
    </w:rPr>
  </w:style>
  <w:style w:type="paragraph" w:customStyle="1" w:styleId="Default">
    <w:name w:val="Default"/>
    <w:rsid w:val="009D51B9"/>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Appendix1">
    <w:name w:val="Appendix 1"/>
    <w:basedOn w:val="Normal"/>
    <w:next w:val="BodyText"/>
    <w:rsid w:val="009D51B9"/>
    <w:pPr>
      <w:keepNext/>
      <w:spacing w:before="360" w:after="240"/>
      <w:outlineLvl w:val="0"/>
    </w:pPr>
    <w:rPr>
      <w:rFonts w:ascii="Arial Narrow" w:eastAsia="Times New Roman" w:hAnsi="Arial Narrow" w:cs="Times New Roman"/>
      <w:b/>
      <w:bCs/>
      <w:sz w:val="28"/>
      <w:szCs w:val="24"/>
      <w:lang w:eastAsia="en-AU"/>
    </w:rPr>
  </w:style>
  <w:style w:type="paragraph" w:customStyle="1" w:styleId="Appendix2">
    <w:name w:val="Appendix 2"/>
    <w:basedOn w:val="Normal"/>
    <w:next w:val="BodyText"/>
    <w:rsid w:val="009D51B9"/>
    <w:pPr>
      <w:keepNext/>
      <w:spacing w:before="240" w:after="240"/>
      <w:outlineLvl w:val="1"/>
    </w:pPr>
    <w:rPr>
      <w:rFonts w:ascii="Arial Narrow" w:eastAsia="Times New Roman" w:hAnsi="Arial Narrow" w:cs="Times New Roman"/>
      <w:b/>
      <w:bCs/>
      <w:sz w:val="20"/>
      <w:szCs w:val="24"/>
      <w:lang w:eastAsia="en-AU"/>
    </w:rPr>
  </w:style>
  <w:style w:type="paragraph" w:customStyle="1" w:styleId="Appendix3">
    <w:name w:val="Appendix 3"/>
    <w:basedOn w:val="Normal"/>
    <w:next w:val="BodyText"/>
    <w:rsid w:val="009D51B9"/>
    <w:pPr>
      <w:keepNext/>
      <w:spacing w:after="120"/>
      <w:outlineLvl w:val="2"/>
    </w:pPr>
    <w:rPr>
      <w:rFonts w:ascii="Arial Narrow" w:eastAsia="Times New Roman" w:hAnsi="Arial Narrow" w:cs="Times New Roman"/>
      <w:b/>
      <w:bCs/>
      <w:i/>
      <w:iCs/>
      <w:sz w:val="20"/>
      <w:szCs w:val="24"/>
      <w:lang w:eastAsia="en-AU"/>
    </w:rPr>
  </w:style>
  <w:style w:type="paragraph" w:customStyle="1" w:styleId="Appendix4">
    <w:name w:val="Appendix 4"/>
    <w:basedOn w:val="Normal"/>
    <w:next w:val="BodyText"/>
    <w:rsid w:val="009D51B9"/>
    <w:pPr>
      <w:keepNext/>
      <w:spacing w:after="60"/>
    </w:pPr>
    <w:rPr>
      <w:rFonts w:ascii="Arial Narrow" w:eastAsia="Times New Roman" w:hAnsi="Arial Narrow" w:cs="Times New Roman"/>
      <w:i/>
      <w:iCs/>
      <w:sz w:val="20"/>
      <w:szCs w:val="24"/>
      <w:lang w:eastAsia="en-AU"/>
    </w:rPr>
  </w:style>
  <w:style w:type="paragraph" w:styleId="BlockText">
    <w:name w:val="Block Text"/>
    <w:basedOn w:val="Normal"/>
    <w:rsid w:val="009D51B9"/>
    <w:pPr>
      <w:spacing w:after="120"/>
      <w:ind w:left="1440" w:right="1440"/>
    </w:pPr>
    <w:rPr>
      <w:rFonts w:ascii="EYInterstate Light" w:eastAsia="Times New Roman" w:hAnsi="EYInterstate Light" w:cs="Times New Roman"/>
      <w:sz w:val="20"/>
      <w:szCs w:val="24"/>
      <w:lang w:eastAsia="en-AU"/>
    </w:rPr>
  </w:style>
  <w:style w:type="paragraph" w:styleId="BodyTextIndent">
    <w:name w:val="Body Text Indent"/>
    <w:basedOn w:val="BodyText"/>
    <w:link w:val="BodyTextIndentChar"/>
    <w:rsid w:val="009D51B9"/>
    <w:pPr>
      <w:ind w:left="425"/>
    </w:pPr>
  </w:style>
  <w:style w:type="character" w:customStyle="1" w:styleId="BodyTextIndentChar">
    <w:name w:val="Body Text Indent Char"/>
    <w:basedOn w:val="DefaultParagraphFont"/>
    <w:link w:val="BodyTextIndent"/>
    <w:rsid w:val="009D51B9"/>
    <w:rPr>
      <w:rFonts w:ascii="EYInterstate Light" w:eastAsia="Times New Roman" w:hAnsi="EYInterstate Light" w:cs="Times New Roman"/>
      <w:sz w:val="20"/>
      <w:szCs w:val="20"/>
      <w:lang w:eastAsia="en-AU"/>
    </w:rPr>
  </w:style>
  <w:style w:type="paragraph" w:styleId="BodyTextIndent2">
    <w:name w:val="Body Text Indent 2"/>
    <w:basedOn w:val="BodyTextIndent"/>
    <w:link w:val="BodyTextIndent2Char"/>
    <w:rsid w:val="009D51B9"/>
    <w:pPr>
      <w:ind w:left="851"/>
    </w:pPr>
  </w:style>
  <w:style w:type="character" w:customStyle="1" w:styleId="BodyTextIndent2Char">
    <w:name w:val="Body Text Indent 2 Char"/>
    <w:basedOn w:val="DefaultParagraphFont"/>
    <w:link w:val="BodyTextIndent2"/>
    <w:rsid w:val="009D51B9"/>
    <w:rPr>
      <w:rFonts w:ascii="EYInterstate Light" w:eastAsia="Times New Roman" w:hAnsi="EYInterstate Light" w:cs="Times New Roman"/>
      <w:sz w:val="20"/>
      <w:szCs w:val="20"/>
      <w:lang w:eastAsia="en-AU"/>
    </w:rPr>
  </w:style>
  <w:style w:type="paragraph" w:styleId="ListBullet">
    <w:name w:val="List Bullet"/>
    <w:basedOn w:val="BodyText"/>
    <w:rsid w:val="009D51B9"/>
    <w:pPr>
      <w:numPr>
        <w:numId w:val="21"/>
      </w:numPr>
    </w:pPr>
  </w:style>
  <w:style w:type="paragraph" w:styleId="ListBullet2">
    <w:name w:val="List Bullet 2"/>
    <w:basedOn w:val="ListBullet"/>
    <w:rsid w:val="009D51B9"/>
    <w:pPr>
      <w:numPr>
        <w:ilvl w:val="1"/>
      </w:numPr>
    </w:pPr>
  </w:style>
  <w:style w:type="character" w:customStyle="1" w:styleId="Description">
    <w:name w:val="Description"/>
    <w:basedOn w:val="DefaultParagraphFont"/>
    <w:rsid w:val="009D51B9"/>
    <w:rPr>
      <w:rFonts w:ascii="Arial" w:hAnsi="Arial" w:cs="Arial"/>
      <w:color w:val="800000"/>
      <w:kern w:val="32"/>
      <w:sz w:val="20"/>
      <w:szCs w:val="32"/>
    </w:rPr>
  </w:style>
  <w:style w:type="paragraph" w:styleId="EndnoteText">
    <w:name w:val="endnote text"/>
    <w:basedOn w:val="Normal"/>
    <w:link w:val="EndnoteTextChar"/>
    <w:semiHidden/>
    <w:rsid w:val="009D51B9"/>
    <w:pPr>
      <w:spacing w:after="0"/>
    </w:pPr>
    <w:rPr>
      <w:rFonts w:ascii="EYInterstate Light" w:eastAsia="Times New Roman" w:hAnsi="EYInterstate Light" w:cs="Times New Roman"/>
      <w:sz w:val="20"/>
      <w:szCs w:val="24"/>
      <w:lang w:eastAsia="en-AU"/>
    </w:rPr>
  </w:style>
  <w:style w:type="character" w:customStyle="1" w:styleId="EndnoteTextChar">
    <w:name w:val="Endnote Text Char"/>
    <w:basedOn w:val="DefaultParagraphFont"/>
    <w:link w:val="EndnoteText"/>
    <w:semiHidden/>
    <w:rsid w:val="009D51B9"/>
    <w:rPr>
      <w:rFonts w:ascii="EYInterstate Light" w:eastAsia="Times New Roman" w:hAnsi="EYInterstate Light" w:cs="Times New Roman"/>
      <w:sz w:val="20"/>
      <w:szCs w:val="24"/>
      <w:lang w:eastAsia="en-AU"/>
    </w:rPr>
  </w:style>
  <w:style w:type="character" w:styleId="FollowedHyperlink">
    <w:name w:val="FollowedHyperlink"/>
    <w:basedOn w:val="DefaultParagraphFont"/>
    <w:uiPriority w:val="99"/>
    <w:rsid w:val="009D51B9"/>
    <w:rPr>
      <w:color w:val="800080"/>
      <w:u w:val="single"/>
    </w:rPr>
  </w:style>
  <w:style w:type="paragraph" w:customStyle="1" w:styleId="Indent1">
    <w:name w:val="Indent1"/>
    <w:basedOn w:val="Normal"/>
    <w:next w:val="Normal"/>
    <w:rsid w:val="009D51B9"/>
    <w:pPr>
      <w:tabs>
        <w:tab w:val="left" w:pos="709"/>
        <w:tab w:val="left" w:pos="1418"/>
        <w:tab w:val="left" w:pos="2126"/>
        <w:tab w:val="right" w:pos="9356"/>
      </w:tabs>
      <w:spacing w:after="0"/>
      <w:ind w:left="709" w:hanging="709"/>
    </w:pPr>
    <w:rPr>
      <w:rFonts w:ascii="EYInterstate Light" w:eastAsia="Times New Roman" w:hAnsi="EYInterstate Light" w:cs="Times New Roman"/>
      <w:sz w:val="20"/>
      <w:szCs w:val="24"/>
      <w:lang w:eastAsia="en-AU"/>
    </w:rPr>
  </w:style>
  <w:style w:type="paragraph" w:customStyle="1" w:styleId="Indent2">
    <w:name w:val="Indent2"/>
    <w:basedOn w:val="Indent1"/>
    <w:next w:val="Normal"/>
    <w:rsid w:val="009D51B9"/>
    <w:pPr>
      <w:ind w:left="1418"/>
    </w:pPr>
  </w:style>
  <w:style w:type="paragraph" w:customStyle="1" w:styleId="Indent3">
    <w:name w:val="Indent3"/>
    <w:basedOn w:val="Indent2"/>
    <w:next w:val="Normal"/>
    <w:rsid w:val="009D51B9"/>
    <w:pPr>
      <w:tabs>
        <w:tab w:val="clear" w:pos="709"/>
        <w:tab w:val="clear" w:pos="1418"/>
        <w:tab w:val="clear" w:pos="2126"/>
        <w:tab w:val="clear" w:pos="9356"/>
      </w:tabs>
      <w:ind w:left="2127"/>
      <w:textAlignment w:val="baseline"/>
    </w:pPr>
  </w:style>
  <w:style w:type="paragraph" w:styleId="Index1">
    <w:name w:val="index 1"/>
    <w:basedOn w:val="Normal"/>
    <w:next w:val="Normal"/>
    <w:semiHidden/>
    <w:rsid w:val="009D51B9"/>
    <w:pPr>
      <w:tabs>
        <w:tab w:val="left" w:pos="709"/>
        <w:tab w:val="left" w:pos="1418"/>
        <w:tab w:val="left" w:pos="2126"/>
        <w:tab w:val="left" w:pos="9356"/>
      </w:tabs>
      <w:spacing w:after="0"/>
    </w:pPr>
    <w:rPr>
      <w:rFonts w:ascii="EYInterstate Light" w:eastAsia="Times New Roman" w:hAnsi="EYInterstate Light" w:cs="Times New Roman"/>
      <w:sz w:val="20"/>
      <w:szCs w:val="24"/>
      <w:lang w:eastAsia="en-AU"/>
    </w:rPr>
  </w:style>
  <w:style w:type="paragraph" w:styleId="Index2">
    <w:name w:val="index 2"/>
    <w:basedOn w:val="Normal"/>
    <w:next w:val="Normal"/>
    <w:semiHidden/>
    <w:rsid w:val="009D51B9"/>
    <w:pPr>
      <w:tabs>
        <w:tab w:val="left" w:pos="709"/>
        <w:tab w:val="left" w:pos="1418"/>
        <w:tab w:val="left" w:pos="2126"/>
      </w:tabs>
      <w:spacing w:after="0"/>
    </w:pPr>
    <w:rPr>
      <w:rFonts w:ascii="EYInterstate Light" w:eastAsia="Times New Roman" w:hAnsi="EYInterstate Light" w:cs="Times New Roman"/>
      <w:sz w:val="20"/>
      <w:szCs w:val="24"/>
      <w:lang w:eastAsia="en-AU"/>
    </w:rPr>
  </w:style>
  <w:style w:type="paragraph" w:styleId="Index3">
    <w:name w:val="index 3"/>
    <w:basedOn w:val="Normal"/>
    <w:next w:val="Normal"/>
    <w:semiHidden/>
    <w:rsid w:val="009D51B9"/>
    <w:pPr>
      <w:tabs>
        <w:tab w:val="left" w:pos="709"/>
        <w:tab w:val="left" w:pos="1418"/>
        <w:tab w:val="left" w:pos="2126"/>
      </w:tabs>
      <w:spacing w:after="0"/>
    </w:pPr>
    <w:rPr>
      <w:rFonts w:ascii="EYInterstate Light" w:eastAsia="Times New Roman" w:hAnsi="EYInterstate Light" w:cs="Times New Roman"/>
      <w:sz w:val="20"/>
      <w:szCs w:val="24"/>
      <w:lang w:eastAsia="en-AU"/>
    </w:rPr>
  </w:style>
  <w:style w:type="paragraph" w:styleId="List">
    <w:name w:val="List"/>
    <w:basedOn w:val="Normal"/>
    <w:rsid w:val="009D51B9"/>
    <w:pPr>
      <w:spacing w:after="0"/>
      <w:ind w:left="283" w:hanging="283"/>
    </w:pPr>
    <w:rPr>
      <w:rFonts w:ascii="EYInterstate Light" w:eastAsia="Times New Roman" w:hAnsi="EYInterstate Light" w:cs="Times New Roman"/>
      <w:sz w:val="20"/>
      <w:szCs w:val="24"/>
      <w:lang w:eastAsia="en-AU"/>
    </w:rPr>
  </w:style>
  <w:style w:type="paragraph" w:customStyle="1" w:styleId="ListAlpha">
    <w:name w:val="List Alpha"/>
    <w:basedOn w:val="BodyText"/>
    <w:rsid w:val="009D51B9"/>
    <w:pPr>
      <w:numPr>
        <w:numId w:val="23"/>
      </w:numPr>
    </w:pPr>
  </w:style>
  <w:style w:type="paragraph" w:styleId="ListNumber">
    <w:name w:val="List Number"/>
    <w:basedOn w:val="BodyText"/>
    <w:rsid w:val="009D51B9"/>
    <w:pPr>
      <w:numPr>
        <w:numId w:val="22"/>
      </w:numPr>
    </w:pPr>
  </w:style>
  <w:style w:type="paragraph" w:customStyle="1" w:styleId="ListRoman">
    <w:name w:val="List Roman"/>
    <w:basedOn w:val="BodyText"/>
    <w:rsid w:val="009D51B9"/>
    <w:pPr>
      <w:numPr>
        <w:numId w:val="24"/>
      </w:numPr>
    </w:pPr>
  </w:style>
  <w:style w:type="paragraph" w:styleId="TOC3">
    <w:name w:val="toc 3"/>
    <w:basedOn w:val="TOC2"/>
    <w:next w:val="Normal"/>
    <w:autoRedefine/>
    <w:uiPriority w:val="39"/>
    <w:rsid w:val="009D51B9"/>
    <w:pPr>
      <w:ind w:left="480"/>
    </w:pPr>
    <w:rPr>
      <w:iCs/>
    </w:rPr>
  </w:style>
  <w:style w:type="paragraph" w:styleId="TOC4">
    <w:name w:val="toc 4"/>
    <w:basedOn w:val="Normal"/>
    <w:next w:val="Normal"/>
    <w:uiPriority w:val="39"/>
    <w:rsid w:val="009D51B9"/>
    <w:pPr>
      <w:spacing w:after="0"/>
      <w:ind w:left="720"/>
    </w:pPr>
    <w:rPr>
      <w:rFonts w:ascii="EYInterstate Light" w:eastAsia="Times New Roman" w:hAnsi="EYInterstate Light" w:cs="Times New Roman"/>
      <w:sz w:val="16"/>
      <w:szCs w:val="21"/>
      <w:lang w:eastAsia="en-AU"/>
    </w:rPr>
  </w:style>
  <w:style w:type="paragraph" w:styleId="TOC5">
    <w:name w:val="toc 5"/>
    <w:basedOn w:val="Normal"/>
    <w:next w:val="Normal"/>
    <w:autoRedefine/>
    <w:uiPriority w:val="39"/>
    <w:rsid w:val="009D51B9"/>
    <w:pPr>
      <w:spacing w:after="0"/>
    </w:pPr>
    <w:rPr>
      <w:rFonts w:ascii="EYInterstate Light" w:eastAsia="Times New Roman" w:hAnsi="EYInterstate Light" w:cs="Times New Roman"/>
      <w:b/>
      <w:sz w:val="20"/>
      <w:szCs w:val="21"/>
      <w:lang w:eastAsia="en-AU"/>
    </w:rPr>
  </w:style>
  <w:style w:type="paragraph" w:styleId="TOC6">
    <w:name w:val="toc 6"/>
    <w:basedOn w:val="Normal"/>
    <w:next w:val="Normal"/>
    <w:autoRedefine/>
    <w:uiPriority w:val="39"/>
    <w:rsid w:val="009D51B9"/>
    <w:pPr>
      <w:spacing w:after="0"/>
      <w:ind w:left="1200"/>
    </w:pPr>
    <w:rPr>
      <w:rFonts w:ascii="EYInterstate Light" w:eastAsia="Times New Roman" w:hAnsi="EYInterstate Light" w:cs="Times New Roman"/>
      <w:sz w:val="20"/>
      <w:szCs w:val="21"/>
      <w:lang w:eastAsia="en-AU"/>
    </w:rPr>
  </w:style>
  <w:style w:type="paragraph" w:styleId="TOC7">
    <w:name w:val="toc 7"/>
    <w:basedOn w:val="Normal"/>
    <w:next w:val="Normal"/>
    <w:autoRedefine/>
    <w:uiPriority w:val="39"/>
    <w:rsid w:val="009D51B9"/>
    <w:pPr>
      <w:spacing w:after="0"/>
      <w:ind w:left="1440"/>
    </w:pPr>
    <w:rPr>
      <w:rFonts w:ascii="EYInterstate Light" w:eastAsia="Times New Roman" w:hAnsi="EYInterstate Light" w:cs="Times New Roman"/>
      <w:sz w:val="20"/>
      <w:szCs w:val="21"/>
      <w:lang w:eastAsia="en-AU"/>
    </w:rPr>
  </w:style>
  <w:style w:type="paragraph" w:styleId="TOC8">
    <w:name w:val="toc 8"/>
    <w:basedOn w:val="Normal"/>
    <w:next w:val="Normal"/>
    <w:autoRedefine/>
    <w:uiPriority w:val="39"/>
    <w:rsid w:val="009D51B9"/>
    <w:pPr>
      <w:spacing w:after="0"/>
      <w:ind w:left="1680"/>
    </w:pPr>
    <w:rPr>
      <w:rFonts w:ascii="EYInterstate Light" w:eastAsia="Times New Roman" w:hAnsi="EYInterstate Light" w:cs="Times New Roman"/>
      <w:sz w:val="20"/>
      <w:szCs w:val="21"/>
      <w:lang w:eastAsia="en-AU"/>
    </w:rPr>
  </w:style>
  <w:style w:type="paragraph" w:styleId="TOC9">
    <w:name w:val="toc 9"/>
    <w:basedOn w:val="Normal"/>
    <w:next w:val="Normal"/>
    <w:autoRedefine/>
    <w:uiPriority w:val="39"/>
    <w:rsid w:val="009D51B9"/>
    <w:pPr>
      <w:spacing w:after="0"/>
      <w:ind w:left="1920"/>
    </w:pPr>
    <w:rPr>
      <w:rFonts w:ascii="EYInterstate Light" w:eastAsia="Times New Roman" w:hAnsi="EYInterstate Light" w:cs="Times New Roman"/>
      <w:sz w:val="20"/>
      <w:szCs w:val="21"/>
      <w:lang w:eastAsia="en-AU"/>
    </w:rPr>
  </w:style>
  <w:style w:type="paragraph" w:styleId="BodyText3">
    <w:name w:val="Body Text 3"/>
    <w:basedOn w:val="Normal"/>
    <w:link w:val="BodyText3Char"/>
    <w:rsid w:val="009D51B9"/>
    <w:pPr>
      <w:spacing w:after="120"/>
    </w:pPr>
    <w:rPr>
      <w:rFonts w:ascii="EYInterstate Light" w:eastAsia="Times New Roman" w:hAnsi="EYInterstate Light" w:cs="Times New Roman"/>
      <w:sz w:val="16"/>
      <w:szCs w:val="16"/>
      <w:lang w:eastAsia="en-AU"/>
    </w:rPr>
  </w:style>
  <w:style w:type="character" w:customStyle="1" w:styleId="BodyText3Char">
    <w:name w:val="Body Text 3 Char"/>
    <w:basedOn w:val="DefaultParagraphFont"/>
    <w:link w:val="BodyText3"/>
    <w:rsid w:val="009D51B9"/>
    <w:rPr>
      <w:rFonts w:ascii="EYInterstate Light" w:eastAsia="Times New Roman" w:hAnsi="EYInterstate Light" w:cs="Times New Roman"/>
      <w:sz w:val="16"/>
      <w:szCs w:val="16"/>
      <w:lang w:eastAsia="en-AU"/>
    </w:rPr>
  </w:style>
  <w:style w:type="character" w:styleId="EndnoteReference">
    <w:name w:val="endnote reference"/>
    <w:basedOn w:val="DefaultParagraphFont"/>
    <w:uiPriority w:val="99"/>
    <w:semiHidden/>
    <w:rsid w:val="009D51B9"/>
    <w:rPr>
      <w:rFonts w:cs="Times New Roman"/>
      <w:vertAlign w:val="superscript"/>
    </w:rPr>
  </w:style>
  <w:style w:type="character" w:styleId="HTMLTypewriter">
    <w:name w:val="HTML Typewriter"/>
    <w:basedOn w:val="DefaultParagraphFont"/>
    <w:uiPriority w:val="99"/>
    <w:rsid w:val="009D51B9"/>
    <w:rPr>
      <w:rFonts w:ascii="Courier New" w:hAnsi="Courier New" w:cs="Courier New"/>
      <w:sz w:val="20"/>
      <w:szCs w:val="20"/>
    </w:rPr>
  </w:style>
  <w:style w:type="character" w:styleId="HTMLSample">
    <w:name w:val="HTML Sample"/>
    <w:basedOn w:val="DefaultParagraphFont"/>
    <w:uiPriority w:val="99"/>
    <w:rsid w:val="009D51B9"/>
    <w:rPr>
      <w:rFonts w:ascii="Courier New" w:hAnsi="Courier New" w:cs="Courier New"/>
    </w:rPr>
  </w:style>
  <w:style w:type="paragraph" w:styleId="HTMLPreformatted">
    <w:name w:val="HTML Preformatted"/>
    <w:basedOn w:val="Normal"/>
    <w:link w:val="HTMLPreformattedChar"/>
    <w:uiPriority w:val="99"/>
    <w:rsid w:val="009D51B9"/>
    <w:pPr>
      <w:spacing w:after="0"/>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9D51B9"/>
    <w:rPr>
      <w:rFonts w:ascii="Courier New" w:eastAsia="Times New Roman" w:hAnsi="Courier New" w:cs="Courier New"/>
      <w:sz w:val="20"/>
      <w:szCs w:val="20"/>
      <w:lang w:eastAsia="en-AU"/>
    </w:rPr>
  </w:style>
  <w:style w:type="character" w:styleId="LineNumber">
    <w:name w:val="line number"/>
    <w:basedOn w:val="DefaultParagraphFont"/>
    <w:uiPriority w:val="99"/>
    <w:rsid w:val="009D51B9"/>
    <w:rPr>
      <w:rFonts w:cs="Times New Roman"/>
    </w:rPr>
  </w:style>
  <w:style w:type="paragraph" w:styleId="ListBullet5">
    <w:name w:val="List Bullet 5"/>
    <w:basedOn w:val="Normal"/>
    <w:rsid w:val="009D51B9"/>
    <w:pPr>
      <w:tabs>
        <w:tab w:val="num" w:pos="1492"/>
      </w:tabs>
      <w:spacing w:after="0"/>
      <w:ind w:left="1492" w:hanging="360"/>
    </w:pPr>
    <w:rPr>
      <w:rFonts w:ascii="EYInterstate Light" w:eastAsia="Times New Roman" w:hAnsi="EYInterstate Light" w:cs="Times New Roman"/>
      <w:sz w:val="20"/>
      <w:szCs w:val="24"/>
      <w:lang w:eastAsia="en-AU"/>
    </w:rPr>
  </w:style>
  <w:style w:type="paragraph" w:styleId="ListContinue5">
    <w:name w:val="List Continue 5"/>
    <w:basedOn w:val="Normal"/>
    <w:uiPriority w:val="99"/>
    <w:rsid w:val="009D51B9"/>
    <w:pPr>
      <w:spacing w:after="120"/>
      <w:ind w:left="1415"/>
    </w:pPr>
    <w:rPr>
      <w:rFonts w:ascii="EYInterstate Light" w:eastAsia="Times New Roman" w:hAnsi="EYInterstate Light" w:cs="Times New Roman"/>
      <w:sz w:val="20"/>
      <w:szCs w:val="24"/>
      <w:lang w:eastAsia="en-AU"/>
    </w:rPr>
  </w:style>
  <w:style w:type="paragraph" w:customStyle="1" w:styleId="StyleCopyJustified">
    <w:name w:val="Style Copy + Justified"/>
    <w:basedOn w:val="Normal"/>
    <w:uiPriority w:val="99"/>
    <w:rsid w:val="009D51B9"/>
    <w:pPr>
      <w:spacing w:after="240"/>
      <w:jc w:val="both"/>
    </w:pPr>
    <w:rPr>
      <w:rFonts w:eastAsia="Times New Roman" w:cs="Times New Roman"/>
      <w:sz w:val="24"/>
      <w:szCs w:val="20"/>
      <w:lang w:eastAsia="en-AU"/>
    </w:rPr>
  </w:style>
  <w:style w:type="paragraph" w:customStyle="1" w:styleId="TOCI">
    <w:name w:val="TOCI"/>
    <w:basedOn w:val="Default"/>
    <w:next w:val="Default"/>
    <w:uiPriority w:val="99"/>
    <w:rsid w:val="009D51B9"/>
    <w:rPr>
      <w:color w:val="auto"/>
      <w:lang w:eastAsia="en-US"/>
    </w:rPr>
  </w:style>
  <w:style w:type="paragraph" w:customStyle="1" w:styleId="NumberedList">
    <w:name w:val="Numbered List"/>
    <w:basedOn w:val="Normal"/>
    <w:link w:val="NumberedListChar"/>
    <w:uiPriority w:val="99"/>
    <w:rsid w:val="009D51B9"/>
    <w:pPr>
      <w:numPr>
        <w:numId w:val="26"/>
      </w:numPr>
      <w:spacing w:before="60" w:after="60"/>
      <w:jc w:val="both"/>
    </w:pPr>
    <w:rPr>
      <w:rFonts w:ascii="Century Gothic" w:eastAsia="Times New Roman" w:hAnsi="Century Gothic" w:cs="Times New Roman"/>
      <w:sz w:val="20"/>
      <w:szCs w:val="24"/>
      <w:lang w:eastAsia="en-AU"/>
    </w:rPr>
  </w:style>
  <w:style w:type="character" w:customStyle="1" w:styleId="NumberedListChar">
    <w:name w:val="Numbered List Char"/>
    <w:basedOn w:val="DefaultParagraphFont"/>
    <w:link w:val="NumberedList"/>
    <w:uiPriority w:val="99"/>
    <w:locked/>
    <w:rsid w:val="009D51B9"/>
    <w:rPr>
      <w:rFonts w:ascii="Century Gothic" w:eastAsia="Times New Roman" w:hAnsi="Century Gothic" w:cs="Times New Roman"/>
      <w:sz w:val="20"/>
      <w:szCs w:val="24"/>
      <w:lang w:eastAsia="en-AU"/>
    </w:rPr>
  </w:style>
  <w:style w:type="paragraph" w:customStyle="1" w:styleId="CharCharChar">
    <w:name w:val="Char Char Char"/>
    <w:basedOn w:val="Normal"/>
    <w:uiPriority w:val="99"/>
    <w:rsid w:val="009D51B9"/>
    <w:pPr>
      <w:spacing w:after="0"/>
    </w:pPr>
    <w:rPr>
      <w:rFonts w:eastAsia="Times New Roman"/>
      <w:lang w:eastAsia="en-AU"/>
    </w:rPr>
  </w:style>
  <w:style w:type="numbering" w:customStyle="1" w:styleId="ParaNumbering">
    <w:name w:val="ParaNumbering"/>
    <w:basedOn w:val="NoList"/>
    <w:rsid w:val="009D51B9"/>
    <w:pPr>
      <w:numPr>
        <w:numId w:val="25"/>
      </w:numPr>
    </w:pPr>
  </w:style>
  <w:style w:type="paragraph" w:customStyle="1" w:styleId="EYNormal">
    <w:name w:val="EY Normal"/>
    <w:link w:val="EYNormalChar"/>
    <w:rsid w:val="009D51B9"/>
    <w:pPr>
      <w:spacing w:after="0" w:line="240" w:lineRule="auto"/>
      <w:outlineLvl w:val="0"/>
    </w:pPr>
    <w:rPr>
      <w:rFonts w:ascii="EYInterstate Light" w:eastAsia="Times New Roman" w:hAnsi="EYInterstate Light" w:cs="Times New Roman"/>
      <w:kern w:val="12"/>
      <w:sz w:val="20"/>
      <w:szCs w:val="24"/>
      <w:lang w:eastAsia="en-AU"/>
    </w:rPr>
  </w:style>
  <w:style w:type="paragraph" w:customStyle="1" w:styleId="EYClosure">
    <w:name w:val="EY Closure"/>
    <w:basedOn w:val="Normal"/>
    <w:next w:val="Normal"/>
    <w:link w:val="EYClosureChar"/>
    <w:rsid w:val="009D51B9"/>
    <w:pPr>
      <w:spacing w:after="1040" w:line="260" w:lineRule="exact"/>
      <w:outlineLvl w:val="0"/>
    </w:pPr>
    <w:rPr>
      <w:rFonts w:ascii="EYInterstate Light" w:eastAsia="Times New Roman" w:hAnsi="EYInterstate Light" w:cs="Times New Roman"/>
      <w:kern w:val="12"/>
      <w:sz w:val="20"/>
      <w:szCs w:val="24"/>
      <w:lang w:eastAsia="en-AU"/>
    </w:rPr>
  </w:style>
  <w:style w:type="paragraph" w:customStyle="1" w:styleId="EYCoverTitle">
    <w:name w:val="EY Cover Title"/>
    <w:basedOn w:val="EYNormal"/>
    <w:next w:val="EYSub-title"/>
    <w:rsid w:val="009D51B9"/>
  </w:style>
  <w:style w:type="table" w:customStyle="1" w:styleId="TableFormat-Standard">
    <w:name w:val="Table Format - Standard"/>
    <w:basedOn w:val="TableNormal"/>
    <w:rsid w:val="009D51B9"/>
    <w:pPr>
      <w:spacing w:after="0" w:line="240" w:lineRule="auto"/>
    </w:pPr>
    <w:rPr>
      <w:rFonts w:ascii="Arial" w:eastAsia="Times New Roman" w:hAnsi="Arial" w:cs="Times New Roman"/>
      <w:sz w:val="20"/>
      <w:szCs w:val="20"/>
      <w:lang w:eastAsia="en-AU"/>
    </w:rPr>
    <w:tblPr>
      <w:tblInd w:w="0" w:type="dxa"/>
      <w:tblBorders>
        <w:insideH w:val="single" w:sz="4" w:space="0" w:color="CCCBCD"/>
      </w:tblBorders>
      <w:tblCellMar>
        <w:top w:w="0" w:type="dxa"/>
        <w:left w:w="0" w:type="dxa"/>
        <w:bottom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paragraph" w:customStyle="1" w:styleId="EYContents">
    <w:name w:val="EY Contents"/>
    <w:basedOn w:val="EYNormal"/>
    <w:next w:val="EYBodytextwithparaspace"/>
    <w:rsid w:val="009D51B9"/>
  </w:style>
  <w:style w:type="paragraph" w:customStyle="1" w:styleId="EYSub-title">
    <w:name w:val="EY Sub-title"/>
    <w:basedOn w:val="EYCoverTitle"/>
    <w:rsid w:val="009D51B9"/>
    <w:pPr>
      <w:spacing w:after="360"/>
      <w:ind w:left="3969"/>
    </w:pPr>
    <w:rPr>
      <w:bCs/>
      <w:kern w:val="28"/>
      <w:sz w:val="24"/>
      <w:szCs w:val="32"/>
    </w:rPr>
  </w:style>
  <w:style w:type="character" w:customStyle="1" w:styleId="EYNormalChar">
    <w:name w:val="EY Normal Char"/>
    <w:basedOn w:val="DefaultParagraphFont"/>
    <w:link w:val="EYNormal"/>
    <w:rsid w:val="009D51B9"/>
    <w:rPr>
      <w:rFonts w:ascii="EYInterstate Light" w:eastAsia="Times New Roman" w:hAnsi="EYInterstate Light" w:cs="Times New Roman"/>
      <w:kern w:val="12"/>
      <w:sz w:val="20"/>
      <w:szCs w:val="24"/>
      <w:lang w:eastAsia="en-AU"/>
    </w:rPr>
  </w:style>
  <w:style w:type="paragraph" w:customStyle="1" w:styleId="EYDate">
    <w:name w:val="EY Date"/>
    <w:basedOn w:val="EYSub-title"/>
    <w:rsid w:val="009D51B9"/>
    <w:pPr>
      <w:suppressAutoHyphens/>
      <w:outlineLvl w:val="9"/>
    </w:pPr>
    <w:rPr>
      <w:sz w:val="20"/>
    </w:rPr>
  </w:style>
  <w:style w:type="paragraph" w:customStyle="1" w:styleId="EYLetterText">
    <w:name w:val="EY Letter Text"/>
    <w:basedOn w:val="EYNormal"/>
    <w:rsid w:val="009D51B9"/>
  </w:style>
  <w:style w:type="paragraph" w:customStyle="1" w:styleId="EYPrivate">
    <w:name w:val="EY Private"/>
    <w:basedOn w:val="EYNormal"/>
    <w:rsid w:val="009D51B9"/>
  </w:style>
  <w:style w:type="character" w:customStyle="1" w:styleId="EYClosureChar">
    <w:name w:val="EY Closure Char"/>
    <w:basedOn w:val="DefaultParagraphFont"/>
    <w:link w:val="EYClosure"/>
    <w:rsid w:val="009D51B9"/>
    <w:rPr>
      <w:rFonts w:ascii="EYInterstate Light" w:eastAsia="Times New Roman" w:hAnsi="EYInterstate Light" w:cs="Times New Roman"/>
      <w:kern w:val="12"/>
      <w:sz w:val="20"/>
      <w:szCs w:val="24"/>
      <w:lang w:eastAsia="en-AU"/>
    </w:rPr>
  </w:style>
  <w:style w:type="paragraph" w:customStyle="1" w:styleId="EYBodytextsolid">
    <w:name w:val="EY Body text (solid)"/>
    <w:basedOn w:val="EYNormal"/>
    <w:link w:val="EYBodytextsolidChar"/>
    <w:rsid w:val="009D51B9"/>
  </w:style>
  <w:style w:type="character" w:customStyle="1" w:styleId="EYBodytextsolidChar">
    <w:name w:val="EY Body text (solid) Char"/>
    <w:basedOn w:val="EYNormalChar"/>
    <w:link w:val="EYBodytextsolid"/>
    <w:rsid w:val="009D51B9"/>
    <w:rPr>
      <w:rFonts w:ascii="EYInterstate Light" w:eastAsia="Times New Roman" w:hAnsi="EYInterstate Light" w:cs="Times New Roman"/>
      <w:kern w:val="12"/>
      <w:sz w:val="20"/>
      <w:szCs w:val="24"/>
      <w:lang w:eastAsia="en-AU"/>
    </w:rPr>
  </w:style>
  <w:style w:type="paragraph" w:customStyle="1" w:styleId="EYLetterBody">
    <w:name w:val="EY Letter Body"/>
    <w:link w:val="EYLetterBodyChar"/>
    <w:rsid w:val="009D51B9"/>
    <w:pPr>
      <w:spacing w:after="0" w:line="240" w:lineRule="auto"/>
    </w:pPr>
    <w:rPr>
      <w:rFonts w:ascii="EYInterstate Light" w:eastAsia="Times New Roman" w:hAnsi="EYInterstate Light" w:cs="Times New Roman"/>
      <w:kern w:val="12"/>
      <w:sz w:val="20"/>
      <w:szCs w:val="24"/>
      <w:lang w:eastAsia="en-AU"/>
    </w:rPr>
  </w:style>
  <w:style w:type="character" w:customStyle="1" w:styleId="EYLetterBodyChar">
    <w:name w:val="EY Letter Body Char"/>
    <w:basedOn w:val="DefaultParagraphFont"/>
    <w:link w:val="EYLetterBody"/>
    <w:rsid w:val="009D51B9"/>
    <w:rPr>
      <w:rFonts w:ascii="EYInterstate Light" w:eastAsia="Times New Roman" w:hAnsi="EYInterstate Light" w:cs="Times New Roman"/>
      <w:kern w:val="12"/>
      <w:sz w:val="20"/>
      <w:szCs w:val="24"/>
      <w:lang w:eastAsia="en-AU"/>
    </w:rPr>
  </w:style>
  <w:style w:type="paragraph" w:customStyle="1" w:styleId="StyleFootnoteTextsans-serif10pt">
    <w:name w:val="Style Footnote Text + sans-serif 10 pt"/>
    <w:basedOn w:val="FootnoteText"/>
    <w:link w:val="StyleFootnoteTextsans-serif10ptChar"/>
    <w:rsid w:val="009D51B9"/>
    <w:rPr>
      <w:rFonts w:ascii="sans-serif" w:hAnsi="sans-serif"/>
      <w:sz w:val="19"/>
    </w:rPr>
  </w:style>
  <w:style w:type="character" w:customStyle="1" w:styleId="StyleFootnoteTextsans-serif10ptChar">
    <w:name w:val="Style Footnote Text + sans-serif 10 pt Char"/>
    <w:basedOn w:val="FootnoteTextChar"/>
    <w:link w:val="StyleFootnoteTextsans-serif10pt"/>
    <w:rsid w:val="009D51B9"/>
    <w:rPr>
      <w:rFonts w:ascii="sans-serif" w:eastAsia="Times New Roman" w:hAnsi="sans-serif" w:cs="Times New Roman"/>
      <w:kern w:val="12"/>
      <w:sz w:val="19"/>
      <w:szCs w:val="24"/>
      <w:lang w:eastAsia="en-AU"/>
    </w:rPr>
  </w:style>
  <w:style w:type="paragraph" w:customStyle="1" w:styleId="StyleFootnoteText10ptAfter6pt">
    <w:name w:val="Style Footnote Text + 10 pt After:  6 pt"/>
    <w:basedOn w:val="FootnoteText"/>
    <w:next w:val="FootnoteText"/>
    <w:rsid w:val="009D51B9"/>
    <w:pPr>
      <w:spacing w:after="120"/>
    </w:pPr>
    <w:rPr>
      <w:szCs w:val="20"/>
    </w:rPr>
  </w:style>
  <w:style w:type="paragraph" w:customStyle="1" w:styleId="EYBusinessaddress">
    <w:name w:val="EY Business address"/>
    <w:basedOn w:val="EYNormal"/>
    <w:rsid w:val="009D51B9"/>
  </w:style>
  <w:style w:type="paragraph" w:customStyle="1" w:styleId="EYBusinessaddressbold">
    <w:name w:val="EY Business address (bold)"/>
    <w:basedOn w:val="EYBusinessaddress"/>
    <w:next w:val="EYBusinessaddress"/>
    <w:rsid w:val="009D51B9"/>
    <w:pPr>
      <w:spacing w:line="170" w:lineRule="atLeast"/>
    </w:pPr>
    <w:rPr>
      <w:b/>
      <w:color w:val="666666"/>
      <w:sz w:val="15"/>
    </w:rPr>
  </w:style>
  <w:style w:type="paragraph" w:customStyle="1" w:styleId="EYContentsContinued">
    <w:name w:val="EY Contents (Continued)"/>
    <w:basedOn w:val="EYContents"/>
    <w:rsid w:val="009D51B9"/>
    <w:pPr>
      <w:keepNext/>
      <w:spacing w:after="240"/>
    </w:pPr>
    <w:rPr>
      <w:color w:val="7F7E82"/>
      <w:sz w:val="16"/>
    </w:rPr>
  </w:style>
  <w:style w:type="paragraph" w:customStyle="1" w:styleId="EYFooterinfo">
    <w:name w:val="EY Footer info"/>
    <w:basedOn w:val="EYNormal"/>
    <w:rsid w:val="009D51B9"/>
  </w:style>
  <w:style w:type="paragraph" w:customStyle="1" w:styleId="EYIndent1">
    <w:name w:val="EY Indent 1"/>
    <w:basedOn w:val="EYNormal"/>
    <w:rsid w:val="009D51B9"/>
  </w:style>
  <w:style w:type="paragraph" w:customStyle="1" w:styleId="EYIndent2">
    <w:name w:val="EY Indent 2"/>
    <w:basedOn w:val="EYIndent1"/>
    <w:rsid w:val="009D51B9"/>
  </w:style>
  <w:style w:type="paragraph" w:customStyle="1" w:styleId="EYIndent3">
    <w:name w:val="EY Indent 3"/>
    <w:basedOn w:val="EYIndent1"/>
    <w:rsid w:val="009D51B9"/>
  </w:style>
  <w:style w:type="paragraph" w:customStyle="1" w:styleId="EYNumber">
    <w:name w:val="EY Number"/>
    <w:basedOn w:val="EYBodytextwithparaspace"/>
    <w:rsid w:val="009D51B9"/>
    <w:pPr>
      <w:numPr>
        <w:numId w:val="29"/>
      </w:numPr>
    </w:pPr>
  </w:style>
  <w:style w:type="paragraph" w:customStyle="1" w:styleId="EYLetter">
    <w:name w:val="EY Letter"/>
    <w:basedOn w:val="EYNumber"/>
    <w:rsid w:val="009D51B9"/>
    <w:pPr>
      <w:numPr>
        <w:ilvl w:val="1"/>
      </w:numPr>
      <w:spacing w:after="240"/>
    </w:pPr>
  </w:style>
  <w:style w:type="paragraph" w:customStyle="1" w:styleId="EYRoman">
    <w:name w:val="EY Roman"/>
    <w:basedOn w:val="EYNumber"/>
    <w:rsid w:val="009D51B9"/>
    <w:pPr>
      <w:numPr>
        <w:ilvl w:val="2"/>
      </w:numPr>
      <w:spacing w:after="240"/>
    </w:pPr>
  </w:style>
  <w:style w:type="paragraph" w:customStyle="1" w:styleId="EYSubheading">
    <w:name w:val="EY Subheading"/>
    <w:basedOn w:val="EYNormal"/>
    <w:next w:val="BodyText"/>
    <w:rsid w:val="009D51B9"/>
  </w:style>
  <w:style w:type="paragraph" w:customStyle="1" w:styleId="EYSecondarysubheading">
    <w:name w:val="EY Secondary subheading"/>
    <w:basedOn w:val="EYSubheading"/>
    <w:next w:val="E-mailSignature"/>
    <w:rsid w:val="009D51B9"/>
    <w:pPr>
      <w:keepNext/>
      <w:spacing w:after="120"/>
    </w:pPr>
    <w:rPr>
      <w:b/>
      <w:i/>
    </w:rPr>
  </w:style>
  <w:style w:type="paragraph" w:styleId="E-mailSignature">
    <w:name w:val="E-mail Signature"/>
    <w:basedOn w:val="Normal"/>
    <w:link w:val="E-mailSignatureChar"/>
    <w:rsid w:val="009D51B9"/>
    <w:pPr>
      <w:spacing w:after="0"/>
    </w:pPr>
    <w:rPr>
      <w:rFonts w:ascii="EYInterstate Light" w:eastAsia="Times New Roman" w:hAnsi="EYInterstate Light" w:cs="Times New Roman"/>
      <w:sz w:val="20"/>
      <w:szCs w:val="24"/>
      <w:lang w:eastAsia="en-AU"/>
    </w:rPr>
  </w:style>
  <w:style w:type="character" w:customStyle="1" w:styleId="E-mailSignatureChar">
    <w:name w:val="E-mail Signature Char"/>
    <w:basedOn w:val="DefaultParagraphFont"/>
    <w:link w:val="E-mailSignature"/>
    <w:rsid w:val="009D51B9"/>
    <w:rPr>
      <w:rFonts w:ascii="EYInterstate Light" w:eastAsia="Times New Roman" w:hAnsi="EYInterstate Light" w:cs="Times New Roman"/>
      <w:sz w:val="20"/>
      <w:szCs w:val="24"/>
      <w:lang w:eastAsia="en-AU"/>
    </w:rPr>
  </w:style>
  <w:style w:type="paragraph" w:customStyle="1" w:styleId="EYSource">
    <w:name w:val="EY Source"/>
    <w:basedOn w:val="EYNormal"/>
    <w:next w:val="EYBodytextwithparaspace"/>
    <w:rsid w:val="009D51B9"/>
  </w:style>
  <w:style w:type="paragraph" w:customStyle="1" w:styleId="EYTableNormal">
    <w:name w:val="EY Table Normal"/>
    <w:basedOn w:val="EYNormal"/>
    <w:autoRedefine/>
    <w:rsid w:val="009D51B9"/>
  </w:style>
  <w:style w:type="paragraph" w:customStyle="1" w:styleId="EYTabletextbold">
    <w:name w:val="EY Table text bold"/>
    <w:basedOn w:val="EYTableText0"/>
    <w:rsid w:val="009D51B9"/>
    <w:rPr>
      <w:b/>
    </w:rPr>
  </w:style>
  <w:style w:type="paragraph" w:customStyle="1" w:styleId="BulletPoint1">
    <w:name w:val="Bullet Point 1"/>
    <w:basedOn w:val="Normal"/>
    <w:semiHidden/>
    <w:rsid w:val="009D51B9"/>
    <w:pPr>
      <w:numPr>
        <w:numId w:val="30"/>
      </w:numPr>
      <w:adjustRightInd w:val="0"/>
      <w:snapToGrid w:val="0"/>
      <w:spacing w:after="240" w:line="240" w:lineRule="exact"/>
    </w:pPr>
    <w:rPr>
      <w:rFonts w:eastAsia="Times New Roman"/>
      <w:sz w:val="20"/>
      <w:szCs w:val="20"/>
      <w:lang w:eastAsia="en-GB"/>
    </w:rPr>
  </w:style>
  <w:style w:type="paragraph" w:customStyle="1" w:styleId="BulletPoint2">
    <w:name w:val="Bullet Point 2"/>
    <w:basedOn w:val="BulletPoint1"/>
    <w:semiHidden/>
    <w:rsid w:val="009D51B9"/>
    <w:pPr>
      <w:numPr>
        <w:ilvl w:val="1"/>
      </w:numPr>
    </w:pPr>
  </w:style>
  <w:style w:type="paragraph" w:customStyle="1" w:styleId="BulletPoint3">
    <w:name w:val="Bullet Point 3"/>
    <w:basedOn w:val="BulletPoint1"/>
    <w:semiHidden/>
    <w:rsid w:val="009D51B9"/>
    <w:pPr>
      <w:numPr>
        <w:ilvl w:val="2"/>
      </w:numPr>
    </w:pPr>
  </w:style>
  <w:style w:type="character" w:customStyle="1" w:styleId="EYBodytextwithparaspaceCharChar">
    <w:name w:val="EY Body text (with para space) Char Char"/>
    <w:basedOn w:val="DefaultParagraphFont"/>
    <w:rsid w:val="009D51B9"/>
    <w:rPr>
      <w:rFonts w:ascii="EYInterstate Light" w:hAnsi="EYInterstate Light"/>
      <w:kern w:val="12"/>
      <w:szCs w:val="24"/>
      <w:lang w:val="en-AU" w:eastAsia="en-US" w:bidi="ar-SA"/>
    </w:rPr>
  </w:style>
  <w:style w:type="paragraph" w:customStyle="1" w:styleId="EYBodytextwithoutparaspace">
    <w:name w:val="EY Body text (without para space)"/>
    <w:basedOn w:val="EYNormal"/>
    <w:rsid w:val="009D51B9"/>
  </w:style>
  <w:style w:type="paragraph" w:customStyle="1" w:styleId="EYAppendiceBodyText">
    <w:name w:val="EY Appendice Body Text"/>
    <w:basedOn w:val="BodyText"/>
    <w:rsid w:val="009D51B9"/>
    <w:pPr>
      <w:outlineLvl w:val="0"/>
    </w:pPr>
    <w:rPr>
      <w:kern w:val="12"/>
    </w:rPr>
  </w:style>
  <w:style w:type="paragraph" w:customStyle="1" w:styleId="EYInterstateLight">
    <w:name w:val="EY Interstate Light"/>
    <w:basedOn w:val="Normal"/>
    <w:qFormat/>
    <w:rsid w:val="009D51B9"/>
    <w:pPr>
      <w:framePr w:hSpace="181" w:wrap="around" w:vAnchor="page" w:hAnchor="margin" w:y="13582"/>
      <w:spacing w:after="0"/>
      <w:suppressOverlap/>
    </w:pPr>
    <w:rPr>
      <w:rFonts w:ascii="EYInterstate Light" w:eastAsia="Times New Roman" w:hAnsi="EYInterstate Light" w:cs="Times New Roman"/>
      <w:sz w:val="16"/>
      <w:szCs w:val="24"/>
      <w:lang w:eastAsia="en-AU"/>
    </w:rPr>
  </w:style>
  <w:style w:type="paragraph" w:styleId="BodyTextFirstIndent2">
    <w:name w:val="Body Text First Indent 2"/>
    <w:basedOn w:val="BodyTextIndent"/>
    <w:link w:val="BodyTextFirstIndent2Char"/>
    <w:rsid w:val="009D51B9"/>
    <w:pPr>
      <w:overflowPunct/>
      <w:autoSpaceDE/>
      <w:autoSpaceDN/>
      <w:adjustRightInd/>
      <w:ind w:left="360" w:firstLine="210"/>
      <w:textAlignment w:val="auto"/>
    </w:pPr>
    <w:rPr>
      <w:szCs w:val="24"/>
    </w:rPr>
  </w:style>
  <w:style w:type="character" w:customStyle="1" w:styleId="BodyTextFirstIndent2Char">
    <w:name w:val="Body Text First Indent 2 Char"/>
    <w:basedOn w:val="BodyTextIndentChar"/>
    <w:link w:val="BodyTextFirstIndent2"/>
    <w:rsid w:val="009D51B9"/>
    <w:rPr>
      <w:rFonts w:ascii="EYInterstate Light" w:eastAsia="Times New Roman" w:hAnsi="EYInterstate Light" w:cs="Times New Roman"/>
      <w:sz w:val="20"/>
      <w:szCs w:val="24"/>
      <w:lang w:eastAsia="en-AU"/>
    </w:rPr>
  </w:style>
  <w:style w:type="character" w:customStyle="1" w:styleId="Style1">
    <w:name w:val="Style1"/>
    <w:basedOn w:val="EYBodytextwithparaspaceCharChar"/>
    <w:uiPriority w:val="1"/>
    <w:qFormat/>
    <w:rsid w:val="009D51B9"/>
    <w:rPr>
      <w:rFonts w:ascii="EYInterstate Light" w:hAnsi="EYInterstate Light"/>
      <w:kern w:val="12"/>
      <w:sz w:val="16"/>
      <w:szCs w:val="24"/>
      <w:lang w:val="en-AU" w:eastAsia="en-US" w:bidi="ar-SA"/>
    </w:rPr>
  </w:style>
  <w:style w:type="paragraph" w:styleId="TableofFigures">
    <w:name w:val="table of figures"/>
    <w:basedOn w:val="Normal"/>
    <w:next w:val="Normal"/>
    <w:rsid w:val="009D51B9"/>
    <w:pPr>
      <w:spacing w:after="0"/>
    </w:pPr>
    <w:rPr>
      <w:rFonts w:ascii="EYInterstate Light" w:eastAsia="Times New Roman" w:hAnsi="EYInterstate Light" w:cs="Times New Roman"/>
      <w:sz w:val="20"/>
      <w:szCs w:val="24"/>
      <w:lang w:eastAsia="en-AU"/>
    </w:rPr>
  </w:style>
  <w:style w:type="paragraph" w:customStyle="1" w:styleId="EYHeadingArial1">
    <w:name w:val="EY Heading Arial 1"/>
    <w:basedOn w:val="EYHeading1"/>
    <w:qFormat/>
    <w:rsid w:val="009D51B9"/>
    <w:pPr>
      <w:numPr>
        <w:numId w:val="31"/>
      </w:numPr>
    </w:pPr>
    <w:rPr>
      <w:rFonts w:ascii="Arial" w:hAnsi="Arial"/>
    </w:rPr>
  </w:style>
  <w:style w:type="paragraph" w:customStyle="1" w:styleId="EYHeadingArial2">
    <w:name w:val="EY Heading Arial 2"/>
    <w:basedOn w:val="EYHeading2"/>
    <w:qFormat/>
    <w:rsid w:val="009D51B9"/>
    <w:pPr>
      <w:numPr>
        <w:ilvl w:val="1"/>
        <w:numId w:val="31"/>
      </w:numPr>
    </w:pPr>
    <w:rPr>
      <w:rFonts w:ascii="Arial" w:eastAsia="Times New Roman" w:hAnsi="Arial" w:cs="Times New Roman"/>
    </w:rPr>
  </w:style>
  <w:style w:type="paragraph" w:customStyle="1" w:styleId="EYHeadingArial3">
    <w:name w:val="EY Heading Arial 3"/>
    <w:basedOn w:val="EYHeading3"/>
    <w:qFormat/>
    <w:rsid w:val="009D51B9"/>
    <w:pPr>
      <w:numPr>
        <w:ilvl w:val="2"/>
        <w:numId w:val="31"/>
      </w:numPr>
    </w:pPr>
    <w:rPr>
      <w:rFonts w:ascii="Arial" w:hAnsi="Arial"/>
    </w:rPr>
  </w:style>
  <w:style w:type="paragraph" w:customStyle="1" w:styleId="EYHeadingArial4">
    <w:name w:val="EY Heading Arial 4"/>
    <w:basedOn w:val="EYHeading4"/>
    <w:qFormat/>
    <w:rsid w:val="009D51B9"/>
    <w:pPr>
      <w:numPr>
        <w:ilvl w:val="3"/>
        <w:numId w:val="31"/>
      </w:numPr>
    </w:pPr>
    <w:rPr>
      <w:rFonts w:ascii="Arial" w:hAnsi="Arial"/>
    </w:rPr>
  </w:style>
  <w:style w:type="paragraph" w:customStyle="1" w:styleId="LiabilityText">
    <w:name w:val="Liability Text"/>
    <w:basedOn w:val="Normal"/>
    <w:rsid w:val="009D51B9"/>
    <w:pPr>
      <w:framePr w:w="7677" w:h="3374" w:hSpace="181" w:wrap="around" w:vAnchor="page" w:hAnchor="page" w:x="2694" w:y="13456"/>
      <w:overflowPunct w:val="0"/>
      <w:autoSpaceDE w:val="0"/>
      <w:autoSpaceDN w:val="0"/>
      <w:spacing w:after="120"/>
      <w:textAlignment w:val="baseline"/>
      <w:outlineLvl w:val="0"/>
    </w:pPr>
    <w:rPr>
      <w:rFonts w:ascii="EYInterstate Light" w:eastAsia="Times New Roman" w:hAnsi="EYInterstate Light" w:cs="Times New Roman"/>
      <w:kern w:val="12"/>
      <w:sz w:val="16"/>
      <w:szCs w:val="40"/>
      <w:lang w:val="en-GB" w:eastAsia="en-AU"/>
    </w:rPr>
  </w:style>
  <w:style w:type="paragraph" w:styleId="Revision">
    <w:name w:val="Revision"/>
    <w:hidden/>
    <w:uiPriority w:val="99"/>
    <w:semiHidden/>
    <w:rsid w:val="009D51B9"/>
    <w:pPr>
      <w:spacing w:after="0" w:line="240" w:lineRule="auto"/>
    </w:pPr>
    <w:rPr>
      <w:rFonts w:ascii="EYInterstate Light" w:eastAsia="Times New Roman" w:hAnsi="EYInterstate Light" w:cs="Times New Roman"/>
      <w:sz w:val="20"/>
      <w:szCs w:val="24"/>
      <w:lang w:eastAsia="en-AU"/>
    </w:rPr>
  </w:style>
  <w:style w:type="paragraph" w:customStyle="1" w:styleId="form">
    <w:name w:val="form"/>
    <w:basedOn w:val="Heading1"/>
    <w:qFormat/>
    <w:rsid w:val="009D51B9"/>
    <w:pPr>
      <w:keepLines w:val="0"/>
      <w:pageBreakBefore w:val="0"/>
      <w:numPr>
        <w:numId w:val="0"/>
      </w:numPr>
      <w:spacing w:before="120" w:after="120"/>
      <w:ind w:left="72"/>
    </w:pPr>
    <w:rPr>
      <w:rFonts w:eastAsia="Times New Roman" w:cs="Arial"/>
      <w:noProof/>
      <w:color w:val="auto"/>
      <w:kern w:val="32"/>
      <w:sz w:val="20"/>
      <w:szCs w:val="20"/>
      <w:lang w:eastAsia="en-AU"/>
    </w:rPr>
  </w:style>
  <w:style w:type="paragraph" w:customStyle="1" w:styleId="formcontents">
    <w:name w:val="form contents"/>
    <w:basedOn w:val="Normal"/>
    <w:qFormat/>
    <w:rsid w:val="009D51B9"/>
    <w:pPr>
      <w:spacing w:after="100"/>
    </w:pPr>
    <w:rPr>
      <w:rFonts w:ascii="EYInterstate Light" w:eastAsia="Times New Roman" w:hAnsi="EYInterstate Light" w:cs="Times New Roman"/>
      <w:b/>
      <w:sz w:val="20"/>
      <w:szCs w:val="24"/>
      <w:lang w:eastAsia="en-AU"/>
    </w:rPr>
  </w:style>
  <w:style w:type="paragraph" w:customStyle="1" w:styleId="xl66">
    <w:name w:val="xl66"/>
    <w:basedOn w:val="Normal"/>
    <w:rsid w:val="009D51B9"/>
    <w:pPr>
      <w:spacing w:before="100" w:beforeAutospacing="1" w:after="100" w:afterAutospacing="1"/>
      <w:textAlignment w:val="top"/>
    </w:pPr>
    <w:rPr>
      <w:rFonts w:ascii="Times" w:eastAsia="Times New Roman" w:hAnsi="Times" w:cs="Times New Roman"/>
      <w:sz w:val="20"/>
      <w:szCs w:val="20"/>
    </w:rPr>
  </w:style>
  <w:style w:type="paragraph" w:customStyle="1" w:styleId="xl67">
    <w:name w:val="xl67"/>
    <w:basedOn w:val="Normal"/>
    <w:rsid w:val="009D51B9"/>
    <w:pPr>
      <w:pBdr>
        <w:top w:val="single" w:sz="4" w:space="0" w:color="auto"/>
        <w:left w:val="single" w:sz="8" w:space="0" w:color="auto"/>
        <w:bottom w:val="single" w:sz="4" w:space="0" w:color="auto"/>
      </w:pBdr>
      <w:spacing w:before="100" w:beforeAutospacing="1" w:after="100" w:afterAutospacing="1"/>
      <w:textAlignment w:val="top"/>
    </w:pPr>
    <w:rPr>
      <w:rFonts w:ascii="Times" w:eastAsia="Times New Roman" w:hAnsi="Times" w:cs="Times New Roman"/>
      <w:sz w:val="20"/>
      <w:szCs w:val="20"/>
    </w:rPr>
  </w:style>
  <w:style w:type="paragraph" w:customStyle="1" w:styleId="xl68">
    <w:name w:val="xl68"/>
    <w:basedOn w:val="Normal"/>
    <w:rsid w:val="009D51B9"/>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Times" w:eastAsia="Times New Roman" w:hAnsi="Times" w:cs="Times New Roman"/>
      <w:b/>
      <w:bCs/>
      <w:sz w:val="20"/>
      <w:szCs w:val="20"/>
    </w:rPr>
  </w:style>
  <w:style w:type="paragraph" w:customStyle="1" w:styleId="xl69">
    <w:name w:val="xl69"/>
    <w:basedOn w:val="Normal"/>
    <w:rsid w:val="009D51B9"/>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rFonts w:ascii="Times" w:eastAsia="Times New Roman" w:hAnsi="Times" w:cs="Times New Roman"/>
      <w:b/>
      <w:bCs/>
      <w:sz w:val="20"/>
      <w:szCs w:val="20"/>
    </w:rPr>
  </w:style>
  <w:style w:type="paragraph" w:customStyle="1" w:styleId="xl70">
    <w:name w:val="xl70"/>
    <w:basedOn w:val="Normal"/>
    <w:rsid w:val="009D51B9"/>
    <w:pPr>
      <w:pBdr>
        <w:top w:val="single" w:sz="4" w:space="0" w:color="auto"/>
        <w:right w:val="single" w:sz="8" w:space="0" w:color="auto"/>
      </w:pBdr>
      <w:spacing w:before="100" w:beforeAutospacing="1" w:after="100" w:afterAutospacing="1"/>
      <w:jc w:val="center"/>
      <w:textAlignment w:val="top"/>
    </w:pPr>
    <w:rPr>
      <w:rFonts w:ascii="Times" w:eastAsia="Times New Roman" w:hAnsi="Times" w:cs="Times New Roman"/>
      <w:sz w:val="20"/>
      <w:szCs w:val="20"/>
    </w:rPr>
  </w:style>
  <w:style w:type="paragraph" w:customStyle="1" w:styleId="xl71">
    <w:name w:val="xl71"/>
    <w:basedOn w:val="Normal"/>
    <w:rsid w:val="009D51B9"/>
    <w:pPr>
      <w:pBdr>
        <w:top w:val="single" w:sz="4" w:space="0" w:color="auto"/>
        <w:left w:val="single" w:sz="8" w:space="0" w:color="auto"/>
      </w:pBdr>
      <w:spacing w:before="100" w:beforeAutospacing="1" w:after="100" w:afterAutospacing="1"/>
      <w:textAlignment w:val="top"/>
    </w:pPr>
    <w:rPr>
      <w:rFonts w:ascii="Times" w:eastAsia="Times New Roman" w:hAnsi="Times" w:cs="Times New Roman"/>
      <w:sz w:val="20"/>
      <w:szCs w:val="20"/>
    </w:rPr>
  </w:style>
  <w:style w:type="paragraph" w:customStyle="1" w:styleId="xl72">
    <w:name w:val="xl72"/>
    <w:basedOn w:val="Normal"/>
    <w:rsid w:val="009D51B9"/>
    <w:pPr>
      <w:spacing w:before="100" w:beforeAutospacing="1" w:after="100" w:afterAutospacing="1"/>
      <w:jc w:val="center"/>
      <w:textAlignment w:val="center"/>
    </w:pPr>
    <w:rPr>
      <w:rFonts w:ascii="Times" w:eastAsia="Times New Roman" w:hAnsi="Times" w:cs="Times New Roman"/>
      <w:sz w:val="20"/>
      <w:szCs w:val="20"/>
    </w:rPr>
  </w:style>
  <w:style w:type="paragraph" w:customStyle="1" w:styleId="xl73">
    <w:name w:val="xl73"/>
    <w:basedOn w:val="Normal"/>
    <w:rsid w:val="009D51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eastAsia="Times New Roman" w:hAnsi="Times" w:cs="Times New Roman"/>
      <w:sz w:val="20"/>
      <w:szCs w:val="20"/>
    </w:rPr>
  </w:style>
  <w:style w:type="paragraph" w:customStyle="1" w:styleId="xl74">
    <w:name w:val="xl74"/>
    <w:basedOn w:val="Normal"/>
    <w:rsid w:val="009D51B9"/>
    <w:pPr>
      <w:spacing w:before="100" w:beforeAutospacing="1" w:after="100" w:afterAutospacing="1"/>
      <w:jc w:val="center"/>
      <w:textAlignment w:val="center"/>
    </w:pPr>
    <w:rPr>
      <w:rFonts w:ascii="Times" w:eastAsia="Times New Roman" w:hAnsi="Times" w:cs="Times New Roman"/>
      <w:sz w:val="20"/>
      <w:szCs w:val="20"/>
    </w:rPr>
  </w:style>
  <w:style w:type="paragraph" w:customStyle="1" w:styleId="xl75">
    <w:name w:val="xl75"/>
    <w:basedOn w:val="Normal"/>
    <w:rsid w:val="009D51B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w:eastAsia="Times New Roman" w:hAnsi="Times" w:cs="Times New Roman"/>
      <w:sz w:val="20"/>
      <w:szCs w:val="20"/>
    </w:rPr>
  </w:style>
  <w:style w:type="paragraph" w:customStyle="1" w:styleId="xl76">
    <w:name w:val="xl76"/>
    <w:basedOn w:val="Normal"/>
    <w:rsid w:val="009D51B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w:eastAsia="Times New Roman" w:hAnsi="Times" w:cs="Times New Roman"/>
      <w:sz w:val="20"/>
      <w:szCs w:val="20"/>
    </w:rPr>
  </w:style>
  <w:style w:type="paragraph" w:customStyle="1" w:styleId="xl77">
    <w:name w:val="xl77"/>
    <w:basedOn w:val="Normal"/>
    <w:rsid w:val="009D51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w:eastAsia="Times New Roman" w:hAnsi="Times" w:cs="Times New Roman"/>
      <w:b/>
      <w:bCs/>
      <w:sz w:val="20"/>
      <w:szCs w:val="20"/>
    </w:rPr>
  </w:style>
  <w:style w:type="paragraph" w:customStyle="1" w:styleId="xl78">
    <w:name w:val="xl78"/>
    <w:basedOn w:val="Normal"/>
    <w:rsid w:val="009D51B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w:eastAsia="Times New Roman" w:hAnsi="Times" w:cs="Times New Roman"/>
      <w:b/>
      <w:bCs/>
      <w:sz w:val="20"/>
      <w:szCs w:val="20"/>
    </w:rPr>
  </w:style>
  <w:style w:type="paragraph" w:customStyle="1" w:styleId="xl79">
    <w:name w:val="xl79"/>
    <w:basedOn w:val="Normal"/>
    <w:rsid w:val="009D51B9"/>
    <w:pPr>
      <w:pBdr>
        <w:left w:val="single" w:sz="4" w:space="0" w:color="auto"/>
        <w:right w:val="single" w:sz="4" w:space="0" w:color="auto"/>
      </w:pBdr>
      <w:spacing w:before="100" w:beforeAutospacing="1" w:after="100" w:afterAutospacing="1"/>
      <w:jc w:val="center"/>
      <w:textAlignment w:val="center"/>
    </w:pPr>
    <w:rPr>
      <w:rFonts w:ascii="Times" w:eastAsia="Times New Roman" w:hAnsi="Times" w:cs="Times New Roman"/>
      <w:sz w:val="20"/>
      <w:szCs w:val="20"/>
    </w:rPr>
  </w:style>
  <w:style w:type="paragraph" w:customStyle="1" w:styleId="xl80">
    <w:name w:val="xl80"/>
    <w:basedOn w:val="Normal"/>
    <w:rsid w:val="009D51B9"/>
    <w:pPr>
      <w:spacing w:before="100" w:beforeAutospacing="1" w:after="100" w:afterAutospacing="1"/>
      <w:textAlignment w:val="top"/>
    </w:pPr>
    <w:rPr>
      <w:rFonts w:ascii="Times" w:eastAsia="Times New Roman" w:hAnsi="Times" w:cs="Times New Roman"/>
      <w:sz w:val="28"/>
      <w:szCs w:val="28"/>
    </w:rPr>
  </w:style>
  <w:style w:type="paragraph" w:customStyle="1" w:styleId="xl81">
    <w:name w:val="xl81"/>
    <w:basedOn w:val="Normal"/>
    <w:rsid w:val="009D51B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w:eastAsia="Times New Roman" w:hAnsi="Times" w:cs="Times New Roman"/>
      <w:b/>
      <w:bCs/>
      <w:sz w:val="28"/>
      <w:szCs w:val="28"/>
    </w:rPr>
  </w:style>
  <w:style w:type="paragraph" w:customStyle="1" w:styleId="xl82">
    <w:name w:val="xl82"/>
    <w:basedOn w:val="Normal"/>
    <w:rsid w:val="009D51B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w:eastAsia="Times New Roman" w:hAnsi="Times" w:cs="Times New Roman"/>
      <w:b/>
      <w:bCs/>
      <w:sz w:val="28"/>
      <w:szCs w:val="28"/>
    </w:rPr>
  </w:style>
  <w:style w:type="paragraph" w:customStyle="1" w:styleId="xl83">
    <w:name w:val="xl83"/>
    <w:basedOn w:val="Normal"/>
    <w:rsid w:val="009D51B9"/>
    <w:pPr>
      <w:pBdr>
        <w:top w:val="single" w:sz="4" w:space="0" w:color="auto"/>
        <w:bottom w:val="single" w:sz="4" w:space="0" w:color="auto"/>
        <w:right w:val="single" w:sz="8" w:space="0" w:color="auto"/>
      </w:pBdr>
      <w:spacing w:before="100" w:beforeAutospacing="1" w:after="100" w:afterAutospacing="1"/>
      <w:jc w:val="center"/>
      <w:textAlignment w:val="top"/>
    </w:pPr>
    <w:rPr>
      <w:rFonts w:ascii="Times" w:eastAsia="Times New Roman" w:hAnsi="Times" w:cs="Times New Roman"/>
      <w:sz w:val="20"/>
      <w:szCs w:val="20"/>
    </w:rPr>
  </w:style>
  <w:style w:type="paragraph" w:customStyle="1" w:styleId="xl84">
    <w:name w:val="xl84"/>
    <w:basedOn w:val="Normal"/>
    <w:rsid w:val="009D51B9"/>
    <w:pPr>
      <w:pBdr>
        <w:bottom w:val="single" w:sz="4" w:space="0" w:color="auto"/>
        <w:right w:val="single" w:sz="8" w:space="0" w:color="auto"/>
      </w:pBdr>
      <w:shd w:val="clear" w:color="000000" w:fill="F2F2F2"/>
      <w:spacing w:before="100" w:beforeAutospacing="1" w:after="100" w:afterAutospacing="1"/>
      <w:jc w:val="center"/>
      <w:textAlignment w:val="top"/>
    </w:pPr>
    <w:rPr>
      <w:rFonts w:ascii="Times" w:eastAsia="Times New Roman" w:hAnsi="Times" w:cs="Times New Roman"/>
      <w:sz w:val="20"/>
      <w:szCs w:val="20"/>
    </w:rPr>
  </w:style>
  <w:style w:type="paragraph" w:customStyle="1" w:styleId="xl85">
    <w:name w:val="xl85"/>
    <w:basedOn w:val="Normal"/>
    <w:rsid w:val="009D51B9"/>
    <w:pPr>
      <w:pBdr>
        <w:top w:val="single" w:sz="4" w:space="0" w:color="auto"/>
        <w:bottom w:val="single" w:sz="4" w:space="0" w:color="auto"/>
        <w:right w:val="single" w:sz="8" w:space="0" w:color="auto"/>
      </w:pBdr>
      <w:shd w:val="clear" w:color="000000" w:fill="F2F2F2"/>
      <w:spacing w:before="100" w:beforeAutospacing="1" w:after="100" w:afterAutospacing="1"/>
      <w:jc w:val="center"/>
      <w:textAlignment w:val="top"/>
    </w:pPr>
    <w:rPr>
      <w:rFonts w:ascii="Times" w:eastAsia="Times New Roman" w:hAnsi="Times" w:cs="Times New Roman"/>
      <w:sz w:val="20"/>
      <w:szCs w:val="20"/>
    </w:rPr>
  </w:style>
  <w:style w:type="paragraph" w:customStyle="1" w:styleId="xl86">
    <w:name w:val="xl86"/>
    <w:basedOn w:val="Normal"/>
    <w:rsid w:val="009D51B9"/>
    <w:pPr>
      <w:pBdr>
        <w:top w:val="single" w:sz="4" w:space="0" w:color="auto"/>
        <w:left w:val="single" w:sz="8" w:space="0" w:color="auto"/>
        <w:bottom w:val="single" w:sz="4" w:space="0" w:color="auto"/>
      </w:pBdr>
      <w:shd w:val="clear" w:color="000000" w:fill="F2F2F2"/>
      <w:spacing w:before="100" w:beforeAutospacing="1" w:after="100" w:afterAutospacing="1"/>
      <w:textAlignment w:val="top"/>
    </w:pPr>
    <w:rPr>
      <w:rFonts w:ascii="Times" w:eastAsia="Times New Roman" w:hAnsi="Times" w:cs="Times New Roman"/>
      <w:sz w:val="20"/>
      <w:szCs w:val="20"/>
    </w:rPr>
  </w:style>
  <w:style w:type="paragraph" w:customStyle="1" w:styleId="xl87">
    <w:name w:val="xl87"/>
    <w:basedOn w:val="Normal"/>
    <w:rsid w:val="009D51B9"/>
    <w:pPr>
      <w:pBdr>
        <w:top w:val="single" w:sz="4" w:space="0" w:color="auto"/>
        <w:left w:val="single" w:sz="8" w:space="0" w:color="auto"/>
        <w:bottom w:val="single" w:sz="4" w:space="0" w:color="auto"/>
      </w:pBdr>
      <w:spacing w:before="100" w:beforeAutospacing="1" w:after="100" w:afterAutospacing="1"/>
      <w:jc w:val="right"/>
      <w:textAlignment w:val="top"/>
    </w:pPr>
    <w:rPr>
      <w:rFonts w:ascii="Times" w:eastAsia="Times New Roman" w:hAnsi="Times" w:cs="Times New Roman"/>
      <w:b/>
      <w:bCs/>
      <w:sz w:val="20"/>
      <w:szCs w:val="20"/>
    </w:rPr>
  </w:style>
  <w:style w:type="paragraph" w:customStyle="1" w:styleId="xl88">
    <w:name w:val="xl88"/>
    <w:basedOn w:val="Normal"/>
    <w:rsid w:val="009D51B9"/>
    <w:pPr>
      <w:pBdr>
        <w:left w:val="single" w:sz="8" w:space="0" w:color="auto"/>
        <w:right w:val="single" w:sz="4" w:space="0" w:color="auto"/>
      </w:pBdr>
      <w:spacing w:before="100" w:beforeAutospacing="1" w:after="100" w:afterAutospacing="1"/>
      <w:textAlignment w:val="top"/>
    </w:pPr>
    <w:rPr>
      <w:rFonts w:ascii="Times" w:eastAsia="Times New Roman" w:hAnsi="Times" w:cs="Times New Roman"/>
      <w:sz w:val="20"/>
      <w:szCs w:val="20"/>
    </w:rPr>
  </w:style>
  <w:style w:type="paragraph" w:customStyle="1" w:styleId="xl89">
    <w:name w:val="xl89"/>
    <w:basedOn w:val="Normal"/>
    <w:rsid w:val="009D51B9"/>
    <w:pPr>
      <w:pBdr>
        <w:left w:val="single" w:sz="8" w:space="0" w:color="auto"/>
      </w:pBdr>
      <w:shd w:val="clear" w:color="000000" w:fill="8DB4E2"/>
      <w:spacing w:before="100" w:beforeAutospacing="1" w:after="100" w:afterAutospacing="1"/>
      <w:jc w:val="center"/>
      <w:textAlignment w:val="center"/>
    </w:pPr>
    <w:rPr>
      <w:rFonts w:ascii="Times" w:eastAsia="Times New Roman" w:hAnsi="Times" w:cs="Times New Roman"/>
      <w:b/>
      <w:bCs/>
      <w:sz w:val="20"/>
      <w:szCs w:val="20"/>
    </w:rPr>
  </w:style>
  <w:style w:type="paragraph" w:customStyle="1" w:styleId="xl90">
    <w:name w:val="xl90"/>
    <w:basedOn w:val="Normal"/>
    <w:rsid w:val="009D51B9"/>
    <w:pPr>
      <w:shd w:val="clear" w:color="000000" w:fill="8DB4E2"/>
      <w:spacing w:before="100" w:beforeAutospacing="1" w:after="100" w:afterAutospacing="1"/>
      <w:jc w:val="center"/>
      <w:textAlignment w:val="center"/>
    </w:pPr>
    <w:rPr>
      <w:rFonts w:ascii="Times" w:eastAsia="Times New Roman" w:hAnsi="Times" w:cs="Times New Roman"/>
      <w:b/>
      <w:bCs/>
      <w:sz w:val="20"/>
      <w:szCs w:val="20"/>
    </w:rPr>
  </w:style>
  <w:style w:type="paragraph" w:customStyle="1" w:styleId="xl91">
    <w:name w:val="xl91"/>
    <w:basedOn w:val="Normal"/>
    <w:rsid w:val="009D51B9"/>
    <w:pPr>
      <w:pBdr>
        <w:top w:val="single" w:sz="4" w:space="0" w:color="auto"/>
        <w:left w:val="single" w:sz="8" w:space="0" w:color="auto"/>
        <w:right w:val="single" w:sz="4" w:space="0" w:color="auto"/>
      </w:pBdr>
      <w:spacing w:before="100" w:beforeAutospacing="1" w:after="100" w:afterAutospacing="1"/>
      <w:textAlignment w:val="top"/>
    </w:pPr>
    <w:rPr>
      <w:rFonts w:ascii="Times" w:eastAsia="Times New Roman" w:hAnsi="Times" w:cs="Times New Roman"/>
      <w:sz w:val="20"/>
      <w:szCs w:val="20"/>
    </w:rPr>
  </w:style>
  <w:style w:type="paragraph" w:customStyle="1" w:styleId="xl92">
    <w:name w:val="xl92"/>
    <w:basedOn w:val="Normal"/>
    <w:rsid w:val="009D51B9"/>
    <w:pPr>
      <w:pBdr>
        <w:left w:val="single" w:sz="8" w:space="0" w:color="auto"/>
        <w:bottom w:val="single" w:sz="4" w:space="0" w:color="auto"/>
        <w:right w:val="single" w:sz="4" w:space="0" w:color="auto"/>
      </w:pBdr>
      <w:spacing w:before="100" w:beforeAutospacing="1" w:after="100" w:afterAutospacing="1"/>
      <w:textAlignment w:val="top"/>
    </w:pPr>
    <w:rPr>
      <w:rFonts w:ascii="Times" w:eastAsia="Times New Roman" w:hAnsi="Times" w:cs="Times New Roman"/>
      <w:sz w:val="20"/>
      <w:szCs w:val="20"/>
    </w:rPr>
  </w:style>
  <w:style w:type="paragraph" w:customStyle="1" w:styleId="xl93">
    <w:name w:val="xl93"/>
    <w:basedOn w:val="Normal"/>
    <w:rsid w:val="009D51B9"/>
    <w:pPr>
      <w:pBdr>
        <w:top w:val="single" w:sz="4" w:space="0" w:color="auto"/>
        <w:left w:val="single" w:sz="8" w:space="0" w:color="auto"/>
        <w:right w:val="single" w:sz="4" w:space="0" w:color="auto"/>
      </w:pBdr>
      <w:shd w:val="clear" w:color="000000" w:fill="F2F2F2"/>
      <w:spacing w:before="100" w:beforeAutospacing="1" w:after="100" w:afterAutospacing="1"/>
      <w:textAlignment w:val="top"/>
    </w:pPr>
    <w:rPr>
      <w:rFonts w:ascii="Times" w:eastAsia="Times New Roman" w:hAnsi="Times" w:cs="Times New Roman"/>
      <w:sz w:val="20"/>
      <w:szCs w:val="20"/>
    </w:rPr>
  </w:style>
  <w:style w:type="paragraph" w:customStyle="1" w:styleId="xl94">
    <w:name w:val="xl94"/>
    <w:basedOn w:val="Normal"/>
    <w:rsid w:val="009D51B9"/>
    <w:pPr>
      <w:pBdr>
        <w:left w:val="single" w:sz="8" w:space="0" w:color="auto"/>
        <w:right w:val="single" w:sz="4" w:space="0" w:color="auto"/>
      </w:pBdr>
      <w:shd w:val="clear" w:color="000000" w:fill="F2F2F2"/>
      <w:spacing w:before="100" w:beforeAutospacing="1" w:after="100" w:afterAutospacing="1"/>
      <w:textAlignment w:val="top"/>
    </w:pPr>
    <w:rPr>
      <w:rFonts w:ascii="Times" w:eastAsia="Times New Roman" w:hAnsi="Times" w:cs="Times New Roman"/>
      <w:sz w:val="20"/>
      <w:szCs w:val="20"/>
    </w:rPr>
  </w:style>
  <w:style w:type="paragraph" w:customStyle="1" w:styleId="xl95">
    <w:name w:val="xl95"/>
    <w:basedOn w:val="Normal"/>
    <w:rsid w:val="009D51B9"/>
    <w:pPr>
      <w:pBdr>
        <w:left w:val="single" w:sz="8" w:space="0" w:color="auto"/>
        <w:bottom w:val="single" w:sz="4" w:space="0" w:color="auto"/>
        <w:right w:val="single" w:sz="4" w:space="0" w:color="auto"/>
      </w:pBdr>
      <w:shd w:val="clear" w:color="000000" w:fill="F2F2F2"/>
      <w:spacing w:before="100" w:beforeAutospacing="1" w:after="100" w:afterAutospacing="1"/>
      <w:textAlignment w:val="top"/>
    </w:pPr>
    <w:rPr>
      <w:rFonts w:ascii="Times" w:eastAsia="Times New Roman" w:hAnsi="Times" w:cs="Times New Roman"/>
      <w:sz w:val="20"/>
      <w:szCs w:val="20"/>
    </w:rPr>
  </w:style>
  <w:style w:type="paragraph" w:customStyle="1" w:styleId="xl96">
    <w:name w:val="xl96"/>
    <w:basedOn w:val="Normal"/>
    <w:rsid w:val="009D51B9"/>
    <w:pPr>
      <w:pBdr>
        <w:top w:val="single" w:sz="4" w:space="0" w:color="auto"/>
        <w:left w:val="single" w:sz="8" w:space="0" w:color="auto"/>
        <w:right w:val="single" w:sz="4" w:space="0" w:color="auto"/>
      </w:pBdr>
      <w:shd w:val="clear" w:color="000000" w:fill="F2F2F2"/>
      <w:spacing w:before="100" w:beforeAutospacing="1" w:after="100" w:afterAutospacing="1"/>
      <w:jc w:val="center"/>
      <w:textAlignment w:val="top"/>
    </w:pPr>
    <w:rPr>
      <w:rFonts w:ascii="Times" w:eastAsia="Times New Roman" w:hAnsi="Times" w:cs="Times New Roman"/>
      <w:sz w:val="20"/>
      <w:szCs w:val="20"/>
    </w:rPr>
  </w:style>
  <w:style w:type="paragraph" w:customStyle="1" w:styleId="xl97">
    <w:name w:val="xl97"/>
    <w:basedOn w:val="Normal"/>
    <w:rsid w:val="009D51B9"/>
    <w:pPr>
      <w:pBdr>
        <w:left w:val="single" w:sz="8" w:space="0" w:color="auto"/>
        <w:right w:val="single" w:sz="4" w:space="0" w:color="auto"/>
      </w:pBdr>
      <w:shd w:val="clear" w:color="000000" w:fill="F2F2F2"/>
      <w:spacing w:before="100" w:beforeAutospacing="1" w:after="100" w:afterAutospacing="1"/>
      <w:jc w:val="center"/>
      <w:textAlignment w:val="top"/>
    </w:pPr>
    <w:rPr>
      <w:rFonts w:ascii="Times" w:eastAsia="Times New Roman" w:hAnsi="Times" w:cs="Times New Roman"/>
      <w:sz w:val="20"/>
      <w:szCs w:val="20"/>
    </w:rPr>
  </w:style>
  <w:style w:type="paragraph" w:customStyle="1" w:styleId="xl98">
    <w:name w:val="xl98"/>
    <w:basedOn w:val="Normal"/>
    <w:rsid w:val="009D51B9"/>
    <w:pPr>
      <w:pBdr>
        <w:left w:val="single" w:sz="8"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Times" w:eastAsia="Times New Roman" w:hAnsi="Times" w:cs="Times New Roman"/>
      <w:sz w:val="20"/>
      <w:szCs w:val="20"/>
    </w:rPr>
  </w:style>
  <w:style w:type="paragraph" w:customStyle="1" w:styleId="xl99">
    <w:name w:val="xl99"/>
    <w:basedOn w:val="Normal"/>
    <w:rsid w:val="009D51B9"/>
    <w:pPr>
      <w:pBdr>
        <w:left w:val="single" w:sz="8" w:space="0" w:color="auto"/>
      </w:pBdr>
      <w:shd w:val="clear" w:color="000000" w:fill="92D050"/>
      <w:spacing w:before="100" w:beforeAutospacing="1" w:after="100" w:afterAutospacing="1"/>
      <w:jc w:val="center"/>
      <w:textAlignment w:val="center"/>
    </w:pPr>
    <w:rPr>
      <w:rFonts w:ascii="Times" w:eastAsia="Times New Roman" w:hAnsi="Times" w:cs="Times New Roman"/>
      <w:b/>
      <w:bCs/>
      <w:sz w:val="20"/>
      <w:szCs w:val="20"/>
    </w:rPr>
  </w:style>
  <w:style w:type="paragraph" w:customStyle="1" w:styleId="xl100">
    <w:name w:val="xl100"/>
    <w:basedOn w:val="Normal"/>
    <w:rsid w:val="009D51B9"/>
    <w:pPr>
      <w:shd w:val="clear" w:color="000000" w:fill="92D050"/>
      <w:spacing w:before="100" w:beforeAutospacing="1" w:after="100" w:afterAutospacing="1"/>
      <w:jc w:val="center"/>
      <w:textAlignment w:val="center"/>
    </w:pPr>
    <w:rPr>
      <w:rFonts w:ascii="Times" w:eastAsia="Times New Roman" w:hAnsi="Times" w:cs="Times New Roman"/>
      <w:b/>
      <w:bCs/>
      <w:sz w:val="20"/>
      <w:szCs w:val="20"/>
    </w:rPr>
  </w:style>
  <w:style w:type="paragraph" w:customStyle="1" w:styleId="xl63">
    <w:name w:val="xl63"/>
    <w:basedOn w:val="Normal"/>
    <w:rsid w:val="009D51B9"/>
    <w:pPr>
      <w:pBdr>
        <w:top w:val="single" w:sz="4" w:space="0" w:color="76933C"/>
        <w:bottom w:val="single" w:sz="4" w:space="0" w:color="D8E4BC"/>
      </w:pBdr>
      <w:shd w:val="clear" w:color="76933C" w:fill="76933C"/>
      <w:spacing w:before="100" w:beforeAutospacing="1" w:after="100" w:afterAutospacing="1"/>
    </w:pPr>
    <w:rPr>
      <w:rFonts w:ascii="Times" w:eastAsia="Times New Roman" w:hAnsi="Times" w:cs="Times New Roman"/>
      <w:color w:val="FFFFFF"/>
      <w:sz w:val="20"/>
      <w:szCs w:val="20"/>
    </w:rPr>
  </w:style>
  <w:style w:type="paragraph" w:customStyle="1" w:styleId="xl64">
    <w:name w:val="xl64"/>
    <w:basedOn w:val="Normal"/>
    <w:rsid w:val="009D51B9"/>
    <w:pPr>
      <w:pBdr>
        <w:top w:val="single" w:sz="4" w:space="0" w:color="EBF1DE"/>
        <w:bottom w:val="single" w:sz="4" w:space="0" w:color="EBF1DE"/>
      </w:pBdr>
      <w:spacing w:before="100" w:beforeAutospacing="1" w:after="100" w:afterAutospacing="1"/>
    </w:pPr>
    <w:rPr>
      <w:rFonts w:ascii="Times" w:eastAsia="Times New Roman" w:hAnsi="Times" w:cs="Times New Roman"/>
      <w:sz w:val="20"/>
      <w:szCs w:val="20"/>
    </w:rPr>
  </w:style>
  <w:style w:type="paragraph" w:customStyle="1" w:styleId="xl65">
    <w:name w:val="xl65"/>
    <w:basedOn w:val="Normal"/>
    <w:rsid w:val="009D51B9"/>
    <w:pPr>
      <w:pBdr>
        <w:top w:val="single" w:sz="4" w:space="0" w:color="EBF1DE"/>
        <w:bottom w:val="single" w:sz="4" w:space="0" w:color="EBF1DE"/>
      </w:pBdr>
      <w:spacing w:before="100" w:beforeAutospacing="1" w:after="100" w:afterAutospacing="1"/>
    </w:pPr>
    <w:rPr>
      <w:rFonts w:ascii="Times" w:eastAsia="Times New Roman" w:hAnsi="Times" w:cs="Times New Roman"/>
      <w:sz w:val="20"/>
      <w:szCs w:val="20"/>
    </w:rPr>
  </w:style>
  <w:style w:type="numbering" w:customStyle="1" w:styleId="ExecutiveSum1">
    <w:name w:val="Executive Sum1"/>
    <w:uiPriority w:val="99"/>
    <w:rsid w:val="009D51B9"/>
    <w:pPr>
      <w:numPr>
        <w:numId w:val="32"/>
      </w:numPr>
    </w:pPr>
  </w:style>
  <w:style w:type="paragraph" w:customStyle="1" w:styleId="Tablenumber">
    <w:name w:val="Table number"/>
    <w:basedOn w:val="Normal"/>
    <w:qFormat/>
    <w:rsid w:val="002927C0"/>
    <w:pPr>
      <w:numPr>
        <w:numId w:val="27"/>
      </w:numPr>
      <w:tabs>
        <w:tab w:val="clear" w:pos="720"/>
        <w:tab w:val="num" w:pos="318"/>
      </w:tabs>
      <w:spacing w:before="120" w:after="60"/>
      <w:ind w:left="318" w:hanging="318"/>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3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law.gov.au/Details/C2012C00542" TargetMode="Externa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image" Target="media/image18.emf"/><Relationship Id="rId21" Type="http://schemas.openxmlformats.org/officeDocument/2006/relationships/footer" Target="footer5.xml"/><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footer" Target="footer12.xml"/><Relationship Id="rId50" Type="http://schemas.openxmlformats.org/officeDocument/2006/relationships/hyperlink" Target="file:///D:\Users\masche\AppData\Roaming\Kapish\TRIM%20Explorer\P6\1\2\www.ihpa.gov.au" TargetMode="External"/><Relationship Id="rId55" Type="http://schemas.openxmlformats.org/officeDocument/2006/relationships/image" Target="media/image30.png"/><Relationship Id="rId63" Type="http://schemas.openxmlformats.org/officeDocument/2006/relationships/image" Target="media/image38.emf"/><Relationship Id="rId68" Type="http://schemas.openxmlformats.org/officeDocument/2006/relationships/footer" Target="footer14.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footer" Target="footer11.xml"/><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28.png"/><Relationship Id="rId58" Type="http://schemas.openxmlformats.org/officeDocument/2006/relationships/image" Target="media/image33.emf"/><Relationship Id="rId66" Type="http://schemas.openxmlformats.org/officeDocument/2006/relationships/image" Target="media/image41.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10.emf"/><Relationship Id="rId36" Type="http://schemas.openxmlformats.org/officeDocument/2006/relationships/image" Target="media/image15.emf"/><Relationship Id="rId49" Type="http://schemas.openxmlformats.org/officeDocument/2006/relationships/footer" Target="footer13.xml"/><Relationship Id="rId57" Type="http://schemas.openxmlformats.org/officeDocument/2006/relationships/image" Target="media/image32.emf"/><Relationship Id="rId61" Type="http://schemas.openxmlformats.org/officeDocument/2006/relationships/image" Target="media/image36.emf"/><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footer" Target="footer10.xml"/><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5.emf"/><Relationship Id="rId65" Type="http://schemas.openxmlformats.org/officeDocument/2006/relationships/image" Target="media/image4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footer" Target="footer8.xml"/><Relationship Id="rId30" Type="http://schemas.openxmlformats.org/officeDocument/2006/relationships/image" Target="media/image11.emf"/><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image" Target="media/image26.emf"/><Relationship Id="rId56" Type="http://schemas.openxmlformats.org/officeDocument/2006/relationships/image" Target="media/image31.png"/><Relationship Id="rId64" Type="http://schemas.openxmlformats.org/officeDocument/2006/relationships/image" Target="media/image39.emf"/><Relationship Id="rId69"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hyperlink" Target="file:///D:\Users\masche\AppData\Roaming\Kapish\TRIM%20Explorer\P6\1\2\www.ihpa.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footer" Target="footer7.xml"/><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emf"/><Relationship Id="rId59" Type="http://schemas.openxmlformats.org/officeDocument/2006/relationships/image" Target="media/image34.emf"/><Relationship Id="rId67" Type="http://schemas.openxmlformats.org/officeDocument/2006/relationships/image" Target="media/image42.emf"/><Relationship Id="rId20" Type="http://schemas.openxmlformats.org/officeDocument/2006/relationships/image" Target="media/image7.emf"/><Relationship Id="rId41" Type="http://schemas.openxmlformats.org/officeDocument/2006/relationships/image" Target="media/image20.jpeg"/><Relationship Id="rId54" Type="http://schemas.openxmlformats.org/officeDocument/2006/relationships/image" Target="media/image29.png"/><Relationship Id="rId62" Type="http://schemas.openxmlformats.org/officeDocument/2006/relationships/image" Target="media/image37.emf"/><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3BFFE-484E-41A4-84A3-FD8F9DE59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180</Pages>
  <Words>58289</Words>
  <Characters>332250</Characters>
  <Application>Microsoft Office Word</Application>
  <DocSecurity>0</DocSecurity>
  <Lines>2768</Lines>
  <Paragraphs>779</Paragraphs>
  <ScaleCrop>false</ScaleCrop>
  <HeadingPairs>
    <vt:vector size="2" baseType="variant">
      <vt:variant>
        <vt:lpstr>Title</vt:lpstr>
      </vt:variant>
      <vt:variant>
        <vt:i4>1</vt:i4>
      </vt:variant>
    </vt:vector>
  </HeadingPairs>
  <TitlesOfParts>
    <vt:vector size="1" baseType="lpstr">
      <vt:lpstr>National Non-admitted and subacute admitted costing study</vt:lpstr>
    </vt:vector>
  </TitlesOfParts>
  <Company>Ernst &amp; Young</Company>
  <LinksUpToDate>false</LinksUpToDate>
  <CharactersWithSpaces>389760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Non-admitted and subacute admitted costing study</dc:title>
  <dc:creator>Ernst &amp; Young</dc:creator>
  <cp:lastModifiedBy>Independent Hospital Pricing Authority</cp:lastModifiedBy>
  <cp:revision>2</cp:revision>
  <cp:lastPrinted>2014-09-30T01:30:00Z</cp:lastPrinted>
  <dcterms:created xsi:type="dcterms:W3CDTF">2014-10-14T00:40:00Z</dcterms:created>
  <dcterms:modified xsi:type="dcterms:W3CDTF">2014-10-14T00:40:00Z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