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val="0"/>
          <w:noProof w:val="0"/>
          <w:sz w:val="28"/>
          <w:szCs w:val="28"/>
          <w:lang w:eastAsia="en-US"/>
        </w:rPr>
        <w:id w:val="1049189734"/>
        <w:docPartObj>
          <w:docPartGallery w:val="Cover Pages"/>
          <w:docPartUnique/>
        </w:docPartObj>
      </w:sdtPr>
      <w:sdtEndPr/>
      <w:sdtContent>
        <w:p w:rsidR="00EB2D3D" w:rsidRDefault="00CB7EA4" w:rsidP="00320A93">
          <w:pPr>
            <w:pStyle w:val="OrganisationName"/>
          </w:pPr>
          <w:r>
            <w:drawing>
              <wp:anchor distT="0" distB="0" distL="114300" distR="114300" simplePos="0" relativeHeight="251662336" behindDoc="1" locked="0" layoutInCell="1" allowOverlap="1" wp14:anchorId="178BA6F9" wp14:editId="63914FE8">
                <wp:simplePos x="0" y="0"/>
                <wp:positionH relativeFrom="column">
                  <wp:posOffset>-435610</wp:posOffset>
                </wp:positionH>
                <wp:positionV relativeFrom="paragraph">
                  <wp:posOffset>-826932</wp:posOffset>
                </wp:positionV>
                <wp:extent cx="7538483" cy="10770781"/>
                <wp:effectExtent l="0" t="0" r="5715" b="0"/>
                <wp:wrapNone/>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Curv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8483" cy="10770781"/>
                        </a:xfrm>
                        <a:prstGeom prst="rect">
                          <a:avLst/>
                        </a:prstGeom>
                      </pic:spPr>
                    </pic:pic>
                  </a:graphicData>
                </a:graphic>
                <wp14:sizeRelH relativeFrom="page">
                  <wp14:pctWidth>0</wp14:pctWidth>
                </wp14:sizeRelH>
                <wp14:sizeRelV relativeFrom="page">
                  <wp14:pctHeight>0</wp14:pctHeight>
                </wp14:sizeRelV>
              </wp:anchor>
            </w:drawing>
          </w:r>
          <w:r w:rsidR="00C63F3A">
            <w:drawing>
              <wp:anchor distT="0" distB="0" distL="114300" distR="114300" simplePos="0" relativeHeight="251660288" behindDoc="0" locked="0" layoutInCell="1" allowOverlap="1" wp14:anchorId="5BD03076" wp14:editId="5CDFFA21">
                <wp:simplePos x="0" y="0"/>
                <wp:positionH relativeFrom="column">
                  <wp:posOffset>5840095</wp:posOffset>
                </wp:positionH>
                <wp:positionV relativeFrom="paragraph">
                  <wp:posOffset>19050</wp:posOffset>
                </wp:positionV>
                <wp:extent cx="1057275" cy="1440180"/>
                <wp:effectExtent l="0" t="0" r="0" b="0"/>
                <wp:wrapNone/>
                <wp:docPr id="1" name="Picture 1" descr="IH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cmyk.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7275" cy="1440180"/>
                        </a:xfrm>
                        <a:prstGeom prst="rect">
                          <a:avLst/>
                        </a:prstGeom>
                      </pic:spPr>
                    </pic:pic>
                  </a:graphicData>
                </a:graphic>
                <wp14:sizeRelH relativeFrom="margin">
                  <wp14:pctWidth>0</wp14:pctWidth>
                </wp14:sizeRelH>
                <wp14:sizeRelV relativeFrom="margin">
                  <wp14:pctHeight>0</wp14:pctHeight>
                </wp14:sizeRelV>
              </wp:anchor>
            </w:drawing>
          </w:r>
          <w:r w:rsidR="00EB2D3D" w:rsidRPr="00320A93">
            <w:t>Indepe</w:t>
          </w:r>
          <w:r w:rsidR="00C63F3A">
            <w:t>ndent Hospital Pricing Authority</w:t>
          </w:r>
        </w:p>
        <w:p w:rsidR="00847AD0" w:rsidRDefault="00847AD0" w:rsidP="006F0A93">
          <w:pPr>
            <w:pStyle w:val="TitlePlain"/>
          </w:pPr>
          <w:r>
            <w:t xml:space="preserve">National Efficient </w:t>
          </w:r>
          <w:r w:rsidR="002B568D">
            <w:t xml:space="preserve">Cost </w:t>
          </w:r>
          <w:r w:rsidR="00DA25BE">
            <w:t>Supplementary</w:t>
          </w:r>
          <w:r w:rsidR="00DA25BE">
            <w:br/>
          </w:r>
          <w:r>
            <w:t>Determination</w:t>
          </w:r>
        </w:p>
        <w:p w:rsidR="00DA6C30" w:rsidRDefault="00CB7EA4" w:rsidP="00E2016D">
          <w:pPr>
            <w:pStyle w:val="TitlePlain"/>
          </w:pPr>
          <w:r>
            <w:t>2015-16</w:t>
          </w:r>
        </w:p>
        <w:p w:rsidR="00EB2D3D" w:rsidRPr="0007116B" w:rsidRDefault="001D7DAA" w:rsidP="004C5008">
          <w:pPr>
            <w:pStyle w:val="VersionandDatePlain"/>
            <w:sectPr w:rsidR="00EB2D3D" w:rsidRPr="0007116B" w:rsidSect="00A973FE">
              <w:headerReference w:type="default" r:id="rId11"/>
              <w:footerReference w:type="default" r:id="rId12"/>
              <w:headerReference w:type="first" r:id="rId13"/>
              <w:pgSz w:w="11906" w:h="16838"/>
              <w:pgMar w:top="720" w:right="720" w:bottom="720" w:left="720" w:header="709" w:footer="709" w:gutter="0"/>
              <w:pgNumType w:start="0"/>
              <w:cols w:space="708"/>
              <w:titlePg/>
              <w:docGrid w:linePitch="360"/>
            </w:sectPr>
          </w:pPr>
        </w:p>
      </w:sdtContent>
    </w:sdt>
    <w:p w:rsidR="00185C14" w:rsidRDefault="00136F35" w:rsidP="00235CE7">
      <w:pPr>
        <w:spacing w:before="6000"/>
      </w:pPr>
      <w:r>
        <w:lastRenderedPageBreak/>
        <w:t>© Commonwealth of Australia 201</w:t>
      </w:r>
      <w:r w:rsidR="00CB7EA4">
        <w:t>5</w:t>
      </w:r>
    </w:p>
    <w:p w:rsidR="001A6C59" w:rsidRDefault="00185C14" w:rsidP="00185C14">
      <w: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w:t>
      </w:r>
      <w:r w:rsidR="005F53D8">
        <w:t>Independent Hospital Pricing Authority</w:t>
      </w:r>
      <w:r>
        <w:t xml:space="preserve"> to do so.</w:t>
      </w:r>
    </w:p>
    <w:p w:rsidR="001A6C59" w:rsidRDefault="001A6C59" w:rsidP="001A6C59">
      <w:pPr>
        <w:pStyle w:val="Subtitle"/>
      </w:pPr>
      <w:r>
        <w:br w:type="page"/>
      </w:r>
    </w:p>
    <w:p w:rsidR="00136F35" w:rsidRPr="000306BE" w:rsidRDefault="00136F35" w:rsidP="00136F35">
      <w:pPr>
        <w:spacing w:before="360"/>
        <w:jc w:val="both"/>
        <w:rPr>
          <w:rFonts w:cs="Arial"/>
        </w:rPr>
      </w:pPr>
    </w:p>
    <w:p w:rsidR="00136F35" w:rsidRPr="000306BE" w:rsidRDefault="00136F35" w:rsidP="00136F35">
      <w:pPr>
        <w:spacing w:before="360"/>
        <w:jc w:val="both"/>
        <w:rPr>
          <w:rFonts w:cs="Arial"/>
        </w:rPr>
      </w:pPr>
      <w:r w:rsidRPr="000306BE">
        <w:rPr>
          <w:rFonts w:cs="Arial"/>
        </w:rPr>
        <w:t xml:space="preserve">This determination is made by the Independent Hospital Pricing Authority under subsection 131(1) of the </w:t>
      </w:r>
      <w:r w:rsidRPr="00FC014B">
        <w:rPr>
          <w:rFonts w:cs="Arial"/>
          <w:i/>
        </w:rPr>
        <w:t>National Health Reform Act 2011</w:t>
      </w:r>
      <w:r w:rsidRPr="000306BE">
        <w:rPr>
          <w:rFonts w:cs="Arial"/>
          <w:i/>
        </w:rPr>
        <w:t xml:space="preserve"> </w:t>
      </w:r>
      <w:r w:rsidRPr="000306BE">
        <w:rPr>
          <w:rFonts w:cs="Arial"/>
        </w:rPr>
        <w:t>(</w:t>
      </w:r>
      <w:proofErr w:type="spellStart"/>
      <w:r w:rsidRPr="000306BE">
        <w:rPr>
          <w:rFonts w:cs="Arial"/>
        </w:rPr>
        <w:t>Cth</w:t>
      </w:r>
      <w:proofErr w:type="spellEnd"/>
      <w:r w:rsidRPr="000306BE">
        <w:rPr>
          <w:rFonts w:cs="Arial"/>
        </w:rPr>
        <w:t>).</w:t>
      </w:r>
    </w:p>
    <w:p w:rsidR="00136F35" w:rsidRPr="000306BE" w:rsidRDefault="00136F35" w:rsidP="00235CE7">
      <w:pPr>
        <w:tabs>
          <w:tab w:val="left" w:pos="3119"/>
        </w:tabs>
        <w:spacing w:before="300" w:after="1440" w:line="300" w:lineRule="atLeast"/>
        <w:rPr>
          <w:rFonts w:cs="Arial"/>
        </w:rPr>
      </w:pPr>
      <w:r w:rsidRPr="000306BE">
        <w:rPr>
          <w:rFonts w:cs="Arial"/>
        </w:rPr>
        <w:t>Dated</w:t>
      </w:r>
      <w:r w:rsidR="00114A30">
        <w:rPr>
          <w:rFonts w:cs="Arial"/>
        </w:rPr>
        <w:tab/>
      </w:r>
      <w:r w:rsidR="00114A30">
        <w:rPr>
          <w:rFonts w:cs="Arial"/>
        </w:rPr>
        <w:tab/>
      </w:r>
      <w:r w:rsidR="00114A30">
        <w:rPr>
          <w:rFonts w:cs="Arial"/>
        </w:rPr>
        <w:tab/>
      </w:r>
      <w:r w:rsidRPr="000306BE">
        <w:rPr>
          <w:rFonts w:cs="Arial"/>
        </w:rPr>
        <w:t>201</w:t>
      </w:r>
      <w:r w:rsidR="00BE6D27">
        <w:rPr>
          <w:rFonts w:cs="Arial"/>
        </w:rPr>
        <w:t>5</w:t>
      </w:r>
    </w:p>
    <w:tbl>
      <w:tblPr>
        <w:tblW w:w="0" w:type="auto"/>
        <w:tblLook w:val="01E0" w:firstRow="1" w:lastRow="1" w:firstColumn="1" w:lastColumn="1" w:noHBand="0" w:noVBand="0"/>
        <w:tblDescription w:val="Signatures"/>
      </w:tblPr>
      <w:tblGrid>
        <w:gridCol w:w="4264"/>
        <w:gridCol w:w="4265"/>
      </w:tblGrid>
      <w:tr w:rsidR="00136F35" w:rsidRPr="000306BE" w:rsidTr="00136F35">
        <w:tc>
          <w:tcPr>
            <w:tcW w:w="4264" w:type="dxa"/>
          </w:tcPr>
          <w:p w:rsidR="00136F35" w:rsidRPr="000306BE" w:rsidRDefault="00136F35" w:rsidP="00235CE7">
            <w:pPr>
              <w:tabs>
                <w:tab w:val="left" w:pos="3119"/>
              </w:tabs>
              <w:spacing w:before="5040" w:after="240" w:line="300" w:lineRule="atLeast"/>
              <w:rPr>
                <w:rFonts w:cs="Arial"/>
              </w:rPr>
            </w:pPr>
            <w:r w:rsidRPr="000306BE">
              <w:rPr>
                <w:rFonts w:cs="Arial"/>
              </w:rPr>
              <w:t>SEAL OF INDEPENDENT HOSPITAL PRICING AUTHORITY</w:t>
            </w:r>
          </w:p>
        </w:tc>
        <w:tc>
          <w:tcPr>
            <w:tcW w:w="4265" w:type="dxa"/>
          </w:tcPr>
          <w:p w:rsidR="00136F35" w:rsidRPr="000306BE" w:rsidRDefault="00136F35" w:rsidP="00235CE7">
            <w:pPr>
              <w:tabs>
                <w:tab w:val="left" w:pos="3119"/>
              </w:tabs>
              <w:spacing w:before="1080" w:after="240" w:line="300" w:lineRule="atLeast"/>
              <w:rPr>
                <w:rFonts w:cs="Arial"/>
              </w:rPr>
            </w:pPr>
            <w:r w:rsidRPr="000306BE">
              <w:rPr>
                <w:rFonts w:cs="Arial"/>
              </w:rPr>
              <w:t>_________________________________</w:t>
            </w:r>
          </w:p>
          <w:p w:rsidR="00136F35" w:rsidRPr="000306BE" w:rsidRDefault="00136F35" w:rsidP="00235CE7">
            <w:pPr>
              <w:tabs>
                <w:tab w:val="left" w:pos="3119"/>
              </w:tabs>
              <w:spacing w:after="1440" w:line="300" w:lineRule="atLeast"/>
              <w:rPr>
                <w:rFonts w:cs="Arial"/>
              </w:rPr>
            </w:pPr>
            <w:r w:rsidRPr="000306BE">
              <w:rPr>
                <w:rFonts w:cs="Arial"/>
              </w:rPr>
              <w:t>Mr Shane Solomon</w:t>
            </w:r>
            <w:r w:rsidRPr="000306BE">
              <w:rPr>
                <w:rFonts w:cs="Arial"/>
              </w:rPr>
              <w:br/>
              <w:t>Chair</w:t>
            </w:r>
          </w:p>
          <w:p w:rsidR="00136F35" w:rsidRPr="000306BE" w:rsidRDefault="00136F35" w:rsidP="00136F35">
            <w:pPr>
              <w:tabs>
                <w:tab w:val="left" w:pos="3119"/>
              </w:tabs>
              <w:spacing w:after="240" w:line="300" w:lineRule="atLeast"/>
              <w:rPr>
                <w:rFonts w:cs="Arial"/>
              </w:rPr>
            </w:pPr>
            <w:r w:rsidRPr="000306BE">
              <w:rPr>
                <w:rFonts w:cs="Arial"/>
              </w:rPr>
              <w:t>_________________________________</w:t>
            </w:r>
          </w:p>
          <w:p w:rsidR="00136F35" w:rsidRPr="000306BE" w:rsidRDefault="00BE6D27" w:rsidP="00136F35">
            <w:pPr>
              <w:tabs>
                <w:tab w:val="left" w:pos="3119"/>
              </w:tabs>
              <w:spacing w:after="240" w:line="300" w:lineRule="atLeast"/>
              <w:rPr>
                <w:rFonts w:cs="Arial"/>
              </w:rPr>
            </w:pPr>
            <w:r>
              <w:rPr>
                <w:rFonts w:cs="Arial"/>
              </w:rPr>
              <w:t>Mr James Downie</w:t>
            </w:r>
            <w:r w:rsidR="00136F35" w:rsidRPr="000306BE">
              <w:rPr>
                <w:rFonts w:cs="Arial"/>
              </w:rPr>
              <w:br/>
            </w:r>
            <w:r>
              <w:rPr>
                <w:rFonts w:cs="Arial"/>
              </w:rPr>
              <w:t xml:space="preserve">Acting </w:t>
            </w:r>
            <w:r w:rsidR="00136F35" w:rsidRPr="000306BE">
              <w:rPr>
                <w:rFonts w:cs="Arial"/>
              </w:rPr>
              <w:t>Chief Executive Officer</w:t>
            </w:r>
          </w:p>
          <w:p w:rsidR="00136F35" w:rsidRPr="000306BE" w:rsidRDefault="00136F35" w:rsidP="00136F35">
            <w:pPr>
              <w:tabs>
                <w:tab w:val="left" w:pos="3119"/>
              </w:tabs>
              <w:spacing w:after="240" w:line="300" w:lineRule="atLeast"/>
              <w:rPr>
                <w:rFonts w:cs="Arial"/>
                <w:b/>
                <w:i/>
              </w:rPr>
            </w:pPr>
          </w:p>
        </w:tc>
      </w:tr>
    </w:tbl>
    <w:p w:rsidR="00223F52" w:rsidRPr="00136F35" w:rsidRDefault="00223F52" w:rsidP="00223F52">
      <w:pPr>
        <w:pStyle w:val="Subtitle"/>
      </w:pPr>
      <w:r w:rsidRPr="00136F35">
        <w:br w:type="page"/>
      </w:r>
    </w:p>
    <w:p w:rsidR="00F06398" w:rsidRDefault="00136F35" w:rsidP="00136F35">
      <w:pPr>
        <w:pStyle w:val="TOCHeading"/>
        <w:spacing w:after="240"/>
      </w:pPr>
      <w:r>
        <w:lastRenderedPageBreak/>
        <w:t>Table of content</w:t>
      </w:r>
      <w:r w:rsidR="00801720">
        <w:t>s</w:t>
      </w:r>
    </w:p>
    <w:p w:rsidR="000F759C" w:rsidRDefault="00DA6C30">
      <w:pPr>
        <w:pStyle w:val="TOC1"/>
        <w:tabs>
          <w:tab w:val="left" w:pos="1200"/>
        </w:tabs>
        <w:rPr>
          <w:rFonts w:eastAsiaTheme="minorEastAsia"/>
          <w:b w:val="0"/>
          <w:color w:val="auto"/>
          <w:lang w:eastAsia="en-AU"/>
        </w:rPr>
      </w:pPr>
      <w:r>
        <w:rPr>
          <w:rFonts w:cs="Arial"/>
          <w:b w:val="0"/>
        </w:rPr>
        <w:fldChar w:fldCharType="begin"/>
      </w:r>
      <w:r>
        <w:rPr>
          <w:rFonts w:cs="Arial"/>
          <w:b w:val="0"/>
        </w:rPr>
        <w:instrText xml:space="preserve"> TOC \o "1-2" \h \z \u </w:instrText>
      </w:r>
      <w:r>
        <w:rPr>
          <w:rFonts w:cs="Arial"/>
          <w:b w:val="0"/>
        </w:rPr>
        <w:fldChar w:fldCharType="separate"/>
      </w:r>
      <w:hyperlink w:anchor="_Toc428797419" w:history="1">
        <w:r w:rsidR="000F759C" w:rsidRPr="00650280">
          <w:rPr>
            <w:rStyle w:val="Hyperlink"/>
          </w:rPr>
          <w:t>Chapter 1</w:t>
        </w:r>
        <w:r w:rsidR="000F759C">
          <w:rPr>
            <w:rFonts w:eastAsiaTheme="minorEastAsia"/>
            <w:b w:val="0"/>
            <w:color w:val="auto"/>
            <w:lang w:eastAsia="en-AU"/>
          </w:rPr>
          <w:tab/>
        </w:r>
        <w:r w:rsidR="000F759C" w:rsidRPr="00650280">
          <w:rPr>
            <w:rStyle w:val="Hyperlink"/>
          </w:rPr>
          <w:t>Overview</w:t>
        </w:r>
        <w:r w:rsidR="000F759C">
          <w:rPr>
            <w:webHidden/>
          </w:rPr>
          <w:tab/>
        </w:r>
        <w:r w:rsidR="000F759C">
          <w:rPr>
            <w:webHidden/>
          </w:rPr>
          <w:fldChar w:fldCharType="begin"/>
        </w:r>
        <w:r w:rsidR="000F759C">
          <w:rPr>
            <w:webHidden/>
          </w:rPr>
          <w:instrText xml:space="preserve"> PAGEREF _Toc428797419 \h </w:instrText>
        </w:r>
        <w:r w:rsidR="000F759C">
          <w:rPr>
            <w:webHidden/>
          </w:rPr>
        </w:r>
        <w:r w:rsidR="000F759C">
          <w:rPr>
            <w:webHidden/>
          </w:rPr>
          <w:fldChar w:fldCharType="separate"/>
        </w:r>
        <w:r w:rsidR="00894123">
          <w:rPr>
            <w:webHidden/>
          </w:rPr>
          <w:t>4</w:t>
        </w:r>
        <w:r w:rsidR="000F759C">
          <w:rPr>
            <w:webHidden/>
          </w:rPr>
          <w:fldChar w:fldCharType="end"/>
        </w:r>
      </w:hyperlink>
    </w:p>
    <w:p w:rsidR="000F759C" w:rsidRDefault="001D7DAA">
      <w:pPr>
        <w:pStyle w:val="TOC1"/>
        <w:tabs>
          <w:tab w:val="left" w:pos="1200"/>
        </w:tabs>
        <w:rPr>
          <w:rFonts w:eastAsiaTheme="minorEastAsia"/>
          <w:b w:val="0"/>
          <w:color w:val="auto"/>
          <w:lang w:eastAsia="en-AU"/>
        </w:rPr>
      </w:pPr>
      <w:hyperlink w:anchor="_Toc428797420" w:history="1">
        <w:r w:rsidR="000F759C" w:rsidRPr="00650280">
          <w:rPr>
            <w:rStyle w:val="Hyperlink"/>
          </w:rPr>
          <w:t>Chapter 2</w:t>
        </w:r>
        <w:r w:rsidR="000F759C">
          <w:rPr>
            <w:rFonts w:eastAsiaTheme="minorEastAsia"/>
            <w:b w:val="0"/>
            <w:color w:val="auto"/>
            <w:lang w:eastAsia="en-AU"/>
          </w:rPr>
          <w:tab/>
        </w:r>
        <w:r w:rsidR="000F759C" w:rsidRPr="00650280">
          <w:rPr>
            <w:rStyle w:val="Hyperlink"/>
          </w:rPr>
          <w:t>Block Funded Services</w:t>
        </w:r>
        <w:r w:rsidR="000F759C">
          <w:rPr>
            <w:webHidden/>
          </w:rPr>
          <w:tab/>
        </w:r>
        <w:r w:rsidR="000F759C">
          <w:rPr>
            <w:webHidden/>
          </w:rPr>
          <w:fldChar w:fldCharType="begin"/>
        </w:r>
        <w:r w:rsidR="000F759C">
          <w:rPr>
            <w:webHidden/>
          </w:rPr>
          <w:instrText xml:space="preserve"> PAGEREF _Toc428797420 \h </w:instrText>
        </w:r>
        <w:r w:rsidR="000F759C">
          <w:rPr>
            <w:webHidden/>
          </w:rPr>
        </w:r>
        <w:r w:rsidR="000F759C">
          <w:rPr>
            <w:webHidden/>
          </w:rPr>
          <w:fldChar w:fldCharType="separate"/>
        </w:r>
        <w:r w:rsidR="00894123">
          <w:rPr>
            <w:webHidden/>
          </w:rPr>
          <w:t>5</w:t>
        </w:r>
        <w:r w:rsidR="000F759C">
          <w:rPr>
            <w:webHidden/>
          </w:rPr>
          <w:fldChar w:fldCharType="end"/>
        </w:r>
      </w:hyperlink>
    </w:p>
    <w:p w:rsidR="000F759C" w:rsidRDefault="001D7DAA">
      <w:pPr>
        <w:pStyle w:val="TOC1"/>
        <w:tabs>
          <w:tab w:val="left" w:pos="1200"/>
        </w:tabs>
        <w:rPr>
          <w:rFonts w:eastAsiaTheme="minorEastAsia"/>
          <w:b w:val="0"/>
          <w:color w:val="auto"/>
          <w:lang w:eastAsia="en-AU"/>
        </w:rPr>
      </w:pPr>
      <w:hyperlink w:anchor="_Toc428797421" w:history="1">
        <w:r w:rsidR="000F759C" w:rsidRPr="00650280">
          <w:rPr>
            <w:rStyle w:val="Hyperlink"/>
          </w:rPr>
          <w:t>Chapter 3</w:t>
        </w:r>
        <w:r w:rsidR="000F759C">
          <w:rPr>
            <w:rFonts w:eastAsiaTheme="minorEastAsia"/>
            <w:b w:val="0"/>
            <w:color w:val="auto"/>
            <w:lang w:eastAsia="en-AU"/>
          </w:rPr>
          <w:tab/>
        </w:r>
        <w:r w:rsidR="000F759C" w:rsidRPr="00650280">
          <w:rPr>
            <w:rStyle w:val="Hyperlink"/>
          </w:rPr>
          <w:t>Back-casting</w:t>
        </w:r>
        <w:r w:rsidR="000F759C">
          <w:rPr>
            <w:webHidden/>
          </w:rPr>
          <w:tab/>
        </w:r>
        <w:r w:rsidR="000F759C">
          <w:rPr>
            <w:webHidden/>
          </w:rPr>
          <w:fldChar w:fldCharType="begin"/>
        </w:r>
        <w:r w:rsidR="000F759C">
          <w:rPr>
            <w:webHidden/>
          </w:rPr>
          <w:instrText xml:space="preserve"> PAGEREF _Toc428797421 \h </w:instrText>
        </w:r>
        <w:r w:rsidR="000F759C">
          <w:rPr>
            <w:webHidden/>
          </w:rPr>
        </w:r>
        <w:r w:rsidR="000F759C">
          <w:rPr>
            <w:webHidden/>
          </w:rPr>
          <w:fldChar w:fldCharType="separate"/>
        </w:r>
        <w:r w:rsidR="00894123">
          <w:rPr>
            <w:webHidden/>
          </w:rPr>
          <w:t>5</w:t>
        </w:r>
        <w:r w:rsidR="000F759C">
          <w:rPr>
            <w:webHidden/>
          </w:rPr>
          <w:fldChar w:fldCharType="end"/>
        </w:r>
      </w:hyperlink>
    </w:p>
    <w:p w:rsidR="00136F35" w:rsidRDefault="00DA6C30" w:rsidP="00136F35">
      <w:pPr>
        <w:rPr>
          <w:lang w:val="en-US" w:eastAsia="ja-JP"/>
        </w:rPr>
      </w:pPr>
      <w:r>
        <w:rPr>
          <w:rFonts w:cs="Arial"/>
          <w:b/>
        </w:rPr>
        <w:fldChar w:fldCharType="end"/>
      </w:r>
    </w:p>
    <w:p w:rsidR="00136F35" w:rsidRDefault="00136F35">
      <w:pPr>
        <w:spacing w:line="276" w:lineRule="auto"/>
        <w:rPr>
          <w:lang w:val="en-US" w:eastAsia="ja-JP"/>
        </w:rPr>
      </w:pPr>
      <w:r>
        <w:rPr>
          <w:lang w:val="en-US" w:eastAsia="ja-JP"/>
        </w:rPr>
        <w:br w:type="page"/>
      </w:r>
    </w:p>
    <w:p w:rsidR="00136F35" w:rsidRPr="000306BE" w:rsidRDefault="00136F35" w:rsidP="00136F35">
      <w:pPr>
        <w:pStyle w:val="Heading1"/>
        <w:tabs>
          <w:tab w:val="left" w:pos="2280"/>
        </w:tabs>
        <w:spacing w:after="240"/>
      </w:pPr>
      <w:bookmarkStart w:id="1" w:name="_Toc428797419"/>
      <w:r w:rsidRPr="000306BE">
        <w:lastRenderedPageBreak/>
        <w:t>Chapter 1</w:t>
      </w:r>
      <w:r w:rsidRPr="000306BE">
        <w:tab/>
        <w:t>Overview</w:t>
      </w:r>
      <w:bookmarkEnd w:id="1"/>
    </w:p>
    <w:p w:rsidR="00277822" w:rsidRDefault="008A320F" w:rsidP="002B568D">
      <w:pPr>
        <w:spacing w:before="240"/>
        <w:rPr>
          <w:rFonts w:cs="Arial"/>
        </w:rPr>
      </w:pPr>
      <w:r>
        <w:rPr>
          <w:rFonts w:cs="Arial"/>
        </w:rPr>
        <w:t>The National Efficient Cost Supplementary Determination 201</w:t>
      </w:r>
      <w:r w:rsidR="00F15566">
        <w:rPr>
          <w:rFonts w:cs="Arial"/>
        </w:rPr>
        <w:t>5-16</w:t>
      </w:r>
      <w:r>
        <w:rPr>
          <w:rFonts w:cs="Arial"/>
        </w:rPr>
        <w:t xml:space="preserve"> supplements the National E</w:t>
      </w:r>
      <w:r w:rsidR="00F15566">
        <w:rPr>
          <w:rFonts w:cs="Arial"/>
        </w:rPr>
        <w:t>fficient Cost Determination 2015-16</w:t>
      </w:r>
      <w:r>
        <w:rPr>
          <w:rFonts w:cs="Arial"/>
        </w:rPr>
        <w:t xml:space="preserve"> issue</w:t>
      </w:r>
      <w:r w:rsidR="00A32E21">
        <w:rPr>
          <w:rFonts w:cs="Arial"/>
        </w:rPr>
        <w:t>d</w:t>
      </w:r>
      <w:r>
        <w:rPr>
          <w:rFonts w:cs="Arial"/>
        </w:rPr>
        <w:t xml:space="preserve"> by the Prici</w:t>
      </w:r>
      <w:r w:rsidR="00F15566">
        <w:rPr>
          <w:rFonts w:cs="Arial"/>
        </w:rPr>
        <w:t xml:space="preserve">ng Authority on </w:t>
      </w:r>
      <w:r w:rsidR="00071F48">
        <w:rPr>
          <w:rFonts w:cs="Arial"/>
        </w:rPr>
        <w:t>25</w:t>
      </w:r>
      <w:r w:rsidR="00F15566">
        <w:rPr>
          <w:rFonts w:cs="Arial"/>
        </w:rPr>
        <w:t xml:space="preserve"> February 2015</w:t>
      </w:r>
      <w:r>
        <w:rPr>
          <w:rFonts w:cs="Arial"/>
        </w:rPr>
        <w:t xml:space="preserve">. </w:t>
      </w:r>
    </w:p>
    <w:p w:rsidR="00277822" w:rsidRDefault="00A32E21" w:rsidP="00005DCA">
      <w:pPr>
        <w:spacing w:before="240"/>
      </w:pPr>
      <w:r>
        <w:rPr>
          <w:rFonts w:cs="Arial"/>
        </w:rPr>
        <w:t xml:space="preserve">This Determination includes additional block funded services information regarding the </w:t>
      </w:r>
      <w:r>
        <w:t>efficient cost of these services</w:t>
      </w:r>
      <w:r>
        <w:rPr>
          <w:rFonts w:cs="Arial"/>
        </w:rPr>
        <w:t xml:space="preserve"> following the receipt of updated advice from states and territories </w:t>
      </w:r>
      <w:r w:rsidR="00005DCA">
        <w:rPr>
          <w:rFonts w:cs="Arial"/>
        </w:rPr>
        <w:t xml:space="preserve">after the </w:t>
      </w:r>
      <w:r w:rsidR="00277822">
        <w:t>finalisation of state and territory government budgets.</w:t>
      </w:r>
    </w:p>
    <w:p w:rsidR="002B568D" w:rsidRPr="0092298D" w:rsidRDefault="002B568D" w:rsidP="002B568D">
      <w:pPr>
        <w:rPr>
          <w:rFonts w:cs="Arial"/>
          <w:b/>
          <w:bCs/>
          <w:kern w:val="32"/>
          <w:sz w:val="32"/>
          <w:szCs w:val="32"/>
        </w:rPr>
      </w:pPr>
      <w:r w:rsidRPr="0092298D">
        <w:br w:type="page"/>
      </w:r>
    </w:p>
    <w:p w:rsidR="002B568D" w:rsidRPr="0092298D" w:rsidRDefault="002B568D" w:rsidP="002B568D">
      <w:pPr>
        <w:pStyle w:val="Heading1"/>
      </w:pPr>
      <w:bookmarkStart w:id="2" w:name="_Toc349574776"/>
      <w:bookmarkStart w:id="3" w:name="_Toc428797420"/>
      <w:r w:rsidRPr="0092298D">
        <w:lastRenderedPageBreak/>
        <w:t>Chapter 2</w:t>
      </w:r>
      <w:r w:rsidRPr="0092298D">
        <w:tab/>
        <w:t>Block Fund</w:t>
      </w:r>
      <w:r w:rsidR="00277822">
        <w:t>ed Services</w:t>
      </w:r>
      <w:bookmarkEnd w:id="2"/>
      <w:bookmarkEnd w:id="3"/>
    </w:p>
    <w:p w:rsidR="00AA0D42" w:rsidRDefault="00005DCA" w:rsidP="002B568D">
      <w:pPr>
        <w:spacing w:before="240"/>
      </w:pPr>
      <w:r>
        <w:t xml:space="preserve">Table 1 in this Determination replaces Table 2 </w:t>
      </w:r>
      <w:r w:rsidR="00325B4B">
        <w:t xml:space="preserve">on page </w:t>
      </w:r>
      <w:r w:rsidR="00F15566">
        <w:t>7</w:t>
      </w:r>
      <w:r w:rsidR="00325B4B">
        <w:t xml:space="preserve"> </w:t>
      </w:r>
      <w:r>
        <w:t>in Chapter 4 of the National Efficient Cost Determination 201</w:t>
      </w:r>
      <w:r w:rsidR="00F15566">
        <w:t xml:space="preserve">5-16 issued on </w:t>
      </w:r>
      <w:r w:rsidR="00071F48">
        <w:t>25</w:t>
      </w:r>
      <w:r>
        <w:t xml:space="preserve"> February 201</w:t>
      </w:r>
      <w:r w:rsidR="00F15566">
        <w:t>5</w:t>
      </w:r>
      <w:r>
        <w:t>.</w:t>
      </w:r>
    </w:p>
    <w:p w:rsidR="002B568D" w:rsidRPr="007960FF" w:rsidRDefault="002B568D" w:rsidP="003170C3">
      <w:pPr>
        <w:pStyle w:val="Caption"/>
        <w:spacing w:before="240" w:after="120"/>
        <w:rPr>
          <w:b/>
          <w:szCs w:val="22"/>
        </w:rPr>
      </w:pPr>
      <w:bookmarkStart w:id="4" w:name="_Ref340783668"/>
      <w:bookmarkStart w:id="5" w:name="_Ref371067103"/>
      <w:r w:rsidRPr="007960FF">
        <w:rPr>
          <w:b/>
          <w:szCs w:val="22"/>
        </w:rPr>
        <w:t xml:space="preserve">Table </w:t>
      </w:r>
      <w:r w:rsidRPr="007960FF">
        <w:rPr>
          <w:b/>
          <w:szCs w:val="22"/>
        </w:rPr>
        <w:fldChar w:fldCharType="begin"/>
      </w:r>
      <w:r w:rsidRPr="007960FF">
        <w:rPr>
          <w:b/>
          <w:szCs w:val="22"/>
        </w:rPr>
        <w:instrText xml:space="preserve"> SEQ Table \* ARABIC </w:instrText>
      </w:r>
      <w:r w:rsidRPr="007960FF">
        <w:rPr>
          <w:b/>
          <w:szCs w:val="22"/>
        </w:rPr>
        <w:fldChar w:fldCharType="separate"/>
      </w:r>
      <w:r w:rsidR="00894123">
        <w:rPr>
          <w:b/>
          <w:noProof/>
          <w:szCs w:val="22"/>
        </w:rPr>
        <w:t>1</w:t>
      </w:r>
      <w:r w:rsidRPr="007960FF">
        <w:rPr>
          <w:b/>
          <w:szCs w:val="22"/>
        </w:rPr>
        <w:fldChar w:fldCharType="end"/>
      </w:r>
      <w:bookmarkEnd w:id="4"/>
      <w:bookmarkEnd w:id="5"/>
      <w:r w:rsidR="003170C3" w:rsidRPr="007960FF">
        <w:rPr>
          <w:b/>
          <w:szCs w:val="22"/>
        </w:rPr>
        <w:t xml:space="preserve">: </w:t>
      </w:r>
      <w:r w:rsidRPr="007960FF">
        <w:rPr>
          <w:b/>
          <w:szCs w:val="22"/>
        </w:rPr>
        <w:t>Block Funded Services</w:t>
      </w:r>
    </w:p>
    <w:tbl>
      <w:tblPr>
        <w:tblStyle w:val="TableGrid"/>
        <w:tblW w:w="0" w:type="auto"/>
        <w:tblLayout w:type="fixed"/>
        <w:tblLook w:val="04A0" w:firstRow="1" w:lastRow="0" w:firstColumn="1" w:lastColumn="0" w:noHBand="0" w:noVBand="1"/>
        <w:tblDescription w:val="This table includes the expenditure amounts by jurisdiction for specific block funded services for 2015-16. There are four columns. The first column lists the state or territory government. The second column is the expenditure amounts for Teaching, Training and Research by state or territory. The third column is the expenditure amounts for Non-admitted Mental Health services by state or territory. The final column is the expenditure amounts for 'A17 List' services which are not subject to activity based funding."/>
      </w:tblPr>
      <w:tblGrid>
        <w:gridCol w:w="1951"/>
        <w:gridCol w:w="2410"/>
        <w:gridCol w:w="2268"/>
        <w:gridCol w:w="2613"/>
      </w:tblGrid>
      <w:tr w:rsidR="00876FA2" w:rsidRPr="00ED0DEB" w:rsidTr="003D259F">
        <w:trPr>
          <w:tblHeader/>
        </w:trPr>
        <w:tc>
          <w:tcPr>
            <w:tcW w:w="1951" w:type="dxa"/>
            <w:shd w:val="clear" w:color="auto" w:fill="C4D79B"/>
            <w:vAlign w:val="center"/>
          </w:tcPr>
          <w:p w:rsidR="00876FA2" w:rsidRPr="000B4D74" w:rsidRDefault="00876FA2" w:rsidP="00DA25BE">
            <w:pPr>
              <w:spacing w:before="60" w:after="60"/>
              <w:jc w:val="center"/>
              <w:rPr>
                <w:rFonts w:cstheme="minorHAnsi"/>
                <w:b/>
                <w:bCs/>
                <w:color w:val="000000"/>
              </w:rPr>
            </w:pPr>
            <w:r w:rsidRPr="000B4D74">
              <w:rPr>
                <w:rFonts w:cstheme="minorHAnsi"/>
                <w:b/>
                <w:bCs/>
                <w:color w:val="000000"/>
              </w:rPr>
              <w:t>State/territory</w:t>
            </w:r>
          </w:p>
        </w:tc>
        <w:tc>
          <w:tcPr>
            <w:tcW w:w="2410" w:type="dxa"/>
            <w:shd w:val="clear" w:color="auto" w:fill="C4D79B"/>
            <w:vAlign w:val="center"/>
          </w:tcPr>
          <w:p w:rsidR="00876FA2" w:rsidRPr="00ED0DEB" w:rsidRDefault="00876FA2" w:rsidP="000B4D74">
            <w:pPr>
              <w:spacing w:before="60" w:after="60"/>
              <w:jc w:val="center"/>
              <w:rPr>
                <w:b/>
                <w:lang w:eastAsia="en-AU"/>
              </w:rPr>
            </w:pPr>
            <w:r w:rsidRPr="00ED0DEB">
              <w:rPr>
                <w:b/>
              </w:rPr>
              <w:t>Teaching, Training and Research</w:t>
            </w:r>
          </w:p>
        </w:tc>
        <w:tc>
          <w:tcPr>
            <w:tcW w:w="2268" w:type="dxa"/>
            <w:shd w:val="clear" w:color="auto" w:fill="C4D79B"/>
            <w:vAlign w:val="center"/>
          </w:tcPr>
          <w:p w:rsidR="00876FA2" w:rsidRPr="00ED0DEB" w:rsidRDefault="00876FA2" w:rsidP="000B4D74">
            <w:pPr>
              <w:spacing w:before="60" w:after="60"/>
              <w:jc w:val="center"/>
              <w:rPr>
                <w:b/>
                <w:lang w:eastAsia="en-AU"/>
              </w:rPr>
            </w:pPr>
            <w:r w:rsidRPr="00ED0DEB">
              <w:rPr>
                <w:b/>
              </w:rPr>
              <w:t>Non-admitted Mental Health</w:t>
            </w:r>
          </w:p>
        </w:tc>
        <w:tc>
          <w:tcPr>
            <w:tcW w:w="2613" w:type="dxa"/>
            <w:shd w:val="clear" w:color="auto" w:fill="C4D79B"/>
            <w:vAlign w:val="center"/>
          </w:tcPr>
          <w:p w:rsidR="00355669" w:rsidRPr="00355669" w:rsidRDefault="00355669" w:rsidP="00355669">
            <w:pPr>
              <w:jc w:val="center"/>
              <w:rPr>
                <w:b/>
              </w:rPr>
            </w:pPr>
            <w:r w:rsidRPr="00355669">
              <w:rPr>
                <w:b/>
              </w:rPr>
              <w:t>A17 List services not</w:t>
            </w:r>
          </w:p>
          <w:p w:rsidR="00355669" w:rsidRPr="00355669" w:rsidRDefault="00355669" w:rsidP="00355669">
            <w:pPr>
              <w:jc w:val="center"/>
              <w:rPr>
                <w:b/>
              </w:rPr>
            </w:pPr>
            <w:r w:rsidRPr="00355669">
              <w:rPr>
                <w:b/>
              </w:rPr>
              <w:t>subject to activity</w:t>
            </w:r>
          </w:p>
          <w:p w:rsidR="00355669" w:rsidRPr="00ED0DEB" w:rsidRDefault="00355669" w:rsidP="00355669">
            <w:pPr>
              <w:jc w:val="center"/>
              <w:rPr>
                <w:b/>
              </w:rPr>
            </w:pPr>
            <w:r w:rsidRPr="00355669">
              <w:rPr>
                <w:b/>
              </w:rPr>
              <w:t>based funding</w:t>
            </w:r>
          </w:p>
        </w:tc>
      </w:tr>
      <w:tr w:rsidR="00876FA2" w:rsidRPr="00ED0DEB" w:rsidTr="00114A30">
        <w:tc>
          <w:tcPr>
            <w:tcW w:w="1951" w:type="dxa"/>
            <w:vAlign w:val="center"/>
          </w:tcPr>
          <w:p w:rsidR="00876FA2" w:rsidRPr="000B4D74" w:rsidRDefault="00876FA2" w:rsidP="00DA25BE">
            <w:pPr>
              <w:spacing w:before="60" w:after="60"/>
              <w:jc w:val="center"/>
              <w:rPr>
                <w:rFonts w:cstheme="minorHAnsi"/>
                <w:b/>
              </w:rPr>
            </w:pPr>
            <w:r w:rsidRPr="000B4D74">
              <w:rPr>
                <w:rFonts w:cstheme="minorHAnsi"/>
                <w:b/>
              </w:rPr>
              <w:t>NSW</w:t>
            </w:r>
          </w:p>
        </w:tc>
        <w:tc>
          <w:tcPr>
            <w:tcW w:w="2410" w:type="dxa"/>
            <w:vAlign w:val="bottom"/>
          </w:tcPr>
          <w:p w:rsidR="00876FA2" w:rsidRPr="00642669" w:rsidRDefault="006274EE" w:rsidP="006274EE">
            <w:pPr>
              <w:spacing w:before="60" w:after="40"/>
              <w:jc w:val="center"/>
            </w:pPr>
            <w:r>
              <w:t>$419</w:t>
            </w:r>
            <w:r w:rsidR="00202CF0" w:rsidRPr="00642669">
              <w:t>,</w:t>
            </w:r>
            <w:r>
              <w:t>3</w:t>
            </w:r>
            <w:r w:rsidR="005545BE">
              <w:t>8</w:t>
            </w:r>
            <w:r>
              <w:t>8</w:t>
            </w:r>
            <w:r w:rsidR="00202CF0" w:rsidRPr="00642669">
              <w:t>,</w:t>
            </w:r>
            <w:r>
              <w:t>174</w:t>
            </w:r>
          </w:p>
        </w:tc>
        <w:tc>
          <w:tcPr>
            <w:tcW w:w="2268" w:type="dxa"/>
            <w:vAlign w:val="bottom"/>
          </w:tcPr>
          <w:p w:rsidR="00876FA2" w:rsidRPr="00642669" w:rsidRDefault="00202CF0" w:rsidP="00202CF0">
            <w:pPr>
              <w:spacing w:before="60" w:after="40"/>
              <w:jc w:val="center"/>
            </w:pPr>
            <w:r w:rsidRPr="00642669">
              <w:t>$480,575,577</w:t>
            </w:r>
          </w:p>
        </w:tc>
        <w:tc>
          <w:tcPr>
            <w:tcW w:w="2613" w:type="dxa"/>
            <w:vAlign w:val="bottom"/>
          </w:tcPr>
          <w:p w:rsidR="00876FA2" w:rsidRPr="00642669" w:rsidRDefault="00546776" w:rsidP="00202CF0">
            <w:pPr>
              <w:spacing w:before="60" w:after="40"/>
              <w:jc w:val="center"/>
            </w:pPr>
            <w:r w:rsidRPr="00642669">
              <w:t>N/A</w:t>
            </w:r>
          </w:p>
        </w:tc>
      </w:tr>
      <w:tr w:rsidR="00876FA2" w:rsidRPr="00ED0DEB" w:rsidTr="00114A30">
        <w:tc>
          <w:tcPr>
            <w:tcW w:w="1951" w:type="dxa"/>
            <w:vAlign w:val="center"/>
          </w:tcPr>
          <w:p w:rsidR="00876FA2" w:rsidRPr="00B56EEE" w:rsidRDefault="0020770B" w:rsidP="00DA25BE">
            <w:pPr>
              <w:spacing w:before="60" w:after="60"/>
              <w:jc w:val="center"/>
              <w:rPr>
                <w:rFonts w:cstheme="minorHAnsi"/>
                <w:b/>
              </w:rPr>
            </w:pPr>
            <w:r>
              <w:rPr>
                <w:rFonts w:cstheme="minorHAnsi"/>
                <w:b/>
              </w:rPr>
              <w:t>Vic</w:t>
            </w:r>
          </w:p>
        </w:tc>
        <w:tc>
          <w:tcPr>
            <w:tcW w:w="2410" w:type="dxa"/>
            <w:vAlign w:val="bottom"/>
          </w:tcPr>
          <w:p w:rsidR="00876FA2" w:rsidRPr="00642669" w:rsidRDefault="00A53F53" w:rsidP="00202CF0">
            <w:pPr>
              <w:spacing w:before="60" w:after="40"/>
              <w:jc w:val="center"/>
            </w:pPr>
            <w:r w:rsidRPr="00642669">
              <w:t>$286,130,000</w:t>
            </w:r>
          </w:p>
        </w:tc>
        <w:tc>
          <w:tcPr>
            <w:tcW w:w="2268" w:type="dxa"/>
            <w:vAlign w:val="bottom"/>
          </w:tcPr>
          <w:p w:rsidR="00876FA2" w:rsidRPr="00642669" w:rsidRDefault="00A53F53" w:rsidP="00202CF0">
            <w:pPr>
              <w:spacing w:before="60" w:after="40"/>
              <w:jc w:val="center"/>
            </w:pPr>
            <w:r w:rsidRPr="00642669">
              <w:t>$588,034,000</w:t>
            </w:r>
          </w:p>
        </w:tc>
        <w:tc>
          <w:tcPr>
            <w:tcW w:w="2613" w:type="dxa"/>
            <w:vAlign w:val="bottom"/>
          </w:tcPr>
          <w:p w:rsidR="00876FA2" w:rsidRPr="00642669" w:rsidRDefault="00C85D6E" w:rsidP="00202CF0">
            <w:pPr>
              <w:spacing w:before="60" w:after="40"/>
              <w:jc w:val="center"/>
            </w:pPr>
            <w:r w:rsidRPr="00642669">
              <w:t>$64,000</w:t>
            </w:r>
          </w:p>
        </w:tc>
      </w:tr>
      <w:tr w:rsidR="00876FA2" w:rsidRPr="00ED0DEB" w:rsidTr="00114A30">
        <w:tc>
          <w:tcPr>
            <w:tcW w:w="1951" w:type="dxa"/>
            <w:vAlign w:val="center"/>
          </w:tcPr>
          <w:p w:rsidR="00876FA2" w:rsidRPr="000B4D74" w:rsidRDefault="0020770B" w:rsidP="00DA25BE">
            <w:pPr>
              <w:spacing w:before="60" w:after="60"/>
              <w:jc w:val="center"/>
              <w:rPr>
                <w:rFonts w:cstheme="minorHAnsi"/>
                <w:b/>
              </w:rPr>
            </w:pPr>
            <w:r>
              <w:rPr>
                <w:rFonts w:cstheme="minorHAnsi"/>
                <w:b/>
              </w:rPr>
              <w:t>Qld</w:t>
            </w:r>
          </w:p>
        </w:tc>
        <w:tc>
          <w:tcPr>
            <w:tcW w:w="2410" w:type="dxa"/>
            <w:vAlign w:val="bottom"/>
          </w:tcPr>
          <w:p w:rsidR="00876FA2" w:rsidRPr="00642669" w:rsidRDefault="00202CF0" w:rsidP="00202CF0">
            <w:pPr>
              <w:spacing w:before="60" w:after="40"/>
              <w:jc w:val="center"/>
            </w:pPr>
            <w:r w:rsidRPr="00642669">
              <w:t>$282,400,000</w:t>
            </w:r>
          </w:p>
        </w:tc>
        <w:tc>
          <w:tcPr>
            <w:tcW w:w="2268" w:type="dxa"/>
            <w:vAlign w:val="bottom"/>
          </w:tcPr>
          <w:p w:rsidR="00876FA2" w:rsidRPr="00642669" w:rsidRDefault="00202CF0" w:rsidP="00202CF0">
            <w:pPr>
              <w:spacing w:before="60" w:after="40"/>
              <w:jc w:val="center"/>
            </w:pPr>
            <w:r w:rsidRPr="00642669">
              <w:t>$341,400,000</w:t>
            </w:r>
          </w:p>
        </w:tc>
        <w:tc>
          <w:tcPr>
            <w:tcW w:w="2613" w:type="dxa"/>
            <w:vAlign w:val="bottom"/>
          </w:tcPr>
          <w:p w:rsidR="00876FA2" w:rsidRPr="00642669" w:rsidRDefault="00546776" w:rsidP="00202CF0">
            <w:pPr>
              <w:spacing w:before="60" w:after="40"/>
              <w:jc w:val="center"/>
            </w:pPr>
            <w:r w:rsidRPr="00642669">
              <w:t>N/A</w:t>
            </w:r>
          </w:p>
        </w:tc>
      </w:tr>
      <w:tr w:rsidR="00876FA2" w:rsidRPr="00ED0DEB" w:rsidTr="00114A30">
        <w:tc>
          <w:tcPr>
            <w:tcW w:w="1951" w:type="dxa"/>
            <w:vAlign w:val="center"/>
          </w:tcPr>
          <w:p w:rsidR="00876FA2" w:rsidRPr="00B56EEE" w:rsidRDefault="00876FA2" w:rsidP="00DA25BE">
            <w:pPr>
              <w:spacing w:before="60" w:after="60"/>
              <w:jc w:val="center"/>
              <w:rPr>
                <w:rFonts w:cstheme="minorHAnsi"/>
                <w:b/>
              </w:rPr>
            </w:pPr>
            <w:r w:rsidRPr="00B56EEE">
              <w:rPr>
                <w:rFonts w:cstheme="minorHAnsi"/>
                <w:b/>
              </w:rPr>
              <w:t>SA</w:t>
            </w:r>
          </w:p>
        </w:tc>
        <w:tc>
          <w:tcPr>
            <w:tcW w:w="2410" w:type="dxa"/>
            <w:vAlign w:val="bottom"/>
          </w:tcPr>
          <w:p w:rsidR="00876FA2" w:rsidRPr="00642669" w:rsidRDefault="00281C80" w:rsidP="00202CF0">
            <w:pPr>
              <w:spacing w:before="60" w:after="40"/>
              <w:jc w:val="center"/>
            </w:pPr>
            <w:r w:rsidRPr="00642669">
              <w:t>$96,378,583</w:t>
            </w:r>
          </w:p>
        </w:tc>
        <w:tc>
          <w:tcPr>
            <w:tcW w:w="2268" w:type="dxa"/>
            <w:vAlign w:val="bottom"/>
          </w:tcPr>
          <w:p w:rsidR="00876FA2" w:rsidRPr="00642669" w:rsidRDefault="00281C80" w:rsidP="00202CF0">
            <w:pPr>
              <w:spacing w:before="60" w:after="40"/>
              <w:jc w:val="center"/>
            </w:pPr>
            <w:r w:rsidRPr="00642669">
              <w:t>$109,263,504</w:t>
            </w:r>
          </w:p>
        </w:tc>
        <w:tc>
          <w:tcPr>
            <w:tcW w:w="2613" w:type="dxa"/>
            <w:vAlign w:val="bottom"/>
          </w:tcPr>
          <w:p w:rsidR="00876FA2" w:rsidRPr="00642669" w:rsidRDefault="00281C80" w:rsidP="00202CF0">
            <w:pPr>
              <w:spacing w:before="60" w:after="40"/>
              <w:jc w:val="center"/>
            </w:pPr>
            <w:r w:rsidRPr="00642669">
              <w:t>$5,970,249</w:t>
            </w:r>
          </w:p>
        </w:tc>
      </w:tr>
      <w:tr w:rsidR="00876FA2" w:rsidRPr="00ED0DEB" w:rsidTr="00114A30">
        <w:tc>
          <w:tcPr>
            <w:tcW w:w="1951" w:type="dxa"/>
            <w:vAlign w:val="center"/>
          </w:tcPr>
          <w:p w:rsidR="00876FA2" w:rsidRPr="00DA5289" w:rsidRDefault="0020770B" w:rsidP="00DA25BE">
            <w:pPr>
              <w:spacing w:before="60" w:after="60"/>
              <w:jc w:val="center"/>
              <w:rPr>
                <w:rFonts w:cstheme="minorHAnsi"/>
                <w:b/>
              </w:rPr>
            </w:pPr>
            <w:r>
              <w:rPr>
                <w:rFonts w:cstheme="minorHAnsi"/>
                <w:b/>
              </w:rPr>
              <w:t>WA</w:t>
            </w:r>
          </w:p>
        </w:tc>
        <w:tc>
          <w:tcPr>
            <w:tcW w:w="2410" w:type="dxa"/>
            <w:vAlign w:val="bottom"/>
          </w:tcPr>
          <w:p w:rsidR="00876FA2" w:rsidRPr="00642669" w:rsidRDefault="00281C80" w:rsidP="00202CF0">
            <w:pPr>
              <w:spacing w:before="60" w:after="40"/>
              <w:jc w:val="center"/>
            </w:pPr>
            <w:r w:rsidRPr="00642669">
              <w:t>$241,807,000</w:t>
            </w:r>
          </w:p>
        </w:tc>
        <w:tc>
          <w:tcPr>
            <w:tcW w:w="2268" w:type="dxa"/>
            <w:vAlign w:val="bottom"/>
          </w:tcPr>
          <w:p w:rsidR="00876FA2" w:rsidRPr="00642669" w:rsidRDefault="00281C80" w:rsidP="00202CF0">
            <w:pPr>
              <w:spacing w:before="60" w:after="40"/>
              <w:jc w:val="center"/>
            </w:pPr>
            <w:r w:rsidRPr="00642669">
              <w:t>$233,525,294</w:t>
            </w:r>
          </w:p>
        </w:tc>
        <w:tc>
          <w:tcPr>
            <w:tcW w:w="2613" w:type="dxa"/>
            <w:vAlign w:val="bottom"/>
          </w:tcPr>
          <w:p w:rsidR="00876FA2" w:rsidRPr="00642669" w:rsidRDefault="00C85D6E" w:rsidP="00202CF0">
            <w:pPr>
              <w:spacing w:before="60" w:after="40"/>
              <w:jc w:val="center"/>
            </w:pPr>
            <w:r w:rsidRPr="00642669">
              <w:t>N/A</w:t>
            </w:r>
          </w:p>
        </w:tc>
      </w:tr>
      <w:tr w:rsidR="00876FA2" w:rsidRPr="00ED0DEB" w:rsidTr="00114A30">
        <w:tc>
          <w:tcPr>
            <w:tcW w:w="1951" w:type="dxa"/>
            <w:vAlign w:val="center"/>
          </w:tcPr>
          <w:p w:rsidR="00876FA2" w:rsidRPr="000B4D74" w:rsidRDefault="0020770B" w:rsidP="00DA25BE">
            <w:pPr>
              <w:spacing w:before="60" w:after="60"/>
              <w:jc w:val="center"/>
              <w:rPr>
                <w:rFonts w:cstheme="minorHAnsi"/>
                <w:b/>
              </w:rPr>
            </w:pPr>
            <w:r>
              <w:rPr>
                <w:rFonts w:cstheme="minorHAnsi"/>
                <w:b/>
              </w:rPr>
              <w:t>Tas</w:t>
            </w:r>
          </w:p>
        </w:tc>
        <w:tc>
          <w:tcPr>
            <w:tcW w:w="2410" w:type="dxa"/>
            <w:vAlign w:val="bottom"/>
          </w:tcPr>
          <w:p w:rsidR="00876FA2" w:rsidRPr="00642669" w:rsidRDefault="00E60B94" w:rsidP="00202CF0">
            <w:pPr>
              <w:spacing w:before="60" w:after="40"/>
              <w:jc w:val="center"/>
            </w:pPr>
            <w:r w:rsidRPr="00642669">
              <w:t>$38,957,577</w:t>
            </w:r>
          </w:p>
        </w:tc>
        <w:tc>
          <w:tcPr>
            <w:tcW w:w="2268" w:type="dxa"/>
            <w:vAlign w:val="bottom"/>
          </w:tcPr>
          <w:p w:rsidR="00876FA2" w:rsidRPr="00642669" w:rsidRDefault="00E60B94" w:rsidP="00202CF0">
            <w:pPr>
              <w:spacing w:before="60" w:after="40"/>
              <w:jc w:val="center"/>
            </w:pPr>
            <w:r w:rsidRPr="00642669">
              <w:t>$30,066,208</w:t>
            </w:r>
          </w:p>
        </w:tc>
        <w:tc>
          <w:tcPr>
            <w:tcW w:w="2613" w:type="dxa"/>
            <w:vAlign w:val="bottom"/>
          </w:tcPr>
          <w:p w:rsidR="00876FA2" w:rsidRPr="00642669" w:rsidRDefault="00E60B94" w:rsidP="00202CF0">
            <w:pPr>
              <w:spacing w:before="60" w:after="40"/>
              <w:jc w:val="center"/>
            </w:pPr>
            <w:r w:rsidRPr="00642669">
              <w:t>N/A</w:t>
            </w:r>
          </w:p>
        </w:tc>
      </w:tr>
      <w:tr w:rsidR="00876FA2" w:rsidRPr="00ED0DEB" w:rsidTr="00114A30">
        <w:trPr>
          <w:trHeight w:val="399"/>
        </w:trPr>
        <w:tc>
          <w:tcPr>
            <w:tcW w:w="1951" w:type="dxa"/>
            <w:vAlign w:val="center"/>
          </w:tcPr>
          <w:p w:rsidR="00876FA2" w:rsidRPr="000B4D74" w:rsidRDefault="00876FA2" w:rsidP="00DA25BE">
            <w:pPr>
              <w:spacing w:before="60" w:after="60"/>
              <w:jc w:val="center"/>
              <w:rPr>
                <w:rFonts w:cstheme="minorHAnsi"/>
                <w:b/>
              </w:rPr>
            </w:pPr>
            <w:r w:rsidRPr="000B4D74">
              <w:rPr>
                <w:rFonts w:cstheme="minorHAnsi"/>
                <w:b/>
              </w:rPr>
              <w:t>NT</w:t>
            </w:r>
          </w:p>
        </w:tc>
        <w:tc>
          <w:tcPr>
            <w:tcW w:w="2410" w:type="dxa"/>
            <w:vAlign w:val="bottom"/>
          </w:tcPr>
          <w:p w:rsidR="00876FA2" w:rsidRPr="00642669" w:rsidRDefault="00202CF0" w:rsidP="00202CF0">
            <w:pPr>
              <w:spacing w:before="60" w:after="40"/>
              <w:jc w:val="center"/>
            </w:pPr>
            <w:r w:rsidRPr="00642669">
              <w:t>$21,494,128</w:t>
            </w:r>
          </w:p>
        </w:tc>
        <w:tc>
          <w:tcPr>
            <w:tcW w:w="2268" w:type="dxa"/>
            <w:vAlign w:val="bottom"/>
          </w:tcPr>
          <w:p w:rsidR="00876FA2" w:rsidRPr="00642669" w:rsidRDefault="00202CF0" w:rsidP="00202CF0">
            <w:pPr>
              <w:spacing w:before="60" w:after="40"/>
              <w:jc w:val="center"/>
            </w:pPr>
            <w:r w:rsidRPr="00642669">
              <w:t>$18,908,883</w:t>
            </w:r>
          </w:p>
        </w:tc>
        <w:tc>
          <w:tcPr>
            <w:tcW w:w="2613" w:type="dxa"/>
            <w:vAlign w:val="bottom"/>
          </w:tcPr>
          <w:p w:rsidR="00876FA2" w:rsidRPr="00642669" w:rsidRDefault="00546776" w:rsidP="00202CF0">
            <w:pPr>
              <w:spacing w:before="60" w:after="40"/>
              <w:jc w:val="center"/>
            </w:pPr>
            <w:r w:rsidRPr="00642669">
              <w:t>N/A</w:t>
            </w:r>
          </w:p>
        </w:tc>
      </w:tr>
      <w:tr w:rsidR="00876FA2" w:rsidRPr="0092298D" w:rsidTr="00114A30">
        <w:tc>
          <w:tcPr>
            <w:tcW w:w="1951" w:type="dxa"/>
            <w:vAlign w:val="center"/>
          </w:tcPr>
          <w:p w:rsidR="00876FA2" w:rsidRPr="000B4D74" w:rsidRDefault="00876FA2" w:rsidP="00DA25BE">
            <w:pPr>
              <w:spacing w:before="60" w:after="60"/>
              <w:jc w:val="center"/>
              <w:rPr>
                <w:rFonts w:cstheme="minorHAnsi"/>
                <w:b/>
              </w:rPr>
            </w:pPr>
            <w:r w:rsidRPr="000B4D74">
              <w:rPr>
                <w:rFonts w:cstheme="minorHAnsi"/>
                <w:b/>
              </w:rPr>
              <w:t>ACT</w:t>
            </w:r>
          </w:p>
        </w:tc>
        <w:tc>
          <w:tcPr>
            <w:tcW w:w="2410" w:type="dxa"/>
            <w:vAlign w:val="bottom"/>
          </w:tcPr>
          <w:p w:rsidR="00876FA2" w:rsidRPr="00642669" w:rsidRDefault="00A3111B" w:rsidP="00202CF0">
            <w:pPr>
              <w:spacing w:before="60" w:after="40"/>
              <w:jc w:val="center"/>
            </w:pPr>
            <w:r w:rsidRPr="00642669">
              <w:t>$21,139,120</w:t>
            </w:r>
          </w:p>
        </w:tc>
        <w:tc>
          <w:tcPr>
            <w:tcW w:w="2268" w:type="dxa"/>
            <w:vAlign w:val="bottom"/>
          </w:tcPr>
          <w:p w:rsidR="00876FA2" w:rsidRPr="00642669" w:rsidRDefault="005A7E25" w:rsidP="00202CF0">
            <w:pPr>
              <w:spacing w:before="60" w:after="40"/>
              <w:jc w:val="center"/>
            </w:pPr>
            <w:r w:rsidRPr="00642669">
              <w:t>$44,362,958</w:t>
            </w:r>
          </w:p>
        </w:tc>
        <w:tc>
          <w:tcPr>
            <w:tcW w:w="2613" w:type="dxa"/>
            <w:vAlign w:val="bottom"/>
          </w:tcPr>
          <w:p w:rsidR="00876FA2" w:rsidRPr="00642669" w:rsidRDefault="005A7E25" w:rsidP="00202CF0">
            <w:pPr>
              <w:spacing w:before="60" w:after="40"/>
              <w:jc w:val="center"/>
            </w:pPr>
            <w:r w:rsidRPr="00642669">
              <w:t>N/A</w:t>
            </w:r>
          </w:p>
        </w:tc>
      </w:tr>
    </w:tbl>
    <w:p w:rsidR="00423910" w:rsidRDefault="00423910">
      <w:pPr>
        <w:spacing w:line="276" w:lineRule="auto"/>
      </w:pPr>
    </w:p>
    <w:p w:rsidR="004D38CF" w:rsidRPr="0092298D" w:rsidRDefault="004D38CF" w:rsidP="004D38CF">
      <w:pPr>
        <w:pStyle w:val="Heading1"/>
      </w:pPr>
      <w:bookmarkStart w:id="6" w:name="_Toc428797421"/>
      <w:r>
        <w:t>Chapter 3</w:t>
      </w:r>
      <w:r w:rsidRPr="0092298D">
        <w:tab/>
      </w:r>
      <w:r w:rsidR="0020770B">
        <w:t>Back-casting</w:t>
      </w:r>
      <w:bookmarkEnd w:id="6"/>
    </w:p>
    <w:p w:rsidR="004D38CF" w:rsidRDefault="0020770B" w:rsidP="004D38CF">
      <w:pPr>
        <w:spacing w:before="240"/>
      </w:pPr>
      <w:r>
        <w:t>Table 2</w:t>
      </w:r>
      <w:r w:rsidR="004D38CF">
        <w:t xml:space="preserve"> in thi</w:t>
      </w:r>
      <w:r>
        <w:t>s Determination replaces Table 3</w:t>
      </w:r>
      <w:r w:rsidR="004D38CF">
        <w:t xml:space="preserve"> on page </w:t>
      </w:r>
      <w:r>
        <w:t>8</w:t>
      </w:r>
      <w:r w:rsidR="004D38CF">
        <w:t xml:space="preserve"> </w:t>
      </w:r>
      <w:r>
        <w:t>in Chapter 5</w:t>
      </w:r>
      <w:r w:rsidR="004D38CF">
        <w:t xml:space="preserve"> of the National Efficient Cost Determination 2015-16 issued on 25 February 2015.</w:t>
      </w:r>
    </w:p>
    <w:p w:rsidR="004D38CF" w:rsidRPr="007960FF" w:rsidRDefault="004D38CF" w:rsidP="004D38CF">
      <w:pPr>
        <w:pStyle w:val="Caption"/>
        <w:spacing w:before="240" w:after="120"/>
        <w:rPr>
          <w:b/>
          <w:szCs w:val="22"/>
        </w:rPr>
      </w:pPr>
      <w:r w:rsidRPr="007960FF">
        <w:rPr>
          <w:b/>
          <w:szCs w:val="22"/>
        </w:rPr>
        <w:t xml:space="preserve">Table </w:t>
      </w:r>
      <w:r w:rsidR="0020770B">
        <w:rPr>
          <w:b/>
          <w:szCs w:val="22"/>
        </w:rPr>
        <w:t>2</w:t>
      </w:r>
      <w:r w:rsidRPr="007960FF">
        <w:rPr>
          <w:b/>
          <w:szCs w:val="22"/>
        </w:rPr>
        <w:t xml:space="preserve">: </w:t>
      </w:r>
      <w:r w:rsidR="0020770B">
        <w:rPr>
          <w:b/>
          <w:szCs w:val="22"/>
        </w:rPr>
        <w:t>Block funded back-casting multiplier by jurisdictions in 2015-16</w:t>
      </w:r>
    </w:p>
    <w:tbl>
      <w:tblPr>
        <w:tblStyle w:val="TableGrid"/>
        <w:tblW w:w="0" w:type="auto"/>
        <w:tblLayout w:type="fixed"/>
        <w:tblLook w:val="04A0" w:firstRow="1" w:lastRow="0" w:firstColumn="1" w:lastColumn="0" w:noHBand="0" w:noVBand="1"/>
        <w:tblDescription w:val="This table includes the block funded back-casting multipliers by state and territory in 2015-16. There are four columns. The first column lists the state or territory government. The second column is the back-casting multipliers for small rural hospitals. The third column is the back-casting multipliers for Teaching, Training and Research. The final column is the back-casting multipliers for Non-admitted Mental Health services."/>
      </w:tblPr>
      <w:tblGrid>
        <w:gridCol w:w="1951"/>
        <w:gridCol w:w="2410"/>
        <w:gridCol w:w="2268"/>
        <w:gridCol w:w="2613"/>
      </w:tblGrid>
      <w:tr w:rsidR="0020770B" w:rsidRPr="00ED0DEB" w:rsidTr="003D259F">
        <w:trPr>
          <w:tblHeader/>
        </w:trPr>
        <w:tc>
          <w:tcPr>
            <w:tcW w:w="1951" w:type="dxa"/>
            <w:shd w:val="clear" w:color="auto" w:fill="C4D79B"/>
            <w:vAlign w:val="center"/>
          </w:tcPr>
          <w:p w:rsidR="0020770B" w:rsidRPr="000B4D74" w:rsidRDefault="0020770B" w:rsidP="000D02EF">
            <w:pPr>
              <w:spacing w:before="60" w:after="60"/>
              <w:jc w:val="center"/>
              <w:rPr>
                <w:rFonts w:cstheme="minorHAnsi"/>
                <w:b/>
                <w:bCs/>
                <w:color w:val="000000"/>
              </w:rPr>
            </w:pPr>
            <w:r w:rsidRPr="000B4D74">
              <w:rPr>
                <w:rFonts w:cstheme="minorHAnsi"/>
                <w:b/>
                <w:bCs/>
                <w:color w:val="000000"/>
              </w:rPr>
              <w:t>State/territory</w:t>
            </w:r>
          </w:p>
        </w:tc>
        <w:tc>
          <w:tcPr>
            <w:tcW w:w="2410" w:type="dxa"/>
            <w:shd w:val="clear" w:color="auto" w:fill="C4D79B"/>
            <w:vAlign w:val="center"/>
          </w:tcPr>
          <w:p w:rsidR="0020770B" w:rsidRPr="000B4D74" w:rsidRDefault="0020770B" w:rsidP="000D02EF">
            <w:pPr>
              <w:spacing w:before="60" w:after="60"/>
              <w:jc w:val="center"/>
              <w:rPr>
                <w:rFonts w:cstheme="minorHAnsi"/>
                <w:b/>
                <w:bCs/>
                <w:color w:val="000000"/>
              </w:rPr>
            </w:pPr>
            <w:r w:rsidRPr="000B4D74">
              <w:rPr>
                <w:rFonts w:cstheme="minorHAnsi"/>
                <w:b/>
                <w:bCs/>
                <w:color w:val="000000"/>
              </w:rPr>
              <w:t>Small Rural Hospital</w:t>
            </w:r>
          </w:p>
        </w:tc>
        <w:tc>
          <w:tcPr>
            <w:tcW w:w="2268" w:type="dxa"/>
            <w:shd w:val="clear" w:color="auto" w:fill="C4D79B"/>
            <w:vAlign w:val="center"/>
          </w:tcPr>
          <w:p w:rsidR="0020770B" w:rsidRPr="000B4D74" w:rsidRDefault="0020770B" w:rsidP="000D02EF">
            <w:pPr>
              <w:spacing w:before="60" w:after="60"/>
              <w:jc w:val="center"/>
              <w:rPr>
                <w:rFonts w:cstheme="minorHAnsi"/>
                <w:b/>
                <w:bCs/>
                <w:color w:val="000000"/>
              </w:rPr>
            </w:pPr>
            <w:r w:rsidRPr="000B4D74">
              <w:rPr>
                <w:rFonts w:cstheme="minorHAnsi"/>
                <w:b/>
                <w:bCs/>
                <w:color w:val="000000"/>
              </w:rPr>
              <w:t>Teaching</w:t>
            </w:r>
            <w:r>
              <w:rPr>
                <w:rFonts w:cstheme="minorHAnsi"/>
                <w:b/>
                <w:bCs/>
                <w:color w:val="000000"/>
              </w:rPr>
              <w:t>,</w:t>
            </w:r>
            <w:r w:rsidRPr="000B4D74">
              <w:rPr>
                <w:rFonts w:cstheme="minorHAnsi"/>
                <w:b/>
                <w:bCs/>
                <w:color w:val="000000"/>
              </w:rPr>
              <w:t xml:space="preserve"> Training and Research</w:t>
            </w:r>
          </w:p>
        </w:tc>
        <w:tc>
          <w:tcPr>
            <w:tcW w:w="2613" w:type="dxa"/>
            <w:shd w:val="clear" w:color="auto" w:fill="C4D79B"/>
            <w:vAlign w:val="center"/>
          </w:tcPr>
          <w:p w:rsidR="0020770B" w:rsidRPr="000B4D74" w:rsidRDefault="0020770B" w:rsidP="000D02EF">
            <w:pPr>
              <w:spacing w:before="60" w:after="60"/>
              <w:jc w:val="center"/>
              <w:rPr>
                <w:rFonts w:cstheme="minorHAnsi"/>
                <w:b/>
                <w:bCs/>
                <w:color w:val="000000"/>
              </w:rPr>
            </w:pPr>
            <w:r w:rsidRPr="000B4D74">
              <w:rPr>
                <w:rFonts w:cstheme="minorHAnsi"/>
                <w:b/>
                <w:bCs/>
                <w:color w:val="000000"/>
              </w:rPr>
              <w:t>Non</w:t>
            </w:r>
            <w:r>
              <w:rPr>
                <w:rFonts w:cstheme="minorHAnsi"/>
                <w:b/>
                <w:bCs/>
                <w:color w:val="000000"/>
              </w:rPr>
              <w:t>-a</w:t>
            </w:r>
            <w:r w:rsidRPr="000B4D74">
              <w:rPr>
                <w:rFonts w:cstheme="minorHAnsi"/>
                <w:b/>
                <w:bCs/>
                <w:color w:val="000000"/>
              </w:rPr>
              <w:t>dmitted Mental Health</w:t>
            </w:r>
          </w:p>
        </w:tc>
      </w:tr>
      <w:tr w:rsidR="0020770B" w:rsidRPr="00ED0DEB" w:rsidTr="00114A30">
        <w:tc>
          <w:tcPr>
            <w:tcW w:w="1951" w:type="dxa"/>
            <w:vAlign w:val="bottom"/>
          </w:tcPr>
          <w:p w:rsidR="0020770B" w:rsidRPr="000B4D74" w:rsidRDefault="0020770B" w:rsidP="0020770B">
            <w:pPr>
              <w:spacing w:before="60" w:after="40"/>
              <w:jc w:val="center"/>
              <w:rPr>
                <w:rFonts w:cstheme="minorHAnsi"/>
                <w:b/>
              </w:rPr>
            </w:pPr>
            <w:r w:rsidRPr="00936E59">
              <w:rPr>
                <w:rFonts w:cstheme="minorHAnsi"/>
                <w:b/>
              </w:rPr>
              <w:t>NSW</w:t>
            </w:r>
          </w:p>
        </w:tc>
        <w:tc>
          <w:tcPr>
            <w:tcW w:w="2410" w:type="dxa"/>
            <w:vAlign w:val="bottom"/>
          </w:tcPr>
          <w:p w:rsidR="0020770B" w:rsidRPr="0035177F" w:rsidRDefault="0020770B" w:rsidP="0020770B">
            <w:pPr>
              <w:spacing w:before="60" w:after="40"/>
              <w:jc w:val="center"/>
            </w:pPr>
            <w:r w:rsidRPr="006C2EB9">
              <w:t>0.9712</w:t>
            </w:r>
          </w:p>
        </w:tc>
        <w:tc>
          <w:tcPr>
            <w:tcW w:w="2268" w:type="dxa"/>
            <w:vAlign w:val="bottom"/>
          </w:tcPr>
          <w:p w:rsidR="0020770B" w:rsidRPr="0035177F" w:rsidRDefault="0020770B" w:rsidP="0020770B">
            <w:pPr>
              <w:spacing w:before="60" w:after="40"/>
              <w:jc w:val="center"/>
            </w:pPr>
            <w:r>
              <w:t>1.0000</w:t>
            </w:r>
          </w:p>
        </w:tc>
        <w:tc>
          <w:tcPr>
            <w:tcW w:w="2613" w:type="dxa"/>
            <w:vAlign w:val="bottom"/>
          </w:tcPr>
          <w:p w:rsidR="0020770B" w:rsidRPr="0035177F" w:rsidRDefault="0020770B" w:rsidP="0020770B">
            <w:pPr>
              <w:spacing w:before="60" w:after="40"/>
              <w:jc w:val="center"/>
            </w:pPr>
            <w:r>
              <w:t>1.0000</w:t>
            </w:r>
          </w:p>
        </w:tc>
      </w:tr>
      <w:tr w:rsidR="0020770B" w:rsidRPr="00ED0DEB" w:rsidTr="00114A30">
        <w:tc>
          <w:tcPr>
            <w:tcW w:w="1951" w:type="dxa"/>
            <w:vAlign w:val="bottom"/>
          </w:tcPr>
          <w:p w:rsidR="0020770B" w:rsidRPr="000B4D74" w:rsidRDefault="0020770B" w:rsidP="0020770B">
            <w:pPr>
              <w:spacing w:before="60" w:after="40"/>
              <w:jc w:val="center"/>
              <w:rPr>
                <w:rFonts w:cstheme="minorHAnsi"/>
                <w:b/>
              </w:rPr>
            </w:pPr>
            <w:r w:rsidRPr="00936E59">
              <w:rPr>
                <w:rFonts w:cstheme="minorHAnsi"/>
                <w:b/>
              </w:rPr>
              <w:t>Vic</w:t>
            </w:r>
          </w:p>
        </w:tc>
        <w:tc>
          <w:tcPr>
            <w:tcW w:w="2410" w:type="dxa"/>
            <w:vAlign w:val="bottom"/>
          </w:tcPr>
          <w:p w:rsidR="0020770B" w:rsidRPr="0035177F" w:rsidRDefault="0020770B" w:rsidP="0020770B">
            <w:pPr>
              <w:spacing w:before="60" w:after="40"/>
              <w:jc w:val="center"/>
            </w:pPr>
            <w:r w:rsidRPr="006C2EB9">
              <w:t>1.1148</w:t>
            </w:r>
          </w:p>
        </w:tc>
        <w:tc>
          <w:tcPr>
            <w:tcW w:w="2268" w:type="dxa"/>
            <w:vAlign w:val="bottom"/>
          </w:tcPr>
          <w:p w:rsidR="0020770B" w:rsidRPr="0035177F" w:rsidRDefault="0020770B" w:rsidP="0020770B">
            <w:pPr>
              <w:spacing w:before="60" w:after="40"/>
              <w:jc w:val="center"/>
            </w:pPr>
            <w:r w:rsidRPr="006C2EB9">
              <w:t>1.0000</w:t>
            </w:r>
          </w:p>
        </w:tc>
        <w:tc>
          <w:tcPr>
            <w:tcW w:w="2613" w:type="dxa"/>
            <w:vAlign w:val="bottom"/>
          </w:tcPr>
          <w:p w:rsidR="0020770B" w:rsidRPr="0035177F" w:rsidRDefault="0020770B" w:rsidP="0020770B">
            <w:pPr>
              <w:spacing w:before="60" w:after="40"/>
              <w:jc w:val="center"/>
            </w:pPr>
            <w:r w:rsidRPr="006C2EB9">
              <w:t>1.0000</w:t>
            </w:r>
          </w:p>
        </w:tc>
      </w:tr>
      <w:tr w:rsidR="0020770B" w:rsidRPr="00ED0DEB" w:rsidTr="00114A30">
        <w:tc>
          <w:tcPr>
            <w:tcW w:w="1951" w:type="dxa"/>
            <w:vAlign w:val="bottom"/>
          </w:tcPr>
          <w:p w:rsidR="0020770B" w:rsidRPr="000B4D74" w:rsidRDefault="0020770B" w:rsidP="0020770B">
            <w:pPr>
              <w:spacing w:before="60" w:after="40"/>
              <w:jc w:val="center"/>
              <w:rPr>
                <w:rFonts w:cstheme="minorHAnsi"/>
                <w:b/>
              </w:rPr>
            </w:pPr>
            <w:r w:rsidRPr="00936E59">
              <w:rPr>
                <w:rFonts w:cstheme="minorHAnsi"/>
                <w:b/>
              </w:rPr>
              <w:t>Qld</w:t>
            </w:r>
          </w:p>
        </w:tc>
        <w:tc>
          <w:tcPr>
            <w:tcW w:w="2410" w:type="dxa"/>
            <w:vAlign w:val="bottom"/>
          </w:tcPr>
          <w:p w:rsidR="0020770B" w:rsidRPr="0035177F" w:rsidRDefault="0020770B" w:rsidP="0020770B">
            <w:pPr>
              <w:spacing w:before="60" w:after="40"/>
              <w:jc w:val="center"/>
            </w:pPr>
            <w:r w:rsidRPr="006C2EB9">
              <w:t>0.9523</w:t>
            </w:r>
          </w:p>
        </w:tc>
        <w:tc>
          <w:tcPr>
            <w:tcW w:w="2268" w:type="dxa"/>
            <w:vAlign w:val="bottom"/>
          </w:tcPr>
          <w:p w:rsidR="0020770B" w:rsidRPr="0035177F" w:rsidRDefault="0020770B" w:rsidP="0020770B">
            <w:pPr>
              <w:spacing w:before="60" w:after="40"/>
              <w:jc w:val="center"/>
            </w:pPr>
            <w:r w:rsidRPr="00F452BD">
              <w:t>1.00</w:t>
            </w:r>
            <w:r>
              <w:t>98</w:t>
            </w:r>
          </w:p>
        </w:tc>
        <w:tc>
          <w:tcPr>
            <w:tcW w:w="2613" w:type="dxa"/>
            <w:vAlign w:val="bottom"/>
          </w:tcPr>
          <w:p w:rsidR="0020770B" w:rsidRPr="0035177F" w:rsidRDefault="0020770B" w:rsidP="0020770B">
            <w:pPr>
              <w:spacing w:before="60" w:after="40"/>
              <w:jc w:val="center"/>
            </w:pPr>
            <w:r w:rsidRPr="00F452BD">
              <w:t>1.0000</w:t>
            </w:r>
          </w:p>
        </w:tc>
      </w:tr>
      <w:tr w:rsidR="0020770B" w:rsidRPr="00ED0DEB" w:rsidTr="00114A30">
        <w:tc>
          <w:tcPr>
            <w:tcW w:w="1951" w:type="dxa"/>
            <w:vAlign w:val="bottom"/>
          </w:tcPr>
          <w:p w:rsidR="0020770B" w:rsidRPr="000B4D74" w:rsidRDefault="0020770B" w:rsidP="0020770B">
            <w:pPr>
              <w:spacing w:before="60" w:after="40"/>
              <w:jc w:val="center"/>
              <w:rPr>
                <w:rFonts w:cstheme="minorHAnsi"/>
                <w:b/>
              </w:rPr>
            </w:pPr>
            <w:r w:rsidRPr="00936E59">
              <w:rPr>
                <w:rFonts w:cstheme="minorHAnsi"/>
                <w:b/>
              </w:rPr>
              <w:t>SA</w:t>
            </w:r>
          </w:p>
        </w:tc>
        <w:tc>
          <w:tcPr>
            <w:tcW w:w="2410" w:type="dxa"/>
            <w:vAlign w:val="bottom"/>
          </w:tcPr>
          <w:p w:rsidR="0020770B" w:rsidRPr="0035177F" w:rsidRDefault="0020770B" w:rsidP="0020770B">
            <w:pPr>
              <w:spacing w:before="60" w:after="40"/>
              <w:jc w:val="center"/>
            </w:pPr>
            <w:r w:rsidRPr="006C2EB9">
              <w:t>0.9565</w:t>
            </w:r>
          </w:p>
        </w:tc>
        <w:tc>
          <w:tcPr>
            <w:tcW w:w="2268" w:type="dxa"/>
            <w:vAlign w:val="bottom"/>
          </w:tcPr>
          <w:p w:rsidR="0020770B" w:rsidRPr="0035177F" w:rsidRDefault="0020770B" w:rsidP="0020770B">
            <w:pPr>
              <w:spacing w:before="60" w:after="40"/>
              <w:jc w:val="center"/>
            </w:pPr>
            <w:r w:rsidRPr="006C2EB9">
              <w:t>1.0000</w:t>
            </w:r>
          </w:p>
        </w:tc>
        <w:tc>
          <w:tcPr>
            <w:tcW w:w="2613" w:type="dxa"/>
            <w:vAlign w:val="bottom"/>
          </w:tcPr>
          <w:p w:rsidR="0020770B" w:rsidRPr="0035177F" w:rsidRDefault="0020770B" w:rsidP="0020770B">
            <w:pPr>
              <w:spacing w:before="60" w:after="40"/>
              <w:jc w:val="center"/>
            </w:pPr>
            <w:r w:rsidRPr="006C2EB9">
              <w:t>1.0000</w:t>
            </w:r>
          </w:p>
        </w:tc>
      </w:tr>
      <w:tr w:rsidR="0020770B" w:rsidRPr="00ED0DEB" w:rsidTr="00114A30">
        <w:tc>
          <w:tcPr>
            <w:tcW w:w="1951" w:type="dxa"/>
            <w:vAlign w:val="bottom"/>
          </w:tcPr>
          <w:p w:rsidR="0020770B" w:rsidRPr="000B4D74" w:rsidRDefault="0020770B" w:rsidP="0020770B">
            <w:pPr>
              <w:spacing w:before="60" w:after="40"/>
              <w:jc w:val="center"/>
              <w:rPr>
                <w:rFonts w:cstheme="minorHAnsi"/>
                <w:b/>
              </w:rPr>
            </w:pPr>
            <w:r w:rsidRPr="00936E59">
              <w:rPr>
                <w:rFonts w:cstheme="minorHAnsi"/>
                <w:b/>
              </w:rPr>
              <w:t>WA</w:t>
            </w:r>
          </w:p>
        </w:tc>
        <w:tc>
          <w:tcPr>
            <w:tcW w:w="2410" w:type="dxa"/>
            <w:vAlign w:val="bottom"/>
          </w:tcPr>
          <w:p w:rsidR="0020770B" w:rsidRPr="0035177F" w:rsidRDefault="0020770B" w:rsidP="0020770B">
            <w:pPr>
              <w:spacing w:before="60" w:after="40"/>
              <w:jc w:val="center"/>
            </w:pPr>
            <w:r w:rsidRPr="006C2EB9">
              <w:t>0.9683</w:t>
            </w:r>
          </w:p>
        </w:tc>
        <w:tc>
          <w:tcPr>
            <w:tcW w:w="2268" w:type="dxa"/>
            <w:vAlign w:val="bottom"/>
          </w:tcPr>
          <w:p w:rsidR="0020770B" w:rsidRPr="0035177F" w:rsidRDefault="0020770B" w:rsidP="0020770B">
            <w:pPr>
              <w:spacing w:before="60" w:after="40"/>
              <w:jc w:val="center"/>
            </w:pPr>
            <w:r>
              <w:t>1.0000</w:t>
            </w:r>
          </w:p>
        </w:tc>
        <w:tc>
          <w:tcPr>
            <w:tcW w:w="2613" w:type="dxa"/>
            <w:vAlign w:val="bottom"/>
          </w:tcPr>
          <w:p w:rsidR="0020770B" w:rsidRPr="0035177F" w:rsidRDefault="0020770B" w:rsidP="0020770B">
            <w:pPr>
              <w:spacing w:before="60" w:after="40"/>
              <w:jc w:val="center"/>
            </w:pPr>
            <w:r>
              <w:t>1.0000</w:t>
            </w:r>
          </w:p>
        </w:tc>
      </w:tr>
      <w:tr w:rsidR="0020770B" w:rsidRPr="00ED0DEB" w:rsidTr="00114A30">
        <w:tc>
          <w:tcPr>
            <w:tcW w:w="1951" w:type="dxa"/>
            <w:vAlign w:val="bottom"/>
          </w:tcPr>
          <w:p w:rsidR="0020770B" w:rsidRPr="000B4D74" w:rsidRDefault="0020770B" w:rsidP="0020770B">
            <w:pPr>
              <w:spacing w:before="60" w:after="40"/>
              <w:jc w:val="center"/>
              <w:rPr>
                <w:rFonts w:cstheme="minorHAnsi"/>
                <w:b/>
              </w:rPr>
            </w:pPr>
            <w:r w:rsidRPr="00936E59">
              <w:rPr>
                <w:rFonts w:cstheme="minorHAnsi"/>
                <w:b/>
              </w:rPr>
              <w:t>Tas</w:t>
            </w:r>
          </w:p>
        </w:tc>
        <w:tc>
          <w:tcPr>
            <w:tcW w:w="2410" w:type="dxa"/>
            <w:vAlign w:val="bottom"/>
          </w:tcPr>
          <w:p w:rsidR="0020770B" w:rsidRPr="0035177F" w:rsidRDefault="0020770B" w:rsidP="0020770B">
            <w:pPr>
              <w:spacing w:before="60" w:after="40"/>
              <w:jc w:val="center"/>
            </w:pPr>
            <w:r w:rsidRPr="006C2EB9">
              <w:t>0.9828</w:t>
            </w:r>
          </w:p>
        </w:tc>
        <w:tc>
          <w:tcPr>
            <w:tcW w:w="2268" w:type="dxa"/>
            <w:vAlign w:val="bottom"/>
          </w:tcPr>
          <w:p w:rsidR="0020770B" w:rsidRPr="0035177F" w:rsidRDefault="009C7186" w:rsidP="009C7186">
            <w:pPr>
              <w:spacing w:before="60" w:after="40"/>
              <w:jc w:val="center"/>
            </w:pPr>
            <w:r>
              <w:t>1.2176</w:t>
            </w:r>
          </w:p>
        </w:tc>
        <w:tc>
          <w:tcPr>
            <w:tcW w:w="2613" w:type="dxa"/>
            <w:vAlign w:val="bottom"/>
          </w:tcPr>
          <w:p w:rsidR="0020770B" w:rsidRPr="0035177F" w:rsidRDefault="0020770B" w:rsidP="0020770B">
            <w:pPr>
              <w:spacing w:before="60" w:after="40"/>
              <w:jc w:val="center"/>
            </w:pPr>
            <w:r w:rsidRPr="006C2EB9">
              <w:t>1.0000</w:t>
            </w:r>
          </w:p>
        </w:tc>
      </w:tr>
      <w:tr w:rsidR="0020770B" w:rsidRPr="00ED0DEB" w:rsidTr="00114A30">
        <w:trPr>
          <w:trHeight w:val="399"/>
        </w:trPr>
        <w:tc>
          <w:tcPr>
            <w:tcW w:w="1951" w:type="dxa"/>
            <w:vAlign w:val="bottom"/>
          </w:tcPr>
          <w:p w:rsidR="0020770B" w:rsidRPr="000B4D74" w:rsidRDefault="0020770B" w:rsidP="0020770B">
            <w:pPr>
              <w:spacing w:before="60" w:after="40"/>
              <w:jc w:val="center"/>
              <w:rPr>
                <w:rFonts w:cstheme="minorHAnsi"/>
                <w:b/>
              </w:rPr>
            </w:pPr>
            <w:r w:rsidRPr="00936E59">
              <w:rPr>
                <w:rFonts w:cstheme="minorHAnsi"/>
                <w:b/>
              </w:rPr>
              <w:t>NT</w:t>
            </w:r>
          </w:p>
        </w:tc>
        <w:tc>
          <w:tcPr>
            <w:tcW w:w="2410" w:type="dxa"/>
            <w:vAlign w:val="bottom"/>
          </w:tcPr>
          <w:p w:rsidR="0020770B" w:rsidRPr="0035177F" w:rsidRDefault="0020770B" w:rsidP="0020770B">
            <w:pPr>
              <w:spacing w:before="60" w:after="40"/>
              <w:jc w:val="center"/>
            </w:pPr>
            <w:r w:rsidRPr="006C2EB9">
              <w:t>1.1437</w:t>
            </w:r>
          </w:p>
        </w:tc>
        <w:tc>
          <w:tcPr>
            <w:tcW w:w="2268" w:type="dxa"/>
            <w:vAlign w:val="bottom"/>
          </w:tcPr>
          <w:p w:rsidR="0020770B" w:rsidRPr="0035177F" w:rsidRDefault="0020770B" w:rsidP="0020770B">
            <w:pPr>
              <w:spacing w:before="60" w:after="40"/>
              <w:jc w:val="center"/>
            </w:pPr>
            <w:r w:rsidRPr="006C2EB9">
              <w:t>1.0000</w:t>
            </w:r>
          </w:p>
        </w:tc>
        <w:tc>
          <w:tcPr>
            <w:tcW w:w="2613" w:type="dxa"/>
            <w:vAlign w:val="bottom"/>
          </w:tcPr>
          <w:p w:rsidR="0020770B" w:rsidRPr="0035177F" w:rsidRDefault="0020770B" w:rsidP="0020770B">
            <w:pPr>
              <w:spacing w:before="60" w:after="40"/>
              <w:jc w:val="center"/>
            </w:pPr>
            <w:r w:rsidRPr="006C2EB9">
              <w:t>1.0000</w:t>
            </w:r>
          </w:p>
        </w:tc>
      </w:tr>
      <w:tr w:rsidR="0020770B" w:rsidRPr="0092298D" w:rsidTr="00114A30">
        <w:tc>
          <w:tcPr>
            <w:tcW w:w="1951" w:type="dxa"/>
            <w:vAlign w:val="bottom"/>
          </w:tcPr>
          <w:p w:rsidR="0020770B" w:rsidRPr="000B4D74" w:rsidRDefault="0020770B" w:rsidP="0020770B">
            <w:pPr>
              <w:spacing w:before="60" w:after="40"/>
              <w:jc w:val="center"/>
              <w:rPr>
                <w:rFonts w:cstheme="minorHAnsi"/>
                <w:b/>
              </w:rPr>
            </w:pPr>
            <w:r w:rsidRPr="00936E59">
              <w:rPr>
                <w:rFonts w:cstheme="minorHAnsi"/>
                <w:b/>
              </w:rPr>
              <w:t>ACT</w:t>
            </w:r>
          </w:p>
        </w:tc>
        <w:tc>
          <w:tcPr>
            <w:tcW w:w="2410" w:type="dxa"/>
            <w:vAlign w:val="bottom"/>
          </w:tcPr>
          <w:p w:rsidR="0020770B" w:rsidRPr="0035177F" w:rsidRDefault="0020770B" w:rsidP="0020770B">
            <w:pPr>
              <w:spacing w:before="60" w:after="40"/>
              <w:jc w:val="center"/>
            </w:pPr>
            <w:r w:rsidRPr="006C2EB9">
              <w:t>N/A</w:t>
            </w:r>
          </w:p>
        </w:tc>
        <w:tc>
          <w:tcPr>
            <w:tcW w:w="2268" w:type="dxa"/>
            <w:vAlign w:val="bottom"/>
          </w:tcPr>
          <w:p w:rsidR="0020770B" w:rsidRPr="0035177F" w:rsidRDefault="000F759C" w:rsidP="0020770B">
            <w:pPr>
              <w:spacing w:before="60" w:after="40"/>
              <w:jc w:val="center"/>
            </w:pPr>
            <w:r>
              <w:t>1.3298</w:t>
            </w:r>
          </w:p>
        </w:tc>
        <w:tc>
          <w:tcPr>
            <w:tcW w:w="2613" w:type="dxa"/>
            <w:vAlign w:val="bottom"/>
          </w:tcPr>
          <w:p w:rsidR="0020770B" w:rsidRDefault="0020770B" w:rsidP="0020770B">
            <w:pPr>
              <w:spacing w:before="60" w:after="40"/>
              <w:jc w:val="center"/>
            </w:pPr>
            <w:r w:rsidRPr="006C2EB9">
              <w:t>1.0000</w:t>
            </w:r>
          </w:p>
        </w:tc>
      </w:tr>
    </w:tbl>
    <w:p w:rsidR="004D38CF" w:rsidRDefault="004D38CF">
      <w:pPr>
        <w:spacing w:line="276" w:lineRule="auto"/>
      </w:pPr>
    </w:p>
    <w:sectPr w:rsidR="004D38CF" w:rsidSect="0000367A">
      <w:headerReference w:type="default" r:id="rId14"/>
      <w:footerReference w:type="default" r:id="rId15"/>
      <w:pgSz w:w="11906" w:h="16838"/>
      <w:pgMar w:top="158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B4" w:rsidRDefault="002219B4" w:rsidP="006A55E0">
      <w:pPr>
        <w:spacing w:after="0"/>
      </w:pPr>
      <w:r>
        <w:separator/>
      </w:r>
    </w:p>
  </w:endnote>
  <w:endnote w:type="continuationSeparator" w:id="0">
    <w:p w:rsidR="002219B4" w:rsidRDefault="002219B4" w:rsidP="006A5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BE" w:rsidRDefault="00DA25BE" w:rsidP="004C15AD">
    <w:pPr>
      <w:pStyle w:val="Footer"/>
      <w:jc w:val="right"/>
    </w:pPr>
    <w:r>
      <w:t xml:space="preserve">Page </w:t>
    </w:r>
    <w:r>
      <w:fldChar w:fldCharType="begin"/>
    </w:r>
    <w:r>
      <w:instrText xml:space="preserve"> PAGE   \* MERGEFORMAT </w:instrText>
    </w:r>
    <w:r>
      <w:fldChar w:fldCharType="separate"/>
    </w:r>
    <w:r w:rsidR="00235CE7">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35CE7">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BE" w:rsidRDefault="00DA25BE" w:rsidP="00877BD5">
    <w:pPr>
      <w:pStyle w:val="Footer"/>
    </w:pPr>
    <w:r>
      <w:tab/>
    </w:r>
    <w:r>
      <w:tab/>
      <w:t xml:space="preserve">Page </w:t>
    </w:r>
    <w:r>
      <w:fldChar w:fldCharType="begin"/>
    </w:r>
    <w:r>
      <w:instrText xml:space="preserve"> PAGE   \* MERGEFORMAT </w:instrText>
    </w:r>
    <w:r>
      <w:fldChar w:fldCharType="separate"/>
    </w:r>
    <w:r w:rsidR="001D7DAA">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D7DAA">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B4" w:rsidRDefault="002219B4" w:rsidP="006A55E0">
      <w:pPr>
        <w:spacing w:after="0"/>
      </w:pPr>
      <w:r>
        <w:separator/>
      </w:r>
    </w:p>
  </w:footnote>
  <w:footnote w:type="continuationSeparator" w:id="0">
    <w:p w:rsidR="002219B4" w:rsidRDefault="002219B4" w:rsidP="006A55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BE" w:rsidRPr="004B071D" w:rsidRDefault="001D7DAA" w:rsidP="00136F35">
    <w:pPr>
      <w:pStyle w:val="Header"/>
      <w:tabs>
        <w:tab w:val="clear" w:pos="4513"/>
        <w:tab w:val="clear" w:pos="9026"/>
      </w:tabs>
      <w:ind w:right="379"/>
    </w:pPr>
    <w:sdt>
      <w:sdtPr>
        <w:alias w:val="Title"/>
        <w:tag w:val=""/>
        <w:id w:val="1029219038"/>
        <w:dataBinding w:prefixMappings="xmlns:ns0='http://purl.org/dc/elements/1.1/' xmlns:ns1='http://schemas.openxmlformats.org/package/2006/metadata/core-properties' " w:xpath="/ns1:coreProperties[1]/ns0:title[1]" w:storeItemID="{6C3C8BC8-F283-45AE-878A-BAB7291924A1}"/>
        <w:text/>
      </w:sdtPr>
      <w:sdtEndPr/>
      <w:sdtContent>
        <w:r w:rsidR="00E2016D">
          <w:t>Independent Hospital Pricing Authority – National Efficient Cost Supplementary Determination 2015-16</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8E" w:rsidRDefault="000C0F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BE" w:rsidRDefault="001D7DAA" w:rsidP="00136F35">
    <w:pPr>
      <w:pStyle w:val="Header"/>
      <w:tabs>
        <w:tab w:val="clear" w:pos="4513"/>
        <w:tab w:val="clear" w:pos="9026"/>
      </w:tabs>
      <w:ind w:right="379"/>
    </w:pPr>
    <w:sdt>
      <w:sdtPr>
        <w:alias w:val="Title"/>
        <w:tag w:val=""/>
        <w:id w:val="2144233619"/>
        <w:dataBinding w:prefixMappings="xmlns:ns0='http://purl.org/dc/elements/1.1/' xmlns:ns1='http://schemas.openxmlformats.org/package/2006/metadata/core-properties' " w:xpath="/ns1:coreProperties[1]/ns0:title[1]" w:storeItemID="{6C3C8BC8-F283-45AE-878A-BAB7291924A1}"/>
        <w:text/>
      </w:sdtPr>
      <w:sdtEndPr/>
      <w:sdtContent>
        <w:r w:rsidR="00DA25BE">
          <w:t>Independent Hospital Pricing Authority –</w:t>
        </w:r>
        <w:r w:rsidR="00E2016D">
          <w:t xml:space="preserve"> </w:t>
        </w:r>
        <w:r w:rsidR="00DA25BE">
          <w:t>National Efficient Cost Supplementary Determination 201</w:t>
        </w:r>
        <w:r w:rsidR="00CB7EA4">
          <w:t>5-16</w:t>
        </w:r>
      </w:sdtContent>
    </w:sdt>
  </w:p>
  <w:p w:rsidR="00DA25BE" w:rsidRPr="004B071D" w:rsidRDefault="00DA25BE" w:rsidP="00C969D9">
    <w:pPr>
      <w:pStyle w:val="Header"/>
      <w:tabs>
        <w:tab w:val="clear" w:pos="4513"/>
        <w:tab w:val="clear" w:pos="9026"/>
      </w:tabs>
      <w:ind w:right="619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21CE29E"/>
    <w:lvl w:ilvl="0">
      <w:start w:val="1"/>
      <w:numFmt w:val="bullet"/>
      <w:lvlText w:val=""/>
      <w:lvlJc w:val="left"/>
      <w:pPr>
        <w:tabs>
          <w:tab w:val="num" w:pos="360"/>
        </w:tabs>
        <w:ind w:left="360" w:hanging="360"/>
      </w:pPr>
      <w:rPr>
        <w:rFonts w:ascii="Symbol" w:hAnsi="Symbol" w:hint="default"/>
      </w:rPr>
    </w:lvl>
  </w:abstractNum>
  <w:abstractNum w:abstractNumId="1">
    <w:nsid w:val="02EE0347"/>
    <w:multiLevelType w:val="hybridMultilevel"/>
    <w:tmpl w:val="BA062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BE389F"/>
    <w:multiLevelType w:val="hybridMultilevel"/>
    <w:tmpl w:val="FA589B0E"/>
    <w:lvl w:ilvl="0" w:tplc="B914B522">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6E1A1E"/>
    <w:multiLevelType w:val="hybridMultilevel"/>
    <w:tmpl w:val="4C329DF0"/>
    <w:lvl w:ilvl="0" w:tplc="B66CE392">
      <w:start w:val="1"/>
      <w:numFmt w:val="bullet"/>
      <w:lvlText w:val=""/>
      <w:lvlJc w:val="left"/>
      <w:pPr>
        <w:ind w:left="720" w:hanging="360"/>
      </w:pPr>
      <w:rPr>
        <w:rFonts w:ascii="Wingdings" w:hAnsi="Wingdings" w:hint="default"/>
        <w:color w:val="004200"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260A3B"/>
    <w:multiLevelType w:val="hybridMultilevel"/>
    <w:tmpl w:val="3B9E8FEC"/>
    <w:lvl w:ilvl="0" w:tplc="0366BD98">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496D6E"/>
    <w:multiLevelType w:val="hybridMultilevel"/>
    <w:tmpl w:val="A59025DA"/>
    <w:lvl w:ilvl="0" w:tplc="752A2FF0">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DB91D99"/>
    <w:multiLevelType w:val="hybridMultilevel"/>
    <w:tmpl w:val="7A104024"/>
    <w:lvl w:ilvl="0" w:tplc="9C780CB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F5B561B"/>
    <w:multiLevelType w:val="hybridMultilevel"/>
    <w:tmpl w:val="08EECB92"/>
    <w:lvl w:ilvl="0" w:tplc="B914B522">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EE27E5"/>
    <w:multiLevelType w:val="hybridMultilevel"/>
    <w:tmpl w:val="4A68CBA4"/>
    <w:lvl w:ilvl="0" w:tplc="53B00ECE">
      <w:start w:val="9"/>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9">
    <w:nsid w:val="1A5A32B3"/>
    <w:multiLevelType w:val="hybridMultilevel"/>
    <w:tmpl w:val="ABF450E8"/>
    <w:lvl w:ilvl="0" w:tplc="574432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326750"/>
    <w:multiLevelType w:val="hybridMultilevel"/>
    <w:tmpl w:val="55586D0A"/>
    <w:lvl w:ilvl="0" w:tplc="B914B522">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A31DE3"/>
    <w:multiLevelType w:val="hybridMultilevel"/>
    <w:tmpl w:val="7BD8B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3400DF"/>
    <w:multiLevelType w:val="hybridMultilevel"/>
    <w:tmpl w:val="33CC8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8F67D3"/>
    <w:multiLevelType w:val="hybridMultilevel"/>
    <w:tmpl w:val="AA3C4F12"/>
    <w:lvl w:ilvl="0" w:tplc="8062B29E">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5BB3410"/>
    <w:multiLevelType w:val="hybridMultilevel"/>
    <w:tmpl w:val="2E501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A0196B"/>
    <w:multiLevelType w:val="hybridMultilevel"/>
    <w:tmpl w:val="60AAE444"/>
    <w:lvl w:ilvl="0" w:tplc="FC1A2002">
      <w:start w:val="1"/>
      <w:numFmt w:val="lowerLetter"/>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B191061"/>
    <w:multiLevelType w:val="hybridMultilevel"/>
    <w:tmpl w:val="FA4E43BE"/>
    <w:lvl w:ilvl="0" w:tplc="FF4EE61E">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AB7796"/>
    <w:multiLevelType w:val="hybridMultilevel"/>
    <w:tmpl w:val="FFBA272E"/>
    <w:lvl w:ilvl="0" w:tplc="D050193A">
      <w:start w:val="1"/>
      <w:numFmt w:val="lowerLetter"/>
      <w:lvlText w:val="(%1)"/>
      <w:lvlJc w:val="left"/>
      <w:pPr>
        <w:tabs>
          <w:tab w:val="num" w:pos="930"/>
        </w:tabs>
        <w:ind w:left="930" w:hanging="570"/>
      </w:pPr>
      <w:rPr>
        <w:rFonts w:cs="Times New Roman" w:hint="default"/>
      </w:rPr>
    </w:lvl>
    <w:lvl w:ilvl="1" w:tplc="752A2FF0">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BEB06A6"/>
    <w:multiLevelType w:val="hybridMultilevel"/>
    <w:tmpl w:val="035C196A"/>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2663D54"/>
    <w:multiLevelType w:val="hybridMultilevel"/>
    <w:tmpl w:val="C8726D18"/>
    <w:lvl w:ilvl="0" w:tplc="FF4EE61E">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CB27F9"/>
    <w:multiLevelType w:val="hybridMultilevel"/>
    <w:tmpl w:val="792859FE"/>
    <w:lvl w:ilvl="0" w:tplc="B914B522">
      <w:start w:val="1"/>
      <w:numFmt w:val="lowerLetter"/>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9071C5"/>
    <w:multiLevelType w:val="hybridMultilevel"/>
    <w:tmpl w:val="CD1C696C"/>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9C7475C"/>
    <w:multiLevelType w:val="hybridMultilevel"/>
    <w:tmpl w:val="24FAE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1C0EE7"/>
    <w:multiLevelType w:val="hybridMultilevel"/>
    <w:tmpl w:val="B06817D4"/>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FD042EF"/>
    <w:multiLevelType w:val="hybridMultilevel"/>
    <w:tmpl w:val="0E5652E2"/>
    <w:lvl w:ilvl="0" w:tplc="9C780CB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54F2116"/>
    <w:multiLevelType w:val="hybridMultilevel"/>
    <w:tmpl w:val="45A43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E22C09"/>
    <w:multiLevelType w:val="hybridMultilevel"/>
    <w:tmpl w:val="017E8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2B0400"/>
    <w:multiLevelType w:val="multilevel"/>
    <w:tmpl w:val="3CB8B0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07312B6"/>
    <w:multiLevelType w:val="hybridMultilevel"/>
    <w:tmpl w:val="0E483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305404"/>
    <w:multiLevelType w:val="hybridMultilevel"/>
    <w:tmpl w:val="AAC4C648"/>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A1366D5"/>
    <w:multiLevelType w:val="hybridMultilevel"/>
    <w:tmpl w:val="949CBB4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C6851D4"/>
    <w:multiLevelType w:val="hybridMultilevel"/>
    <w:tmpl w:val="F0B03638"/>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331112C"/>
    <w:multiLevelType w:val="hybridMultilevel"/>
    <w:tmpl w:val="A612B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4960F75"/>
    <w:multiLevelType w:val="hybridMultilevel"/>
    <w:tmpl w:val="37ECBD8E"/>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E2136CE"/>
    <w:multiLevelType w:val="hybridMultilevel"/>
    <w:tmpl w:val="DA881DB2"/>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EA57427"/>
    <w:multiLevelType w:val="hybridMultilevel"/>
    <w:tmpl w:val="831C572A"/>
    <w:lvl w:ilvl="0" w:tplc="D050193A">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5D1C27"/>
    <w:multiLevelType w:val="hybridMultilevel"/>
    <w:tmpl w:val="25163844"/>
    <w:lvl w:ilvl="0" w:tplc="0366BD98">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00837BF"/>
    <w:multiLevelType w:val="hybridMultilevel"/>
    <w:tmpl w:val="F384942E"/>
    <w:lvl w:ilvl="0" w:tplc="F82AFC50">
      <w:start w:val="1"/>
      <w:numFmt w:val="lowerLetter"/>
      <w:lvlText w:val="(%1)"/>
      <w:lvlJc w:val="left"/>
      <w:pPr>
        <w:tabs>
          <w:tab w:val="num" w:pos="1137"/>
        </w:tabs>
        <w:ind w:left="1137" w:hanging="57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543E4270">
      <w:start w:val="2"/>
      <w:numFmt w:val="lowerRoman"/>
      <w:lvlText w:val="(%3)"/>
      <w:lvlJc w:val="left"/>
      <w:pPr>
        <w:tabs>
          <w:tab w:val="num" w:pos="2907"/>
        </w:tabs>
        <w:ind w:left="2907" w:hanging="720"/>
      </w:pPr>
      <w:rPr>
        <w:rFonts w:cs="Times New Roman" w:hint="default"/>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8">
    <w:nsid w:val="71627F06"/>
    <w:multiLevelType w:val="hybridMultilevel"/>
    <w:tmpl w:val="78421070"/>
    <w:lvl w:ilvl="0" w:tplc="B914B522">
      <w:start w:val="1"/>
      <w:numFmt w:val="lowerLetter"/>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2A86355"/>
    <w:multiLevelType w:val="hybridMultilevel"/>
    <w:tmpl w:val="53EAA1D4"/>
    <w:lvl w:ilvl="0" w:tplc="9C780CB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FFB0B08"/>
    <w:multiLevelType w:val="multilevel"/>
    <w:tmpl w:val="A2422F4E"/>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0"/>
  </w:num>
  <w:num w:numId="3">
    <w:abstractNumId w:val="17"/>
  </w:num>
  <w:num w:numId="4">
    <w:abstractNumId w:val="38"/>
  </w:num>
  <w:num w:numId="5">
    <w:abstractNumId w:val="7"/>
  </w:num>
  <w:num w:numId="6">
    <w:abstractNumId w:val="25"/>
  </w:num>
  <w:num w:numId="7">
    <w:abstractNumId w:val="36"/>
  </w:num>
  <w:num w:numId="8">
    <w:abstractNumId w:val="13"/>
  </w:num>
  <w:num w:numId="9">
    <w:abstractNumId w:val="33"/>
  </w:num>
  <w:num w:numId="10">
    <w:abstractNumId w:val="24"/>
  </w:num>
  <w:num w:numId="11">
    <w:abstractNumId w:val="4"/>
  </w:num>
  <w:num w:numId="12">
    <w:abstractNumId w:val="19"/>
  </w:num>
  <w:num w:numId="13">
    <w:abstractNumId w:val="1"/>
  </w:num>
  <w:num w:numId="14">
    <w:abstractNumId w:val="16"/>
  </w:num>
  <w:num w:numId="15">
    <w:abstractNumId w:val="12"/>
  </w:num>
  <w:num w:numId="16">
    <w:abstractNumId w:val="11"/>
  </w:num>
  <w:num w:numId="17">
    <w:abstractNumId w:val="26"/>
  </w:num>
  <w:num w:numId="18">
    <w:abstractNumId w:val="28"/>
  </w:num>
  <w:num w:numId="19">
    <w:abstractNumId w:val="5"/>
  </w:num>
  <w:num w:numId="20">
    <w:abstractNumId w:val="15"/>
  </w:num>
  <w:num w:numId="21">
    <w:abstractNumId w:val="18"/>
  </w:num>
  <w:num w:numId="22">
    <w:abstractNumId w:val="21"/>
  </w:num>
  <w:num w:numId="23">
    <w:abstractNumId w:val="34"/>
  </w:num>
  <w:num w:numId="24">
    <w:abstractNumId w:val="29"/>
  </w:num>
  <w:num w:numId="25">
    <w:abstractNumId w:val="37"/>
  </w:num>
  <w:num w:numId="26">
    <w:abstractNumId w:val="8"/>
  </w:num>
  <w:num w:numId="27">
    <w:abstractNumId w:val="31"/>
  </w:num>
  <w:num w:numId="28">
    <w:abstractNumId w:val="39"/>
  </w:num>
  <w:num w:numId="29">
    <w:abstractNumId w:val="23"/>
  </w:num>
  <w:num w:numId="30">
    <w:abstractNumId w:val="6"/>
  </w:num>
  <w:num w:numId="31">
    <w:abstractNumId w:val="40"/>
  </w:num>
  <w:num w:numId="32">
    <w:abstractNumId w:val="27"/>
  </w:num>
  <w:num w:numId="33">
    <w:abstractNumId w:val="20"/>
  </w:num>
  <w:num w:numId="34">
    <w:abstractNumId w:val="10"/>
  </w:num>
  <w:num w:numId="35">
    <w:abstractNumId w:val="2"/>
  </w:num>
  <w:num w:numId="36">
    <w:abstractNumId w:val="30"/>
  </w:num>
  <w:num w:numId="37">
    <w:abstractNumId w:val="14"/>
  </w:num>
  <w:num w:numId="38">
    <w:abstractNumId w:val="35"/>
  </w:num>
  <w:num w:numId="39">
    <w:abstractNumId w:val="32"/>
  </w:num>
  <w:num w:numId="40">
    <w:abstractNumId w:val="22"/>
  </w:num>
  <w:num w:numId="4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0"/>
    <w:rsid w:val="0000367A"/>
    <w:rsid w:val="00005DCA"/>
    <w:rsid w:val="00016D88"/>
    <w:rsid w:val="000170EE"/>
    <w:rsid w:val="0002403B"/>
    <w:rsid w:val="00035724"/>
    <w:rsid w:val="00042C80"/>
    <w:rsid w:val="00046F34"/>
    <w:rsid w:val="00051651"/>
    <w:rsid w:val="0005211E"/>
    <w:rsid w:val="000659D9"/>
    <w:rsid w:val="0007116B"/>
    <w:rsid w:val="00071F48"/>
    <w:rsid w:val="00072690"/>
    <w:rsid w:val="00096586"/>
    <w:rsid w:val="00097886"/>
    <w:rsid w:val="000A50FF"/>
    <w:rsid w:val="000B1EBC"/>
    <w:rsid w:val="000B2E78"/>
    <w:rsid w:val="000B4D74"/>
    <w:rsid w:val="000B4FEB"/>
    <w:rsid w:val="000C0F8E"/>
    <w:rsid w:val="000E2490"/>
    <w:rsid w:val="000F5AAD"/>
    <w:rsid w:val="000F6308"/>
    <w:rsid w:val="000F759C"/>
    <w:rsid w:val="00114320"/>
    <w:rsid w:val="00114A30"/>
    <w:rsid w:val="0011586C"/>
    <w:rsid w:val="00126C98"/>
    <w:rsid w:val="00136F35"/>
    <w:rsid w:val="0013773F"/>
    <w:rsid w:val="00144A3D"/>
    <w:rsid w:val="00144E00"/>
    <w:rsid w:val="00157A64"/>
    <w:rsid w:val="00161E82"/>
    <w:rsid w:val="00166194"/>
    <w:rsid w:val="00184950"/>
    <w:rsid w:val="00185C14"/>
    <w:rsid w:val="00194EC7"/>
    <w:rsid w:val="001A6C59"/>
    <w:rsid w:val="001B2378"/>
    <w:rsid w:val="001B2C45"/>
    <w:rsid w:val="001D1742"/>
    <w:rsid w:val="001D349D"/>
    <w:rsid w:val="001D38BF"/>
    <w:rsid w:val="001D487C"/>
    <w:rsid w:val="001D6BDE"/>
    <w:rsid w:val="001D7DAA"/>
    <w:rsid w:val="001E3C61"/>
    <w:rsid w:val="001F1A29"/>
    <w:rsid w:val="001F2F36"/>
    <w:rsid w:val="00202561"/>
    <w:rsid w:val="00202CF0"/>
    <w:rsid w:val="00203E1D"/>
    <w:rsid w:val="0020770B"/>
    <w:rsid w:val="002219B4"/>
    <w:rsid w:val="00223F52"/>
    <w:rsid w:val="00224287"/>
    <w:rsid w:val="002278B0"/>
    <w:rsid w:val="00230766"/>
    <w:rsid w:val="00232DA9"/>
    <w:rsid w:val="00234356"/>
    <w:rsid w:val="00235CE7"/>
    <w:rsid w:val="00236475"/>
    <w:rsid w:val="00236835"/>
    <w:rsid w:val="00255236"/>
    <w:rsid w:val="0026003B"/>
    <w:rsid w:val="00263B14"/>
    <w:rsid w:val="00264AE5"/>
    <w:rsid w:val="00272FAF"/>
    <w:rsid w:val="00273412"/>
    <w:rsid w:val="00277822"/>
    <w:rsid w:val="00281C80"/>
    <w:rsid w:val="00282F67"/>
    <w:rsid w:val="00293165"/>
    <w:rsid w:val="002A4749"/>
    <w:rsid w:val="002A7F95"/>
    <w:rsid w:val="002B3CAD"/>
    <w:rsid w:val="002B568D"/>
    <w:rsid w:val="002C3D79"/>
    <w:rsid w:val="002D21D3"/>
    <w:rsid w:val="002E7039"/>
    <w:rsid w:val="002F1603"/>
    <w:rsid w:val="002F464B"/>
    <w:rsid w:val="002F5311"/>
    <w:rsid w:val="003029AB"/>
    <w:rsid w:val="003170C3"/>
    <w:rsid w:val="00317837"/>
    <w:rsid w:val="00320A93"/>
    <w:rsid w:val="00325ACC"/>
    <w:rsid w:val="00325B4B"/>
    <w:rsid w:val="00327687"/>
    <w:rsid w:val="00330F85"/>
    <w:rsid w:val="00335A8F"/>
    <w:rsid w:val="00337355"/>
    <w:rsid w:val="00347C92"/>
    <w:rsid w:val="00355669"/>
    <w:rsid w:val="00355F95"/>
    <w:rsid w:val="003578C1"/>
    <w:rsid w:val="00360994"/>
    <w:rsid w:val="00366A42"/>
    <w:rsid w:val="003773F8"/>
    <w:rsid w:val="003845B2"/>
    <w:rsid w:val="00397D4D"/>
    <w:rsid w:val="003A3AD7"/>
    <w:rsid w:val="003A3D4C"/>
    <w:rsid w:val="003B5139"/>
    <w:rsid w:val="003D259F"/>
    <w:rsid w:val="003D7899"/>
    <w:rsid w:val="003E7A6A"/>
    <w:rsid w:val="003F1474"/>
    <w:rsid w:val="00401548"/>
    <w:rsid w:val="00405586"/>
    <w:rsid w:val="00412419"/>
    <w:rsid w:val="004164E1"/>
    <w:rsid w:val="00423910"/>
    <w:rsid w:val="0043749A"/>
    <w:rsid w:val="00462F11"/>
    <w:rsid w:val="00485873"/>
    <w:rsid w:val="004A3194"/>
    <w:rsid w:val="004A5754"/>
    <w:rsid w:val="004A6B66"/>
    <w:rsid w:val="004B071D"/>
    <w:rsid w:val="004B19EF"/>
    <w:rsid w:val="004C15AD"/>
    <w:rsid w:val="004C5008"/>
    <w:rsid w:val="004D38CF"/>
    <w:rsid w:val="004E14C4"/>
    <w:rsid w:val="004E19F0"/>
    <w:rsid w:val="004E7543"/>
    <w:rsid w:val="00500837"/>
    <w:rsid w:val="005165FC"/>
    <w:rsid w:val="0052204F"/>
    <w:rsid w:val="00525AAF"/>
    <w:rsid w:val="00543AC0"/>
    <w:rsid w:val="00546776"/>
    <w:rsid w:val="005545BE"/>
    <w:rsid w:val="005666BA"/>
    <w:rsid w:val="00572BEF"/>
    <w:rsid w:val="00580771"/>
    <w:rsid w:val="00597285"/>
    <w:rsid w:val="005A4BE1"/>
    <w:rsid w:val="005A7E25"/>
    <w:rsid w:val="005C7EE9"/>
    <w:rsid w:val="005E466A"/>
    <w:rsid w:val="005E6945"/>
    <w:rsid w:val="005F53D8"/>
    <w:rsid w:val="005F5A04"/>
    <w:rsid w:val="00611772"/>
    <w:rsid w:val="006274EE"/>
    <w:rsid w:val="00632055"/>
    <w:rsid w:val="006407E3"/>
    <w:rsid w:val="00642669"/>
    <w:rsid w:val="006472C0"/>
    <w:rsid w:val="00655AED"/>
    <w:rsid w:val="006573B7"/>
    <w:rsid w:val="0066237D"/>
    <w:rsid w:val="00663114"/>
    <w:rsid w:val="00674806"/>
    <w:rsid w:val="00686089"/>
    <w:rsid w:val="006A55E0"/>
    <w:rsid w:val="006A7D79"/>
    <w:rsid w:val="006D63B5"/>
    <w:rsid w:val="006D7F4A"/>
    <w:rsid w:val="006E29D3"/>
    <w:rsid w:val="006F0A93"/>
    <w:rsid w:val="00711647"/>
    <w:rsid w:val="007345CD"/>
    <w:rsid w:val="007366A9"/>
    <w:rsid w:val="00741A3F"/>
    <w:rsid w:val="0074518B"/>
    <w:rsid w:val="00756434"/>
    <w:rsid w:val="00757671"/>
    <w:rsid w:val="00771BEE"/>
    <w:rsid w:val="00773F70"/>
    <w:rsid w:val="00775A6C"/>
    <w:rsid w:val="00784805"/>
    <w:rsid w:val="00792C89"/>
    <w:rsid w:val="00792F11"/>
    <w:rsid w:val="007960FF"/>
    <w:rsid w:val="007A3B4D"/>
    <w:rsid w:val="007A6284"/>
    <w:rsid w:val="007C4F02"/>
    <w:rsid w:val="007E14E6"/>
    <w:rsid w:val="007F0474"/>
    <w:rsid w:val="00800E03"/>
    <w:rsid w:val="00801720"/>
    <w:rsid w:val="008037B8"/>
    <w:rsid w:val="00804794"/>
    <w:rsid w:val="00804B89"/>
    <w:rsid w:val="00806318"/>
    <w:rsid w:val="008202A2"/>
    <w:rsid w:val="008349E2"/>
    <w:rsid w:val="00841E2F"/>
    <w:rsid w:val="00842C34"/>
    <w:rsid w:val="00847AD0"/>
    <w:rsid w:val="00850EA8"/>
    <w:rsid w:val="008679F2"/>
    <w:rsid w:val="00876FA2"/>
    <w:rsid w:val="00877BD5"/>
    <w:rsid w:val="00894123"/>
    <w:rsid w:val="008A135C"/>
    <w:rsid w:val="008A320F"/>
    <w:rsid w:val="008A367E"/>
    <w:rsid w:val="008B0084"/>
    <w:rsid w:val="008B72AA"/>
    <w:rsid w:val="008E0805"/>
    <w:rsid w:val="008F5E43"/>
    <w:rsid w:val="008F77E9"/>
    <w:rsid w:val="00905FE5"/>
    <w:rsid w:val="0091331D"/>
    <w:rsid w:val="00921CAD"/>
    <w:rsid w:val="00925E92"/>
    <w:rsid w:val="009339AE"/>
    <w:rsid w:val="00950386"/>
    <w:rsid w:val="00972FAE"/>
    <w:rsid w:val="00997AA1"/>
    <w:rsid w:val="009B4E7E"/>
    <w:rsid w:val="009C5D10"/>
    <w:rsid w:val="009C7186"/>
    <w:rsid w:val="009D3D13"/>
    <w:rsid w:val="009E60AB"/>
    <w:rsid w:val="009E755B"/>
    <w:rsid w:val="009E7E4A"/>
    <w:rsid w:val="009F0944"/>
    <w:rsid w:val="00A01C87"/>
    <w:rsid w:val="00A05ED1"/>
    <w:rsid w:val="00A07DFA"/>
    <w:rsid w:val="00A25EED"/>
    <w:rsid w:val="00A26332"/>
    <w:rsid w:val="00A30575"/>
    <w:rsid w:val="00A3111B"/>
    <w:rsid w:val="00A32E21"/>
    <w:rsid w:val="00A53F53"/>
    <w:rsid w:val="00A65ACA"/>
    <w:rsid w:val="00A773B5"/>
    <w:rsid w:val="00A94EA3"/>
    <w:rsid w:val="00A973FE"/>
    <w:rsid w:val="00AA0D42"/>
    <w:rsid w:val="00AC2E32"/>
    <w:rsid w:val="00AC6DF8"/>
    <w:rsid w:val="00AE77CA"/>
    <w:rsid w:val="00AF08A0"/>
    <w:rsid w:val="00AF1DB3"/>
    <w:rsid w:val="00B06D01"/>
    <w:rsid w:val="00B27C73"/>
    <w:rsid w:val="00B3331F"/>
    <w:rsid w:val="00B437EE"/>
    <w:rsid w:val="00B56EEE"/>
    <w:rsid w:val="00B67A37"/>
    <w:rsid w:val="00B80F01"/>
    <w:rsid w:val="00B8290B"/>
    <w:rsid w:val="00BB256D"/>
    <w:rsid w:val="00BC472B"/>
    <w:rsid w:val="00BC6A29"/>
    <w:rsid w:val="00BD07A8"/>
    <w:rsid w:val="00BD4C0F"/>
    <w:rsid w:val="00BE22E6"/>
    <w:rsid w:val="00BE6D27"/>
    <w:rsid w:val="00BF1912"/>
    <w:rsid w:val="00C16496"/>
    <w:rsid w:val="00C25D6C"/>
    <w:rsid w:val="00C41C93"/>
    <w:rsid w:val="00C42121"/>
    <w:rsid w:val="00C56280"/>
    <w:rsid w:val="00C56E00"/>
    <w:rsid w:val="00C63F3A"/>
    <w:rsid w:val="00C642D7"/>
    <w:rsid w:val="00C75904"/>
    <w:rsid w:val="00C845A5"/>
    <w:rsid w:val="00C85D6E"/>
    <w:rsid w:val="00C864ED"/>
    <w:rsid w:val="00C96508"/>
    <w:rsid w:val="00C969D9"/>
    <w:rsid w:val="00CA0EA6"/>
    <w:rsid w:val="00CA70E9"/>
    <w:rsid w:val="00CA79CB"/>
    <w:rsid w:val="00CB7EA4"/>
    <w:rsid w:val="00CF25F9"/>
    <w:rsid w:val="00CF6D19"/>
    <w:rsid w:val="00D00B18"/>
    <w:rsid w:val="00D00FC3"/>
    <w:rsid w:val="00D07729"/>
    <w:rsid w:val="00D07F6E"/>
    <w:rsid w:val="00D1662D"/>
    <w:rsid w:val="00D23C0A"/>
    <w:rsid w:val="00D368B3"/>
    <w:rsid w:val="00D40BFF"/>
    <w:rsid w:val="00D46C37"/>
    <w:rsid w:val="00D478E8"/>
    <w:rsid w:val="00D50000"/>
    <w:rsid w:val="00D6030D"/>
    <w:rsid w:val="00D648E8"/>
    <w:rsid w:val="00D65FD1"/>
    <w:rsid w:val="00D75081"/>
    <w:rsid w:val="00D803FE"/>
    <w:rsid w:val="00D87F12"/>
    <w:rsid w:val="00D94027"/>
    <w:rsid w:val="00D96FCF"/>
    <w:rsid w:val="00DA25BE"/>
    <w:rsid w:val="00DA2DFB"/>
    <w:rsid w:val="00DA35A0"/>
    <w:rsid w:val="00DA5289"/>
    <w:rsid w:val="00DA6C30"/>
    <w:rsid w:val="00DB17F6"/>
    <w:rsid w:val="00DB5D9F"/>
    <w:rsid w:val="00DC6A18"/>
    <w:rsid w:val="00DD0C5D"/>
    <w:rsid w:val="00DD511E"/>
    <w:rsid w:val="00DF24DA"/>
    <w:rsid w:val="00E178EA"/>
    <w:rsid w:val="00E2016D"/>
    <w:rsid w:val="00E20619"/>
    <w:rsid w:val="00E378B9"/>
    <w:rsid w:val="00E60B94"/>
    <w:rsid w:val="00E64156"/>
    <w:rsid w:val="00E65FCC"/>
    <w:rsid w:val="00E666BF"/>
    <w:rsid w:val="00E67366"/>
    <w:rsid w:val="00E76384"/>
    <w:rsid w:val="00E82166"/>
    <w:rsid w:val="00E908F2"/>
    <w:rsid w:val="00EB2D3D"/>
    <w:rsid w:val="00EC4F55"/>
    <w:rsid w:val="00EC68AC"/>
    <w:rsid w:val="00ED0DEB"/>
    <w:rsid w:val="00F06398"/>
    <w:rsid w:val="00F070BD"/>
    <w:rsid w:val="00F15566"/>
    <w:rsid w:val="00F22934"/>
    <w:rsid w:val="00F32430"/>
    <w:rsid w:val="00F35B0F"/>
    <w:rsid w:val="00F629C3"/>
    <w:rsid w:val="00F6683D"/>
    <w:rsid w:val="00F70C08"/>
    <w:rsid w:val="00F70E1A"/>
    <w:rsid w:val="00F71D2D"/>
    <w:rsid w:val="00F91173"/>
    <w:rsid w:val="00FA4805"/>
    <w:rsid w:val="00FB3D90"/>
    <w:rsid w:val="00FB5698"/>
    <w:rsid w:val="00FC014B"/>
    <w:rsid w:val="00FC77D5"/>
    <w:rsid w:val="00FD1967"/>
    <w:rsid w:val="00FD485A"/>
    <w:rsid w:val="00FE181D"/>
    <w:rsid w:val="00FE462A"/>
    <w:rsid w:val="00FF4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semiHidden="0" w:unhideWhenUsed="0" w:qFormat="1"/>
    <w:lsdException w:name="List Bullet 2" w:semiHidden="0" w:unhideWhenUsed="0" w:qFormat="1"/>
    <w:lsdException w:name="Title" w:semiHidden="0" w:uiPriority="0" w:unhideWhenUsed="0" w:qFormat="1"/>
    <w:lsdException w:name="Default Paragraph Font" w:uiPriority="1"/>
    <w:lsdException w:name="Subtitle" w:semiHidden="0" w:uiPriority="12"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C63F3A"/>
    <w:pPr>
      <w:spacing w:line="240" w:lineRule="auto"/>
    </w:pPr>
  </w:style>
  <w:style w:type="paragraph" w:styleId="Heading1">
    <w:name w:val="heading 1"/>
    <w:basedOn w:val="Normal"/>
    <w:next w:val="Normal"/>
    <w:link w:val="Heading1Char"/>
    <w:qFormat/>
    <w:rsid w:val="005F53D8"/>
    <w:pPr>
      <w:keepNext/>
      <w:keepLines/>
      <w:spacing w:before="200" w:after="60"/>
      <w:outlineLvl w:val="0"/>
    </w:pPr>
    <w:rPr>
      <w:rFonts w:asciiTheme="majorHAnsi" w:eastAsiaTheme="majorEastAsia" w:hAnsiTheme="majorHAnsi" w:cstheme="majorBidi"/>
      <w:b/>
      <w:bCs/>
      <w:color w:val="008A00" w:themeColor="background2"/>
      <w:sz w:val="32"/>
      <w:szCs w:val="28"/>
    </w:rPr>
  </w:style>
  <w:style w:type="paragraph" w:styleId="Heading2">
    <w:name w:val="heading 2"/>
    <w:basedOn w:val="Normal"/>
    <w:next w:val="Normal"/>
    <w:link w:val="Heading2Char"/>
    <w:qFormat/>
    <w:rsid w:val="00FD485A"/>
    <w:pPr>
      <w:keepNext/>
      <w:keepLines/>
      <w:spacing w:before="200" w:after="40"/>
      <w:outlineLvl w:val="1"/>
    </w:pPr>
    <w:rPr>
      <w:rFonts w:asciiTheme="majorHAnsi" w:eastAsiaTheme="majorEastAsia" w:hAnsiTheme="majorHAnsi" w:cstheme="majorBidi"/>
      <w:b/>
      <w:bCs/>
      <w:color w:val="008A00" w:themeColor="background2"/>
      <w:sz w:val="28"/>
      <w:szCs w:val="32"/>
    </w:rPr>
  </w:style>
  <w:style w:type="paragraph" w:styleId="Heading3">
    <w:name w:val="heading 3"/>
    <w:basedOn w:val="Normal"/>
    <w:next w:val="Normal"/>
    <w:link w:val="Heading3Char"/>
    <w:qFormat/>
    <w:rsid w:val="00FD485A"/>
    <w:pPr>
      <w:keepNext/>
      <w:keepLines/>
      <w:spacing w:before="200" w:after="40"/>
      <w:outlineLvl w:val="2"/>
    </w:pPr>
    <w:rPr>
      <w:rFonts w:asciiTheme="majorHAnsi" w:eastAsiaTheme="majorEastAsia" w:hAnsiTheme="majorHAnsi" w:cstheme="majorBidi"/>
      <w:b/>
      <w:bCs/>
      <w:color w:val="004200" w:themeColor="text2"/>
      <w:sz w:val="26"/>
    </w:rPr>
  </w:style>
  <w:style w:type="paragraph" w:styleId="Heading4">
    <w:name w:val="heading 4"/>
    <w:basedOn w:val="Normal"/>
    <w:next w:val="Normal"/>
    <w:link w:val="Heading4Char"/>
    <w:qFormat/>
    <w:rsid w:val="00FD485A"/>
    <w:pPr>
      <w:keepNext/>
      <w:keepLines/>
      <w:spacing w:before="200" w:after="0"/>
      <w:outlineLvl w:val="3"/>
    </w:pPr>
    <w:rPr>
      <w:rFonts w:asciiTheme="majorHAnsi" w:eastAsiaTheme="majorEastAsia" w:hAnsiTheme="majorHAnsi" w:cstheme="majorBidi"/>
      <w:b/>
      <w:bCs/>
      <w:iCs/>
      <w:color w:val="000000" w:themeColor="accent1"/>
    </w:rPr>
  </w:style>
  <w:style w:type="paragraph" w:styleId="Heading5">
    <w:name w:val="heading 5"/>
    <w:basedOn w:val="Normal"/>
    <w:next w:val="Normal"/>
    <w:link w:val="Heading5Char"/>
    <w:qFormat/>
    <w:rsid w:val="00FD485A"/>
    <w:pPr>
      <w:keepNext/>
      <w:keepLines/>
      <w:spacing w:before="200" w:after="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qFormat/>
    <w:rsid w:val="00BC472B"/>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uiPriority w:val="9"/>
    <w:qFormat/>
    <w:rsid w:val="00223F52"/>
    <w:pPr>
      <w:keepNext/>
      <w:keepLines/>
      <w:spacing w:before="200" w:after="0"/>
      <w:outlineLvl w:val="6"/>
    </w:pPr>
    <w:rPr>
      <w:rFonts w:asciiTheme="majorHAnsi" w:eastAsiaTheme="majorEastAsia" w:hAnsiTheme="majorHAnsi" w:cstheme="majorBidi"/>
      <w:i/>
      <w:iCs/>
      <w:u w:val="single"/>
    </w:rPr>
  </w:style>
  <w:style w:type="paragraph" w:styleId="Heading8">
    <w:name w:val="heading 8"/>
    <w:basedOn w:val="Normal"/>
    <w:next w:val="Normal"/>
    <w:link w:val="Heading8Char"/>
    <w:uiPriority w:val="9"/>
    <w:unhideWhenUsed/>
    <w:qFormat/>
    <w:rsid w:val="00BC47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BC4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F53D8"/>
    <w:rPr>
      <w:rFonts w:asciiTheme="majorHAnsi" w:eastAsiaTheme="majorEastAsia" w:hAnsiTheme="majorHAnsi" w:cstheme="majorBidi"/>
      <w:b/>
      <w:bCs/>
      <w:color w:val="008A00" w:themeColor="background2"/>
      <w:sz w:val="32"/>
      <w:szCs w:val="28"/>
    </w:rPr>
  </w:style>
  <w:style w:type="character" w:customStyle="1" w:styleId="Heading2Char">
    <w:name w:val="Heading 2 Char"/>
    <w:basedOn w:val="DefaultParagraphFont"/>
    <w:link w:val="Heading2"/>
    <w:uiPriority w:val="6"/>
    <w:rsid w:val="00FD485A"/>
    <w:rPr>
      <w:rFonts w:asciiTheme="majorHAnsi" w:eastAsiaTheme="majorEastAsia" w:hAnsiTheme="majorHAnsi" w:cstheme="majorBidi"/>
      <w:b/>
      <w:bCs/>
      <w:color w:val="008A00" w:themeColor="background2"/>
      <w:sz w:val="28"/>
      <w:szCs w:val="32"/>
    </w:rPr>
  </w:style>
  <w:style w:type="character" w:customStyle="1" w:styleId="Heading3Char">
    <w:name w:val="Heading 3 Char"/>
    <w:basedOn w:val="DefaultParagraphFont"/>
    <w:link w:val="Heading3"/>
    <w:uiPriority w:val="7"/>
    <w:rsid w:val="00FD485A"/>
    <w:rPr>
      <w:rFonts w:asciiTheme="majorHAnsi" w:eastAsiaTheme="majorEastAsia" w:hAnsiTheme="majorHAnsi" w:cstheme="majorBidi"/>
      <w:b/>
      <w:bCs/>
      <w:color w:val="004200" w:themeColor="text2"/>
      <w:sz w:val="26"/>
    </w:rPr>
  </w:style>
  <w:style w:type="character" w:customStyle="1" w:styleId="Heading4Char">
    <w:name w:val="Heading 4 Char"/>
    <w:basedOn w:val="DefaultParagraphFont"/>
    <w:link w:val="Heading4"/>
    <w:rsid w:val="00FD485A"/>
    <w:rPr>
      <w:rFonts w:asciiTheme="majorHAnsi" w:eastAsiaTheme="majorEastAsia" w:hAnsiTheme="majorHAnsi" w:cstheme="majorBidi"/>
      <w:b/>
      <w:bCs/>
      <w:iCs/>
      <w:color w:val="000000" w:themeColor="accent1"/>
    </w:rPr>
  </w:style>
  <w:style w:type="character" w:customStyle="1" w:styleId="Heading5Char">
    <w:name w:val="Heading 5 Char"/>
    <w:basedOn w:val="DefaultParagraphFont"/>
    <w:link w:val="Heading5"/>
    <w:rsid w:val="00FD485A"/>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rsid w:val="00663114"/>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uiPriority w:val="9"/>
    <w:rsid w:val="00223F52"/>
    <w:rPr>
      <w:rFonts w:asciiTheme="majorHAnsi" w:eastAsiaTheme="majorEastAsia" w:hAnsiTheme="majorHAnsi" w:cstheme="majorBidi"/>
      <w:i/>
      <w:iCs/>
      <w:u w:val="single"/>
    </w:rPr>
  </w:style>
  <w:style w:type="character" w:customStyle="1" w:styleId="Heading8Char">
    <w:name w:val="Heading 8 Char"/>
    <w:basedOn w:val="DefaultParagraphFont"/>
    <w:link w:val="Heading8"/>
    <w:uiPriority w:val="9"/>
    <w:rsid w:val="006631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6311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4B071D"/>
    <w:pPr>
      <w:tabs>
        <w:tab w:val="center" w:pos="4513"/>
        <w:tab w:val="right" w:pos="9026"/>
      </w:tabs>
      <w:spacing w:before="240" w:after="0"/>
    </w:pPr>
    <w:rPr>
      <w:noProof/>
      <w:lang w:eastAsia="en-AU"/>
    </w:rPr>
  </w:style>
  <w:style w:type="character" w:customStyle="1" w:styleId="HeaderChar">
    <w:name w:val="Header Char"/>
    <w:basedOn w:val="DefaultParagraphFont"/>
    <w:link w:val="Header"/>
    <w:uiPriority w:val="99"/>
    <w:rsid w:val="004B071D"/>
    <w:rPr>
      <w:noProof/>
      <w:lang w:eastAsia="en-AU"/>
    </w:rPr>
  </w:style>
  <w:style w:type="paragraph" w:styleId="Footer">
    <w:name w:val="footer"/>
    <w:basedOn w:val="Normal"/>
    <w:link w:val="FooterChar"/>
    <w:uiPriority w:val="99"/>
    <w:unhideWhenUsed/>
    <w:rsid w:val="00775A6C"/>
    <w:pPr>
      <w:tabs>
        <w:tab w:val="center" w:pos="4513"/>
        <w:tab w:val="right" w:pos="9026"/>
      </w:tabs>
      <w:spacing w:after="0"/>
    </w:pPr>
  </w:style>
  <w:style w:type="character" w:customStyle="1" w:styleId="FooterChar">
    <w:name w:val="Footer Char"/>
    <w:basedOn w:val="DefaultParagraphFont"/>
    <w:link w:val="Footer"/>
    <w:uiPriority w:val="99"/>
    <w:rsid w:val="00775A6C"/>
  </w:style>
  <w:style w:type="paragraph" w:styleId="ListParagraph">
    <w:name w:val="List Paragraph"/>
    <w:basedOn w:val="Normal"/>
    <w:qFormat/>
    <w:rsid w:val="004C15AD"/>
    <w:pPr>
      <w:ind w:left="720"/>
      <w:contextualSpacing/>
    </w:pPr>
  </w:style>
  <w:style w:type="paragraph" w:styleId="Quote">
    <w:name w:val="Quote"/>
    <w:basedOn w:val="Normal"/>
    <w:next w:val="Normal"/>
    <w:link w:val="QuoteChar"/>
    <w:uiPriority w:val="28"/>
    <w:qFormat/>
    <w:rsid w:val="00335A8F"/>
    <w:rPr>
      <w:i/>
      <w:iCs/>
      <w:color w:val="000000" w:themeColor="text1"/>
    </w:rPr>
  </w:style>
  <w:style w:type="character" w:customStyle="1" w:styleId="QuoteChar">
    <w:name w:val="Quote Char"/>
    <w:basedOn w:val="DefaultParagraphFont"/>
    <w:link w:val="Quote"/>
    <w:uiPriority w:val="28"/>
    <w:rsid w:val="006D7F4A"/>
    <w:rPr>
      <w:i/>
      <w:iCs/>
      <w:color w:val="000000" w:themeColor="text1"/>
      <w:sz w:val="24"/>
    </w:rPr>
  </w:style>
  <w:style w:type="paragraph" w:customStyle="1" w:styleId="Bullet1">
    <w:name w:val="Bullet 1"/>
    <w:basedOn w:val="Normal"/>
    <w:uiPriority w:val="34"/>
    <w:semiHidden/>
    <w:rsid w:val="00800E03"/>
    <w:pPr>
      <w:ind w:left="720" w:hanging="360"/>
    </w:pPr>
  </w:style>
  <w:style w:type="character" w:customStyle="1" w:styleId="Act">
    <w:name w:val="Act"/>
    <w:basedOn w:val="DefaultParagraphFont"/>
    <w:uiPriority w:val="23"/>
    <w:qFormat/>
    <w:rsid w:val="00335A8F"/>
    <w:rPr>
      <w:i/>
    </w:rPr>
  </w:style>
  <w:style w:type="paragraph" w:styleId="Title">
    <w:name w:val="Title"/>
    <w:aliases w:val="Title Artwork"/>
    <w:basedOn w:val="Normal"/>
    <w:next w:val="Subtitle"/>
    <w:link w:val="TitleChar"/>
    <w:qFormat/>
    <w:rsid w:val="0007116B"/>
    <w:pPr>
      <w:spacing w:before="9000" w:after="300"/>
      <w:ind w:left="6804" w:right="260"/>
      <w:contextualSpacing/>
      <w:jc w:val="right"/>
    </w:pPr>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VersionandDate"/>
    <w:link w:val="SubtitleChar"/>
    <w:uiPriority w:val="12"/>
    <w:qFormat/>
    <w:rsid w:val="00185C14"/>
    <w:pPr>
      <w:numPr>
        <w:ilvl w:val="1"/>
      </w:numPr>
      <w:jc w:val="right"/>
    </w:pPr>
    <w:rPr>
      <w:rFonts w:asciiTheme="majorHAnsi" w:eastAsiaTheme="majorEastAsia" w:hAnsiTheme="majorHAnsi" w:cstheme="majorBidi"/>
      <w:iCs/>
      <w:color w:val="000000" w:themeColor="accent1"/>
      <w:spacing w:val="15"/>
      <w:sz w:val="40"/>
      <w:szCs w:val="40"/>
    </w:rPr>
  </w:style>
  <w:style w:type="paragraph" w:customStyle="1" w:styleId="VersionandDate">
    <w:name w:val="Version and Date"/>
    <w:basedOn w:val="Normal"/>
    <w:next w:val="Normal"/>
    <w:uiPriority w:val="13"/>
    <w:qFormat/>
    <w:rsid w:val="0007116B"/>
    <w:pPr>
      <w:ind w:left="6804" w:right="260"/>
      <w:jc w:val="right"/>
    </w:pPr>
    <w:rPr>
      <w:sz w:val="28"/>
      <w:szCs w:val="28"/>
    </w:rPr>
  </w:style>
  <w:style w:type="character" w:customStyle="1" w:styleId="SubtitleChar">
    <w:name w:val="Subtitle Char"/>
    <w:basedOn w:val="DefaultParagraphFont"/>
    <w:link w:val="Subtitle"/>
    <w:uiPriority w:val="12"/>
    <w:rsid w:val="00185C14"/>
    <w:rPr>
      <w:rFonts w:asciiTheme="majorHAnsi" w:eastAsiaTheme="majorEastAsia" w:hAnsiTheme="majorHAnsi" w:cstheme="majorBidi"/>
      <w:iCs/>
      <w:color w:val="000000" w:themeColor="accent1"/>
      <w:spacing w:val="15"/>
      <w:sz w:val="40"/>
      <w:szCs w:val="40"/>
    </w:rPr>
  </w:style>
  <w:style w:type="character" w:customStyle="1" w:styleId="TitleChar">
    <w:name w:val="Title Char"/>
    <w:aliases w:val="Title Artwork Char"/>
    <w:basedOn w:val="DefaultParagraphFont"/>
    <w:link w:val="Title"/>
    <w:uiPriority w:val="11"/>
    <w:rsid w:val="0007116B"/>
    <w:rPr>
      <w:rFonts w:asciiTheme="majorHAnsi" w:eastAsiaTheme="majorEastAsia" w:hAnsiTheme="majorHAnsi" w:cstheme="majorBidi"/>
      <w:color w:val="000000" w:themeColor="text1"/>
      <w:spacing w:val="5"/>
      <w:kern w:val="28"/>
      <w:sz w:val="52"/>
      <w:szCs w:val="52"/>
    </w:rPr>
  </w:style>
  <w:style w:type="paragraph" w:styleId="BalloonText">
    <w:name w:val="Balloon Text"/>
    <w:basedOn w:val="Normal"/>
    <w:link w:val="BalloonTextChar"/>
    <w:semiHidden/>
    <w:unhideWhenUsed/>
    <w:rsid w:val="008B0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84"/>
    <w:rPr>
      <w:rFonts w:ascii="Tahoma" w:hAnsi="Tahoma" w:cs="Tahoma"/>
      <w:sz w:val="16"/>
      <w:szCs w:val="16"/>
    </w:rPr>
  </w:style>
  <w:style w:type="paragraph" w:customStyle="1" w:styleId="Covernote">
    <w:name w:val="Cover note"/>
    <w:basedOn w:val="Normal"/>
    <w:next w:val="Normal"/>
    <w:uiPriority w:val="14"/>
    <w:rsid w:val="006472C0"/>
    <w:rPr>
      <w:i/>
    </w:rPr>
  </w:style>
  <w:style w:type="table" w:styleId="TableGrid">
    <w:name w:val="Table Grid"/>
    <w:basedOn w:val="TableNormal"/>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tcBorders>
      </w:tcPr>
    </w:tblStylePr>
    <w:tblStylePr w:type="firstCol">
      <w:rPr>
        <w:b/>
        <w:bCs/>
      </w:rPr>
    </w:tblStylePr>
    <w:tblStylePr w:type="lastCol">
      <w:rPr>
        <w:b/>
        <w:bCs/>
      </w:r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uiPriority w:val="2"/>
    <w:qFormat/>
    <w:rsid w:val="00397D4D"/>
    <w:pPr>
      <w:tabs>
        <w:tab w:val="num" w:pos="720"/>
      </w:tabs>
      <w:ind w:left="720" w:hanging="360"/>
      <w:contextualSpacing/>
    </w:pPr>
  </w:style>
  <w:style w:type="paragraph" w:styleId="ListBullet2">
    <w:name w:val="List Bullet 2"/>
    <w:basedOn w:val="ListBullet"/>
    <w:uiPriority w:val="3"/>
    <w:qFormat/>
    <w:rsid w:val="00397D4D"/>
    <w:pPr>
      <w:tabs>
        <w:tab w:val="clear" w:pos="720"/>
        <w:tab w:val="num" w:pos="1080"/>
      </w:tabs>
      <w:ind w:left="1080"/>
    </w:pPr>
  </w:style>
  <w:style w:type="paragraph" w:customStyle="1" w:styleId="Reportcopyright">
    <w:name w:val="Report (copyright)"/>
    <w:basedOn w:val="Normal"/>
    <w:next w:val="Normal"/>
    <w:uiPriority w:val="15"/>
    <w:qFormat/>
    <w:rsid w:val="005F53D8"/>
    <w:pPr>
      <w:spacing w:before="4000"/>
    </w:pPr>
    <w:rPr>
      <w:b/>
    </w:rPr>
  </w:style>
  <w:style w:type="paragraph" w:customStyle="1" w:styleId="Disclaimer">
    <w:name w:val="Disclaimer"/>
    <w:basedOn w:val="Normal"/>
    <w:uiPriority w:val="16"/>
    <w:qFormat/>
    <w:rsid w:val="00663114"/>
    <w:rPr>
      <w:i/>
    </w:rPr>
  </w:style>
  <w:style w:type="character" w:styleId="Emphasis">
    <w:name w:val="Emphasis"/>
    <w:basedOn w:val="DefaultParagraphFont"/>
    <w:uiPriority w:val="20"/>
    <w:qFormat/>
    <w:rsid w:val="009E755B"/>
    <w:rPr>
      <w:i/>
      <w:iCs/>
    </w:rPr>
  </w:style>
  <w:style w:type="character" w:styleId="Strong">
    <w:name w:val="Strong"/>
    <w:basedOn w:val="DefaultParagraphFont"/>
    <w:uiPriority w:val="22"/>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rsid w:val="00741A3F"/>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rsid w:val="007345CD"/>
    <w:pPr>
      <w:tabs>
        <w:tab w:val="left" w:pos="709"/>
        <w:tab w:val="right" w:leader="dot" w:pos="9016"/>
      </w:tabs>
      <w:spacing w:after="100"/>
    </w:pPr>
    <w:rPr>
      <w:noProof/>
      <w:color w:val="000000" w:themeColor="text1"/>
    </w:rPr>
  </w:style>
  <w:style w:type="paragraph" w:styleId="TOC4">
    <w:name w:val="toc 4"/>
    <w:basedOn w:val="Normal"/>
    <w:next w:val="Normal"/>
    <w:autoRedefine/>
    <w:unhideWhenUsed/>
    <w:rsid w:val="007345CD"/>
    <w:pPr>
      <w:tabs>
        <w:tab w:val="right" w:leader="dot" w:pos="9016"/>
      </w:tabs>
      <w:spacing w:after="100"/>
    </w:pPr>
    <w:rPr>
      <w:i/>
      <w:color w:val="000000" w:themeColor="text1"/>
    </w:rPr>
  </w:style>
  <w:style w:type="paragraph" w:styleId="TOC3">
    <w:name w:val="toc 3"/>
    <w:basedOn w:val="Normal"/>
    <w:next w:val="Normal"/>
    <w:autoRedefine/>
    <w:uiPriority w:val="39"/>
    <w:unhideWhenUsed/>
    <w:rsid w:val="007345CD"/>
    <w:pPr>
      <w:tabs>
        <w:tab w:val="left" w:pos="709"/>
        <w:tab w:val="right" w:leader="dot" w:pos="9016"/>
      </w:tabs>
      <w:spacing w:after="100"/>
    </w:pPr>
    <w:rPr>
      <w:i/>
      <w:noProof/>
      <w:color w:val="000000" w:themeColor="text1"/>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4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00" w:themeFill="accent6" w:themeFillShade="BF"/>
      </w:tcPr>
    </w:tblStylePr>
    <w:tblStylePr w:type="band1Vert">
      <w:tblPr/>
      <w:tcPr>
        <w:tcBorders>
          <w:top w:val="nil"/>
          <w:left w:val="nil"/>
          <w:bottom w:val="nil"/>
          <w:right w:val="nil"/>
          <w:insideH w:val="nil"/>
          <w:insideV w:val="nil"/>
        </w:tcBorders>
        <w:shd w:val="clear" w:color="auto" w:fill="003100" w:themeFill="accent6" w:themeFillShade="BF"/>
      </w:tcPr>
    </w:tblStylePr>
    <w:tblStylePr w:type="band1Horz">
      <w:tblPr/>
      <w:tcPr>
        <w:tcBorders>
          <w:top w:val="nil"/>
          <w:left w:val="nil"/>
          <w:bottom w:val="nil"/>
          <w:right w:val="nil"/>
          <w:insideH w:val="nil"/>
          <w:insideV w:val="nil"/>
        </w:tcBorders>
        <w:shd w:val="clear" w:color="auto" w:fill="003100" w:themeFill="accent6" w:themeFillShade="BF"/>
      </w:tcPr>
    </w:tblStylePr>
  </w:style>
  <w:style w:type="paragraph" w:customStyle="1" w:styleId="OrganisationName">
    <w:name w:val="Organisation Name"/>
    <w:basedOn w:val="Normal"/>
    <w:next w:val="Title"/>
    <w:uiPriority w:val="10"/>
    <w:qFormat/>
    <w:rsid w:val="00320A93"/>
    <w:rPr>
      <w:b/>
      <w:noProof/>
      <w:sz w:val="36"/>
      <w:szCs w:val="36"/>
      <w:lang w:eastAsia="en-AU"/>
    </w:rPr>
  </w:style>
  <w:style w:type="paragraph" w:styleId="Caption">
    <w:name w:val="caption"/>
    <w:basedOn w:val="Normal"/>
    <w:next w:val="Normal"/>
    <w:unhideWhenUsed/>
    <w:qFormat/>
    <w:rsid w:val="000F6308"/>
    <w:rPr>
      <w:bCs/>
      <w:color w:val="000000" w:themeColor="accent1"/>
      <w:szCs w:val="18"/>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D87F12"/>
    <w:pPr>
      <w:spacing w:after="0"/>
    </w:pPr>
    <w:rPr>
      <w:sz w:val="24"/>
    </w:r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D3FFD3" w:themeFill="accent6" w:themeFillTint="19"/>
    </w:tcPr>
    <w:tblStylePr w:type="firstRow">
      <w:rPr>
        <w:b/>
        <w:bCs/>
        <w:color w:val="FFFFFF" w:themeColor="background1"/>
      </w:rPr>
      <w:tblPr/>
      <w:tcPr>
        <w:tcBorders>
          <w:bottom w:val="single" w:sz="12" w:space="0" w:color="FFFFFF" w:themeColor="background1"/>
        </w:tcBorders>
        <w:shd w:val="clear" w:color="auto" w:fill="006E00" w:themeFill="accent5" w:themeFillShade="CC"/>
      </w:tcPr>
    </w:tblStylePr>
    <w:tblStylePr w:type="lastRow">
      <w:rPr>
        <w:b/>
        <w:bCs/>
        <w:color w:val="00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FF91" w:themeFill="accent6" w:themeFillTint="3F"/>
      </w:tcPr>
    </w:tblStylePr>
    <w:tblStylePr w:type="band1Horz">
      <w:tblPr/>
      <w:tcPr>
        <w:shd w:val="clear" w:color="auto" w:fill="A6FFA6"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tcBorders>
      </w:tcPr>
    </w:tblStylePr>
    <w:tblStylePr w:type="firstCol">
      <w:rPr>
        <w:b/>
        <w:bCs/>
      </w:rPr>
    </w:tblStylePr>
    <w:tblStylePr w:type="lastCol">
      <w:rPr>
        <w:b/>
        <w:bCs/>
      </w:rPr>
    </w:tblStylePr>
    <w:tblStylePr w:type="band1Vert">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1Horz">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3100" w:themeColor="accent6" w:themeShade="BF"/>
    </w:rPr>
    <w:tblPr>
      <w:tblStyleRowBandSize w:val="1"/>
      <w:tblStyleColBandSize w:val="1"/>
      <w:tblBorders>
        <w:top w:val="single" w:sz="8" w:space="0" w:color="004200" w:themeColor="accent6"/>
        <w:bottom w:val="single" w:sz="8" w:space="0" w:color="004200" w:themeColor="accent6"/>
      </w:tblBorders>
    </w:tblPr>
    <w:tblStylePr w:type="fir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la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6" w:themeFillTint="3F"/>
      </w:tcPr>
    </w:tblStylePr>
    <w:tblStylePr w:type="band1Horz">
      <w:tblPr/>
      <w:tcPr>
        <w:tcBorders>
          <w:left w:val="nil"/>
          <w:right w:val="nil"/>
          <w:insideH w:val="nil"/>
          <w:insideV w:val="nil"/>
        </w:tcBorders>
        <w:shd w:val="clear" w:color="auto" w:fill="91FF91"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18" w:space="0" w:color="004200" w:themeColor="accent6"/>
          <w:right w:val="single" w:sz="8" w:space="0" w:color="004200" w:themeColor="accent6"/>
          <w:insideH w:val="nil"/>
          <w:insideV w:val="single" w:sz="8" w:space="0" w:color="004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insideH w:val="nil"/>
          <w:insideV w:val="single" w:sz="8" w:space="0" w:color="004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shd w:val="clear" w:color="auto" w:fill="91FF91" w:themeFill="accent6" w:themeFillTint="3F"/>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shd w:val="clear" w:color="auto" w:fill="91FF91" w:themeFill="accent6" w:themeFillTint="3F"/>
      </w:tcPr>
    </w:tblStylePr>
    <w:tblStylePr w:type="band2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cBorders>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insideH w:val="nil"/>
          <w:insideV w:val="nil"/>
        </w:tcBorders>
      </w:tcPr>
    </w:tblStylePr>
    <w:tblStylePr w:type="firstCol">
      <w:rPr>
        <w:b/>
        <w:bCs/>
      </w:rPr>
    </w:tblStylePr>
    <w:tblStylePr w:type="lastCol">
      <w:rPr>
        <w:b/>
        <w:bCs/>
      </w:rPr>
    </w:tblStylePr>
    <w:tblStylePr w:type="band1Vert">
      <w:tblPr/>
      <w:tcPr>
        <w:shd w:val="clear" w:color="auto" w:fill="A3FFA3" w:themeFill="accent5" w:themeFillTint="3F"/>
      </w:tcPr>
    </w:tblStylePr>
    <w:tblStylePr w:type="band1Horz">
      <w:tblPr/>
      <w:tcPr>
        <w:tcBorders>
          <w:insideH w:val="nil"/>
          <w:insideV w:val="nil"/>
        </w:tcBorders>
        <w:shd w:val="clear" w:color="auto" w:fill="A3FFA3"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customStyle="1" w:styleId="TitlePlain">
    <w:name w:val="Title Plain"/>
    <w:basedOn w:val="Title"/>
    <w:link w:val="TitlePlainChar"/>
    <w:qFormat/>
    <w:rsid w:val="006F0A93"/>
    <w:pPr>
      <w:spacing w:before="6000"/>
      <w:ind w:left="0" w:right="3095"/>
      <w:jc w:val="left"/>
    </w:pPr>
    <w:rPr>
      <w:sz w:val="72"/>
      <w:szCs w:val="72"/>
      <w:lang w:eastAsia="en-AU"/>
    </w:rPr>
  </w:style>
  <w:style w:type="character" w:customStyle="1" w:styleId="TitlePlainChar">
    <w:name w:val="Title Plain Char"/>
    <w:basedOn w:val="TitleChar"/>
    <w:link w:val="TitlePlain"/>
    <w:rsid w:val="00EB2D3D"/>
    <w:rPr>
      <w:rFonts w:asciiTheme="majorHAnsi" w:eastAsiaTheme="majorEastAsia" w:hAnsiTheme="majorHAnsi" w:cstheme="majorBidi"/>
      <w:color w:val="000000" w:themeColor="text1"/>
      <w:spacing w:val="5"/>
      <w:kern w:val="28"/>
      <w:sz w:val="72"/>
      <w:szCs w:val="72"/>
      <w:lang w:eastAsia="en-AU"/>
    </w:rPr>
  </w:style>
  <w:style w:type="paragraph" w:customStyle="1" w:styleId="VersionandDatePlain">
    <w:name w:val="Version and Date Plain"/>
    <w:basedOn w:val="VersionandDate"/>
    <w:qFormat/>
    <w:rsid w:val="004C5008"/>
    <w:pPr>
      <w:ind w:left="0"/>
      <w:jc w:val="left"/>
    </w:pPr>
  </w:style>
  <w:style w:type="paragraph" w:customStyle="1" w:styleId="SubtitlePlain">
    <w:name w:val="Subtitle Plain"/>
    <w:basedOn w:val="Normal"/>
    <w:qFormat/>
    <w:rsid w:val="006F0A93"/>
    <w:pPr>
      <w:ind w:right="3095"/>
    </w:pPr>
    <w:rPr>
      <w:sz w:val="40"/>
      <w:szCs w:val="40"/>
      <w:lang w:eastAsia="en-AU"/>
    </w:rPr>
  </w:style>
  <w:style w:type="paragraph" w:customStyle="1" w:styleId="VesionanddatePlain">
    <w:name w:val="Vesion and date Plain"/>
    <w:basedOn w:val="Normal"/>
    <w:qFormat/>
    <w:rsid w:val="006F0A93"/>
    <w:pPr>
      <w:ind w:right="3095"/>
    </w:pPr>
    <w:rPr>
      <w:sz w:val="28"/>
    </w:rPr>
  </w:style>
  <w:style w:type="character" w:styleId="PageNumber">
    <w:name w:val="page number"/>
    <w:basedOn w:val="DefaultParagraphFont"/>
    <w:rsid w:val="00136F35"/>
    <w:rPr>
      <w:rFonts w:cs="Times New Roman"/>
    </w:rPr>
  </w:style>
  <w:style w:type="paragraph" w:customStyle="1" w:styleId="Tabular">
    <w:name w:val="Tabular"/>
    <w:basedOn w:val="Heading2"/>
    <w:rsid w:val="00136F35"/>
    <w:pPr>
      <w:keepLines w:val="0"/>
      <w:spacing w:before="240" w:after="0"/>
    </w:pPr>
    <w:rPr>
      <w:rFonts w:ascii="Arial" w:eastAsia="Times New Roman" w:hAnsi="Arial" w:cs="Arial"/>
      <w:color w:val="auto"/>
      <w:sz w:val="26"/>
      <w:szCs w:val="26"/>
      <w:lang w:eastAsia="en-AU"/>
    </w:rPr>
  </w:style>
  <w:style w:type="paragraph" w:styleId="TOC5">
    <w:name w:val="toc 5"/>
    <w:basedOn w:val="Normal"/>
    <w:next w:val="Normal"/>
    <w:autoRedefine/>
    <w:semiHidden/>
    <w:rsid w:val="00136F35"/>
    <w:pPr>
      <w:spacing w:after="0"/>
      <w:ind w:left="960"/>
    </w:pPr>
    <w:rPr>
      <w:rFonts w:ascii="Arial" w:eastAsia="Times New Roman" w:hAnsi="Arial" w:cs="Times New Roman"/>
      <w:sz w:val="18"/>
      <w:szCs w:val="18"/>
      <w:lang w:eastAsia="en-AU"/>
    </w:rPr>
  </w:style>
  <w:style w:type="character" w:styleId="FollowedHyperlink">
    <w:name w:val="FollowedHyperlink"/>
    <w:basedOn w:val="DefaultParagraphFont"/>
    <w:uiPriority w:val="99"/>
    <w:rsid w:val="00136F35"/>
    <w:rPr>
      <w:color w:val="008080"/>
      <w:u w:val="single"/>
    </w:rPr>
  </w:style>
  <w:style w:type="paragraph" w:styleId="FootnoteText">
    <w:name w:val="footnote text"/>
    <w:basedOn w:val="Normal"/>
    <w:link w:val="FootnoteTextChar"/>
    <w:semiHidden/>
    <w:rsid w:val="00136F35"/>
    <w:pPr>
      <w:spacing w:after="0"/>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136F35"/>
    <w:rPr>
      <w:rFonts w:ascii="Arial" w:eastAsia="Times New Roman" w:hAnsi="Arial" w:cs="Times New Roman"/>
      <w:sz w:val="20"/>
      <w:szCs w:val="20"/>
      <w:lang w:eastAsia="en-AU"/>
    </w:rPr>
  </w:style>
  <w:style w:type="character" w:styleId="FootnoteReference">
    <w:name w:val="footnote reference"/>
    <w:basedOn w:val="DefaultParagraphFont"/>
    <w:semiHidden/>
    <w:rsid w:val="00136F35"/>
    <w:rPr>
      <w:vertAlign w:val="superscript"/>
    </w:rPr>
  </w:style>
  <w:style w:type="character" w:styleId="CommentReference">
    <w:name w:val="annotation reference"/>
    <w:basedOn w:val="DefaultParagraphFont"/>
    <w:rsid w:val="00136F35"/>
    <w:rPr>
      <w:sz w:val="16"/>
      <w:szCs w:val="16"/>
    </w:rPr>
  </w:style>
  <w:style w:type="paragraph" w:styleId="CommentText">
    <w:name w:val="annotation text"/>
    <w:basedOn w:val="Normal"/>
    <w:link w:val="CommentTextChar"/>
    <w:rsid w:val="00136F35"/>
    <w:pPr>
      <w:spacing w:after="0"/>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136F3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rsid w:val="00136F35"/>
    <w:rPr>
      <w:b/>
      <w:bCs/>
    </w:rPr>
  </w:style>
  <w:style w:type="character" w:customStyle="1" w:styleId="CommentSubjectChar">
    <w:name w:val="Comment Subject Char"/>
    <w:basedOn w:val="CommentTextChar"/>
    <w:link w:val="CommentSubject"/>
    <w:rsid w:val="00136F35"/>
    <w:rPr>
      <w:rFonts w:ascii="Arial" w:eastAsia="Times New Roman" w:hAnsi="Arial" w:cs="Times New Roman"/>
      <w:b/>
      <w:bCs/>
      <w:sz w:val="20"/>
      <w:szCs w:val="20"/>
      <w:lang w:eastAsia="en-AU"/>
    </w:rPr>
  </w:style>
  <w:style w:type="paragraph" w:styleId="TOC6">
    <w:name w:val="toc 6"/>
    <w:basedOn w:val="Normal"/>
    <w:next w:val="Normal"/>
    <w:autoRedefine/>
    <w:semiHidden/>
    <w:rsid w:val="002B568D"/>
    <w:pPr>
      <w:spacing w:after="0"/>
      <w:ind w:left="1200"/>
    </w:pPr>
    <w:rPr>
      <w:rFonts w:ascii="Arial" w:eastAsia="Times New Roman" w:hAnsi="Arial" w:cs="Times New Roman"/>
      <w:sz w:val="18"/>
      <w:szCs w:val="18"/>
      <w:lang w:eastAsia="en-AU"/>
    </w:rPr>
  </w:style>
  <w:style w:type="paragraph" w:styleId="TOC7">
    <w:name w:val="toc 7"/>
    <w:basedOn w:val="Normal"/>
    <w:next w:val="Normal"/>
    <w:autoRedefine/>
    <w:semiHidden/>
    <w:rsid w:val="002B568D"/>
    <w:pPr>
      <w:spacing w:after="0"/>
      <w:ind w:left="1440"/>
    </w:pPr>
    <w:rPr>
      <w:rFonts w:ascii="Arial" w:eastAsia="Times New Roman" w:hAnsi="Arial" w:cs="Times New Roman"/>
      <w:sz w:val="18"/>
      <w:szCs w:val="18"/>
      <w:lang w:eastAsia="en-AU"/>
    </w:rPr>
  </w:style>
  <w:style w:type="paragraph" w:styleId="TOC8">
    <w:name w:val="toc 8"/>
    <w:basedOn w:val="Normal"/>
    <w:next w:val="Normal"/>
    <w:autoRedefine/>
    <w:semiHidden/>
    <w:rsid w:val="002B568D"/>
    <w:pPr>
      <w:spacing w:after="0"/>
      <w:ind w:left="1680"/>
    </w:pPr>
    <w:rPr>
      <w:rFonts w:ascii="Arial" w:eastAsia="Times New Roman" w:hAnsi="Arial" w:cs="Times New Roman"/>
      <w:sz w:val="18"/>
      <w:szCs w:val="18"/>
      <w:lang w:eastAsia="en-AU"/>
    </w:rPr>
  </w:style>
  <w:style w:type="paragraph" w:styleId="TOC9">
    <w:name w:val="toc 9"/>
    <w:basedOn w:val="Normal"/>
    <w:next w:val="Normal"/>
    <w:autoRedefine/>
    <w:semiHidden/>
    <w:rsid w:val="002B568D"/>
    <w:pPr>
      <w:spacing w:after="0"/>
      <w:ind w:left="1920"/>
    </w:pPr>
    <w:rPr>
      <w:rFonts w:ascii="Arial" w:eastAsia="Times New Roman" w:hAnsi="Arial" w:cs="Times New Roman"/>
      <w:sz w:val="18"/>
      <w:szCs w:val="18"/>
      <w:lang w:eastAsia="en-AU"/>
    </w:rPr>
  </w:style>
  <w:style w:type="numbering" w:customStyle="1" w:styleId="NoList1">
    <w:name w:val="No List1"/>
    <w:next w:val="NoList"/>
    <w:uiPriority w:val="99"/>
    <w:semiHidden/>
    <w:unhideWhenUsed/>
    <w:rsid w:val="002B568D"/>
  </w:style>
  <w:style w:type="paragraph" w:customStyle="1" w:styleId="xl73">
    <w:name w:val="xl73"/>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4">
    <w:name w:val="xl74"/>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5">
    <w:name w:val="xl75"/>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6">
    <w:name w:val="xl76"/>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7">
    <w:name w:val="xl77"/>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8">
    <w:name w:val="xl78"/>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9">
    <w:name w:val="xl79"/>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0">
    <w:name w:val="xl80"/>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1">
    <w:name w:val="xl81"/>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2">
    <w:name w:val="xl82"/>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3">
    <w:name w:val="xl83"/>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4">
    <w:name w:val="xl84"/>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5">
    <w:name w:val="xl85"/>
    <w:basedOn w:val="Normal"/>
    <w:rsid w:val="002B568D"/>
    <w:pPr>
      <w:pBdr>
        <w:top w:val="double" w:sz="6" w:space="0" w:color="A6A6A6"/>
        <w:left w:val="single" w:sz="4" w:space="0" w:color="A6A6A6"/>
        <w:bottom w:val="double" w:sz="6"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6">
    <w:name w:val="xl86"/>
    <w:basedOn w:val="Normal"/>
    <w:rsid w:val="002B568D"/>
    <w:pPr>
      <w:pBdr>
        <w:top w:val="double" w:sz="6" w:space="0" w:color="A6A6A6"/>
        <w:bottom w:val="double" w:sz="6"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7">
    <w:name w:val="xl87"/>
    <w:basedOn w:val="Normal"/>
    <w:rsid w:val="002B568D"/>
    <w:pPr>
      <w:pBdr>
        <w:top w:val="double" w:sz="6" w:space="0" w:color="A6A6A6"/>
        <w:bottom w:val="double" w:sz="6" w:space="0" w:color="A6A6A6"/>
        <w:right w:val="single" w:sz="4"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8">
    <w:name w:val="xl88"/>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9">
    <w:name w:val="xl89"/>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90">
    <w:name w:val="xl90"/>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91">
    <w:name w:val="xl91"/>
    <w:basedOn w:val="Normal"/>
    <w:rsid w:val="002B568D"/>
    <w:pPr>
      <w:pBdr>
        <w:top w:val="double" w:sz="6" w:space="0" w:color="A6A6A6"/>
        <w:left w:val="single" w:sz="4" w:space="0" w:color="A6A6A6"/>
        <w:bottom w:val="double" w:sz="6"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paragraph" w:customStyle="1" w:styleId="xl92">
    <w:name w:val="xl92"/>
    <w:basedOn w:val="Normal"/>
    <w:rsid w:val="002B568D"/>
    <w:pPr>
      <w:pBdr>
        <w:top w:val="double" w:sz="6" w:space="0" w:color="A6A6A6"/>
        <w:bottom w:val="double" w:sz="6"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paragraph" w:customStyle="1" w:styleId="xl93">
    <w:name w:val="xl93"/>
    <w:basedOn w:val="Normal"/>
    <w:rsid w:val="002B568D"/>
    <w:pPr>
      <w:pBdr>
        <w:top w:val="double" w:sz="6" w:space="0" w:color="A6A6A6"/>
        <w:bottom w:val="double" w:sz="6" w:space="0" w:color="A6A6A6"/>
        <w:right w:val="single" w:sz="4"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numbering" w:customStyle="1" w:styleId="NoList2">
    <w:name w:val="No List2"/>
    <w:next w:val="NoList"/>
    <w:uiPriority w:val="99"/>
    <w:semiHidden/>
    <w:unhideWhenUsed/>
    <w:rsid w:val="002B568D"/>
  </w:style>
  <w:style w:type="numbering" w:customStyle="1" w:styleId="NoList3">
    <w:name w:val="No List3"/>
    <w:next w:val="NoList"/>
    <w:uiPriority w:val="99"/>
    <w:semiHidden/>
    <w:unhideWhenUsed/>
    <w:rsid w:val="002B568D"/>
  </w:style>
  <w:style w:type="numbering" w:customStyle="1" w:styleId="NoList4">
    <w:name w:val="No List4"/>
    <w:next w:val="NoList"/>
    <w:uiPriority w:val="99"/>
    <w:semiHidden/>
    <w:unhideWhenUsed/>
    <w:rsid w:val="002B568D"/>
  </w:style>
  <w:style w:type="paragraph" w:customStyle="1" w:styleId="xl71">
    <w:name w:val="xl71"/>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2">
    <w:name w:val="xl72"/>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65">
    <w:name w:val="xl65"/>
    <w:basedOn w:val="Normal"/>
    <w:rsid w:val="00A01C87"/>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6">
    <w:name w:val="xl66"/>
    <w:basedOn w:val="Normal"/>
    <w:rsid w:val="00A0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7">
    <w:name w:val="xl67"/>
    <w:basedOn w:val="Normal"/>
    <w:rsid w:val="00A01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8">
    <w:name w:val="xl68"/>
    <w:basedOn w:val="Normal"/>
    <w:rsid w:val="00DB5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styleId="Revision">
    <w:name w:val="Revision"/>
    <w:hidden/>
    <w:uiPriority w:val="99"/>
    <w:semiHidden/>
    <w:rsid w:val="002F16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semiHidden="0" w:unhideWhenUsed="0" w:qFormat="1"/>
    <w:lsdException w:name="List Bullet 2" w:semiHidden="0" w:unhideWhenUsed="0" w:qFormat="1"/>
    <w:lsdException w:name="Title" w:semiHidden="0" w:uiPriority="0" w:unhideWhenUsed="0" w:qFormat="1"/>
    <w:lsdException w:name="Default Paragraph Font" w:uiPriority="1"/>
    <w:lsdException w:name="Subtitle" w:semiHidden="0" w:uiPriority="12"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C63F3A"/>
    <w:pPr>
      <w:spacing w:line="240" w:lineRule="auto"/>
    </w:pPr>
  </w:style>
  <w:style w:type="paragraph" w:styleId="Heading1">
    <w:name w:val="heading 1"/>
    <w:basedOn w:val="Normal"/>
    <w:next w:val="Normal"/>
    <w:link w:val="Heading1Char"/>
    <w:qFormat/>
    <w:rsid w:val="005F53D8"/>
    <w:pPr>
      <w:keepNext/>
      <w:keepLines/>
      <w:spacing w:before="200" w:after="60"/>
      <w:outlineLvl w:val="0"/>
    </w:pPr>
    <w:rPr>
      <w:rFonts w:asciiTheme="majorHAnsi" w:eastAsiaTheme="majorEastAsia" w:hAnsiTheme="majorHAnsi" w:cstheme="majorBidi"/>
      <w:b/>
      <w:bCs/>
      <w:color w:val="008A00" w:themeColor="background2"/>
      <w:sz w:val="32"/>
      <w:szCs w:val="28"/>
    </w:rPr>
  </w:style>
  <w:style w:type="paragraph" w:styleId="Heading2">
    <w:name w:val="heading 2"/>
    <w:basedOn w:val="Normal"/>
    <w:next w:val="Normal"/>
    <w:link w:val="Heading2Char"/>
    <w:qFormat/>
    <w:rsid w:val="00FD485A"/>
    <w:pPr>
      <w:keepNext/>
      <w:keepLines/>
      <w:spacing w:before="200" w:after="40"/>
      <w:outlineLvl w:val="1"/>
    </w:pPr>
    <w:rPr>
      <w:rFonts w:asciiTheme="majorHAnsi" w:eastAsiaTheme="majorEastAsia" w:hAnsiTheme="majorHAnsi" w:cstheme="majorBidi"/>
      <w:b/>
      <w:bCs/>
      <w:color w:val="008A00" w:themeColor="background2"/>
      <w:sz w:val="28"/>
      <w:szCs w:val="32"/>
    </w:rPr>
  </w:style>
  <w:style w:type="paragraph" w:styleId="Heading3">
    <w:name w:val="heading 3"/>
    <w:basedOn w:val="Normal"/>
    <w:next w:val="Normal"/>
    <w:link w:val="Heading3Char"/>
    <w:qFormat/>
    <w:rsid w:val="00FD485A"/>
    <w:pPr>
      <w:keepNext/>
      <w:keepLines/>
      <w:spacing w:before="200" w:after="40"/>
      <w:outlineLvl w:val="2"/>
    </w:pPr>
    <w:rPr>
      <w:rFonts w:asciiTheme="majorHAnsi" w:eastAsiaTheme="majorEastAsia" w:hAnsiTheme="majorHAnsi" w:cstheme="majorBidi"/>
      <w:b/>
      <w:bCs/>
      <w:color w:val="004200" w:themeColor="text2"/>
      <w:sz w:val="26"/>
    </w:rPr>
  </w:style>
  <w:style w:type="paragraph" w:styleId="Heading4">
    <w:name w:val="heading 4"/>
    <w:basedOn w:val="Normal"/>
    <w:next w:val="Normal"/>
    <w:link w:val="Heading4Char"/>
    <w:qFormat/>
    <w:rsid w:val="00FD485A"/>
    <w:pPr>
      <w:keepNext/>
      <w:keepLines/>
      <w:spacing w:before="200" w:after="0"/>
      <w:outlineLvl w:val="3"/>
    </w:pPr>
    <w:rPr>
      <w:rFonts w:asciiTheme="majorHAnsi" w:eastAsiaTheme="majorEastAsia" w:hAnsiTheme="majorHAnsi" w:cstheme="majorBidi"/>
      <w:b/>
      <w:bCs/>
      <w:iCs/>
      <w:color w:val="000000" w:themeColor="accent1"/>
    </w:rPr>
  </w:style>
  <w:style w:type="paragraph" w:styleId="Heading5">
    <w:name w:val="heading 5"/>
    <w:basedOn w:val="Normal"/>
    <w:next w:val="Normal"/>
    <w:link w:val="Heading5Char"/>
    <w:qFormat/>
    <w:rsid w:val="00FD485A"/>
    <w:pPr>
      <w:keepNext/>
      <w:keepLines/>
      <w:spacing w:before="200" w:after="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qFormat/>
    <w:rsid w:val="00BC472B"/>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uiPriority w:val="9"/>
    <w:qFormat/>
    <w:rsid w:val="00223F52"/>
    <w:pPr>
      <w:keepNext/>
      <w:keepLines/>
      <w:spacing w:before="200" w:after="0"/>
      <w:outlineLvl w:val="6"/>
    </w:pPr>
    <w:rPr>
      <w:rFonts w:asciiTheme="majorHAnsi" w:eastAsiaTheme="majorEastAsia" w:hAnsiTheme="majorHAnsi" w:cstheme="majorBidi"/>
      <w:i/>
      <w:iCs/>
      <w:u w:val="single"/>
    </w:rPr>
  </w:style>
  <w:style w:type="paragraph" w:styleId="Heading8">
    <w:name w:val="heading 8"/>
    <w:basedOn w:val="Normal"/>
    <w:next w:val="Normal"/>
    <w:link w:val="Heading8Char"/>
    <w:uiPriority w:val="9"/>
    <w:unhideWhenUsed/>
    <w:qFormat/>
    <w:rsid w:val="00BC47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BC4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F53D8"/>
    <w:rPr>
      <w:rFonts w:asciiTheme="majorHAnsi" w:eastAsiaTheme="majorEastAsia" w:hAnsiTheme="majorHAnsi" w:cstheme="majorBidi"/>
      <w:b/>
      <w:bCs/>
      <w:color w:val="008A00" w:themeColor="background2"/>
      <w:sz w:val="32"/>
      <w:szCs w:val="28"/>
    </w:rPr>
  </w:style>
  <w:style w:type="character" w:customStyle="1" w:styleId="Heading2Char">
    <w:name w:val="Heading 2 Char"/>
    <w:basedOn w:val="DefaultParagraphFont"/>
    <w:link w:val="Heading2"/>
    <w:uiPriority w:val="6"/>
    <w:rsid w:val="00FD485A"/>
    <w:rPr>
      <w:rFonts w:asciiTheme="majorHAnsi" w:eastAsiaTheme="majorEastAsia" w:hAnsiTheme="majorHAnsi" w:cstheme="majorBidi"/>
      <w:b/>
      <w:bCs/>
      <w:color w:val="008A00" w:themeColor="background2"/>
      <w:sz w:val="28"/>
      <w:szCs w:val="32"/>
    </w:rPr>
  </w:style>
  <w:style w:type="character" w:customStyle="1" w:styleId="Heading3Char">
    <w:name w:val="Heading 3 Char"/>
    <w:basedOn w:val="DefaultParagraphFont"/>
    <w:link w:val="Heading3"/>
    <w:uiPriority w:val="7"/>
    <w:rsid w:val="00FD485A"/>
    <w:rPr>
      <w:rFonts w:asciiTheme="majorHAnsi" w:eastAsiaTheme="majorEastAsia" w:hAnsiTheme="majorHAnsi" w:cstheme="majorBidi"/>
      <w:b/>
      <w:bCs/>
      <w:color w:val="004200" w:themeColor="text2"/>
      <w:sz w:val="26"/>
    </w:rPr>
  </w:style>
  <w:style w:type="character" w:customStyle="1" w:styleId="Heading4Char">
    <w:name w:val="Heading 4 Char"/>
    <w:basedOn w:val="DefaultParagraphFont"/>
    <w:link w:val="Heading4"/>
    <w:rsid w:val="00FD485A"/>
    <w:rPr>
      <w:rFonts w:asciiTheme="majorHAnsi" w:eastAsiaTheme="majorEastAsia" w:hAnsiTheme="majorHAnsi" w:cstheme="majorBidi"/>
      <w:b/>
      <w:bCs/>
      <w:iCs/>
      <w:color w:val="000000" w:themeColor="accent1"/>
    </w:rPr>
  </w:style>
  <w:style w:type="character" w:customStyle="1" w:styleId="Heading5Char">
    <w:name w:val="Heading 5 Char"/>
    <w:basedOn w:val="DefaultParagraphFont"/>
    <w:link w:val="Heading5"/>
    <w:rsid w:val="00FD485A"/>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rsid w:val="00663114"/>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uiPriority w:val="9"/>
    <w:rsid w:val="00223F52"/>
    <w:rPr>
      <w:rFonts w:asciiTheme="majorHAnsi" w:eastAsiaTheme="majorEastAsia" w:hAnsiTheme="majorHAnsi" w:cstheme="majorBidi"/>
      <w:i/>
      <w:iCs/>
      <w:u w:val="single"/>
    </w:rPr>
  </w:style>
  <w:style w:type="character" w:customStyle="1" w:styleId="Heading8Char">
    <w:name w:val="Heading 8 Char"/>
    <w:basedOn w:val="DefaultParagraphFont"/>
    <w:link w:val="Heading8"/>
    <w:uiPriority w:val="9"/>
    <w:rsid w:val="006631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6311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4B071D"/>
    <w:pPr>
      <w:tabs>
        <w:tab w:val="center" w:pos="4513"/>
        <w:tab w:val="right" w:pos="9026"/>
      </w:tabs>
      <w:spacing w:before="240" w:after="0"/>
    </w:pPr>
    <w:rPr>
      <w:noProof/>
      <w:lang w:eastAsia="en-AU"/>
    </w:rPr>
  </w:style>
  <w:style w:type="character" w:customStyle="1" w:styleId="HeaderChar">
    <w:name w:val="Header Char"/>
    <w:basedOn w:val="DefaultParagraphFont"/>
    <w:link w:val="Header"/>
    <w:uiPriority w:val="99"/>
    <w:rsid w:val="004B071D"/>
    <w:rPr>
      <w:noProof/>
      <w:lang w:eastAsia="en-AU"/>
    </w:rPr>
  </w:style>
  <w:style w:type="paragraph" w:styleId="Footer">
    <w:name w:val="footer"/>
    <w:basedOn w:val="Normal"/>
    <w:link w:val="FooterChar"/>
    <w:uiPriority w:val="99"/>
    <w:unhideWhenUsed/>
    <w:rsid w:val="00775A6C"/>
    <w:pPr>
      <w:tabs>
        <w:tab w:val="center" w:pos="4513"/>
        <w:tab w:val="right" w:pos="9026"/>
      </w:tabs>
      <w:spacing w:after="0"/>
    </w:pPr>
  </w:style>
  <w:style w:type="character" w:customStyle="1" w:styleId="FooterChar">
    <w:name w:val="Footer Char"/>
    <w:basedOn w:val="DefaultParagraphFont"/>
    <w:link w:val="Footer"/>
    <w:uiPriority w:val="99"/>
    <w:rsid w:val="00775A6C"/>
  </w:style>
  <w:style w:type="paragraph" w:styleId="ListParagraph">
    <w:name w:val="List Paragraph"/>
    <w:basedOn w:val="Normal"/>
    <w:qFormat/>
    <w:rsid w:val="004C15AD"/>
    <w:pPr>
      <w:ind w:left="720"/>
      <w:contextualSpacing/>
    </w:pPr>
  </w:style>
  <w:style w:type="paragraph" w:styleId="Quote">
    <w:name w:val="Quote"/>
    <w:basedOn w:val="Normal"/>
    <w:next w:val="Normal"/>
    <w:link w:val="QuoteChar"/>
    <w:uiPriority w:val="28"/>
    <w:qFormat/>
    <w:rsid w:val="00335A8F"/>
    <w:rPr>
      <w:i/>
      <w:iCs/>
      <w:color w:val="000000" w:themeColor="text1"/>
    </w:rPr>
  </w:style>
  <w:style w:type="character" w:customStyle="1" w:styleId="QuoteChar">
    <w:name w:val="Quote Char"/>
    <w:basedOn w:val="DefaultParagraphFont"/>
    <w:link w:val="Quote"/>
    <w:uiPriority w:val="28"/>
    <w:rsid w:val="006D7F4A"/>
    <w:rPr>
      <w:i/>
      <w:iCs/>
      <w:color w:val="000000" w:themeColor="text1"/>
      <w:sz w:val="24"/>
    </w:rPr>
  </w:style>
  <w:style w:type="paragraph" w:customStyle="1" w:styleId="Bullet1">
    <w:name w:val="Bullet 1"/>
    <w:basedOn w:val="Normal"/>
    <w:uiPriority w:val="34"/>
    <w:semiHidden/>
    <w:rsid w:val="00800E03"/>
    <w:pPr>
      <w:ind w:left="720" w:hanging="360"/>
    </w:pPr>
  </w:style>
  <w:style w:type="character" w:customStyle="1" w:styleId="Act">
    <w:name w:val="Act"/>
    <w:basedOn w:val="DefaultParagraphFont"/>
    <w:uiPriority w:val="23"/>
    <w:qFormat/>
    <w:rsid w:val="00335A8F"/>
    <w:rPr>
      <w:i/>
    </w:rPr>
  </w:style>
  <w:style w:type="paragraph" w:styleId="Title">
    <w:name w:val="Title"/>
    <w:aliases w:val="Title Artwork"/>
    <w:basedOn w:val="Normal"/>
    <w:next w:val="Subtitle"/>
    <w:link w:val="TitleChar"/>
    <w:qFormat/>
    <w:rsid w:val="0007116B"/>
    <w:pPr>
      <w:spacing w:before="9000" w:after="300"/>
      <w:ind w:left="6804" w:right="260"/>
      <w:contextualSpacing/>
      <w:jc w:val="right"/>
    </w:pPr>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VersionandDate"/>
    <w:link w:val="SubtitleChar"/>
    <w:uiPriority w:val="12"/>
    <w:qFormat/>
    <w:rsid w:val="00185C14"/>
    <w:pPr>
      <w:numPr>
        <w:ilvl w:val="1"/>
      </w:numPr>
      <w:jc w:val="right"/>
    </w:pPr>
    <w:rPr>
      <w:rFonts w:asciiTheme="majorHAnsi" w:eastAsiaTheme="majorEastAsia" w:hAnsiTheme="majorHAnsi" w:cstheme="majorBidi"/>
      <w:iCs/>
      <w:color w:val="000000" w:themeColor="accent1"/>
      <w:spacing w:val="15"/>
      <w:sz w:val="40"/>
      <w:szCs w:val="40"/>
    </w:rPr>
  </w:style>
  <w:style w:type="paragraph" w:customStyle="1" w:styleId="VersionandDate">
    <w:name w:val="Version and Date"/>
    <w:basedOn w:val="Normal"/>
    <w:next w:val="Normal"/>
    <w:uiPriority w:val="13"/>
    <w:qFormat/>
    <w:rsid w:val="0007116B"/>
    <w:pPr>
      <w:ind w:left="6804" w:right="260"/>
      <w:jc w:val="right"/>
    </w:pPr>
    <w:rPr>
      <w:sz w:val="28"/>
      <w:szCs w:val="28"/>
    </w:rPr>
  </w:style>
  <w:style w:type="character" w:customStyle="1" w:styleId="SubtitleChar">
    <w:name w:val="Subtitle Char"/>
    <w:basedOn w:val="DefaultParagraphFont"/>
    <w:link w:val="Subtitle"/>
    <w:uiPriority w:val="12"/>
    <w:rsid w:val="00185C14"/>
    <w:rPr>
      <w:rFonts w:asciiTheme="majorHAnsi" w:eastAsiaTheme="majorEastAsia" w:hAnsiTheme="majorHAnsi" w:cstheme="majorBidi"/>
      <w:iCs/>
      <w:color w:val="000000" w:themeColor="accent1"/>
      <w:spacing w:val="15"/>
      <w:sz w:val="40"/>
      <w:szCs w:val="40"/>
    </w:rPr>
  </w:style>
  <w:style w:type="character" w:customStyle="1" w:styleId="TitleChar">
    <w:name w:val="Title Char"/>
    <w:aliases w:val="Title Artwork Char"/>
    <w:basedOn w:val="DefaultParagraphFont"/>
    <w:link w:val="Title"/>
    <w:uiPriority w:val="11"/>
    <w:rsid w:val="0007116B"/>
    <w:rPr>
      <w:rFonts w:asciiTheme="majorHAnsi" w:eastAsiaTheme="majorEastAsia" w:hAnsiTheme="majorHAnsi" w:cstheme="majorBidi"/>
      <w:color w:val="000000" w:themeColor="text1"/>
      <w:spacing w:val="5"/>
      <w:kern w:val="28"/>
      <w:sz w:val="52"/>
      <w:szCs w:val="52"/>
    </w:rPr>
  </w:style>
  <w:style w:type="paragraph" w:styleId="BalloonText">
    <w:name w:val="Balloon Text"/>
    <w:basedOn w:val="Normal"/>
    <w:link w:val="BalloonTextChar"/>
    <w:semiHidden/>
    <w:unhideWhenUsed/>
    <w:rsid w:val="008B0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84"/>
    <w:rPr>
      <w:rFonts w:ascii="Tahoma" w:hAnsi="Tahoma" w:cs="Tahoma"/>
      <w:sz w:val="16"/>
      <w:szCs w:val="16"/>
    </w:rPr>
  </w:style>
  <w:style w:type="paragraph" w:customStyle="1" w:styleId="Covernote">
    <w:name w:val="Cover note"/>
    <w:basedOn w:val="Normal"/>
    <w:next w:val="Normal"/>
    <w:uiPriority w:val="14"/>
    <w:rsid w:val="006472C0"/>
    <w:rPr>
      <w:i/>
    </w:rPr>
  </w:style>
  <w:style w:type="table" w:styleId="TableGrid">
    <w:name w:val="Table Grid"/>
    <w:basedOn w:val="TableNormal"/>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tcBorders>
      </w:tcPr>
    </w:tblStylePr>
    <w:tblStylePr w:type="firstCol">
      <w:rPr>
        <w:b/>
        <w:bCs/>
      </w:rPr>
    </w:tblStylePr>
    <w:tblStylePr w:type="lastCol">
      <w:rPr>
        <w:b/>
        <w:bCs/>
      </w:r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uiPriority w:val="2"/>
    <w:qFormat/>
    <w:rsid w:val="00397D4D"/>
    <w:pPr>
      <w:tabs>
        <w:tab w:val="num" w:pos="720"/>
      </w:tabs>
      <w:ind w:left="720" w:hanging="360"/>
      <w:contextualSpacing/>
    </w:pPr>
  </w:style>
  <w:style w:type="paragraph" w:styleId="ListBullet2">
    <w:name w:val="List Bullet 2"/>
    <w:basedOn w:val="ListBullet"/>
    <w:uiPriority w:val="3"/>
    <w:qFormat/>
    <w:rsid w:val="00397D4D"/>
    <w:pPr>
      <w:tabs>
        <w:tab w:val="clear" w:pos="720"/>
        <w:tab w:val="num" w:pos="1080"/>
      </w:tabs>
      <w:ind w:left="1080"/>
    </w:pPr>
  </w:style>
  <w:style w:type="paragraph" w:customStyle="1" w:styleId="Reportcopyright">
    <w:name w:val="Report (copyright)"/>
    <w:basedOn w:val="Normal"/>
    <w:next w:val="Normal"/>
    <w:uiPriority w:val="15"/>
    <w:qFormat/>
    <w:rsid w:val="005F53D8"/>
    <w:pPr>
      <w:spacing w:before="4000"/>
    </w:pPr>
    <w:rPr>
      <w:b/>
    </w:rPr>
  </w:style>
  <w:style w:type="paragraph" w:customStyle="1" w:styleId="Disclaimer">
    <w:name w:val="Disclaimer"/>
    <w:basedOn w:val="Normal"/>
    <w:uiPriority w:val="16"/>
    <w:qFormat/>
    <w:rsid w:val="00663114"/>
    <w:rPr>
      <w:i/>
    </w:rPr>
  </w:style>
  <w:style w:type="character" w:styleId="Emphasis">
    <w:name w:val="Emphasis"/>
    <w:basedOn w:val="DefaultParagraphFont"/>
    <w:uiPriority w:val="20"/>
    <w:qFormat/>
    <w:rsid w:val="009E755B"/>
    <w:rPr>
      <w:i/>
      <w:iCs/>
    </w:rPr>
  </w:style>
  <w:style w:type="character" w:styleId="Strong">
    <w:name w:val="Strong"/>
    <w:basedOn w:val="DefaultParagraphFont"/>
    <w:uiPriority w:val="22"/>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rsid w:val="00741A3F"/>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rsid w:val="007345CD"/>
    <w:pPr>
      <w:tabs>
        <w:tab w:val="left" w:pos="709"/>
        <w:tab w:val="right" w:leader="dot" w:pos="9016"/>
      </w:tabs>
      <w:spacing w:after="100"/>
    </w:pPr>
    <w:rPr>
      <w:noProof/>
      <w:color w:val="000000" w:themeColor="text1"/>
    </w:rPr>
  </w:style>
  <w:style w:type="paragraph" w:styleId="TOC4">
    <w:name w:val="toc 4"/>
    <w:basedOn w:val="Normal"/>
    <w:next w:val="Normal"/>
    <w:autoRedefine/>
    <w:unhideWhenUsed/>
    <w:rsid w:val="007345CD"/>
    <w:pPr>
      <w:tabs>
        <w:tab w:val="right" w:leader="dot" w:pos="9016"/>
      </w:tabs>
      <w:spacing w:after="100"/>
    </w:pPr>
    <w:rPr>
      <w:i/>
      <w:color w:val="000000" w:themeColor="text1"/>
    </w:rPr>
  </w:style>
  <w:style w:type="paragraph" w:styleId="TOC3">
    <w:name w:val="toc 3"/>
    <w:basedOn w:val="Normal"/>
    <w:next w:val="Normal"/>
    <w:autoRedefine/>
    <w:uiPriority w:val="39"/>
    <w:unhideWhenUsed/>
    <w:rsid w:val="007345CD"/>
    <w:pPr>
      <w:tabs>
        <w:tab w:val="left" w:pos="709"/>
        <w:tab w:val="right" w:leader="dot" w:pos="9016"/>
      </w:tabs>
      <w:spacing w:after="100"/>
    </w:pPr>
    <w:rPr>
      <w:i/>
      <w:noProof/>
      <w:color w:val="000000" w:themeColor="text1"/>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4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00" w:themeFill="accent6" w:themeFillShade="BF"/>
      </w:tcPr>
    </w:tblStylePr>
    <w:tblStylePr w:type="band1Vert">
      <w:tblPr/>
      <w:tcPr>
        <w:tcBorders>
          <w:top w:val="nil"/>
          <w:left w:val="nil"/>
          <w:bottom w:val="nil"/>
          <w:right w:val="nil"/>
          <w:insideH w:val="nil"/>
          <w:insideV w:val="nil"/>
        </w:tcBorders>
        <w:shd w:val="clear" w:color="auto" w:fill="003100" w:themeFill="accent6" w:themeFillShade="BF"/>
      </w:tcPr>
    </w:tblStylePr>
    <w:tblStylePr w:type="band1Horz">
      <w:tblPr/>
      <w:tcPr>
        <w:tcBorders>
          <w:top w:val="nil"/>
          <w:left w:val="nil"/>
          <w:bottom w:val="nil"/>
          <w:right w:val="nil"/>
          <w:insideH w:val="nil"/>
          <w:insideV w:val="nil"/>
        </w:tcBorders>
        <w:shd w:val="clear" w:color="auto" w:fill="003100" w:themeFill="accent6" w:themeFillShade="BF"/>
      </w:tcPr>
    </w:tblStylePr>
  </w:style>
  <w:style w:type="paragraph" w:customStyle="1" w:styleId="OrganisationName">
    <w:name w:val="Organisation Name"/>
    <w:basedOn w:val="Normal"/>
    <w:next w:val="Title"/>
    <w:uiPriority w:val="10"/>
    <w:qFormat/>
    <w:rsid w:val="00320A93"/>
    <w:rPr>
      <w:b/>
      <w:noProof/>
      <w:sz w:val="36"/>
      <w:szCs w:val="36"/>
      <w:lang w:eastAsia="en-AU"/>
    </w:rPr>
  </w:style>
  <w:style w:type="paragraph" w:styleId="Caption">
    <w:name w:val="caption"/>
    <w:basedOn w:val="Normal"/>
    <w:next w:val="Normal"/>
    <w:unhideWhenUsed/>
    <w:qFormat/>
    <w:rsid w:val="000F6308"/>
    <w:rPr>
      <w:bCs/>
      <w:color w:val="000000" w:themeColor="accent1"/>
      <w:szCs w:val="18"/>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D87F12"/>
    <w:pPr>
      <w:spacing w:after="0"/>
    </w:pPr>
    <w:rPr>
      <w:sz w:val="24"/>
    </w:r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D3FFD3" w:themeFill="accent6" w:themeFillTint="19"/>
    </w:tcPr>
    <w:tblStylePr w:type="firstRow">
      <w:rPr>
        <w:b/>
        <w:bCs/>
        <w:color w:val="FFFFFF" w:themeColor="background1"/>
      </w:rPr>
      <w:tblPr/>
      <w:tcPr>
        <w:tcBorders>
          <w:bottom w:val="single" w:sz="12" w:space="0" w:color="FFFFFF" w:themeColor="background1"/>
        </w:tcBorders>
        <w:shd w:val="clear" w:color="auto" w:fill="006E00" w:themeFill="accent5" w:themeFillShade="CC"/>
      </w:tcPr>
    </w:tblStylePr>
    <w:tblStylePr w:type="lastRow">
      <w:rPr>
        <w:b/>
        <w:bCs/>
        <w:color w:val="00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FF91" w:themeFill="accent6" w:themeFillTint="3F"/>
      </w:tcPr>
    </w:tblStylePr>
    <w:tblStylePr w:type="band1Horz">
      <w:tblPr/>
      <w:tcPr>
        <w:shd w:val="clear" w:color="auto" w:fill="A6FFA6"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tcBorders>
      </w:tcPr>
    </w:tblStylePr>
    <w:tblStylePr w:type="firstCol">
      <w:rPr>
        <w:b/>
        <w:bCs/>
      </w:rPr>
    </w:tblStylePr>
    <w:tblStylePr w:type="lastCol">
      <w:rPr>
        <w:b/>
        <w:bCs/>
      </w:rPr>
    </w:tblStylePr>
    <w:tblStylePr w:type="band1Vert">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1Horz">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3100" w:themeColor="accent6" w:themeShade="BF"/>
    </w:rPr>
    <w:tblPr>
      <w:tblStyleRowBandSize w:val="1"/>
      <w:tblStyleColBandSize w:val="1"/>
      <w:tblBorders>
        <w:top w:val="single" w:sz="8" w:space="0" w:color="004200" w:themeColor="accent6"/>
        <w:bottom w:val="single" w:sz="8" w:space="0" w:color="004200" w:themeColor="accent6"/>
      </w:tblBorders>
    </w:tblPr>
    <w:tblStylePr w:type="fir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la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6" w:themeFillTint="3F"/>
      </w:tcPr>
    </w:tblStylePr>
    <w:tblStylePr w:type="band1Horz">
      <w:tblPr/>
      <w:tcPr>
        <w:tcBorders>
          <w:left w:val="nil"/>
          <w:right w:val="nil"/>
          <w:insideH w:val="nil"/>
          <w:insideV w:val="nil"/>
        </w:tcBorders>
        <w:shd w:val="clear" w:color="auto" w:fill="91FF91"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18" w:space="0" w:color="004200" w:themeColor="accent6"/>
          <w:right w:val="single" w:sz="8" w:space="0" w:color="004200" w:themeColor="accent6"/>
          <w:insideH w:val="nil"/>
          <w:insideV w:val="single" w:sz="8" w:space="0" w:color="004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insideH w:val="nil"/>
          <w:insideV w:val="single" w:sz="8" w:space="0" w:color="004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shd w:val="clear" w:color="auto" w:fill="91FF91" w:themeFill="accent6" w:themeFillTint="3F"/>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shd w:val="clear" w:color="auto" w:fill="91FF91" w:themeFill="accent6" w:themeFillTint="3F"/>
      </w:tcPr>
    </w:tblStylePr>
    <w:tblStylePr w:type="band2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cBorders>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insideH w:val="nil"/>
          <w:insideV w:val="nil"/>
        </w:tcBorders>
      </w:tcPr>
    </w:tblStylePr>
    <w:tblStylePr w:type="firstCol">
      <w:rPr>
        <w:b/>
        <w:bCs/>
      </w:rPr>
    </w:tblStylePr>
    <w:tblStylePr w:type="lastCol">
      <w:rPr>
        <w:b/>
        <w:bCs/>
      </w:rPr>
    </w:tblStylePr>
    <w:tblStylePr w:type="band1Vert">
      <w:tblPr/>
      <w:tcPr>
        <w:shd w:val="clear" w:color="auto" w:fill="A3FFA3" w:themeFill="accent5" w:themeFillTint="3F"/>
      </w:tcPr>
    </w:tblStylePr>
    <w:tblStylePr w:type="band1Horz">
      <w:tblPr/>
      <w:tcPr>
        <w:tcBorders>
          <w:insideH w:val="nil"/>
          <w:insideV w:val="nil"/>
        </w:tcBorders>
        <w:shd w:val="clear" w:color="auto" w:fill="A3FFA3"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customStyle="1" w:styleId="TitlePlain">
    <w:name w:val="Title Plain"/>
    <w:basedOn w:val="Title"/>
    <w:link w:val="TitlePlainChar"/>
    <w:qFormat/>
    <w:rsid w:val="006F0A93"/>
    <w:pPr>
      <w:spacing w:before="6000"/>
      <w:ind w:left="0" w:right="3095"/>
      <w:jc w:val="left"/>
    </w:pPr>
    <w:rPr>
      <w:sz w:val="72"/>
      <w:szCs w:val="72"/>
      <w:lang w:eastAsia="en-AU"/>
    </w:rPr>
  </w:style>
  <w:style w:type="character" w:customStyle="1" w:styleId="TitlePlainChar">
    <w:name w:val="Title Plain Char"/>
    <w:basedOn w:val="TitleChar"/>
    <w:link w:val="TitlePlain"/>
    <w:rsid w:val="00EB2D3D"/>
    <w:rPr>
      <w:rFonts w:asciiTheme="majorHAnsi" w:eastAsiaTheme="majorEastAsia" w:hAnsiTheme="majorHAnsi" w:cstheme="majorBidi"/>
      <w:color w:val="000000" w:themeColor="text1"/>
      <w:spacing w:val="5"/>
      <w:kern w:val="28"/>
      <w:sz w:val="72"/>
      <w:szCs w:val="72"/>
      <w:lang w:eastAsia="en-AU"/>
    </w:rPr>
  </w:style>
  <w:style w:type="paragraph" w:customStyle="1" w:styleId="VersionandDatePlain">
    <w:name w:val="Version and Date Plain"/>
    <w:basedOn w:val="VersionandDate"/>
    <w:qFormat/>
    <w:rsid w:val="004C5008"/>
    <w:pPr>
      <w:ind w:left="0"/>
      <w:jc w:val="left"/>
    </w:pPr>
  </w:style>
  <w:style w:type="paragraph" w:customStyle="1" w:styleId="SubtitlePlain">
    <w:name w:val="Subtitle Plain"/>
    <w:basedOn w:val="Normal"/>
    <w:qFormat/>
    <w:rsid w:val="006F0A93"/>
    <w:pPr>
      <w:ind w:right="3095"/>
    </w:pPr>
    <w:rPr>
      <w:sz w:val="40"/>
      <w:szCs w:val="40"/>
      <w:lang w:eastAsia="en-AU"/>
    </w:rPr>
  </w:style>
  <w:style w:type="paragraph" w:customStyle="1" w:styleId="VesionanddatePlain">
    <w:name w:val="Vesion and date Plain"/>
    <w:basedOn w:val="Normal"/>
    <w:qFormat/>
    <w:rsid w:val="006F0A93"/>
    <w:pPr>
      <w:ind w:right="3095"/>
    </w:pPr>
    <w:rPr>
      <w:sz w:val="28"/>
    </w:rPr>
  </w:style>
  <w:style w:type="character" w:styleId="PageNumber">
    <w:name w:val="page number"/>
    <w:basedOn w:val="DefaultParagraphFont"/>
    <w:rsid w:val="00136F35"/>
    <w:rPr>
      <w:rFonts w:cs="Times New Roman"/>
    </w:rPr>
  </w:style>
  <w:style w:type="paragraph" w:customStyle="1" w:styleId="Tabular">
    <w:name w:val="Tabular"/>
    <w:basedOn w:val="Heading2"/>
    <w:rsid w:val="00136F35"/>
    <w:pPr>
      <w:keepLines w:val="0"/>
      <w:spacing w:before="240" w:after="0"/>
    </w:pPr>
    <w:rPr>
      <w:rFonts w:ascii="Arial" w:eastAsia="Times New Roman" w:hAnsi="Arial" w:cs="Arial"/>
      <w:color w:val="auto"/>
      <w:sz w:val="26"/>
      <w:szCs w:val="26"/>
      <w:lang w:eastAsia="en-AU"/>
    </w:rPr>
  </w:style>
  <w:style w:type="paragraph" w:styleId="TOC5">
    <w:name w:val="toc 5"/>
    <w:basedOn w:val="Normal"/>
    <w:next w:val="Normal"/>
    <w:autoRedefine/>
    <w:semiHidden/>
    <w:rsid w:val="00136F35"/>
    <w:pPr>
      <w:spacing w:after="0"/>
      <w:ind w:left="960"/>
    </w:pPr>
    <w:rPr>
      <w:rFonts w:ascii="Arial" w:eastAsia="Times New Roman" w:hAnsi="Arial" w:cs="Times New Roman"/>
      <w:sz w:val="18"/>
      <w:szCs w:val="18"/>
      <w:lang w:eastAsia="en-AU"/>
    </w:rPr>
  </w:style>
  <w:style w:type="character" w:styleId="FollowedHyperlink">
    <w:name w:val="FollowedHyperlink"/>
    <w:basedOn w:val="DefaultParagraphFont"/>
    <w:uiPriority w:val="99"/>
    <w:rsid w:val="00136F35"/>
    <w:rPr>
      <w:color w:val="008080"/>
      <w:u w:val="single"/>
    </w:rPr>
  </w:style>
  <w:style w:type="paragraph" w:styleId="FootnoteText">
    <w:name w:val="footnote text"/>
    <w:basedOn w:val="Normal"/>
    <w:link w:val="FootnoteTextChar"/>
    <w:semiHidden/>
    <w:rsid w:val="00136F35"/>
    <w:pPr>
      <w:spacing w:after="0"/>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136F35"/>
    <w:rPr>
      <w:rFonts w:ascii="Arial" w:eastAsia="Times New Roman" w:hAnsi="Arial" w:cs="Times New Roman"/>
      <w:sz w:val="20"/>
      <w:szCs w:val="20"/>
      <w:lang w:eastAsia="en-AU"/>
    </w:rPr>
  </w:style>
  <w:style w:type="character" w:styleId="FootnoteReference">
    <w:name w:val="footnote reference"/>
    <w:basedOn w:val="DefaultParagraphFont"/>
    <w:semiHidden/>
    <w:rsid w:val="00136F35"/>
    <w:rPr>
      <w:vertAlign w:val="superscript"/>
    </w:rPr>
  </w:style>
  <w:style w:type="character" w:styleId="CommentReference">
    <w:name w:val="annotation reference"/>
    <w:basedOn w:val="DefaultParagraphFont"/>
    <w:rsid w:val="00136F35"/>
    <w:rPr>
      <w:sz w:val="16"/>
      <w:szCs w:val="16"/>
    </w:rPr>
  </w:style>
  <w:style w:type="paragraph" w:styleId="CommentText">
    <w:name w:val="annotation text"/>
    <w:basedOn w:val="Normal"/>
    <w:link w:val="CommentTextChar"/>
    <w:rsid w:val="00136F35"/>
    <w:pPr>
      <w:spacing w:after="0"/>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136F3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rsid w:val="00136F35"/>
    <w:rPr>
      <w:b/>
      <w:bCs/>
    </w:rPr>
  </w:style>
  <w:style w:type="character" w:customStyle="1" w:styleId="CommentSubjectChar">
    <w:name w:val="Comment Subject Char"/>
    <w:basedOn w:val="CommentTextChar"/>
    <w:link w:val="CommentSubject"/>
    <w:rsid w:val="00136F35"/>
    <w:rPr>
      <w:rFonts w:ascii="Arial" w:eastAsia="Times New Roman" w:hAnsi="Arial" w:cs="Times New Roman"/>
      <w:b/>
      <w:bCs/>
      <w:sz w:val="20"/>
      <w:szCs w:val="20"/>
      <w:lang w:eastAsia="en-AU"/>
    </w:rPr>
  </w:style>
  <w:style w:type="paragraph" w:styleId="TOC6">
    <w:name w:val="toc 6"/>
    <w:basedOn w:val="Normal"/>
    <w:next w:val="Normal"/>
    <w:autoRedefine/>
    <w:semiHidden/>
    <w:rsid w:val="002B568D"/>
    <w:pPr>
      <w:spacing w:after="0"/>
      <w:ind w:left="1200"/>
    </w:pPr>
    <w:rPr>
      <w:rFonts w:ascii="Arial" w:eastAsia="Times New Roman" w:hAnsi="Arial" w:cs="Times New Roman"/>
      <w:sz w:val="18"/>
      <w:szCs w:val="18"/>
      <w:lang w:eastAsia="en-AU"/>
    </w:rPr>
  </w:style>
  <w:style w:type="paragraph" w:styleId="TOC7">
    <w:name w:val="toc 7"/>
    <w:basedOn w:val="Normal"/>
    <w:next w:val="Normal"/>
    <w:autoRedefine/>
    <w:semiHidden/>
    <w:rsid w:val="002B568D"/>
    <w:pPr>
      <w:spacing w:after="0"/>
      <w:ind w:left="1440"/>
    </w:pPr>
    <w:rPr>
      <w:rFonts w:ascii="Arial" w:eastAsia="Times New Roman" w:hAnsi="Arial" w:cs="Times New Roman"/>
      <w:sz w:val="18"/>
      <w:szCs w:val="18"/>
      <w:lang w:eastAsia="en-AU"/>
    </w:rPr>
  </w:style>
  <w:style w:type="paragraph" w:styleId="TOC8">
    <w:name w:val="toc 8"/>
    <w:basedOn w:val="Normal"/>
    <w:next w:val="Normal"/>
    <w:autoRedefine/>
    <w:semiHidden/>
    <w:rsid w:val="002B568D"/>
    <w:pPr>
      <w:spacing w:after="0"/>
      <w:ind w:left="1680"/>
    </w:pPr>
    <w:rPr>
      <w:rFonts w:ascii="Arial" w:eastAsia="Times New Roman" w:hAnsi="Arial" w:cs="Times New Roman"/>
      <w:sz w:val="18"/>
      <w:szCs w:val="18"/>
      <w:lang w:eastAsia="en-AU"/>
    </w:rPr>
  </w:style>
  <w:style w:type="paragraph" w:styleId="TOC9">
    <w:name w:val="toc 9"/>
    <w:basedOn w:val="Normal"/>
    <w:next w:val="Normal"/>
    <w:autoRedefine/>
    <w:semiHidden/>
    <w:rsid w:val="002B568D"/>
    <w:pPr>
      <w:spacing w:after="0"/>
      <w:ind w:left="1920"/>
    </w:pPr>
    <w:rPr>
      <w:rFonts w:ascii="Arial" w:eastAsia="Times New Roman" w:hAnsi="Arial" w:cs="Times New Roman"/>
      <w:sz w:val="18"/>
      <w:szCs w:val="18"/>
      <w:lang w:eastAsia="en-AU"/>
    </w:rPr>
  </w:style>
  <w:style w:type="numbering" w:customStyle="1" w:styleId="NoList1">
    <w:name w:val="No List1"/>
    <w:next w:val="NoList"/>
    <w:uiPriority w:val="99"/>
    <w:semiHidden/>
    <w:unhideWhenUsed/>
    <w:rsid w:val="002B568D"/>
  </w:style>
  <w:style w:type="paragraph" w:customStyle="1" w:styleId="xl73">
    <w:name w:val="xl73"/>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4">
    <w:name w:val="xl74"/>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5">
    <w:name w:val="xl75"/>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6">
    <w:name w:val="xl76"/>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7">
    <w:name w:val="xl77"/>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8">
    <w:name w:val="xl78"/>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9">
    <w:name w:val="xl79"/>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0">
    <w:name w:val="xl80"/>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1">
    <w:name w:val="xl81"/>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2">
    <w:name w:val="xl82"/>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3">
    <w:name w:val="xl83"/>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4">
    <w:name w:val="xl84"/>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5">
    <w:name w:val="xl85"/>
    <w:basedOn w:val="Normal"/>
    <w:rsid w:val="002B568D"/>
    <w:pPr>
      <w:pBdr>
        <w:top w:val="double" w:sz="6" w:space="0" w:color="A6A6A6"/>
        <w:left w:val="single" w:sz="4" w:space="0" w:color="A6A6A6"/>
        <w:bottom w:val="double" w:sz="6"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6">
    <w:name w:val="xl86"/>
    <w:basedOn w:val="Normal"/>
    <w:rsid w:val="002B568D"/>
    <w:pPr>
      <w:pBdr>
        <w:top w:val="double" w:sz="6" w:space="0" w:color="A6A6A6"/>
        <w:bottom w:val="double" w:sz="6"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7">
    <w:name w:val="xl87"/>
    <w:basedOn w:val="Normal"/>
    <w:rsid w:val="002B568D"/>
    <w:pPr>
      <w:pBdr>
        <w:top w:val="double" w:sz="6" w:space="0" w:color="A6A6A6"/>
        <w:bottom w:val="double" w:sz="6" w:space="0" w:color="A6A6A6"/>
        <w:right w:val="single" w:sz="4"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8">
    <w:name w:val="xl88"/>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9">
    <w:name w:val="xl89"/>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90">
    <w:name w:val="xl90"/>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91">
    <w:name w:val="xl91"/>
    <w:basedOn w:val="Normal"/>
    <w:rsid w:val="002B568D"/>
    <w:pPr>
      <w:pBdr>
        <w:top w:val="double" w:sz="6" w:space="0" w:color="A6A6A6"/>
        <w:left w:val="single" w:sz="4" w:space="0" w:color="A6A6A6"/>
        <w:bottom w:val="double" w:sz="6"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paragraph" w:customStyle="1" w:styleId="xl92">
    <w:name w:val="xl92"/>
    <w:basedOn w:val="Normal"/>
    <w:rsid w:val="002B568D"/>
    <w:pPr>
      <w:pBdr>
        <w:top w:val="double" w:sz="6" w:space="0" w:color="A6A6A6"/>
        <w:bottom w:val="double" w:sz="6"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paragraph" w:customStyle="1" w:styleId="xl93">
    <w:name w:val="xl93"/>
    <w:basedOn w:val="Normal"/>
    <w:rsid w:val="002B568D"/>
    <w:pPr>
      <w:pBdr>
        <w:top w:val="double" w:sz="6" w:space="0" w:color="A6A6A6"/>
        <w:bottom w:val="double" w:sz="6" w:space="0" w:color="A6A6A6"/>
        <w:right w:val="single" w:sz="4"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numbering" w:customStyle="1" w:styleId="NoList2">
    <w:name w:val="No List2"/>
    <w:next w:val="NoList"/>
    <w:uiPriority w:val="99"/>
    <w:semiHidden/>
    <w:unhideWhenUsed/>
    <w:rsid w:val="002B568D"/>
  </w:style>
  <w:style w:type="numbering" w:customStyle="1" w:styleId="NoList3">
    <w:name w:val="No List3"/>
    <w:next w:val="NoList"/>
    <w:uiPriority w:val="99"/>
    <w:semiHidden/>
    <w:unhideWhenUsed/>
    <w:rsid w:val="002B568D"/>
  </w:style>
  <w:style w:type="numbering" w:customStyle="1" w:styleId="NoList4">
    <w:name w:val="No List4"/>
    <w:next w:val="NoList"/>
    <w:uiPriority w:val="99"/>
    <w:semiHidden/>
    <w:unhideWhenUsed/>
    <w:rsid w:val="002B568D"/>
  </w:style>
  <w:style w:type="paragraph" w:customStyle="1" w:styleId="xl71">
    <w:name w:val="xl71"/>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2">
    <w:name w:val="xl72"/>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65">
    <w:name w:val="xl65"/>
    <w:basedOn w:val="Normal"/>
    <w:rsid w:val="00A01C87"/>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6">
    <w:name w:val="xl66"/>
    <w:basedOn w:val="Normal"/>
    <w:rsid w:val="00A0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7">
    <w:name w:val="xl67"/>
    <w:basedOn w:val="Normal"/>
    <w:rsid w:val="00A01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8">
    <w:name w:val="xl68"/>
    <w:basedOn w:val="Normal"/>
    <w:rsid w:val="00DB5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styleId="Revision">
    <w:name w:val="Revision"/>
    <w:hidden/>
    <w:uiPriority w:val="99"/>
    <w:semiHidden/>
    <w:rsid w:val="002F1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3415">
      <w:bodyDiv w:val="1"/>
      <w:marLeft w:val="0"/>
      <w:marRight w:val="0"/>
      <w:marTop w:val="0"/>
      <w:marBottom w:val="0"/>
      <w:divBdr>
        <w:top w:val="none" w:sz="0" w:space="0" w:color="auto"/>
        <w:left w:val="none" w:sz="0" w:space="0" w:color="auto"/>
        <w:bottom w:val="none" w:sz="0" w:space="0" w:color="auto"/>
        <w:right w:val="none" w:sz="0" w:space="0" w:color="auto"/>
      </w:divBdr>
    </w:div>
    <w:div w:id="173423233">
      <w:bodyDiv w:val="1"/>
      <w:marLeft w:val="0"/>
      <w:marRight w:val="0"/>
      <w:marTop w:val="0"/>
      <w:marBottom w:val="0"/>
      <w:divBdr>
        <w:top w:val="none" w:sz="0" w:space="0" w:color="auto"/>
        <w:left w:val="none" w:sz="0" w:space="0" w:color="auto"/>
        <w:bottom w:val="none" w:sz="0" w:space="0" w:color="auto"/>
        <w:right w:val="none" w:sz="0" w:space="0" w:color="auto"/>
      </w:divBdr>
    </w:div>
    <w:div w:id="1043016096">
      <w:bodyDiv w:val="1"/>
      <w:marLeft w:val="0"/>
      <w:marRight w:val="0"/>
      <w:marTop w:val="0"/>
      <w:marBottom w:val="0"/>
      <w:divBdr>
        <w:top w:val="none" w:sz="0" w:space="0" w:color="auto"/>
        <w:left w:val="none" w:sz="0" w:space="0" w:color="auto"/>
        <w:bottom w:val="none" w:sz="0" w:space="0" w:color="auto"/>
        <w:right w:val="none" w:sz="0" w:space="0" w:color="auto"/>
      </w:divBdr>
      <w:divsChild>
        <w:div w:id="1597136041">
          <w:marLeft w:val="0"/>
          <w:marRight w:val="0"/>
          <w:marTop w:val="0"/>
          <w:marBottom w:val="0"/>
          <w:divBdr>
            <w:top w:val="none" w:sz="0" w:space="0" w:color="auto"/>
            <w:left w:val="none" w:sz="0" w:space="0" w:color="auto"/>
            <w:bottom w:val="none" w:sz="0" w:space="0" w:color="auto"/>
            <w:right w:val="none" w:sz="0" w:space="0" w:color="auto"/>
          </w:divBdr>
        </w:div>
        <w:div w:id="1837837152">
          <w:marLeft w:val="0"/>
          <w:marRight w:val="0"/>
          <w:marTop w:val="0"/>
          <w:marBottom w:val="0"/>
          <w:divBdr>
            <w:top w:val="none" w:sz="0" w:space="0" w:color="auto"/>
            <w:left w:val="none" w:sz="0" w:space="0" w:color="auto"/>
            <w:bottom w:val="none" w:sz="0" w:space="0" w:color="auto"/>
            <w:right w:val="none" w:sz="0" w:space="0" w:color="auto"/>
          </w:divBdr>
        </w:div>
        <w:div w:id="102238642">
          <w:marLeft w:val="0"/>
          <w:marRight w:val="0"/>
          <w:marTop w:val="0"/>
          <w:marBottom w:val="0"/>
          <w:divBdr>
            <w:top w:val="none" w:sz="0" w:space="0" w:color="auto"/>
            <w:left w:val="none" w:sz="0" w:space="0" w:color="auto"/>
            <w:bottom w:val="none" w:sz="0" w:space="0" w:color="auto"/>
            <w:right w:val="none" w:sz="0" w:space="0" w:color="auto"/>
          </w:divBdr>
        </w:div>
        <w:div w:id="58333017">
          <w:marLeft w:val="0"/>
          <w:marRight w:val="0"/>
          <w:marTop w:val="0"/>
          <w:marBottom w:val="0"/>
          <w:divBdr>
            <w:top w:val="none" w:sz="0" w:space="0" w:color="auto"/>
            <w:left w:val="none" w:sz="0" w:space="0" w:color="auto"/>
            <w:bottom w:val="none" w:sz="0" w:space="0" w:color="auto"/>
            <w:right w:val="none" w:sz="0" w:space="0" w:color="auto"/>
          </w:divBdr>
        </w:div>
        <w:div w:id="984237947">
          <w:marLeft w:val="0"/>
          <w:marRight w:val="0"/>
          <w:marTop w:val="0"/>
          <w:marBottom w:val="0"/>
          <w:divBdr>
            <w:top w:val="none" w:sz="0" w:space="0" w:color="auto"/>
            <w:left w:val="none" w:sz="0" w:space="0" w:color="auto"/>
            <w:bottom w:val="none" w:sz="0" w:space="0" w:color="auto"/>
            <w:right w:val="none" w:sz="0" w:space="0" w:color="auto"/>
          </w:divBdr>
        </w:div>
        <w:div w:id="1587348545">
          <w:marLeft w:val="0"/>
          <w:marRight w:val="0"/>
          <w:marTop w:val="0"/>
          <w:marBottom w:val="0"/>
          <w:divBdr>
            <w:top w:val="none" w:sz="0" w:space="0" w:color="auto"/>
            <w:left w:val="none" w:sz="0" w:space="0" w:color="auto"/>
            <w:bottom w:val="none" w:sz="0" w:space="0" w:color="auto"/>
            <w:right w:val="none" w:sz="0" w:space="0" w:color="auto"/>
          </w:divBdr>
        </w:div>
        <w:div w:id="1037586069">
          <w:marLeft w:val="0"/>
          <w:marRight w:val="0"/>
          <w:marTop w:val="0"/>
          <w:marBottom w:val="0"/>
          <w:divBdr>
            <w:top w:val="none" w:sz="0" w:space="0" w:color="auto"/>
            <w:left w:val="none" w:sz="0" w:space="0" w:color="auto"/>
            <w:bottom w:val="none" w:sz="0" w:space="0" w:color="auto"/>
            <w:right w:val="none" w:sz="0" w:space="0" w:color="auto"/>
          </w:divBdr>
        </w:div>
        <w:div w:id="1518814095">
          <w:marLeft w:val="0"/>
          <w:marRight w:val="0"/>
          <w:marTop w:val="0"/>
          <w:marBottom w:val="0"/>
          <w:divBdr>
            <w:top w:val="none" w:sz="0" w:space="0" w:color="auto"/>
            <w:left w:val="none" w:sz="0" w:space="0" w:color="auto"/>
            <w:bottom w:val="none" w:sz="0" w:space="0" w:color="auto"/>
            <w:right w:val="none" w:sz="0" w:space="0" w:color="auto"/>
          </w:divBdr>
        </w:div>
        <w:div w:id="1368025216">
          <w:marLeft w:val="0"/>
          <w:marRight w:val="0"/>
          <w:marTop w:val="0"/>
          <w:marBottom w:val="0"/>
          <w:divBdr>
            <w:top w:val="none" w:sz="0" w:space="0" w:color="auto"/>
            <w:left w:val="none" w:sz="0" w:space="0" w:color="auto"/>
            <w:bottom w:val="none" w:sz="0" w:space="0" w:color="auto"/>
            <w:right w:val="none" w:sz="0" w:space="0" w:color="auto"/>
          </w:divBdr>
        </w:div>
        <w:div w:id="283970248">
          <w:marLeft w:val="0"/>
          <w:marRight w:val="0"/>
          <w:marTop w:val="0"/>
          <w:marBottom w:val="0"/>
          <w:divBdr>
            <w:top w:val="none" w:sz="0" w:space="0" w:color="auto"/>
            <w:left w:val="none" w:sz="0" w:space="0" w:color="auto"/>
            <w:bottom w:val="none" w:sz="0" w:space="0" w:color="auto"/>
            <w:right w:val="none" w:sz="0" w:space="0" w:color="auto"/>
          </w:divBdr>
        </w:div>
        <w:div w:id="437022254">
          <w:marLeft w:val="0"/>
          <w:marRight w:val="0"/>
          <w:marTop w:val="0"/>
          <w:marBottom w:val="0"/>
          <w:divBdr>
            <w:top w:val="none" w:sz="0" w:space="0" w:color="auto"/>
            <w:left w:val="none" w:sz="0" w:space="0" w:color="auto"/>
            <w:bottom w:val="none" w:sz="0" w:space="0" w:color="auto"/>
            <w:right w:val="none" w:sz="0" w:space="0" w:color="auto"/>
          </w:divBdr>
        </w:div>
        <w:div w:id="1944266732">
          <w:marLeft w:val="0"/>
          <w:marRight w:val="0"/>
          <w:marTop w:val="0"/>
          <w:marBottom w:val="0"/>
          <w:divBdr>
            <w:top w:val="none" w:sz="0" w:space="0" w:color="auto"/>
            <w:left w:val="none" w:sz="0" w:space="0" w:color="auto"/>
            <w:bottom w:val="none" w:sz="0" w:space="0" w:color="auto"/>
            <w:right w:val="none" w:sz="0" w:space="0" w:color="auto"/>
          </w:divBdr>
        </w:div>
        <w:div w:id="213155157">
          <w:marLeft w:val="0"/>
          <w:marRight w:val="0"/>
          <w:marTop w:val="0"/>
          <w:marBottom w:val="0"/>
          <w:divBdr>
            <w:top w:val="none" w:sz="0" w:space="0" w:color="auto"/>
            <w:left w:val="none" w:sz="0" w:space="0" w:color="auto"/>
            <w:bottom w:val="none" w:sz="0" w:space="0" w:color="auto"/>
            <w:right w:val="none" w:sz="0" w:space="0" w:color="auto"/>
          </w:divBdr>
        </w:div>
        <w:div w:id="1211040498">
          <w:marLeft w:val="0"/>
          <w:marRight w:val="0"/>
          <w:marTop w:val="0"/>
          <w:marBottom w:val="0"/>
          <w:divBdr>
            <w:top w:val="none" w:sz="0" w:space="0" w:color="auto"/>
            <w:left w:val="none" w:sz="0" w:space="0" w:color="auto"/>
            <w:bottom w:val="none" w:sz="0" w:space="0" w:color="auto"/>
            <w:right w:val="none" w:sz="0" w:space="0" w:color="auto"/>
          </w:divBdr>
        </w:div>
        <w:div w:id="1963539240">
          <w:marLeft w:val="0"/>
          <w:marRight w:val="0"/>
          <w:marTop w:val="0"/>
          <w:marBottom w:val="0"/>
          <w:divBdr>
            <w:top w:val="none" w:sz="0" w:space="0" w:color="auto"/>
            <w:left w:val="none" w:sz="0" w:space="0" w:color="auto"/>
            <w:bottom w:val="none" w:sz="0" w:space="0" w:color="auto"/>
            <w:right w:val="none" w:sz="0" w:space="0" w:color="auto"/>
          </w:divBdr>
        </w:div>
        <w:div w:id="337512382">
          <w:marLeft w:val="0"/>
          <w:marRight w:val="0"/>
          <w:marTop w:val="0"/>
          <w:marBottom w:val="0"/>
          <w:divBdr>
            <w:top w:val="none" w:sz="0" w:space="0" w:color="auto"/>
            <w:left w:val="none" w:sz="0" w:space="0" w:color="auto"/>
            <w:bottom w:val="none" w:sz="0" w:space="0" w:color="auto"/>
            <w:right w:val="none" w:sz="0" w:space="0" w:color="auto"/>
          </w:divBdr>
        </w:div>
        <w:div w:id="114908513">
          <w:marLeft w:val="0"/>
          <w:marRight w:val="0"/>
          <w:marTop w:val="0"/>
          <w:marBottom w:val="0"/>
          <w:divBdr>
            <w:top w:val="none" w:sz="0" w:space="0" w:color="auto"/>
            <w:left w:val="none" w:sz="0" w:space="0" w:color="auto"/>
            <w:bottom w:val="none" w:sz="0" w:space="0" w:color="auto"/>
            <w:right w:val="none" w:sz="0" w:space="0" w:color="auto"/>
          </w:divBdr>
        </w:div>
        <w:div w:id="1697534098">
          <w:marLeft w:val="0"/>
          <w:marRight w:val="0"/>
          <w:marTop w:val="0"/>
          <w:marBottom w:val="0"/>
          <w:divBdr>
            <w:top w:val="none" w:sz="0" w:space="0" w:color="auto"/>
            <w:left w:val="none" w:sz="0" w:space="0" w:color="auto"/>
            <w:bottom w:val="none" w:sz="0" w:space="0" w:color="auto"/>
            <w:right w:val="none" w:sz="0" w:space="0" w:color="auto"/>
          </w:divBdr>
        </w:div>
        <w:div w:id="426776993">
          <w:marLeft w:val="0"/>
          <w:marRight w:val="0"/>
          <w:marTop w:val="0"/>
          <w:marBottom w:val="0"/>
          <w:divBdr>
            <w:top w:val="none" w:sz="0" w:space="0" w:color="auto"/>
            <w:left w:val="none" w:sz="0" w:space="0" w:color="auto"/>
            <w:bottom w:val="none" w:sz="0" w:space="0" w:color="auto"/>
            <w:right w:val="none" w:sz="0" w:space="0" w:color="auto"/>
          </w:divBdr>
        </w:div>
        <w:div w:id="1452281202">
          <w:marLeft w:val="0"/>
          <w:marRight w:val="0"/>
          <w:marTop w:val="0"/>
          <w:marBottom w:val="0"/>
          <w:divBdr>
            <w:top w:val="none" w:sz="0" w:space="0" w:color="auto"/>
            <w:left w:val="none" w:sz="0" w:space="0" w:color="auto"/>
            <w:bottom w:val="none" w:sz="0" w:space="0" w:color="auto"/>
            <w:right w:val="none" w:sz="0" w:space="0" w:color="auto"/>
          </w:divBdr>
        </w:div>
        <w:div w:id="1244686789">
          <w:marLeft w:val="0"/>
          <w:marRight w:val="0"/>
          <w:marTop w:val="0"/>
          <w:marBottom w:val="0"/>
          <w:divBdr>
            <w:top w:val="none" w:sz="0" w:space="0" w:color="auto"/>
            <w:left w:val="none" w:sz="0" w:space="0" w:color="auto"/>
            <w:bottom w:val="none" w:sz="0" w:space="0" w:color="auto"/>
            <w:right w:val="none" w:sz="0" w:space="0" w:color="auto"/>
          </w:divBdr>
        </w:div>
        <w:div w:id="1322543759">
          <w:marLeft w:val="0"/>
          <w:marRight w:val="0"/>
          <w:marTop w:val="0"/>
          <w:marBottom w:val="0"/>
          <w:divBdr>
            <w:top w:val="none" w:sz="0" w:space="0" w:color="auto"/>
            <w:left w:val="none" w:sz="0" w:space="0" w:color="auto"/>
            <w:bottom w:val="none" w:sz="0" w:space="0" w:color="auto"/>
            <w:right w:val="none" w:sz="0" w:space="0" w:color="auto"/>
          </w:divBdr>
        </w:div>
        <w:div w:id="412510324">
          <w:marLeft w:val="0"/>
          <w:marRight w:val="0"/>
          <w:marTop w:val="0"/>
          <w:marBottom w:val="0"/>
          <w:divBdr>
            <w:top w:val="none" w:sz="0" w:space="0" w:color="auto"/>
            <w:left w:val="none" w:sz="0" w:space="0" w:color="auto"/>
            <w:bottom w:val="none" w:sz="0" w:space="0" w:color="auto"/>
            <w:right w:val="none" w:sz="0" w:space="0" w:color="auto"/>
          </w:divBdr>
        </w:div>
        <w:div w:id="1251162309">
          <w:marLeft w:val="0"/>
          <w:marRight w:val="0"/>
          <w:marTop w:val="0"/>
          <w:marBottom w:val="0"/>
          <w:divBdr>
            <w:top w:val="none" w:sz="0" w:space="0" w:color="auto"/>
            <w:left w:val="none" w:sz="0" w:space="0" w:color="auto"/>
            <w:bottom w:val="none" w:sz="0" w:space="0" w:color="auto"/>
            <w:right w:val="none" w:sz="0" w:space="0" w:color="auto"/>
          </w:divBdr>
        </w:div>
        <w:div w:id="93332197">
          <w:marLeft w:val="0"/>
          <w:marRight w:val="0"/>
          <w:marTop w:val="0"/>
          <w:marBottom w:val="0"/>
          <w:divBdr>
            <w:top w:val="none" w:sz="0" w:space="0" w:color="auto"/>
            <w:left w:val="none" w:sz="0" w:space="0" w:color="auto"/>
            <w:bottom w:val="none" w:sz="0" w:space="0" w:color="auto"/>
            <w:right w:val="none" w:sz="0" w:space="0" w:color="auto"/>
          </w:divBdr>
        </w:div>
        <w:div w:id="767118247">
          <w:marLeft w:val="0"/>
          <w:marRight w:val="0"/>
          <w:marTop w:val="0"/>
          <w:marBottom w:val="0"/>
          <w:divBdr>
            <w:top w:val="none" w:sz="0" w:space="0" w:color="auto"/>
            <w:left w:val="none" w:sz="0" w:space="0" w:color="auto"/>
            <w:bottom w:val="none" w:sz="0" w:space="0" w:color="auto"/>
            <w:right w:val="none" w:sz="0" w:space="0" w:color="auto"/>
          </w:divBdr>
        </w:div>
        <w:div w:id="1827210154">
          <w:marLeft w:val="0"/>
          <w:marRight w:val="0"/>
          <w:marTop w:val="0"/>
          <w:marBottom w:val="0"/>
          <w:divBdr>
            <w:top w:val="none" w:sz="0" w:space="0" w:color="auto"/>
            <w:left w:val="none" w:sz="0" w:space="0" w:color="auto"/>
            <w:bottom w:val="none" w:sz="0" w:space="0" w:color="auto"/>
            <w:right w:val="none" w:sz="0" w:space="0" w:color="auto"/>
          </w:divBdr>
        </w:div>
        <w:div w:id="454064972">
          <w:marLeft w:val="0"/>
          <w:marRight w:val="0"/>
          <w:marTop w:val="0"/>
          <w:marBottom w:val="0"/>
          <w:divBdr>
            <w:top w:val="none" w:sz="0" w:space="0" w:color="auto"/>
            <w:left w:val="none" w:sz="0" w:space="0" w:color="auto"/>
            <w:bottom w:val="none" w:sz="0" w:space="0" w:color="auto"/>
            <w:right w:val="none" w:sz="0" w:space="0" w:color="auto"/>
          </w:divBdr>
        </w:div>
        <w:div w:id="1088228798">
          <w:marLeft w:val="0"/>
          <w:marRight w:val="0"/>
          <w:marTop w:val="0"/>
          <w:marBottom w:val="0"/>
          <w:divBdr>
            <w:top w:val="none" w:sz="0" w:space="0" w:color="auto"/>
            <w:left w:val="none" w:sz="0" w:space="0" w:color="auto"/>
            <w:bottom w:val="none" w:sz="0" w:space="0" w:color="auto"/>
            <w:right w:val="none" w:sz="0" w:space="0" w:color="auto"/>
          </w:divBdr>
        </w:div>
        <w:div w:id="1262254157">
          <w:marLeft w:val="0"/>
          <w:marRight w:val="0"/>
          <w:marTop w:val="0"/>
          <w:marBottom w:val="0"/>
          <w:divBdr>
            <w:top w:val="none" w:sz="0" w:space="0" w:color="auto"/>
            <w:left w:val="none" w:sz="0" w:space="0" w:color="auto"/>
            <w:bottom w:val="none" w:sz="0" w:space="0" w:color="auto"/>
            <w:right w:val="none" w:sz="0" w:space="0" w:color="auto"/>
          </w:divBdr>
        </w:div>
        <w:div w:id="1327242298">
          <w:marLeft w:val="0"/>
          <w:marRight w:val="0"/>
          <w:marTop w:val="0"/>
          <w:marBottom w:val="0"/>
          <w:divBdr>
            <w:top w:val="none" w:sz="0" w:space="0" w:color="auto"/>
            <w:left w:val="none" w:sz="0" w:space="0" w:color="auto"/>
            <w:bottom w:val="none" w:sz="0" w:space="0" w:color="auto"/>
            <w:right w:val="none" w:sz="0" w:space="0" w:color="auto"/>
          </w:divBdr>
        </w:div>
        <w:div w:id="2092583312">
          <w:marLeft w:val="0"/>
          <w:marRight w:val="0"/>
          <w:marTop w:val="0"/>
          <w:marBottom w:val="0"/>
          <w:divBdr>
            <w:top w:val="none" w:sz="0" w:space="0" w:color="auto"/>
            <w:left w:val="none" w:sz="0" w:space="0" w:color="auto"/>
            <w:bottom w:val="none" w:sz="0" w:space="0" w:color="auto"/>
            <w:right w:val="none" w:sz="0" w:space="0" w:color="auto"/>
          </w:divBdr>
        </w:div>
        <w:div w:id="1057162345">
          <w:marLeft w:val="0"/>
          <w:marRight w:val="0"/>
          <w:marTop w:val="0"/>
          <w:marBottom w:val="0"/>
          <w:divBdr>
            <w:top w:val="none" w:sz="0" w:space="0" w:color="auto"/>
            <w:left w:val="none" w:sz="0" w:space="0" w:color="auto"/>
            <w:bottom w:val="none" w:sz="0" w:space="0" w:color="auto"/>
            <w:right w:val="none" w:sz="0" w:space="0" w:color="auto"/>
          </w:divBdr>
        </w:div>
        <w:div w:id="1218204777">
          <w:marLeft w:val="0"/>
          <w:marRight w:val="0"/>
          <w:marTop w:val="0"/>
          <w:marBottom w:val="0"/>
          <w:divBdr>
            <w:top w:val="none" w:sz="0" w:space="0" w:color="auto"/>
            <w:left w:val="none" w:sz="0" w:space="0" w:color="auto"/>
            <w:bottom w:val="none" w:sz="0" w:space="0" w:color="auto"/>
            <w:right w:val="none" w:sz="0" w:space="0" w:color="auto"/>
          </w:divBdr>
        </w:div>
        <w:div w:id="1550071873">
          <w:marLeft w:val="0"/>
          <w:marRight w:val="0"/>
          <w:marTop w:val="0"/>
          <w:marBottom w:val="0"/>
          <w:divBdr>
            <w:top w:val="none" w:sz="0" w:space="0" w:color="auto"/>
            <w:left w:val="none" w:sz="0" w:space="0" w:color="auto"/>
            <w:bottom w:val="none" w:sz="0" w:space="0" w:color="auto"/>
            <w:right w:val="none" w:sz="0" w:space="0" w:color="auto"/>
          </w:divBdr>
        </w:div>
        <w:div w:id="706611803">
          <w:marLeft w:val="0"/>
          <w:marRight w:val="0"/>
          <w:marTop w:val="0"/>
          <w:marBottom w:val="0"/>
          <w:divBdr>
            <w:top w:val="none" w:sz="0" w:space="0" w:color="auto"/>
            <w:left w:val="none" w:sz="0" w:space="0" w:color="auto"/>
            <w:bottom w:val="none" w:sz="0" w:space="0" w:color="auto"/>
            <w:right w:val="none" w:sz="0" w:space="0" w:color="auto"/>
          </w:divBdr>
        </w:div>
        <w:div w:id="1479302086">
          <w:marLeft w:val="0"/>
          <w:marRight w:val="0"/>
          <w:marTop w:val="0"/>
          <w:marBottom w:val="0"/>
          <w:divBdr>
            <w:top w:val="none" w:sz="0" w:space="0" w:color="auto"/>
            <w:left w:val="none" w:sz="0" w:space="0" w:color="auto"/>
            <w:bottom w:val="none" w:sz="0" w:space="0" w:color="auto"/>
            <w:right w:val="none" w:sz="0" w:space="0" w:color="auto"/>
          </w:divBdr>
        </w:div>
        <w:div w:id="1373311093">
          <w:marLeft w:val="0"/>
          <w:marRight w:val="0"/>
          <w:marTop w:val="0"/>
          <w:marBottom w:val="0"/>
          <w:divBdr>
            <w:top w:val="none" w:sz="0" w:space="0" w:color="auto"/>
            <w:left w:val="none" w:sz="0" w:space="0" w:color="auto"/>
            <w:bottom w:val="none" w:sz="0" w:space="0" w:color="auto"/>
            <w:right w:val="none" w:sz="0" w:space="0" w:color="auto"/>
          </w:divBdr>
        </w:div>
        <w:div w:id="1807576786">
          <w:marLeft w:val="0"/>
          <w:marRight w:val="0"/>
          <w:marTop w:val="0"/>
          <w:marBottom w:val="0"/>
          <w:divBdr>
            <w:top w:val="none" w:sz="0" w:space="0" w:color="auto"/>
            <w:left w:val="none" w:sz="0" w:space="0" w:color="auto"/>
            <w:bottom w:val="none" w:sz="0" w:space="0" w:color="auto"/>
            <w:right w:val="none" w:sz="0" w:space="0" w:color="auto"/>
          </w:divBdr>
        </w:div>
        <w:div w:id="507330149">
          <w:marLeft w:val="0"/>
          <w:marRight w:val="0"/>
          <w:marTop w:val="0"/>
          <w:marBottom w:val="0"/>
          <w:divBdr>
            <w:top w:val="none" w:sz="0" w:space="0" w:color="auto"/>
            <w:left w:val="none" w:sz="0" w:space="0" w:color="auto"/>
            <w:bottom w:val="none" w:sz="0" w:space="0" w:color="auto"/>
            <w:right w:val="none" w:sz="0" w:space="0" w:color="auto"/>
          </w:divBdr>
        </w:div>
        <w:div w:id="1075474887">
          <w:marLeft w:val="0"/>
          <w:marRight w:val="0"/>
          <w:marTop w:val="0"/>
          <w:marBottom w:val="0"/>
          <w:divBdr>
            <w:top w:val="none" w:sz="0" w:space="0" w:color="auto"/>
            <w:left w:val="none" w:sz="0" w:space="0" w:color="auto"/>
            <w:bottom w:val="none" w:sz="0" w:space="0" w:color="auto"/>
            <w:right w:val="none" w:sz="0" w:space="0" w:color="auto"/>
          </w:divBdr>
        </w:div>
        <w:div w:id="322247939">
          <w:marLeft w:val="0"/>
          <w:marRight w:val="0"/>
          <w:marTop w:val="0"/>
          <w:marBottom w:val="0"/>
          <w:divBdr>
            <w:top w:val="none" w:sz="0" w:space="0" w:color="auto"/>
            <w:left w:val="none" w:sz="0" w:space="0" w:color="auto"/>
            <w:bottom w:val="none" w:sz="0" w:space="0" w:color="auto"/>
            <w:right w:val="none" w:sz="0" w:space="0" w:color="auto"/>
          </w:divBdr>
        </w:div>
        <w:div w:id="485585905">
          <w:marLeft w:val="0"/>
          <w:marRight w:val="0"/>
          <w:marTop w:val="0"/>
          <w:marBottom w:val="0"/>
          <w:divBdr>
            <w:top w:val="none" w:sz="0" w:space="0" w:color="auto"/>
            <w:left w:val="none" w:sz="0" w:space="0" w:color="auto"/>
            <w:bottom w:val="none" w:sz="0" w:space="0" w:color="auto"/>
            <w:right w:val="none" w:sz="0" w:space="0" w:color="auto"/>
          </w:divBdr>
        </w:div>
        <w:div w:id="2105110979">
          <w:marLeft w:val="0"/>
          <w:marRight w:val="0"/>
          <w:marTop w:val="0"/>
          <w:marBottom w:val="0"/>
          <w:divBdr>
            <w:top w:val="none" w:sz="0" w:space="0" w:color="auto"/>
            <w:left w:val="none" w:sz="0" w:space="0" w:color="auto"/>
            <w:bottom w:val="none" w:sz="0" w:space="0" w:color="auto"/>
            <w:right w:val="none" w:sz="0" w:space="0" w:color="auto"/>
          </w:divBdr>
        </w:div>
        <w:div w:id="2106262176">
          <w:marLeft w:val="0"/>
          <w:marRight w:val="0"/>
          <w:marTop w:val="0"/>
          <w:marBottom w:val="0"/>
          <w:divBdr>
            <w:top w:val="none" w:sz="0" w:space="0" w:color="auto"/>
            <w:left w:val="none" w:sz="0" w:space="0" w:color="auto"/>
            <w:bottom w:val="none" w:sz="0" w:space="0" w:color="auto"/>
            <w:right w:val="none" w:sz="0" w:space="0" w:color="auto"/>
          </w:divBdr>
        </w:div>
        <w:div w:id="713386910">
          <w:marLeft w:val="0"/>
          <w:marRight w:val="0"/>
          <w:marTop w:val="0"/>
          <w:marBottom w:val="0"/>
          <w:divBdr>
            <w:top w:val="none" w:sz="0" w:space="0" w:color="auto"/>
            <w:left w:val="none" w:sz="0" w:space="0" w:color="auto"/>
            <w:bottom w:val="none" w:sz="0" w:space="0" w:color="auto"/>
            <w:right w:val="none" w:sz="0" w:space="0" w:color="auto"/>
          </w:divBdr>
        </w:div>
        <w:div w:id="920455642">
          <w:marLeft w:val="0"/>
          <w:marRight w:val="0"/>
          <w:marTop w:val="0"/>
          <w:marBottom w:val="0"/>
          <w:divBdr>
            <w:top w:val="none" w:sz="0" w:space="0" w:color="auto"/>
            <w:left w:val="none" w:sz="0" w:space="0" w:color="auto"/>
            <w:bottom w:val="none" w:sz="0" w:space="0" w:color="auto"/>
            <w:right w:val="none" w:sz="0" w:space="0" w:color="auto"/>
          </w:divBdr>
        </w:div>
        <w:div w:id="1974208860">
          <w:marLeft w:val="0"/>
          <w:marRight w:val="0"/>
          <w:marTop w:val="0"/>
          <w:marBottom w:val="0"/>
          <w:divBdr>
            <w:top w:val="none" w:sz="0" w:space="0" w:color="auto"/>
            <w:left w:val="none" w:sz="0" w:space="0" w:color="auto"/>
            <w:bottom w:val="none" w:sz="0" w:space="0" w:color="auto"/>
            <w:right w:val="none" w:sz="0" w:space="0" w:color="auto"/>
          </w:divBdr>
        </w:div>
        <w:div w:id="157380261">
          <w:marLeft w:val="0"/>
          <w:marRight w:val="0"/>
          <w:marTop w:val="0"/>
          <w:marBottom w:val="0"/>
          <w:divBdr>
            <w:top w:val="none" w:sz="0" w:space="0" w:color="auto"/>
            <w:left w:val="none" w:sz="0" w:space="0" w:color="auto"/>
            <w:bottom w:val="none" w:sz="0" w:space="0" w:color="auto"/>
            <w:right w:val="none" w:sz="0" w:space="0" w:color="auto"/>
          </w:divBdr>
        </w:div>
        <w:div w:id="1515150264">
          <w:marLeft w:val="0"/>
          <w:marRight w:val="0"/>
          <w:marTop w:val="0"/>
          <w:marBottom w:val="0"/>
          <w:divBdr>
            <w:top w:val="none" w:sz="0" w:space="0" w:color="auto"/>
            <w:left w:val="none" w:sz="0" w:space="0" w:color="auto"/>
            <w:bottom w:val="none" w:sz="0" w:space="0" w:color="auto"/>
            <w:right w:val="none" w:sz="0" w:space="0" w:color="auto"/>
          </w:divBdr>
        </w:div>
        <w:div w:id="1322391837">
          <w:marLeft w:val="0"/>
          <w:marRight w:val="0"/>
          <w:marTop w:val="0"/>
          <w:marBottom w:val="0"/>
          <w:divBdr>
            <w:top w:val="none" w:sz="0" w:space="0" w:color="auto"/>
            <w:left w:val="none" w:sz="0" w:space="0" w:color="auto"/>
            <w:bottom w:val="none" w:sz="0" w:space="0" w:color="auto"/>
            <w:right w:val="none" w:sz="0" w:space="0" w:color="auto"/>
          </w:divBdr>
        </w:div>
        <w:div w:id="141435736">
          <w:marLeft w:val="0"/>
          <w:marRight w:val="0"/>
          <w:marTop w:val="0"/>
          <w:marBottom w:val="0"/>
          <w:divBdr>
            <w:top w:val="none" w:sz="0" w:space="0" w:color="auto"/>
            <w:left w:val="none" w:sz="0" w:space="0" w:color="auto"/>
            <w:bottom w:val="none" w:sz="0" w:space="0" w:color="auto"/>
            <w:right w:val="none" w:sz="0" w:space="0" w:color="auto"/>
          </w:divBdr>
        </w:div>
        <w:div w:id="2112505729">
          <w:marLeft w:val="0"/>
          <w:marRight w:val="0"/>
          <w:marTop w:val="0"/>
          <w:marBottom w:val="0"/>
          <w:divBdr>
            <w:top w:val="none" w:sz="0" w:space="0" w:color="auto"/>
            <w:left w:val="none" w:sz="0" w:space="0" w:color="auto"/>
            <w:bottom w:val="none" w:sz="0" w:space="0" w:color="auto"/>
            <w:right w:val="none" w:sz="0" w:space="0" w:color="auto"/>
          </w:divBdr>
        </w:div>
        <w:div w:id="981541785">
          <w:marLeft w:val="0"/>
          <w:marRight w:val="0"/>
          <w:marTop w:val="0"/>
          <w:marBottom w:val="0"/>
          <w:divBdr>
            <w:top w:val="none" w:sz="0" w:space="0" w:color="auto"/>
            <w:left w:val="none" w:sz="0" w:space="0" w:color="auto"/>
            <w:bottom w:val="none" w:sz="0" w:space="0" w:color="auto"/>
            <w:right w:val="none" w:sz="0" w:space="0" w:color="auto"/>
          </w:divBdr>
        </w:div>
        <w:div w:id="795296335">
          <w:marLeft w:val="0"/>
          <w:marRight w:val="0"/>
          <w:marTop w:val="0"/>
          <w:marBottom w:val="0"/>
          <w:divBdr>
            <w:top w:val="none" w:sz="0" w:space="0" w:color="auto"/>
            <w:left w:val="none" w:sz="0" w:space="0" w:color="auto"/>
            <w:bottom w:val="none" w:sz="0" w:space="0" w:color="auto"/>
            <w:right w:val="none" w:sz="0" w:space="0" w:color="auto"/>
          </w:divBdr>
        </w:div>
        <w:div w:id="2107534785">
          <w:marLeft w:val="0"/>
          <w:marRight w:val="0"/>
          <w:marTop w:val="0"/>
          <w:marBottom w:val="0"/>
          <w:divBdr>
            <w:top w:val="none" w:sz="0" w:space="0" w:color="auto"/>
            <w:left w:val="none" w:sz="0" w:space="0" w:color="auto"/>
            <w:bottom w:val="none" w:sz="0" w:space="0" w:color="auto"/>
            <w:right w:val="none" w:sz="0" w:space="0" w:color="auto"/>
          </w:divBdr>
        </w:div>
        <w:div w:id="505562633">
          <w:marLeft w:val="0"/>
          <w:marRight w:val="0"/>
          <w:marTop w:val="0"/>
          <w:marBottom w:val="0"/>
          <w:divBdr>
            <w:top w:val="none" w:sz="0" w:space="0" w:color="auto"/>
            <w:left w:val="none" w:sz="0" w:space="0" w:color="auto"/>
            <w:bottom w:val="none" w:sz="0" w:space="0" w:color="auto"/>
            <w:right w:val="none" w:sz="0" w:space="0" w:color="auto"/>
          </w:divBdr>
        </w:div>
        <w:div w:id="1406683258">
          <w:marLeft w:val="0"/>
          <w:marRight w:val="0"/>
          <w:marTop w:val="0"/>
          <w:marBottom w:val="0"/>
          <w:divBdr>
            <w:top w:val="none" w:sz="0" w:space="0" w:color="auto"/>
            <w:left w:val="none" w:sz="0" w:space="0" w:color="auto"/>
            <w:bottom w:val="none" w:sz="0" w:space="0" w:color="auto"/>
            <w:right w:val="none" w:sz="0" w:space="0" w:color="auto"/>
          </w:divBdr>
        </w:div>
        <w:div w:id="177156715">
          <w:marLeft w:val="0"/>
          <w:marRight w:val="0"/>
          <w:marTop w:val="0"/>
          <w:marBottom w:val="0"/>
          <w:divBdr>
            <w:top w:val="none" w:sz="0" w:space="0" w:color="auto"/>
            <w:left w:val="none" w:sz="0" w:space="0" w:color="auto"/>
            <w:bottom w:val="none" w:sz="0" w:space="0" w:color="auto"/>
            <w:right w:val="none" w:sz="0" w:space="0" w:color="auto"/>
          </w:divBdr>
        </w:div>
        <w:div w:id="1089232997">
          <w:marLeft w:val="0"/>
          <w:marRight w:val="0"/>
          <w:marTop w:val="0"/>
          <w:marBottom w:val="0"/>
          <w:divBdr>
            <w:top w:val="none" w:sz="0" w:space="0" w:color="auto"/>
            <w:left w:val="none" w:sz="0" w:space="0" w:color="auto"/>
            <w:bottom w:val="none" w:sz="0" w:space="0" w:color="auto"/>
            <w:right w:val="none" w:sz="0" w:space="0" w:color="auto"/>
          </w:divBdr>
        </w:div>
        <w:div w:id="542837332">
          <w:marLeft w:val="0"/>
          <w:marRight w:val="0"/>
          <w:marTop w:val="0"/>
          <w:marBottom w:val="0"/>
          <w:divBdr>
            <w:top w:val="none" w:sz="0" w:space="0" w:color="auto"/>
            <w:left w:val="none" w:sz="0" w:space="0" w:color="auto"/>
            <w:bottom w:val="none" w:sz="0" w:space="0" w:color="auto"/>
            <w:right w:val="none" w:sz="0" w:space="0" w:color="auto"/>
          </w:divBdr>
        </w:div>
        <w:div w:id="1278172194">
          <w:marLeft w:val="0"/>
          <w:marRight w:val="0"/>
          <w:marTop w:val="0"/>
          <w:marBottom w:val="0"/>
          <w:divBdr>
            <w:top w:val="none" w:sz="0" w:space="0" w:color="auto"/>
            <w:left w:val="none" w:sz="0" w:space="0" w:color="auto"/>
            <w:bottom w:val="none" w:sz="0" w:space="0" w:color="auto"/>
            <w:right w:val="none" w:sz="0" w:space="0" w:color="auto"/>
          </w:divBdr>
        </w:div>
        <w:div w:id="654837276">
          <w:marLeft w:val="0"/>
          <w:marRight w:val="0"/>
          <w:marTop w:val="0"/>
          <w:marBottom w:val="0"/>
          <w:divBdr>
            <w:top w:val="none" w:sz="0" w:space="0" w:color="auto"/>
            <w:left w:val="none" w:sz="0" w:space="0" w:color="auto"/>
            <w:bottom w:val="none" w:sz="0" w:space="0" w:color="auto"/>
            <w:right w:val="none" w:sz="0" w:space="0" w:color="auto"/>
          </w:divBdr>
        </w:div>
        <w:div w:id="1763067310">
          <w:marLeft w:val="0"/>
          <w:marRight w:val="0"/>
          <w:marTop w:val="0"/>
          <w:marBottom w:val="0"/>
          <w:divBdr>
            <w:top w:val="none" w:sz="0" w:space="0" w:color="auto"/>
            <w:left w:val="none" w:sz="0" w:space="0" w:color="auto"/>
            <w:bottom w:val="none" w:sz="0" w:space="0" w:color="auto"/>
            <w:right w:val="none" w:sz="0" w:space="0" w:color="auto"/>
          </w:divBdr>
        </w:div>
        <w:div w:id="1023361116">
          <w:marLeft w:val="0"/>
          <w:marRight w:val="0"/>
          <w:marTop w:val="0"/>
          <w:marBottom w:val="0"/>
          <w:divBdr>
            <w:top w:val="none" w:sz="0" w:space="0" w:color="auto"/>
            <w:left w:val="none" w:sz="0" w:space="0" w:color="auto"/>
            <w:bottom w:val="none" w:sz="0" w:space="0" w:color="auto"/>
            <w:right w:val="none" w:sz="0" w:space="0" w:color="auto"/>
          </w:divBdr>
        </w:div>
        <w:div w:id="615255863">
          <w:marLeft w:val="0"/>
          <w:marRight w:val="0"/>
          <w:marTop w:val="0"/>
          <w:marBottom w:val="0"/>
          <w:divBdr>
            <w:top w:val="none" w:sz="0" w:space="0" w:color="auto"/>
            <w:left w:val="none" w:sz="0" w:space="0" w:color="auto"/>
            <w:bottom w:val="none" w:sz="0" w:space="0" w:color="auto"/>
            <w:right w:val="none" w:sz="0" w:space="0" w:color="auto"/>
          </w:divBdr>
        </w:div>
        <w:div w:id="1312061500">
          <w:marLeft w:val="0"/>
          <w:marRight w:val="0"/>
          <w:marTop w:val="0"/>
          <w:marBottom w:val="0"/>
          <w:divBdr>
            <w:top w:val="none" w:sz="0" w:space="0" w:color="auto"/>
            <w:left w:val="none" w:sz="0" w:space="0" w:color="auto"/>
            <w:bottom w:val="none" w:sz="0" w:space="0" w:color="auto"/>
            <w:right w:val="none" w:sz="0" w:space="0" w:color="auto"/>
          </w:divBdr>
        </w:div>
        <w:div w:id="1219633579">
          <w:marLeft w:val="0"/>
          <w:marRight w:val="0"/>
          <w:marTop w:val="0"/>
          <w:marBottom w:val="0"/>
          <w:divBdr>
            <w:top w:val="none" w:sz="0" w:space="0" w:color="auto"/>
            <w:left w:val="none" w:sz="0" w:space="0" w:color="auto"/>
            <w:bottom w:val="none" w:sz="0" w:space="0" w:color="auto"/>
            <w:right w:val="none" w:sz="0" w:space="0" w:color="auto"/>
          </w:divBdr>
        </w:div>
        <w:div w:id="485245922">
          <w:marLeft w:val="0"/>
          <w:marRight w:val="0"/>
          <w:marTop w:val="0"/>
          <w:marBottom w:val="0"/>
          <w:divBdr>
            <w:top w:val="none" w:sz="0" w:space="0" w:color="auto"/>
            <w:left w:val="none" w:sz="0" w:space="0" w:color="auto"/>
            <w:bottom w:val="none" w:sz="0" w:space="0" w:color="auto"/>
            <w:right w:val="none" w:sz="0" w:space="0" w:color="auto"/>
          </w:divBdr>
        </w:div>
        <w:div w:id="1590577242">
          <w:marLeft w:val="0"/>
          <w:marRight w:val="0"/>
          <w:marTop w:val="0"/>
          <w:marBottom w:val="0"/>
          <w:divBdr>
            <w:top w:val="none" w:sz="0" w:space="0" w:color="auto"/>
            <w:left w:val="none" w:sz="0" w:space="0" w:color="auto"/>
            <w:bottom w:val="none" w:sz="0" w:space="0" w:color="auto"/>
            <w:right w:val="none" w:sz="0" w:space="0" w:color="auto"/>
          </w:divBdr>
        </w:div>
      </w:divsChild>
    </w:div>
    <w:div w:id="1095517169">
      <w:bodyDiv w:val="1"/>
      <w:marLeft w:val="0"/>
      <w:marRight w:val="0"/>
      <w:marTop w:val="0"/>
      <w:marBottom w:val="0"/>
      <w:divBdr>
        <w:top w:val="none" w:sz="0" w:space="0" w:color="auto"/>
        <w:left w:val="none" w:sz="0" w:space="0" w:color="auto"/>
        <w:bottom w:val="none" w:sz="0" w:space="0" w:color="auto"/>
        <w:right w:val="none" w:sz="0" w:space="0" w:color="auto"/>
      </w:divBdr>
    </w:div>
    <w:div w:id="1120106227">
      <w:bodyDiv w:val="1"/>
      <w:marLeft w:val="0"/>
      <w:marRight w:val="0"/>
      <w:marTop w:val="0"/>
      <w:marBottom w:val="0"/>
      <w:divBdr>
        <w:top w:val="none" w:sz="0" w:space="0" w:color="auto"/>
        <w:left w:val="none" w:sz="0" w:space="0" w:color="auto"/>
        <w:bottom w:val="none" w:sz="0" w:space="0" w:color="auto"/>
        <w:right w:val="none" w:sz="0" w:space="0" w:color="auto"/>
      </w:divBdr>
    </w:div>
    <w:div w:id="1206717164">
      <w:bodyDiv w:val="1"/>
      <w:marLeft w:val="0"/>
      <w:marRight w:val="0"/>
      <w:marTop w:val="0"/>
      <w:marBottom w:val="0"/>
      <w:divBdr>
        <w:top w:val="none" w:sz="0" w:space="0" w:color="auto"/>
        <w:left w:val="none" w:sz="0" w:space="0" w:color="auto"/>
        <w:bottom w:val="none" w:sz="0" w:space="0" w:color="auto"/>
        <w:right w:val="none" w:sz="0" w:space="0" w:color="auto"/>
      </w:divBdr>
      <w:divsChild>
        <w:div w:id="178929447">
          <w:marLeft w:val="0"/>
          <w:marRight w:val="0"/>
          <w:marTop w:val="0"/>
          <w:marBottom w:val="0"/>
          <w:divBdr>
            <w:top w:val="none" w:sz="0" w:space="0" w:color="auto"/>
            <w:left w:val="none" w:sz="0" w:space="0" w:color="auto"/>
            <w:bottom w:val="none" w:sz="0" w:space="0" w:color="auto"/>
            <w:right w:val="none" w:sz="0" w:space="0" w:color="auto"/>
          </w:divBdr>
        </w:div>
        <w:div w:id="1478690931">
          <w:marLeft w:val="0"/>
          <w:marRight w:val="0"/>
          <w:marTop w:val="0"/>
          <w:marBottom w:val="0"/>
          <w:divBdr>
            <w:top w:val="none" w:sz="0" w:space="0" w:color="auto"/>
            <w:left w:val="none" w:sz="0" w:space="0" w:color="auto"/>
            <w:bottom w:val="none" w:sz="0" w:space="0" w:color="auto"/>
            <w:right w:val="none" w:sz="0" w:space="0" w:color="auto"/>
          </w:divBdr>
        </w:div>
        <w:div w:id="692997394">
          <w:marLeft w:val="0"/>
          <w:marRight w:val="0"/>
          <w:marTop w:val="0"/>
          <w:marBottom w:val="0"/>
          <w:divBdr>
            <w:top w:val="none" w:sz="0" w:space="0" w:color="auto"/>
            <w:left w:val="none" w:sz="0" w:space="0" w:color="auto"/>
            <w:bottom w:val="none" w:sz="0" w:space="0" w:color="auto"/>
            <w:right w:val="none" w:sz="0" w:space="0" w:color="auto"/>
          </w:divBdr>
        </w:div>
        <w:div w:id="1220701879">
          <w:marLeft w:val="0"/>
          <w:marRight w:val="0"/>
          <w:marTop w:val="0"/>
          <w:marBottom w:val="0"/>
          <w:divBdr>
            <w:top w:val="none" w:sz="0" w:space="0" w:color="auto"/>
            <w:left w:val="none" w:sz="0" w:space="0" w:color="auto"/>
            <w:bottom w:val="none" w:sz="0" w:space="0" w:color="auto"/>
            <w:right w:val="none" w:sz="0" w:space="0" w:color="auto"/>
          </w:divBdr>
        </w:div>
        <w:div w:id="474837759">
          <w:marLeft w:val="0"/>
          <w:marRight w:val="0"/>
          <w:marTop w:val="0"/>
          <w:marBottom w:val="0"/>
          <w:divBdr>
            <w:top w:val="none" w:sz="0" w:space="0" w:color="auto"/>
            <w:left w:val="none" w:sz="0" w:space="0" w:color="auto"/>
            <w:bottom w:val="none" w:sz="0" w:space="0" w:color="auto"/>
            <w:right w:val="none" w:sz="0" w:space="0" w:color="auto"/>
          </w:divBdr>
        </w:div>
        <w:div w:id="1271358039">
          <w:marLeft w:val="0"/>
          <w:marRight w:val="0"/>
          <w:marTop w:val="0"/>
          <w:marBottom w:val="0"/>
          <w:divBdr>
            <w:top w:val="none" w:sz="0" w:space="0" w:color="auto"/>
            <w:left w:val="none" w:sz="0" w:space="0" w:color="auto"/>
            <w:bottom w:val="none" w:sz="0" w:space="0" w:color="auto"/>
            <w:right w:val="none" w:sz="0" w:space="0" w:color="auto"/>
          </w:divBdr>
        </w:div>
        <w:div w:id="1008949084">
          <w:marLeft w:val="0"/>
          <w:marRight w:val="0"/>
          <w:marTop w:val="0"/>
          <w:marBottom w:val="0"/>
          <w:divBdr>
            <w:top w:val="none" w:sz="0" w:space="0" w:color="auto"/>
            <w:left w:val="none" w:sz="0" w:space="0" w:color="auto"/>
            <w:bottom w:val="none" w:sz="0" w:space="0" w:color="auto"/>
            <w:right w:val="none" w:sz="0" w:space="0" w:color="auto"/>
          </w:divBdr>
        </w:div>
        <w:div w:id="167214304">
          <w:marLeft w:val="0"/>
          <w:marRight w:val="0"/>
          <w:marTop w:val="0"/>
          <w:marBottom w:val="0"/>
          <w:divBdr>
            <w:top w:val="none" w:sz="0" w:space="0" w:color="auto"/>
            <w:left w:val="none" w:sz="0" w:space="0" w:color="auto"/>
            <w:bottom w:val="none" w:sz="0" w:space="0" w:color="auto"/>
            <w:right w:val="none" w:sz="0" w:space="0" w:color="auto"/>
          </w:divBdr>
        </w:div>
        <w:div w:id="1484271692">
          <w:marLeft w:val="0"/>
          <w:marRight w:val="0"/>
          <w:marTop w:val="0"/>
          <w:marBottom w:val="0"/>
          <w:divBdr>
            <w:top w:val="none" w:sz="0" w:space="0" w:color="auto"/>
            <w:left w:val="none" w:sz="0" w:space="0" w:color="auto"/>
            <w:bottom w:val="none" w:sz="0" w:space="0" w:color="auto"/>
            <w:right w:val="none" w:sz="0" w:space="0" w:color="auto"/>
          </w:divBdr>
        </w:div>
        <w:div w:id="1782412661">
          <w:marLeft w:val="0"/>
          <w:marRight w:val="0"/>
          <w:marTop w:val="0"/>
          <w:marBottom w:val="0"/>
          <w:divBdr>
            <w:top w:val="none" w:sz="0" w:space="0" w:color="auto"/>
            <w:left w:val="none" w:sz="0" w:space="0" w:color="auto"/>
            <w:bottom w:val="none" w:sz="0" w:space="0" w:color="auto"/>
            <w:right w:val="none" w:sz="0" w:space="0" w:color="auto"/>
          </w:divBdr>
        </w:div>
        <w:div w:id="1072699758">
          <w:marLeft w:val="0"/>
          <w:marRight w:val="0"/>
          <w:marTop w:val="0"/>
          <w:marBottom w:val="0"/>
          <w:divBdr>
            <w:top w:val="none" w:sz="0" w:space="0" w:color="auto"/>
            <w:left w:val="none" w:sz="0" w:space="0" w:color="auto"/>
            <w:bottom w:val="none" w:sz="0" w:space="0" w:color="auto"/>
            <w:right w:val="none" w:sz="0" w:space="0" w:color="auto"/>
          </w:divBdr>
        </w:div>
        <w:div w:id="823619337">
          <w:marLeft w:val="0"/>
          <w:marRight w:val="0"/>
          <w:marTop w:val="0"/>
          <w:marBottom w:val="0"/>
          <w:divBdr>
            <w:top w:val="none" w:sz="0" w:space="0" w:color="auto"/>
            <w:left w:val="none" w:sz="0" w:space="0" w:color="auto"/>
            <w:bottom w:val="none" w:sz="0" w:space="0" w:color="auto"/>
            <w:right w:val="none" w:sz="0" w:space="0" w:color="auto"/>
          </w:divBdr>
        </w:div>
      </w:divsChild>
    </w:div>
    <w:div w:id="1394695972">
      <w:bodyDiv w:val="1"/>
      <w:marLeft w:val="0"/>
      <w:marRight w:val="0"/>
      <w:marTop w:val="0"/>
      <w:marBottom w:val="0"/>
      <w:divBdr>
        <w:top w:val="none" w:sz="0" w:space="0" w:color="auto"/>
        <w:left w:val="none" w:sz="0" w:space="0" w:color="auto"/>
        <w:bottom w:val="none" w:sz="0" w:space="0" w:color="auto"/>
        <w:right w:val="none" w:sz="0" w:space="0" w:color="auto"/>
      </w:divBdr>
    </w:div>
    <w:div w:id="1572038580">
      <w:bodyDiv w:val="1"/>
      <w:marLeft w:val="0"/>
      <w:marRight w:val="0"/>
      <w:marTop w:val="0"/>
      <w:marBottom w:val="0"/>
      <w:divBdr>
        <w:top w:val="none" w:sz="0" w:space="0" w:color="auto"/>
        <w:left w:val="none" w:sz="0" w:space="0" w:color="auto"/>
        <w:bottom w:val="none" w:sz="0" w:space="0" w:color="auto"/>
        <w:right w:val="none" w:sz="0" w:space="0" w:color="auto"/>
      </w:divBdr>
      <w:divsChild>
        <w:div w:id="1319842775">
          <w:marLeft w:val="0"/>
          <w:marRight w:val="0"/>
          <w:marTop w:val="0"/>
          <w:marBottom w:val="0"/>
          <w:divBdr>
            <w:top w:val="none" w:sz="0" w:space="0" w:color="auto"/>
            <w:left w:val="none" w:sz="0" w:space="0" w:color="auto"/>
            <w:bottom w:val="none" w:sz="0" w:space="0" w:color="auto"/>
            <w:right w:val="none" w:sz="0" w:space="0" w:color="auto"/>
          </w:divBdr>
        </w:div>
        <w:div w:id="1521821317">
          <w:marLeft w:val="0"/>
          <w:marRight w:val="0"/>
          <w:marTop w:val="0"/>
          <w:marBottom w:val="0"/>
          <w:divBdr>
            <w:top w:val="none" w:sz="0" w:space="0" w:color="auto"/>
            <w:left w:val="none" w:sz="0" w:space="0" w:color="auto"/>
            <w:bottom w:val="none" w:sz="0" w:space="0" w:color="auto"/>
            <w:right w:val="none" w:sz="0" w:space="0" w:color="auto"/>
          </w:divBdr>
        </w:div>
        <w:div w:id="1401978808">
          <w:marLeft w:val="0"/>
          <w:marRight w:val="0"/>
          <w:marTop w:val="0"/>
          <w:marBottom w:val="0"/>
          <w:divBdr>
            <w:top w:val="none" w:sz="0" w:space="0" w:color="auto"/>
            <w:left w:val="none" w:sz="0" w:space="0" w:color="auto"/>
            <w:bottom w:val="none" w:sz="0" w:space="0" w:color="auto"/>
            <w:right w:val="none" w:sz="0" w:space="0" w:color="auto"/>
          </w:divBdr>
        </w:div>
        <w:div w:id="1918055270">
          <w:marLeft w:val="0"/>
          <w:marRight w:val="0"/>
          <w:marTop w:val="0"/>
          <w:marBottom w:val="0"/>
          <w:divBdr>
            <w:top w:val="none" w:sz="0" w:space="0" w:color="auto"/>
            <w:left w:val="none" w:sz="0" w:space="0" w:color="auto"/>
            <w:bottom w:val="none" w:sz="0" w:space="0" w:color="auto"/>
            <w:right w:val="none" w:sz="0" w:space="0" w:color="auto"/>
          </w:divBdr>
        </w:div>
        <w:div w:id="1473212992">
          <w:marLeft w:val="0"/>
          <w:marRight w:val="0"/>
          <w:marTop w:val="0"/>
          <w:marBottom w:val="0"/>
          <w:divBdr>
            <w:top w:val="none" w:sz="0" w:space="0" w:color="auto"/>
            <w:left w:val="none" w:sz="0" w:space="0" w:color="auto"/>
            <w:bottom w:val="none" w:sz="0" w:space="0" w:color="auto"/>
            <w:right w:val="none" w:sz="0" w:space="0" w:color="auto"/>
          </w:divBdr>
        </w:div>
        <w:div w:id="671219950">
          <w:marLeft w:val="0"/>
          <w:marRight w:val="0"/>
          <w:marTop w:val="0"/>
          <w:marBottom w:val="0"/>
          <w:divBdr>
            <w:top w:val="none" w:sz="0" w:space="0" w:color="auto"/>
            <w:left w:val="none" w:sz="0" w:space="0" w:color="auto"/>
            <w:bottom w:val="none" w:sz="0" w:space="0" w:color="auto"/>
            <w:right w:val="none" w:sz="0" w:space="0" w:color="auto"/>
          </w:divBdr>
        </w:div>
        <w:div w:id="866018665">
          <w:marLeft w:val="0"/>
          <w:marRight w:val="0"/>
          <w:marTop w:val="0"/>
          <w:marBottom w:val="0"/>
          <w:divBdr>
            <w:top w:val="none" w:sz="0" w:space="0" w:color="auto"/>
            <w:left w:val="none" w:sz="0" w:space="0" w:color="auto"/>
            <w:bottom w:val="none" w:sz="0" w:space="0" w:color="auto"/>
            <w:right w:val="none" w:sz="0" w:space="0" w:color="auto"/>
          </w:divBdr>
        </w:div>
        <w:div w:id="159588465">
          <w:marLeft w:val="0"/>
          <w:marRight w:val="0"/>
          <w:marTop w:val="0"/>
          <w:marBottom w:val="0"/>
          <w:divBdr>
            <w:top w:val="none" w:sz="0" w:space="0" w:color="auto"/>
            <w:left w:val="none" w:sz="0" w:space="0" w:color="auto"/>
            <w:bottom w:val="none" w:sz="0" w:space="0" w:color="auto"/>
            <w:right w:val="none" w:sz="0" w:space="0" w:color="auto"/>
          </w:divBdr>
        </w:div>
        <w:div w:id="226305188">
          <w:marLeft w:val="0"/>
          <w:marRight w:val="0"/>
          <w:marTop w:val="0"/>
          <w:marBottom w:val="0"/>
          <w:divBdr>
            <w:top w:val="none" w:sz="0" w:space="0" w:color="auto"/>
            <w:left w:val="none" w:sz="0" w:space="0" w:color="auto"/>
            <w:bottom w:val="none" w:sz="0" w:space="0" w:color="auto"/>
            <w:right w:val="none" w:sz="0" w:space="0" w:color="auto"/>
          </w:divBdr>
        </w:div>
        <w:div w:id="1005598864">
          <w:marLeft w:val="0"/>
          <w:marRight w:val="0"/>
          <w:marTop w:val="0"/>
          <w:marBottom w:val="0"/>
          <w:divBdr>
            <w:top w:val="none" w:sz="0" w:space="0" w:color="auto"/>
            <w:left w:val="none" w:sz="0" w:space="0" w:color="auto"/>
            <w:bottom w:val="none" w:sz="0" w:space="0" w:color="auto"/>
            <w:right w:val="none" w:sz="0" w:space="0" w:color="auto"/>
          </w:divBdr>
        </w:div>
        <w:div w:id="2112506477">
          <w:marLeft w:val="0"/>
          <w:marRight w:val="0"/>
          <w:marTop w:val="0"/>
          <w:marBottom w:val="0"/>
          <w:divBdr>
            <w:top w:val="none" w:sz="0" w:space="0" w:color="auto"/>
            <w:left w:val="none" w:sz="0" w:space="0" w:color="auto"/>
            <w:bottom w:val="none" w:sz="0" w:space="0" w:color="auto"/>
            <w:right w:val="none" w:sz="0" w:space="0" w:color="auto"/>
          </w:divBdr>
        </w:div>
        <w:div w:id="1479569960">
          <w:marLeft w:val="0"/>
          <w:marRight w:val="0"/>
          <w:marTop w:val="0"/>
          <w:marBottom w:val="0"/>
          <w:divBdr>
            <w:top w:val="none" w:sz="0" w:space="0" w:color="auto"/>
            <w:left w:val="none" w:sz="0" w:space="0" w:color="auto"/>
            <w:bottom w:val="none" w:sz="0" w:space="0" w:color="auto"/>
            <w:right w:val="none" w:sz="0" w:space="0" w:color="auto"/>
          </w:divBdr>
        </w:div>
        <w:div w:id="444160275">
          <w:marLeft w:val="0"/>
          <w:marRight w:val="0"/>
          <w:marTop w:val="0"/>
          <w:marBottom w:val="0"/>
          <w:divBdr>
            <w:top w:val="none" w:sz="0" w:space="0" w:color="auto"/>
            <w:left w:val="none" w:sz="0" w:space="0" w:color="auto"/>
            <w:bottom w:val="none" w:sz="0" w:space="0" w:color="auto"/>
            <w:right w:val="none" w:sz="0" w:space="0" w:color="auto"/>
          </w:divBdr>
        </w:div>
        <w:div w:id="1634479706">
          <w:marLeft w:val="0"/>
          <w:marRight w:val="0"/>
          <w:marTop w:val="0"/>
          <w:marBottom w:val="0"/>
          <w:divBdr>
            <w:top w:val="none" w:sz="0" w:space="0" w:color="auto"/>
            <w:left w:val="none" w:sz="0" w:space="0" w:color="auto"/>
            <w:bottom w:val="none" w:sz="0" w:space="0" w:color="auto"/>
            <w:right w:val="none" w:sz="0" w:space="0" w:color="auto"/>
          </w:divBdr>
        </w:div>
        <w:div w:id="1044063206">
          <w:marLeft w:val="0"/>
          <w:marRight w:val="0"/>
          <w:marTop w:val="0"/>
          <w:marBottom w:val="0"/>
          <w:divBdr>
            <w:top w:val="none" w:sz="0" w:space="0" w:color="auto"/>
            <w:left w:val="none" w:sz="0" w:space="0" w:color="auto"/>
            <w:bottom w:val="none" w:sz="0" w:space="0" w:color="auto"/>
            <w:right w:val="none" w:sz="0" w:space="0" w:color="auto"/>
          </w:divBdr>
        </w:div>
        <w:div w:id="873231975">
          <w:marLeft w:val="0"/>
          <w:marRight w:val="0"/>
          <w:marTop w:val="0"/>
          <w:marBottom w:val="0"/>
          <w:divBdr>
            <w:top w:val="none" w:sz="0" w:space="0" w:color="auto"/>
            <w:left w:val="none" w:sz="0" w:space="0" w:color="auto"/>
            <w:bottom w:val="none" w:sz="0" w:space="0" w:color="auto"/>
            <w:right w:val="none" w:sz="0" w:space="0" w:color="auto"/>
          </w:divBdr>
        </w:div>
        <w:div w:id="1959682340">
          <w:marLeft w:val="0"/>
          <w:marRight w:val="0"/>
          <w:marTop w:val="0"/>
          <w:marBottom w:val="0"/>
          <w:divBdr>
            <w:top w:val="none" w:sz="0" w:space="0" w:color="auto"/>
            <w:left w:val="none" w:sz="0" w:space="0" w:color="auto"/>
            <w:bottom w:val="none" w:sz="0" w:space="0" w:color="auto"/>
            <w:right w:val="none" w:sz="0" w:space="0" w:color="auto"/>
          </w:divBdr>
        </w:div>
        <w:div w:id="1359812545">
          <w:marLeft w:val="0"/>
          <w:marRight w:val="0"/>
          <w:marTop w:val="0"/>
          <w:marBottom w:val="0"/>
          <w:divBdr>
            <w:top w:val="none" w:sz="0" w:space="0" w:color="auto"/>
            <w:left w:val="none" w:sz="0" w:space="0" w:color="auto"/>
            <w:bottom w:val="none" w:sz="0" w:space="0" w:color="auto"/>
            <w:right w:val="none" w:sz="0" w:space="0" w:color="auto"/>
          </w:divBdr>
        </w:div>
        <w:div w:id="1474953759">
          <w:marLeft w:val="0"/>
          <w:marRight w:val="0"/>
          <w:marTop w:val="0"/>
          <w:marBottom w:val="0"/>
          <w:divBdr>
            <w:top w:val="none" w:sz="0" w:space="0" w:color="auto"/>
            <w:left w:val="none" w:sz="0" w:space="0" w:color="auto"/>
            <w:bottom w:val="none" w:sz="0" w:space="0" w:color="auto"/>
            <w:right w:val="none" w:sz="0" w:space="0" w:color="auto"/>
          </w:divBdr>
        </w:div>
        <w:div w:id="1870100993">
          <w:marLeft w:val="0"/>
          <w:marRight w:val="0"/>
          <w:marTop w:val="0"/>
          <w:marBottom w:val="0"/>
          <w:divBdr>
            <w:top w:val="none" w:sz="0" w:space="0" w:color="auto"/>
            <w:left w:val="none" w:sz="0" w:space="0" w:color="auto"/>
            <w:bottom w:val="none" w:sz="0" w:space="0" w:color="auto"/>
            <w:right w:val="none" w:sz="0" w:space="0" w:color="auto"/>
          </w:divBdr>
        </w:div>
        <w:div w:id="801774842">
          <w:marLeft w:val="0"/>
          <w:marRight w:val="0"/>
          <w:marTop w:val="0"/>
          <w:marBottom w:val="0"/>
          <w:divBdr>
            <w:top w:val="none" w:sz="0" w:space="0" w:color="auto"/>
            <w:left w:val="none" w:sz="0" w:space="0" w:color="auto"/>
            <w:bottom w:val="none" w:sz="0" w:space="0" w:color="auto"/>
            <w:right w:val="none" w:sz="0" w:space="0" w:color="auto"/>
          </w:divBdr>
        </w:div>
        <w:div w:id="950553525">
          <w:marLeft w:val="0"/>
          <w:marRight w:val="0"/>
          <w:marTop w:val="0"/>
          <w:marBottom w:val="0"/>
          <w:divBdr>
            <w:top w:val="none" w:sz="0" w:space="0" w:color="auto"/>
            <w:left w:val="none" w:sz="0" w:space="0" w:color="auto"/>
            <w:bottom w:val="none" w:sz="0" w:space="0" w:color="auto"/>
            <w:right w:val="none" w:sz="0" w:space="0" w:color="auto"/>
          </w:divBdr>
        </w:div>
        <w:div w:id="1869023786">
          <w:marLeft w:val="0"/>
          <w:marRight w:val="0"/>
          <w:marTop w:val="0"/>
          <w:marBottom w:val="0"/>
          <w:divBdr>
            <w:top w:val="none" w:sz="0" w:space="0" w:color="auto"/>
            <w:left w:val="none" w:sz="0" w:space="0" w:color="auto"/>
            <w:bottom w:val="none" w:sz="0" w:space="0" w:color="auto"/>
            <w:right w:val="none" w:sz="0" w:space="0" w:color="auto"/>
          </w:divBdr>
        </w:div>
        <w:div w:id="1998875874">
          <w:marLeft w:val="0"/>
          <w:marRight w:val="0"/>
          <w:marTop w:val="0"/>
          <w:marBottom w:val="0"/>
          <w:divBdr>
            <w:top w:val="none" w:sz="0" w:space="0" w:color="auto"/>
            <w:left w:val="none" w:sz="0" w:space="0" w:color="auto"/>
            <w:bottom w:val="none" w:sz="0" w:space="0" w:color="auto"/>
            <w:right w:val="none" w:sz="0" w:space="0" w:color="auto"/>
          </w:divBdr>
        </w:div>
        <w:div w:id="1132285364">
          <w:marLeft w:val="0"/>
          <w:marRight w:val="0"/>
          <w:marTop w:val="0"/>
          <w:marBottom w:val="0"/>
          <w:divBdr>
            <w:top w:val="none" w:sz="0" w:space="0" w:color="auto"/>
            <w:left w:val="none" w:sz="0" w:space="0" w:color="auto"/>
            <w:bottom w:val="none" w:sz="0" w:space="0" w:color="auto"/>
            <w:right w:val="none" w:sz="0" w:space="0" w:color="auto"/>
          </w:divBdr>
        </w:div>
        <w:div w:id="70927959">
          <w:marLeft w:val="0"/>
          <w:marRight w:val="0"/>
          <w:marTop w:val="0"/>
          <w:marBottom w:val="0"/>
          <w:divBdr>
            <w:top w:val="none" w:sz="0" w:space="0" w:color="auto"/>
            <w:left w:val="none" w:sz="0" w:space="0" w:color="auto"/>
            <w:bottom w:val="none" w:sz="0" w:space="0" w:color="auto"/>
            <w:right w:val="none" w:sz="0" w:space="0" w:color="auto"/>
          </w:divBdr>
        </w:div>
        <w:div w:id="365107429">
          <w:marLeft w:val="0"/>
          <w:marRight w:val="0"/>
          <w:marTop w:val="0"/>
          <w:marBottom w:val="0"/>
          <w:divBdr>
            <w:top w:val="none" w:sz="0" w:space="0" w:color="auto"/>
            <w:left w:val="none" w:sz="0" w:space="0" w:color="auto"/>
            <w:bottom w:val="none" w:sz="0" w:space="0" w:color="auto"/>
            <w:right w:val="none" w:sz="0" w:space="0" w:color="auto"/>
          </w:divBdr>
        </w:div>
        <w:div w:id="416097189">
          <w:marLeft w:val="0"/>
          <w:marRight w:val="0"/>
          <w:marTop w:val="0"/>
          <w:marBottom w:val="0"/>
          <w:divBdr>
            <w:top w:val="none" w:sz="0" w:space="0" w:color="auto"/>
            <w:left w:val="none" w:sz="0" w:space="0" w:color="auto"/>
            <w:bottom w:val="none" w:sz="0" w:space="0" w:color="auto"/>
            <w:right w:val="none" w:sz="0" w:space="0" w:color="auto"/>
          </w:divBdr>
        </w:div>
        <w:div w:id="2086679037">
          <w:marLeft w:val="0"/>
          <w:marRight w:val="0"/>
          <w:marTop w:val="0"/>
          <w:marBottom w:val="0"/>
          <w:divBdr>
            <w:top w:val="none" w:sz="0" w:space="0" w:color="auto"/>
            <w:left w:val="none" w:sz="0" w:space="0" w:color="auto"/>
            <w:bottom w:val="none" w:sz="0" w:space="0" w:color="auto"/>
            <w:right w:val="none" w:sz="0" w:space="0" w:color="auto"/>
          </w:divBdr>
        </w:div>
        <w:div w:id="1191452186">
          <w:marLeft w:val="0"/>
          <w:marRight w:val="0"/>
          <w:marTop w:val="0"/>
          <w:marBottom w:val="0"/>
          <w:divBdr>
            <w:top w:val="none" w:sz="0" w:space="0" w:color="auto"/>
            <w:left w:val="none" w:sz="0" w:space="0" w:color="auto"/>
            <w:bottom w:val="none" w:sz="0" w:space="0" w:color="auto"/>
            <w:right w:val="none" w:sz="0" w:space="0" w:color="auto"/>
          </w:divBdr>
        </w:div>
        <w:div w:id="1381786889">
          <w:marLeft w:val="0"/>
          <w:marRight w:val="0"/>
          <w:marTop w:val="0"/>
          <w:marBottom w:val="0"/>
          <w:divBdr>
            <w:top w:val="none" w:sz="0" w:space="0" w:color="auto"/>
            <w:left w:val="none" w:sz="0" w:space="0" w:color="auto"/>
            <w:bottom w:val="none" w:sz="0" w:space="0" w:color="auto"/>
            <w:right w:val="none" w:sz="0" w:space="0" w:color="auto"/>
          </w:divBdr>
        </w:div>
        <w:div w:id="892497950">
          <w:marLeft w:val="0"/>
          <w:marRight w:val="0"/>
          <w:marTop w:val="0"/>
          <w:marBottom w:val="0"/>
          <w:divBdr>
            <w:top w:val="none" w:sz="0" w:space="0" w:color="auto"/>
            <w:left w:val="none" w:sz="0" w:space="0" w:color="auto"/>
            <w:bottom w:val="none" w:sz="0" w:space="0" w:color="auto"/>
            <w:right w:val="none" w:sz="0" w:space="0" w:color="auto"/>
          </w:divBdr>
        </w:div>
        <w:div w:id="1679842654">
          <w:marLeft w:val="0"/>
          <w:marRight w:val="0"/>
          <w:marTop w:val="0"/>
          <w:marBottom w:val="0"/>
          <w:divBdr>
            <w:top w:val="none" w:sz="0" w:space="0" w:color="auto"/>
            <w:left w:val="none" w:sz="0" w:space="0" w:color="auto"/>
            <w:bottom w:val="none" w:sz="0" w:space="0" w:color="auto"/>
            <w:right w:val="none" w:sz="0" w:space="0" w:color="auto"/>
          </w:divBdr>
        </w:div>
        <w:div w:id="165092299">
          <w:marLeft w:val="0"/>
          <w:marRight w:val="0"/>
          <w:marTop w:val="0"/>
          <w:marBottom w:val="0"/>
          <w:divBdr>
            <w:top w:val="none" w:sz="0" w:space="0" w:color="auto"/>
            <w:left w:val="none" w:sz="0" w:space="0" w:color="auto"/>
            <w:bottom w:val="none" w:sz="0" w:space="0" w:color="auto"/>
            <w:right w:val="none" w:sz="0" w:space="0" w:color="auto"/>
          </w:divBdr>
        </w:div>
        <w:div w:id="1400133298">
          <w:marLeft w:val="0"/>
          <w:marRight w:val="0"/>
          <w:marTop w:val="0"/>
          <w:marBottom w:val="0"/>
          <w:divBdr>
            <w:top w:val="none" w:sz="0" w:space="0" w:color="auto"/>
            <w:left w:val="none" w:sz="0" w:space="0" w:color="auto"/>
            <w:bottom w:val="none" w:sz="0" w:space="0" w:color="auto"/>
            <w:right w:val="none" w:sz="0" w:space="0" w:color="auto"/>
          </w:divBdr>
        </w:div>
        <w:div w:id="136338566">
          <w:marLeft w:val="0"/>
          <w:marRight w:val="0"/>
          <w:marTop w:val="0"/>
          <w:marBottom w:val="0"/>
          <w:divBdr>
            <w:top w:val="none" w:sz="0" w:space="0" w:color="auto"/>
            <w:left w:val="none" w:sz="0" w:space="0" w:color="auto"/>
            <w:bottom w:val="none" w:sz="0" w:space="0" w:color="auto"/>
            <w:right w:val="none" w:sz="0" w:space="0" w:color="auto"/>
          </w:divBdr>
        </w:div>
        <w:div w:id="417412227">
          <w:marLeft w:val="0"/>
          <w:marRight w:val="0"/>
          <w:marTop w:val="0"/>
          <w:marBottom w:val="0"/>
          <w:divBdr>
            <w:top w:val="none" w:sz="0" w:space="0" w:color="auto"/>
            <w:left w:val="none" w:sz="0" w:space="0" w:color="auto"/>
            <w:bottom w:val="none" w:sz="0" w:space="0" w:color="auto"/>
            <w:right w:val="none" w:sz="0" w:space="0" w:color="auto"/>
          </w:divBdr>
        </w:div>
        <w:div w:id="764686877">
          <w:marLeft w:val="0"/>
          <w:marRight w:val="0"/>
          <w:marTop w:val="0"/>
          <w:marBottom w:val="0"/>
          <w:divBdr>
            <w:top w:val="none" w:sz="0" w:space="0" w:color="auto"/>
            <w:left w:val="none" w:sz="0" w:space="0" w:color="auto"/>
            <w:bottom w:val="none" w:sz="0" w:space="0" w:color="auto"/>
            <w:right w:val="none" w:sz="0" w:space="0" w:color="auto"/>
          </w:divBdr>
        </w:div>
        <w:div w:id="340742080">
          <w:marLeft w:val="0"/>
          <w:marRight w:val="0"/>
          <w:marTop w:val="0"/>
          <w:marBottom w:val="0"/>
          <w:divBdr>
            <w:top w:val="none" w:sz="0" w:space="0" w:color="auto"/>
            <w:left w:val="none" w:sz="0" w:space="0" w:color="auto"/>
            <w:bottom w:val="none" w:sz="0" w:space="0" w:color="auto"/>
            <w:right w:val="none" w:sz="0" w:space="0" w:color="auto"/>
          </w:divBdr>
        </w:div>
        <w:div w:id="207961855">
          <w:marLeft w:val="0"/>
          <w:marRight w:val="0"/>
          <w:marTop w:val="0"/>
          <w:marBottom w:val="0"/>
          <w:divBdr>
            <w:top w:val="none" w:sz="0" w:space="0" w:color="auto"/>
            <w:left w:val="none" w:sz="0" w:space="0" w:color="auto"/>
            <w:bottom w:val="none" w:sz="0" w:space="0" w:color="auto"/>
            <w:right w:val="none" w:sz="0" w:space="0" w:color="auto"/>
          </w:divBdr>
        </w:div>
        <w:div w:id="1663464691">
          <w:marLeft w:val="0"/>
          <w:marRight w:val="0"/>
          <w:marTop w:val="0"/>
          <w:marBottom w:val="0"/>
          <w:divBdr>
            <w:top w:val="none" w:sz="0" w:space="0" w:color="auto"/>
            <w:left w:val="none" w:sz="0" w:space="0" w:color="auto"/>
            <w:bottom w:val="none" w:sz="0" w:space="0" w:color="auto"/>
            <w:right w:val="none" w:sz="0" w:space="0" w:color="auto"/>
          </w:divBdr>
        </w:div>
        <w:div w:id="666833046">
          <w:marLeft w:val="0"/>
          <w:marRight w:val="0"/>
          <w:marTop w:val="0"/>
          <w:marBottom w:val="0"/>
          <w:divBdr>
            <w:top w:val="none" w:sz="0" w:space="0" w:color="auto"/>
            <w:left w:val="none" w:sz="0" w:space="0" w:color="auto"/>
            <w:bottom w:val="none" w:sz="0" w:space="0" w:color="auto"/>
            <w:right w:val="none" w:sz="0" w:space="0" w:color="auto"/>
          </w:divBdr>
        </w:div>
        <w:div w:id="1751585120">
          <w:marLeft w:val="0"/>
          <w:marRight w:val="0"/>
          <w:marTop w:val="0"/>
          <w:marBottom w:val="0"/>
          <w:divBdr>
            <w:top w:val="none" w:sz="0" w:space="0" w:color="auto"/>
            <w:left w:val="none" w:sz="0" w:space="0" w:color="auto"/>
            <w:bottom w:val="none" w:sz="0" w:space="0" w:color="auto"/>
            <w:right w:val="none" w:sz="0" w:space="0" w:color="auto"/>
          </w:divBdr>
        </w:div>
        <w:div w:id="384985535">
          <w:marLeft w:val="0"/>
          <w:marRight w:val="0"/>
          <w:marTop w:val="0"/>
          <w:marBottom w:val="0"/>
          <w:divBdr>
            <w:top w:val="none" w:sz="0" w:space="0" w:color="auto"/>
            <w:left w:val="none" w:sz="0" w:space="0" w:color="auto"/>
            <w:bottom w:val="none" w:sz="0" w:space="0" w:color="auto"/>
            <w:right w:val="none" w:sz="0" w:space="0" w:color="auto"/>
          </w:divBdr>
        </w:div>
        <w:div w:id="1844932970">
          <w:marLeft w:val="0"/>
          <w:marRight w:val="0"/>
          <w:marTop w:val="0"/>
          <w:marBottom w:val="0"/>
          <w:divBdr>
            <w:top w:val="none" w:sz="0" w:space="0" w:color="auto"/>
            <w:left w:val="none" w:sz="0" w:space="0" w:color="auto"/>
            <w:bottom w:val="none" w:sz="0" w:space="0" w:color="auto"/>
            <w:right w:val="none" w:sz="0" w:space="0" w:color="auto"/>
          </w:divBdr>
        </w:div>
        <w:div w:id="607201387">
          <w:marLeft w:val="0"/>
          <w:marRight w:val="0"/>
          <w:marTop w:val="0"/>
          <w:marBottom w:val="0"/>
          <w:divBdr>
            <w:top w:val="none" w:sz="0" w:space="0" w:color="auto"/>
            <w:left w:val="none" w:sz="0" w:space="0" w:color="auto"/>
            <w:bottom w:val="none" w:sz="0" w:space="0" w:color="auto"/>
            <w:right w:val="none" w:sz="0" w:space="0" w:color="auto"/>
          </w:divBdr>
        </w:div>
        <w:div w:id="332537735">
          <w:marLeft w:val="0"/>
          <w:marRight w:val="0"/>
          <w:marTop w:val="0"/>
          <w:marBottom w:val="0"/>
          <w:divBdr>
            <w:top w:val="none" w:sz="0" w:space="0" w:color="auto"/>
            <w:left w:val="none" w:sz="0" w:space="0" w:color="auto"/>
            <w:bottom w:val="none" w:sz="0" w:space="0" w:color="auto"/>
            <w:right w:val="none" w:sz="0" w:space="0" w:color="auto"/>
          </w:divBdr>
        </w:div>
        <w:div w:id="231736622">
          <w:marLeft w:val="0"/>
          <w:marRight w:val="0"/>
          <w:marTop w:val="0"/>
          <w:marBottom w:val="0"/>
          <w:divBdr>
            <w:top w:val="none" w:sz="0" w:space="0" w:color="auto"/>
            <w:left w:val="none" w:sz="0" w:space="0" w:color="auto"/>
            <w:bottom w:val="none" w:sz="0" w:space="0" w:color="auto"/>
            <w:right w:val="none" w:sz="0" w:space="0" w:color="auto"/>
          </w:divBdr>
        </w:div>
        <w:div w:id="815607671">
          <w:marLeft w:val="0"/>
          <w:marRight w:val="0"/>
          <w:marTop w:val="0"/>
          <w:marBottom w:val="0"/>
          <w:divBdr>
            <w:top w:val="none" w:sz="0" w:space="0" w:color="auto"/>
            <w:left w:val="none" w:sz="0" w:space="0" w:color="auto"/>
            <w:bottom w:val="none" w:sz="0" w:space="0" w:color="auto"/>
            <w:right w:val="none" w:sz="0" w:space="0" w:color="auto"/>
          </w:divBdr>
        </w:div>
        <w:div w:id="124273699">
          <w:marLeft w:val="0"/>
          <w:marRight w:val="0"/>
          <w:marTop w:val="0"/>
          <w:marBottom w:val="0"/>
          <w:divBdr>
            <w:top w:val="none" w:sz="0" w:space="0" w:color="auto"/>
            <w:left w:val="none" w:sz="0" w:space="0" w:color="auto"/>
            <w:bottom w:val="none" w:sz="0" w:space="0" w:color="auto"/>
            <w:right w:val="none" w:sz="0" w:space="0" w:color="auto"/>
          </w:divBdr>
        </w:div>
        <w:div w:id="368143844">
          <w:marLeft w:val="0"/>
          <w:marRight w:val="0"/>
          <w:marTop w:val="0"/>
          <w:marBottom w:val="0"/>
          <w:divBdr>
            <w:top w:val="none" w:sz="0" w:space="0" w:color="auto"/>
            <w:left w:val="none" w:sz="0" w:space="0" w:color="auto"/>
            <w:bottom w:val="none" w:sz="0" w:space="0" w:color="auto"/>
            <w:right w:val="none" w:sz="0" w:space="0" w:color="auto"/>
          </w:divBdr>
        </w:div>
        <w:div w:id="1956519654">
          <w:marLeft w:val="0"/>
          <w:marRight w:val="0"/>
          <w:marTop w:val="0"/>
          <w:marBottom w:val="0"/>
          <w:divBdr>
            <w:top w:val="none" w:sz="0" w:space="0" w:color="auto"/>
            <w:left w:val="none" w:sz="0" w:space="0" w:color="auto"/>
            <w:bottom w:val="none" w:sz="0" w:space="0" w:color="auto"/>
            <w:right w:val="none" w:sz="0" w:space="0" w:color="auto"/>
          </w:divBdr>
        </w:div>
        <w:div w:id="1575973278">
          <w:marLeft w:val="0"/>
          <w:marRight w:val="0"/>
          <w:marTop w:val="0"/>
          <w:marBottom w:val="0"/>
          <w:divBdr>
            <w:top w:val="none" w:sz="0" w:space="0" w:color="auto"/>
            <w:left w:val="none" w:sz="0" w:space="0" w:color="auto"/>
            <w:bottom w:val="none" w:sz="0" w:space="0" w:color="auto"/>
            <w:right w:val="none" w:sz="0" w:space="0" w:color="auto"/>
          </w:divBdr>
        </w:div>
        <w:div w:id="1739866174">
          <w:marLeft w:val="0"/>
          <w:marRight w:val="0"/>
          <w:marTop w:val="0"/>
          <w:marBottom w:val="0"/>
          <w:divBdr>
            <w:top w:val="none" w:sz="0" w:space="0" w:color="auto"/>
            <w:left w:val="none" w:sz="0" w:space="0" w:color="auto"/>
            <w:bottom w:val="none" w:sz="0" w:space="0" w:color="auto"/>
            <w:right w:val="none" w:sz="0" w:space="0" w:color="auto"/>
          </w:divBdr>
        </w:div>
        <w:div w:id="869494316">
          <w:marLeft w:val="0"/>
          <w:marRight w:val="0"/>
          <w:marTop w:val="0"/>
          <w:marBottom w:val="0"/>
          <w:divBdr>
            <w:top w:val="none" w:sz="0" w:space="0" w:color="auto"/>
            <w:left w:val="none" w:sz="0" w:space="0" w:color="auto"/>
            <w:bottom w:val="none" w:sz="0" w:space="0" w:color="auto"/>
            <w:right w:val="none" w:sz="0" w:space="0" w:color="auto"/>
          </w:divBdr>
        </w:div>
        <w:div w:id="1017461181">
          <w:marLeft w:val="0"/>
          <w:marRight w:val="0"/>
          <w:marTop w:val="0"/>
          <w:marBottom w:val="0"/>
          <w:divBdr>
            <w:top w:val="none" w:sz="0" w:space="0" w:color="auto"/>
            <w:left w:val="none" w:sz="0" w:space="0" w:color="auto"/>
            <w:bottom w:val="none" w:sz="0" w:space="0" w:color="auto"/>
            <w:right w:val="none" w:sz="0" w:space="0" w:color="auto"/>
          </w:divBdr>
        </w:div>
        <w:div w:id="665061394">
          <w:marLeft w:val="0"/>
          <w:marRight w:val="0"/>
          <w:marTop w:val="0"/>
          <w:marBottom w:val="0"/>
          <w:divBdr>
            <w:top w:val="none" w:sz="0" w:space="0" w:color="auto"/>
            <w:left w:val="none" w:sz="0" w:space="0" w:color="auto"/>
            <w:bottom w:val="none" w:sz="0" w:space="0" w:color="auto"/>
            <w:right w:val="none" w:sz="0" w:space="0" w:color="auto"/>
          </w:divBdr>
        </w:div>
        <w:div w:id="861941576">
          <w:marLeft w:val="0"/>
          <w:marRight w:val="0"/>
          <w:marTop w:val="0"/>
          <w:marBottom w:val="0"/>
          <w:divBdr>
            <w:top w:val="none" w:sz="0" w:space="0" w:color="auto"/>
            <w:left w:val="none" w:sz="0" w:space="0" w:color="auto"/>
            <w:bottom w:val="none" w:sz="0" w:space="0" w:color="auto"/>
            <w:right w:val="none" w:sz="0" w:space="0" w:color="auto"/>
          </w:divBdr>
        </w:div>
        <w:div w:id="1837500189">
          <w:marLeft w:val="0"/>
          <w:marRight w:val="0"/>
          <w:marTop w:val="0"/>
          <w:marBottom w:val="0"/>
          <w:divBdr>
            <w:top w:val="none" w:sz="0" w:space="0" w:color="auto"/>
            <w:left w:val="none" w:sz="0" w:space="0" w:color="auto"/>
            <w:bottom w:val="none" w:sz="0" w:space="0" w:color="auto"/>
            <w:right w:val="none" w:sz="0" w:space="0" w:color="auto"/>
          </w:divBdr>
        </w:div>
        <w:div w:id="1820226454">
          <w:marLeft w:val="0"/>
          <w:marRight w:val="0"/>
          <w:marTop w:val="0"/>
          <w:marBottom w:val="0"/>
          <w:divBdr>
            <w:top w:val="none" w:sz="0" w:space="0" w:color="auto"/>
            <w:left w:val="none" w:sz="0" w:space="0" w:color="auto"/>
            <w:bottom w:val="none" w:sz="0" w:space="0" w:color="auto"/>
            <w:right w:val="none" w:sz="0" w:space="0" w:color="auto"/>
          </w:divBdr>
        </w:div>
        <w:div w:id="1893299054">
          <w:marLeft w:val="0"/>
          <w:marRight w:val="0"/>
          <w:marTop w:val="0"/>
          <w:marBottom w:val="0"/>
          <w:divBdr>
            <w:top w:val="none" w:sz="0" w:space="0" w:color="auto"/>
            <w:left w:val="none" w:sz="0" w:space="0" w:color="auto"/>
            <w:bottom w:val="none" w:sz="0" w:space="0" w:color="auto"/>
            <w:right w:val="none" w:sz="0" w:space="0" w:color="auto"/>
          </w:divBdr>
        </w:div>
        <w:div w:id="2085686116">
          <w:marLeft w:val="0"/>
          <w:marRight w:val="0"/>
          <w:marTop w:val="0"/>
          <w:marBottom w:val="0"/>
          <w:divBdr>
            <w:top w:val="none" w:sz="0" w:space="0" w:color="auto"/>
            <w:left w:val="none" w:sz="0" w:space="0" w:color="auto"/>
            <w:bottom w:val="none" w:sz="0" w:space="0" w:color="auto"/>
            <w:right w:val="none" w:sz="0" w:space="0" w:color="auto"/>
          </w:divBdr>
        </w:div>
        <w:div w:id="324623999">
          <w:marLeft w:val="0"/>
          <w:marRight w:val="0"/>
          <w:marTop w:val="0"/>
          <w:marBottom w:val="0"/>
          <w:divBdr>
            <w:top w:val="none" w:sz="0" w:space="0" w:color="auto"/>
            <w:left w:val="none" w:sz="0" w:space="0" w:color="auto"/>
            <w:bottom w:val="none" w:sz="0" w:space="0" w:color="auto"/>
            <w:right w:val="none" w:sz="0" w:space="0" w:color="auto"/>
          </w:divBdr>
        </w:div>
        <w:div w:id="1363093167">
          <w:marLeft w:val="0"/>
          <w:marRight w:val="0"/>
          <w:marTop w:val="0"/>
          <w:marBottom w:val="0"/>
          <w:divBdr>
            <w:top w:val="none" w:sz="0" w:space="0" w:color="auto"/>
            <w:left w:val="none" w:sz="0" w:space="0" w:color="auto"/>
            <w:bottom w:val="none" w:sz="0" w:space="0" w:color="auto"/>
            <w:right w:val="none" w:sz="0" w:space="0" w:color="auto"/>
          </w:divBdr>
        </w:div>
        <w:div w:id="630021188">
          <w:marLeft w:val="0"/>
          <w:marRight w:val="0"/>
          <w:marTop w:val="0"/>
          <w:marBottom w:val="0"/>
          <w:divBdr>
            <w:top w:val="none" w:sz="0" w:space="0" w:color="auto"/>
            <w:left w:val="none" w:sz="0" w:space="0" w:color="auto"/>
            <w:bottom w:val="none" w:sz="0" w:space="0" w:color="auto"/>
            <w:right w:val="none" w:sz="0" w:space="0" w:color="auto"/>
          </w:divBdr>
        </w:div>
        <w:div w:id="760416749">
          <w:marLeft w:val="0"/>
          <w:marRight w:val="0"/>
          <w:marTop w:val="0"/>
          <w:marBottom w:val="0"/>
          <w:divBdr>
            <w:top w:val="none" w:sz="0" w:space="0" w:color="auto"/>
            <w:left w:val="none" w:sz="0" w:space="0" w:color="auto"/>
            <w:bottom w:val="none" w:sz="0" w:space="0" w:color="auto"/>
            <w:right w:val="none" w:sz="0" w:space="0" w:color="auto"/>
          </w:divBdr>
        </w:div>
        <w:div w:id="1727290667">
          <w:marLeft w:val="0"/>
          <w:marRight w:val="0"/>
          <w:marTop w:val="0"/>
          <w:marBottom w:val="0"/>
          <w:divBdr>
            <w:top w:val="none" w:sz="0" w:space="0" w:color="auto"/>
            <w:left w:val="none" w:sz="0" w:space="0" w:color="auto"/>
            <w:bottom w:val="none" w:sz="0" w:space="0" w:color="auto"/>
            <w:right w:val="none" w:sz="0" w:space="0" w:color="auto"/>
          </w:divBdr>
        </w:div>
        <w:div w:id="1599555292">
          <w:marLeft w:val="0"/>
          <w:marRight w:val="0"/>
          <w:marTop w:val="0"/>
          <w:marBottom w:val="0"/>
          <w:divBdr>
            <w:top w:val="none" w:sz="0" w:space="0" w:color="auto"/>
            <w:left w:val="none" w:sz="0" w:space="0" w:color="auto"/>
            <w:bottom w:val="none" w:sz="0" w:space="0" w:color="auto"/>
            <w:right w:val="none" w:sz="0" w:space="0" w:color="auto"/>
          </w:divBdr>
        </w:div>
        <w:div w:id="1919561764">
          <w:marLeft w:val="0"/>
          <w:marRight w:val="0"/>
          <w:marTop w:val="0"/>
          <w:marBottom w:val="0"/>
          <w:divBdr>
            <w:top w:val="none" w:sz="0" w:space="0" w:color="auto"/>
            <w:left w:val="none" w:sz="0" w:space="0" w:color="auto"/>
            <w:bottom w:val="none" w:sz="0" w:space="0" w:color="auto"/>
            <w:right w:val="none" w:sz="0" w:space="0" w:color="auto"/>
          </w:divBdr>
        </w:div>
        <w:div w:id="1966037167">
          <w:marLeft w:val="0"/>
          <w:marRight w:val="0"/>
          <w:marTop w:val="0"/>
          <w:marBottom w:val="0"/>
          <w:divBdr>
            <w:top w:val="none" w:sz="0" w:space="0" w:color="auto"/>
            <w:left w:val="none" w:sz="0" w:space="0" w:color="auto"/>
            <w:bottom w:val="none" w:sz="0" w:space="0" w:color="auto"/>
            <w:right w:val="none" w:sz="0" w:space="0" w:color="auto"/>
          </w:divBdr>
        </w:div>
      </w:divsChild>
    </w:div>
    <w:div w:id="1926261484">
      <w:bodyDiv w:val="1"/>
      <w:marLeft w:val="0"/>
      <w:marRight w:val="0"/>
      <w:marTop w:val="0"/>
      <w:marBottom w:val="0"/>
      <w:divBdr>
        <w:top w:val="none" w:sz="0" w:space="0" w:color="auto"/>
        <w:left w:val="none" w:sz="0" w:space="0" w:color="auto"/>
        <w:bottom w:val="none" w:sz="0" w:space="0" w:color="auto"/>
        <w:right w:val="none" w:sz="0" w:space="0" w:color="auto"/>
      </w:divBdr>
    </w:div>
    <w:div w:id="1979601891">
      <w:bodyDiv w:val="1"/>
      <w:marLeft w:val="0"/>
      <w:marRight w:val="0"/>
      <w:marTop w:val="0"/>
      <w:marBottom w:val="0"/>
      <w:divBdr>
        <w:top w:val="none" w:sz="0" w:space="0" w:color="auto"/>
        <w:left w:val="none" w:sz="0" w:space="0" w:color="auto"/>
        <w:bottom w:val="none" w:sz="0" w:space="0" w:color="auto"/>
        <w:right w:val="none" w:sz="0" w:space="0" w:color="auto"/>
      </w:divBdr>
    </w:div>
    <w:div w:id="20877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IHPA brand colours">
      <a:dk1>
        <a:sysClr val="windowText" lastClr="000000"/>
      </a:dk1>
      <a:lt1>
        <a:sysClr val="window" lastClr="FFFFFF"/>
      </a:lt1>
      <a:dk2>
        <a:srgbClr val="004200"/>
      </a:dk2>
      <a:lt2>
        <a:srgbClr val="008A00"/>
      </a:lt2>
      <a:accent1>
        <a:srgbClr val="000000"/>
      </a:accent1>
      <a:accent2>
        <a:srgbClr val="58595B"/>
      </a:accent2>
      <a:accent3>
        <a:srgbClr val="808285"/>
      </a:accent3>
      <a:accent4>
        <a:srgbClr val="A7A9AC"/>
      </a:accent4>
      <a:accent5>
        <a:srgbClr val="008A00"/>
      </a:accent5>
      <a:accent6>
        <a:srgbClr val="0042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39FAF-7421-4D1B-A2FC-7395985F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480</Words>
  <Characters>2739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Independent Hospital Pricing Authority – National Efficient Cost Supplementary Determination 2015-16</vt:lpstr>
    </vt:vector>
  </TitlesOfParts>
  <Company>Dept Health And Ageing</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Hospital Pricing Authority – National Efficient Cost Supplementary Determination 2015-16</dc:title>
  <dc:creator>Caroline Coevoet</dc:creator>
  <cp:lastModifiedBy>Pirani Matthew</cp:lastModifiedBy>
  <cp:revision>2</cp:revision>
  <cp:lastPrinted>2015-09-16T05:50:00Z</cp:lastPrinted>
  <dcterms:created xsi:type="dcterms:W3CDTF">2015-12-06T22:15:00Z</dcterms:created>
  <dcterms:modified xsi:type="dcterms:W3CDTF">2015-12-06T22:15:00Z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