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F127" w14:textId="77777777" w:rsidR="00EA387A" w:rsidRPr="00EA387A" w:rsidRDefault="00EA387A" w:rsidP="00EA387A">
      <w:pPr>
        <w:pBdr>
          <w:bottom w:val="single" w:sz="6" w:space="31" w:color="auto"/>
        </w:pBdr>
        <w:spacing w:before="300" w:after="525"/>
        <w:outlineLvl w:val="0"/>
        <w:rPr>
          <w:rFonts w:ascii="Arial" w:eastAsia="Times New Roman" w:hAnsi="Arial" w:cs="Arial"/>
          <w:b/>
          <w:bCs/>
          <w:color w:val="008F54"/>
          <w:spacing w:val="2"/>
          <w:kern w:val="36"/>
          <w:sz w:val="48"/>
          <w:szCs w:val="48"/>
          <w:lang w:eastAsia="en-GB"/>
        </w:rPr>
      </w:pPr>
      <w:r w:rsidRPr="00EA387A">
        <w:rPr>
          <w:rFonts w:ascii="Arial" w:eastAsia="Times New Roman" w:hAnsi="Arial" w:cs="Arial"/>
          <w:b/>
          <w:bCs/>
          <w:color w:val="008F54"/>
          <w:spacing w:val="2"/>
          <w:kern w:val="36"/>
          <w:sz w:val="48"/>
          <w:szCs w:val="48"/>
          <w:lang w:eastAsia="en-GB"/>
        </w:rPr>
        <w:br/>
        <w:t>ICD-10-AM/MBS-E/ACS Second Edition</w:t>
      </w:r>
    </w:p>
    <w:p w14:paraId="3A612F6C" w14:textId="77777777" w:rsidR="00EA387A" w:rsidRPr="00EA387A" w:rsidRDefault="00EA387A" w:rsidP="00EA387A">
      <w:pPr>
        <w:numPr>
          <w:ilvl w:val="0"/>
          <w:numId w:val="1"/>
        </w:numPr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t>Section: </w:t>
      </w:r>
    </w:p>
    <w:p w14:paraId="3D651C4C" w14:textId="77777777" w:rsidR="00EA387A" w:rsidRPr="00EA387A" w:rsidRDefault="00EA387A" w:rsidP="00EA387A">
      <w:pPr>
        <w:ind w:left="720"/>
        <w:rPr>
          <w:rFonts w:ascii="Arial" w:eastAsia="Times New Roman" w:hAnsi="Arial" w:cs="Arial"/>
          <w:color w:val="003E2D"/>
          <w:lang w:eastAsia="en-GB"/>
        </w:rPr>
      </w:pPr>
      <w:r w:rsidRPr="00EA387A">
        <w:rPr>
          <w:rFonts w:ascii="Arial" w:eastAsia="Times New Roman" w:hAnsi="Arial" w:cs="Arial"/>
          <w:color w:val="003E2D"/>
          <w:lang w:eastAsia="en-GB"/>
        </w:rPr>
        <w:t>Classifications</w:t>
      </w:r>
    </w:p>
    <w:p w14:paraId="6AFB762F" w14:textId="77777777" w:rsidR="00EA387A" w:rsidRPr="00EA387A" w:rsidRDefault="00EA387A" w:rsidP="00EA387A">
      <w:pPr>
        <w:numPr>
          <w:ilvl w:val="0"/>
          <w:numId w:val="1"/>
        </w:numPr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t>Publication Date: </w:t>
      </w:r>
    </w:p>
    <w:p w14:paraId="4BF1DC77" w14:textId="77777777" w:rsidR="00EA387A" w:rsidRPr="00EA387A" w:rsidRDefault="00EA387A" w:rsidP="00EA387A">
      <w:pPr>
        <w:ind w:left="720"/>
        <w:rPr>
          <w:rFonts w:ascii="Arial" w:eastAsia="Times New Roman" w:hAnsi="Arial" w:cs="Arial"/>
          <w:color w:val="003E2D"/>
          <w:lang w:eastAsia="en-GB"/>
        </w:rPr>
      </w:pPr>
      <w:r w:rsidRPr="00EA387A">
        <w:rPr>
          <w:rFonts w:ascii="Arial" w:eastAsia="Times New Roman" w:hAnsi="Arial" w:cs="Arial"/>
          <w:color w:val="003E2D"/>
          <w:lang w:eastAsia="en-GB"/>
        </w:rPr>
        <w:t>July 1, 2000</w:t>
      </w:r>
    </w:p>
    <w:p w14:paraId="18A39095" w14:textId="77777777" w:rsidR="00EA387A" w:rsidRPr="00EA387A" w:rsidRDefault="00EA387A" w:rsidP="00EA387A">
      <w:pPr>
        <w:numPr>
          <w:ilvl w:val="0"/>
          <w:numId w:val="1"/>
        </w:numPr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t>Primary Keyword: </w:t>
      </w:r>
    </w:p>
    <w:p w14:paraId="55EE6551" w14:textId="77777777" w:rsidR="00EA387A" w:rsidRPr="00EA387A" w:rsidRDefault="00EA387A" w:rsidP="00EA387A">
      <w:pPr>
        <w:ind w:left="720"/>
        <w:rPr>
          <w:rFonts w:ascii="Arial" w:eastAsia="Times New Roman" w:hAnsi="Arial" w:cs="Arial"/>
          <w:color w:val="003E2D"/>
          <w:lang w:eastAsia="en-GB"/>
        </w:rPr>
      </w:pPr>
      <w:r w:rsidRPr="00EA387A">
        <w:rPr>
          <w:rFonts w:ascii="Arial" w:eastAsia="Times New Roman" w:hAnsi="Arial" w:cs="Arial"/>
          <w:color w:val="003E2D"/>
          <w:lang w:eastAsia="en-GB"/>
        </w:rPr>
        <w:t>Admitted care classifications</w:t>
      </w:r>
    </w:p>
    <w:p w14:paraId="35B1AF51" w14:textId="77777777" w:rsidR="00EA387A" w:rsidRPr="00EA387A" w:rsidRDefault="00EA387A" w:rsidP="00EA387A">
      <w:pPr>
        <w:spacing w:after="225" w:line="420" w:lineRule="atLeast"/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t>ICD-10-AM/MBS-E/ACS Second Edition was implemented between </w:t>
      </w:r>
      <w:r w:rsidRPr="00EA387A">
        <w:rPr>
          <w:rFonts w:ascii="Arial" w:eastAsia="Times New Roman" w:hAnsi="Arial" w:cs="Arial"/>
          <w:b/>
          <w:bCs/>
          <w:color w:val="333132"/>
          <w:lang w:eastAsia="en-GB"/>
        </w:rPr>
        <w:t>1 July 2000</w:t>
      </w:r>
      <w:r w:rsidRPr="00EA387A">
        <w:rPr>
          <w:rFonts w:ascii="Arial" w:eastAsia="Times New Roman" w:hAnsi="Arial" w:cs="Arial"/>
          <w:color w:val="333132"/>
          <w:lang w:eastAsia="en-GB"/>
        </w:rPr>
        <w:t> and </w:t>
      </w:r>
      <w:r w:rsidRPr="00EA387A">
        <w:rPr>
          <w:rFonts w:ascii="Arial" w:eastAsia="Times New Roman" w:hAnsi="Arial" w:cs="Arial"/>
          <w:b/>
          <w:bCs/>
          <w:color w:val="333132"/>
          <w:lang w:eastAsia="en-GB"/>
        </w:rPr>
        <w:t>30 June 2002</w:t>
      </w:r>
      <w:r w:rsidRPr="00EA387A">
        <w:rPr>
          <w:rFonts w:ascii="Arial" w:eastAsia="Times New Roman" w:hAnsi="Arial" w:cs="Arial"/>
          <w:color w:val="333132"/>
          <w:lang w:eastAsia="en-GB"/>
        </w:rPr>
        <w:t> for classifying episodes of admitted patient care across Australian hospital services. </w:t>
      </w:r>
    </w:p>
    <w:p w14:paraId="7C9F7690" w14:textId="77777777" w:rsidR="00EA387A" w:rsidRPr="00EA387A" w:rsidRDefault="00EA387A" w:rsidP="00EA387A">
      <w:pPr>
        <w:spacing w:after="225" w:line="420" w:lineRule="atLeast"/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t>The ICD-10-AM/MBS-E/ACS classification system is comprised of the following classifications:</w:t>
      </w:r>
    </w:p>
    <w:p w14:paraId="0C945EBD" w14:textId="77777777" w:rsidR="00EA387A" w:rsidRPr="00EA387A" w:rsidRDefault="00EA387A" w:rsidP="00EA387A">
      <w:pPr>
        <w:numPr>
          <w:ilvl w:val="0"/>
          <w:numId w:val="2"/>
        </w:numPr>
        <w:spacing w:before="100" w:beforeAutospacing="1" w:after="100" w:afterAutospacing="1"/>
        <w:ind w:left="1170"/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t>International Statistical Classification of Diseases and Related Health Problems, Tenth Revision, Australian Modification (ICD-10-AM)</w:t>
      </w:r>
    </w:p>
    <w:p w14:paraId="330325D8" w14:textId="77777777" w:rsidR="00EA387A" w:rsidRPr="00EA387A" w:rsidRDefault="00EA387A" w:rsidP="00EA387A">
      <w:pPr>
        <w:numPr>
          <w:ilvl w:val="0"/>
          <w:numId w:val="2"/>
        </w:numPr>
        <w:spacing w:before="100" w:beforeAutospacing="1" w:after="100" w:afterAutospacing="1"/>
        <w:ind w:left="1170"/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t>Medicare Benefits Schedule – Extended (MBS-E)</w:t>
      </w:r>
    </w:p>
    <w:p w14:paraId="1ACF9741" w14:textId="77777777" w:rsidR="00EA387A" w:rsidRPr="00EA387A" w:rsidRDefault="00EA387A" w:rsidP="00EA387A">
      <w:pPr>
        <w:numPr>
          <w:ilvl w:val="0"/>
          <w:numId w:val="2"/>
        </w:numPr>
        <w:spacing w:before="100" w:beforeAutospacing="1" w:after="100" w:afterAutospacing="1"/>
        <w:ind w:left="1170"/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t>Australian Coding Standards (ACS).</w:t>
      </w:r>
    </w:p>
    <w:p w14:paraId="28EA4C8A" w14:textId="77777777" w:rsidR="00EA387A" w:rsidRPr="00EA387A" w:rsidRDefault="00EA387A" w:rsidP="00EA387A">
      <w:pPr>
        <w:spacing w:after="225" w:line="420" w:lineRule="atLeast"/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t>ICD-10-AM/MBS-E/ACS Second Edition is published as a set of five volumes which contain the below products.</w:t>
      </w:r>
    </w:p>
    <w:p w14:paraId="3F871F40" w14:textId="77777777" w:rsidR="00EA387A" w:rsidRPr="00EA387A" w:rsidRDefault="00EA387A" w:rsidP="00EA387A">
      <w:pPr>
        <w:outlineLvl w:val="2"/>
        <w:rPr>
          <w:rFonts w:ascii="Arial" w:eastAsia="Times New Roman" w:hAnsi="Arial" w:cs="Arial"/>
          <w:b/>
          <w:bCs/>
          <w:color w:val="333132"/>
          <w:sz w:val="27"/>
          <w:szCs w:val="27"/>
          <w:lang w:eastAsia="en-GB"/>
        </w:rPr>
      </w:pPr>
      <w:r w:rsidRPr="00EA387A">
        <w:rPr>
          <w:rFonts w:ascii="Arial" w:eastAsia="Times New Roman" w:hAnsi="Arial" w:cs="Arial"/>
          <w:b/>
          <w:bCs/>
          <w:color w:val="333132"/>
          <w:sz w:val="27"/>
          <w:szCs w:val="27"/>
          <w:lang w:eastAsia="en-GB"/>
        </w:rPr>
        <w:t>ICD-10-AM Tabular List of Diseases (Volume 1)</w:t>
      </w:r>
    </w:p>
    <w:p w14:paraId="3DC6C147" w14:textId="77777777" w:rsidR="00EA387A" w:rsidRPr="00EA387A" w:rsidRDefault="00EA387A" w:rsidP="00EA387A">
      <w:pPr>
        <w:spacing w:after="225" w:line="420" w:lineRule="atLeast"/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t xml:space="preserve">The ICD-10-AM Tabular List contains the disease classification at the </w:t>
      </w:r>
      <w:proofErr w:type="gramStart"/>
      <w:r w:rsidRPr="00EA387A">
        <w:rPr>
          <w:rFonts w:ascii="Arial" w:eastAsia="Times New Roman" w:hAnsi="Arial" w:cs="Arial"/>
          <w:color w:val="333132"/>
          <w:lang w:eastAsia="en-GB"/>
        </w:rPr>
        <w:t>three, four and five character</w:t>
      </w:r>
      <w:proofErr w:type="gramEnd"/>
      <w:r w:rsidRPr="00EA387A">
        <w:rPr>
          <w:rFonts w:ascii="Arial" w:eastAsia="Times New Roman" w:hAnsi="Arial" w:cs="Arial"/>
          <w:color w:val="333132"/>
          <w:lang w:eastAsia="en-GB"/>
        </w:rPr>
        <w:t xml:space="preserve"> levels with a symbol to indicate Australian codes.</w:t>
      </w:r>
    </w:p>
    <w:p w14:paraId="0CF19145" w14:textId="77777777" w:rsidR="00EA387A" w:rsidRPr="00EA387A" w:rsidRDefault="00EA387A" w:rsidP="00EA387A">
      <w:pPr>
        <w:outlineLvl w:val="2"/>
        <w:rPr>
          <w:rFonts w:ascii="Arial" w:eastAsia="Times New Roman" w:hAnsi="Arial" w:cs="Arial"/>
          <w:b/>
          <w:bCs/>
          <w:color w:val="333132"/>
          <w:sz w:val="27"/>
          <w:szCs w:val="27"/>
          <w:lang w:eastAsia="en-GB"/>
        </w:rPr>
      </w:pPr>
      <w:r w:rsidRPr="00EA387A">
        <w:rPr>
          <w:rFonts w:ascii="Arial" w:eastAsia="Times New Roman" w:hAnsi="Arial" w:cs="Arial"/>
          <w:b/>
          <w:bCs/>
          <w:color w:val="333132"/>
          <w:sz w:val="27"/>
          <w:szCs w:val="27"/>
          <w:lang w:eastAsia="en-GB"/>
        </w:rPr>
        <w:t>ICD-10-AM Alphabetic Index of Diseases (Volume 2)</w:t>
      </w:r>
    </w:p>
    <w:p w14:paraId="2A5EBAB1" w14:textId="77777777" w:rsidR="00EA387A" w:rsidRPr="00EA387A" w:rsidRDefault="00EA387A" w:rsidP="00EA387A">
      <w:pPr>
        <w:spacing w:after="225" w:line="420" w:lineRule="atLeast"/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t>The ICD-10-AM Alphabetic Index of Diseases is used to locate diagnostic terms to be coded. The ICD-10-AM Alphabetic Index contains many diagnostic terms which do not appear in the ICD-10-AM Tabular List.</w:t>
      </w:r>
    </w:p>
    <w:p w14:paraId="0F2CDBBD" w14:textId="77777777" w:rsidR="00EA387A" w:rsidRPr="00EA387A" w:rsidRDefault="00EA387A" w:rsidP="00EA387A">
      <w:pPr>
        <w:outlineLvl w:val="2"/>
        <w:rPr>
          <w:rFonts w:ascii="Arial" w:eastAsia="Times New Roman" w:hAnsi="Arial" w:cs="Arial"/>
          <w:b/>
          <w:bCs/>
          <w:color w:val="333132"/>
          <w:sz w:val="27"/>
          <w:szCs w:val="27"/>
          <w:lang w:eastAsia="en-GB"/>
        </w:rPr>
      </w:pPr>
      <w:r w:rsidRPr="00EA387A">
        <w:rPr>
          <w:rFonts w:ascii="Arial" w:eastAsia="Times New Roman" w:hAnsi="Arial" w:cs="Arial"/>
          <w:b/>
          <w:bCs/>
          <w:color w:val="333132"/>
          <w:sz w:val="27"/>
          <w:szCs w:val="27"/>
          <w:lang w:eastAsia="en-GB"/>
        </w:rPr>
        <w:t>MBS-E Tabular List of Procedures (Volume 3)</w:t>
      </w:r>
    </w:p>
    <w:p w14:paraId="46F6A76B" w14:textId="77777777" w:rsidR="00EA387A" w:rsidRPr="00EA387A" w:rsidRDefault="00EA387A" w:rsidP="00EA387A">
      <w:pPr>
        <w:spacing w:after="225" w:line="420" w:lineRule="atLeast"/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t>The MBS-E Tabular List contains the interventions classification.</w:t>
      </w:r>
    </w:p>
    <w:p w14:paraId="7F8191D4" w14:textId="77777777" w:rsidR="00EA387A" w:rsidRPr="00EA387A" w:rsidRDefault="00EA387A" w:rsidP="00EA387A">
      <w:pPr>
        <w:outlineLvl w:val="2"/>
        <w:rPr>
          <w:rFonts w:ascii="Arial" w:eastAsia="Times New Roman" w:hAnsi="Arial" w:cs="Arial"/>
          <w:b/>
          <w:bCs/>
          <w:color w:val="333132"/>
          <w:sz w:val="27"/>
          <w:szCs w:val="27"/>
          <w:lang w:eastAsia="en-GB"/>
        </w:rPr>
      </w:pPr>
      <w:r w:rsidRPr="00EA387A">
        <w:rPr>
          <w:rFonts w:ascii="Arial" w:eastAsia="Times New Roman" w:hAnsi="Arial" w:cs="Arial"/>
          <w:b/>
          <w:bCs/>
          <w:color w:val="333132"/>
          <w:sz w:val="27"/>
          <w:szCs w:val="27"/>
          <w:lang w:eastAsia="en-GB"/>
        </w:rPr>
        <w:t>MBS-E Alphabetic Index of Procedures (Volume 4)</w:t>
      </w:r>
    </w:p>
    <w:p w14:paraId="28C469AE" w14:textId="77777777" w:rsidR="00EA387A" w:rsidRPr="00EA387A" w:rsidRDefault="00EA387A" w:rsidP="00EA387A">
      <w:pPr>
        <w:spacing w:after="225" w:line="420" w:lineRule="atLeast"/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lastRenderedPageBreak/>
        <w:t>The MBS-E Alphabetic Index is used to locate procedural terms to be coded. The MBS-E Alphabetic Index contains many procedural terms which do not appear in the MBS-E Tabular List.</w:t>
      </w:r>
    </w:p>
    <w:p w14:paraId="1216EED6" w14:textId="77777777" w:rsidR="00EA387A" w:rsidRPr="00EA387A" w:rsidRDefault="00EA387A" w:rsidP="00EA387A">
      <w:pPr>
        <w:outlineLvl w:val="2"/>
        <w:rPr>
          <w:rFonts w:ascii="Arial" w:eastAsia="Times New Roman" w:hAnsi="Arial" w:cs="Arial"/>
          <w:b/>
          <w:bCs/>
          <w:color w:val="333132"/>
          <w:sz w:val="27"/>
          <w:szCs w:val="27"/>
          <w:lang w:eastAsia="en-GB"/>
        </w:rPr>
      </w:pPr>
      <w:r w:rsidRPr="00EA387A">
        <w:rPr>
          <w:rFonts w:ascii="Arial" w:eastAsia="Times New Roman" w:hAnsi="Arial" w:cs="Arial"/>
          <w:b/>
          <w:bCs/>
          <w:color w:val="333132"/>
          <w:sz w:val="27"/>
          <w:szCs w:val="27"/>
          <w:lang w:eastAsia="en-GB"/>
        </w:rPr>
        <w:t>Australian Coding Standards (Volume 5)</w:t>
      </w:r>
    </w:p>
    <w:p w14:paraId="14D54B2E" w14:textId="77777777" w:rsidR="00EA387A" w:rsidRPr="00EA387A" w:rsidRDefault="00EA387A" w:rsidP="00EA387A">
      <w:pPr>
        <w:spacing w:after="225" w:line="420" w:lineRule="atLeast"/>
        <w:rPr>
          <w:rFonts w:ascii="Arial" w:eastAsia="Times New Roman" w:hAnsi="Arial" w:cs="Arial"/>
          <w:color w:val="333132"/>
          <w:lang w:eastAsia="en-GB"/>
        </w:rPr>
      </w:pPr>
      <w:r w:rsidRPr="00EA387A">
        <w:rPr>
          <w:rFonts w:ascii="Arial" w:eastAsia="Times New Roman" w:hAnsi="Arial" w:cs="Arial"/>
          <w:color w:val="333132"/>
          <w:lang w:eastAsia="en-GB"/>
        </w:rPr>
        <w:t>The Australian Coding Standards contains the national standards which provide guidance in the application of the ICD-10-AM and the MBS-E codes.</w:t>
      </w:r>
    </w:p>
    <w:p w14:paraId="55B1E978" w14:textId="77777777" w:rsidR="009E1098" w:rsidRDefault="009E1098"/>
    <w:sectPr w:rsidR="009E1098" w:rsidSect="00E07A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3A96"/>
    <w:multiLevelType w:val="multilevel"/>
    <w:tmpl w:val="7F96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E4080"/>
    <w:multiLevelType w:val="multilevel"/>
    <w:tmpl w:val="62FC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7A"/>
    <w:rsid w:val="009E1098"/>
    <w:rsid w:val="00CD09C2"/>
    <w:rsid w:val="00E07A7A"/>
    <w:rsid w:val="00E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7BE39"/>
  <w15:chartTrackingRefBased/>
  <w15:docId w15:val="{413D41DB-37BE-134D-9D93-3F60AC7A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38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A387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87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A387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date-display-single">
    <w:name w:val="date-display-single"/>
    <w:basedOn w:val="DefaultParagraphFont"/>
    <w:rsid w:val="00EA387A"/>
  </w:style>
  <w:style w:type="paragraph" w:styleId="NormalWeb">
    <w:name w:val="Normal (Web)"/>
    <w:basedOn w:val="Normal"/>
    <w:uiPriority w:val="99"/>
    <w:semiHidden/>
    <w:unhideWhenUsed/>
    <w:rsid w:val="00EA38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A387A"/>
  </w:style>
  <w:style w:type="character" w:styleId="Strong">
    <w:name w:val="Strong"/>
    <w:basedOn w:val="DefaultParagraphFont"/>
    <w:uiPriority w:val="22"/>
    <w:qFormat/>
    <w:rsid w:val="00EA3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44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0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3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Gray</dc:creator>
  <cp:keywords/>
  <dc:description/>
  <cp:lastModifiedBy>Chris Gray</cp:lastModifiedBy>
  <cp:revision>1</cp:revision>
  <dcterms:created xsi:type="dcterms:W3CDTF">2021-10-22T03:43:00Z</dcterms:created>
  <dcterms:modified xsi:type="dcterms:W3CDTF">2021-10-22T03:43:00Z</dcterms:modified>
</cp:coreProperties>
</file>